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yriad Pro" w:eastAsia="Calibri" w:hAnsi="Myriad Pro" w:cs="Times New Roman"/>
          <w:i/>
          <w:color w:val="4F6228"/>
          <w:sz w:val="24"/>
          <w:szCs w:val="24"/>
        </w:rPr>
        <w:id w:val="1372342452"/>
        <w:docPartObj>
          <w:docPartGallery w:val="Cover Pages"/>
          <w:docPartUnique/>
        </w:docPartObj>
      </w:sdtPr>
      <w:sdtEndPr/>
      <w:sdtContent>
        <w:p w14:paraId="35BFA350" w14:textId="77777777" w:rsidR="00FF1D1C" w:rsidRPr="00FF1D1C" w:rsidRDefault="00D92AAD" w:rsidP="00FF1D1C">
          <w:pPr>
            <w:spacing w:after="160" w:line="259" w:lineRule="auto"/>
            <w:rPr>
              <w:rFonts w:ascii="Myriad Pro" w:eastAsia="Calibri" w:hAnsi="Myriad Pro" w:cs="Times New Roman"/>
              <w:i/>
              <w:color w:val="4F6228"/>
              <w:sz w:val="24"/>
              <w:szCs w:val="24"/>
            </w:rPr>
          </w:pPr>
          <w:r>
            <w:rPr>
              <w:noProof/>
            </w:rPr>
            <w:pict w14:anchorId="72FD2E3D">
              <v:group id="Группа 7" o:spid="_x0000_s1028" style="position:absolute;margin-left:358.05pt;margin-top:0;width:237.8pt;height:841.9pt;z-index:251672576;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">
                <v:rect id="Прямоугольник 12" o:spid="_x0000_s1029"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" filled="f" stroked="f">
                  <v:textbox>
                    <w:txbxContent>
                      <w:p w14:paraId="7FAC0191" w14:textId="77777777" w:rsidR="00A47D08" w:rsidRDefault="00A47D08" w:rsidP="00FF1D1C">
                        <w:pPr>
                          <w:jc w:val="center"/>
                        </w:pPr>
                        <w:r>
                          <w:t>ё</w:t>
                        </w:r>
                      </w:p>
                    </w:txbxContent>
                  </v:textbox>
                </v:rect>
                <v:rect id="Прямоугольник 17" o:spid="_x0000_s1030"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" fillcolor="#4f6228" stroked="f"/>
                <v:rect id="Прямоугольник 18" o:spid="_x0000_s1031"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" filled="f" stroked="f">
                  <v:textbox inset="28.8pt,14.4pt,14.4pt,14.4pt">
                    <w:txbxContent>
                      <w:p w14:paraId="16437ABB" w14:textId="77777777" w:rsidR="00A47D08" w:rsidRPr="00DC2CC1" w:rsidRDefault="00A47D08" w:rsidP="00FF1D1C">
                        <w:pPr>
                          <w:pStyle w:val="af6"/>
                          <w:rPr>
                            <w:i/>
                            <w:sz w:val="96"/>
                            <w:szCs w:val="96"/>
                          </w:rPr>
                        </w:pPr>
                        <w:r w:rsidRPr="00FF1D1C">
                          <w:rPr>
                            <w:rFonts w:ascii="Myriad Pro" w:hAnsi="Myriad Pro"/>
                            <w:i/>
                            <w:color w:val="FFFFFF"/>
                            <w:sz w:val="96"/>
                            <w:szCs w:val="96"/>
                            <w:lang w:val="en-US"/>
                          </w:rPr>
                          <w:t>2020</w:t>
                        </w:r>
                      </w:p>
                    </w:txbxContent>
                  </v:textbox>
                </v:rect>
                <v:rect id="Прямоугольник 9" o:spid="_x0000_s1032"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" filled="f" stroked="f">
                  <v:textbox inset="28.8pt,14.4pt,14.4pt,14.4pt">
                    <w:txbxContent>
                      <w:p w14:paraId="5A220202" w14:textId="77777777" w:rsidR="00A47D08" w:rsidRPr="00FF1D1C" w:rsidRDefault="00A47D08" w:rsidP="00FF1D1C">
                        <w:pPr>
                          <w:pStyle w:val="af6"/>
                          <w:spacing w:line="360" w:lineRule="auto"/>
                          <w:rPr>
                            <w:color w:val="FFFFFF"/>
                          </w:rPr>
                        </w:pPr>
                      </w:p>
                    </w:txbxContent>
                  </v:textbox>
                </v:rect>
                <w10:wrap anchorx="page" anchory="page"/>
              </v:group>
            </w:pict>
          </w:r>
          <w:r w:rsidR="00FF1D1C" w:rsidRPr="00FF1D1C">
            <w:rPr>
              <w:rFonts w:ascii="Myriad Pro" w:eastAsia="Calibri" w:hAnsi="Myriad Pro" w:cs="Times New Roman"/>
              <w:i/>
              <w:noProof/>
              <w:color w:val="4F6228"/>
              <w:sz w:val="24"/>
              <w:szCs w:val="24"/>
              <w:lang w:eastAsia="ru-RU"/>
            </w:rPr>
            <w:drawing>
              <wp:inline distT="0" distB="0" distL="0" distR="0" wp14:anchorId="0D5C96BE" wp14:editId="340FBBA9">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3E909EF" w14:textId="77777777" w:rsidR="00FF1D1C" w:rsidRPr="00FF1D1C" w:rsidRDefault="00D92AAD" w:rsidP="00FF1D1C">
          <w:pPr>
            <w:spacing w:after="160" w:line="259" w:lineRule="auto"/>
            <w:rPr>
              <w:rFonts w:ascii="Myriad Pro" w:eastAsia="Calibri" w:hAnsi="Myriad Pro" w:cs="Times New Roman"/>
              <w:i/>
              <w:color w:val="4F6228"/>
              <w:sz w:val="24"/>
              <w:szCs w:val="24"/>
            </w:rPr>
          </w:pPr>
          <w:r>
            <w:rPr>
              <w:noProof/>
            </w:rPr>
            <w:pict w14:anchorId="6F1B9A3E">
              <v:rect id="Прямоугольник 16" o:spid="_x0000_s1027" style="position:absolute;margin-left:0;margin-top:213pt;width:529.95pt;height:344.7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" o:allowincell="f" fillcolor="#c4bd97" stroked="f" strokeweight="1.5pt">
                <v:textbox inset="14.4pt,,14.4pt">
                  <w:txbxContent>
                    <w:p w14:paraId="43362FC4" w14:textId="77777777" w:rsidR="00A47D08" w:rsidRPr="00FF1D1C" w:rsidRDefault="00A47D08" w:rsidP="00B61EBE">
                      <w:pPr>
                        <w:pStyle w:val="af6"/>
                        <w:shd w:val="clear" w:color="auto" w:fill="C4BC96"/>
                        <w:ind w:left="284"/>
                        <w:jc w:val="center"/>
                        <w:rPr>
                          <w:rFonts w:ascii="Myriad Pro" w:hAnsi="Myriad Pro" w:cs="Times New Roman"/>
                          <w:b/>
                          <w:sz w:val="48"/>
                          <w:szCs w:val="48"/>
                          <w:shd w:val="clear" w:color="auto" w:fill="C4BC96"/>
                        </w:rPr>
                      </w:pPr>
                      <w:r w:rsidRPr="00FF1D1C">
                        <w:rPr>
                          <w:rFonts w:ascii="Myriad Pro" w:hAnsi="Myriad Pro" w:cs="Times New Roman"/>
                          <w:b/>
                          <w:sz w:val="48"/>
                          <w:szCs w:val="48"/>
                          <w:shd w:val="clear" w:color="auto" w:fill="C4BC96"/>
                        </w:rPr>
                        <w:t>Отчет</w:t>
                      </w:r>
                    </w:p>
                    <w:p w14:paraId="10D35590" w14:textId="77777777" w:rsidR="00A47D08" w:rsidRPr="00FF1D1C" w:rsidRDefault="00A47D08" w:rsidP="00B61EBE">
                      <w:pPr>
                        <w:pStyle w:val="af6"/>
                        <w:shd w:val="clear" w:color="auto" w:fill="C4BC96"/>
                        <w:ind w:left="284"/>
                        <w:jc w:val="center"/>
                        <w:rPr>
                          <w:rFonts w:ascii="Myriad Pro" w:hAnsi="Myriad Pro" w:cs="Times New Roman"/>
                          <w:b/>
                          <w:sz w:val="36"/>
                          <w:szCs w:val="36"/>
                          <w:shd w:val="clear" w:color="auto" w:fill="C4BC96"/>
                        </w:rPr>
                      </w:pPr>
                      <w:r w:rsidRPr="00FF1D1C">
                        <w:rPr>
                          <w:rFonts w:ascii="Myriad Pro" w:hAnsi="Myriad Pro" w:cs="Times New Roman"/>
                          <w:b/>
                          <w:sz w:val="36"/>
                          <w:szCs w:val="36"/>
                          <w:shd w:val="clear" w:color="auto" w:fill="C4BC96"/>
                        </w:rPr>
                        <w:t>по результатам анализа принятых регулирующим органом тарифно-балансовых решений за 2019 год в отношении Архангельского филиала ПАО «МРСК Северо-Запада»</w:t>
                      </w:r>
                    </w:p>
                    <w:p w14:paraId="1686233F" w14:textId="77777777" w:rsidR="00B61EBE" w:rsidRDefault="00B61EBE" w:rsidP="00B61EBE">
                      <w:pPr>
                        <w:pStyle w:val="af6"/>
                        <w:shd w:val="clear" w:color="auto" w:fill="C4BC96"/>
                        <w:ind w:left="284"/>
                        <w:jc w:val="center"/>
                        <w:rPr>
                          <w:rFonts w:ascii="Myriad Pro" w:hAnsi="Myriad Pro" w:cs="Times New Roman"/>
                          <w:b/>
                          <w:sz w:val="28"/>
                          <w:szCs w:val="28"/>
                          <w:shd w:val="clear" w:color="auto" w:fill="C4BC96"/>
                        </w:rPr>
                      </w:pPr>
                    </w:p>
                    <w:p w14:paraId="3302E8A0" w14:textId="77777777" w:rsidR="00A47D08" w:rsidRPr="00FF1D1C" w:rsidRDefault="00A47D08" w:rsidP="00B61EBE">
                      <w:pPr>
                        <w:pStyle w:val="af6"/>
                        <w:shd w:val="clear" w:color="auto" w:fill="C4BC96"/>
                        <w:ind w:left="284"/>
                        <w:jc w:val="center"/>
                        <w:rPr>
                          <w:rFonts w:ascii="Myriad Pro" w:hAnsi="Myriad Pro" w:cs="Times New Roman"/>
                          <w:b/>
                          <w:sz w:val="28"/>
                          <w:szCs w:val="28"/>
                          <w:shd w:val="clear" w:color="auto" w:fill="C4BC96"/>
                        </w:rPr>
                      </w:pPr>
                      <w:r w:rsidRPr="00FF1D1C">
                        <w:rPr>
                          <w:rFonts w:ascii="Myriad Pro" w:hAnsi="Myriad Pro" w:cs="Times New Roman"/>
                          <w:b/>
                          <w:sz w:val="28"/>
                          <w:szCs w:val="28"/>
                          <w:shd w:val="clear" w:color="auto" w:fill="C4BC96"/>
                        </w:rPr>
                        <w:t xml:space="preserve">по Договору </w:t>
                      </w:r>
                      <w:r w:rsidR="00A4409C">
                        <w:rPr>
                          <w:rFonts w:ascii="Myriad Pro" w:hAnsi="Myriad Pro" w:cs="Times New Roman"/>
                          <w:b/>
                          <w:sz w:val="28"/>
                          <w:szCs w:val="28"/>
                          <w:shd w:val="clear" w:color="auto" w:fill="C4BC96"/>
                        </w:rPr>
                        <w:t xml:space="preserve">на </w:t>
                      </w:r>
                      <w:r w:rsidRPr="00FF1D1C">
                        <w:rPr>
                          <w:rFonts w:ascii="Myriad Pro" w:hAnsi="Myriad Pro" w:cs="Times New Roman"/>
                          <w:b/>
                          <w:sz w:val="28"/>
                          <w:szCs w:val="28"/>
                          <w:shd w:val="clear" w:color="auto" w:fill="C4BC96"/>
                        </w:rPr>
                        <w:t>оказани</w:t>
                      </w:r>
                      <w:r w:rsidR="00A4409C">
                        <w:rPr>
                          <w:rFonts w:ascii="Myriad Pro" w:hAnsi="Myriad Pro" w:cs="Times New Roman"/>
                          <w:b/>
                          <w:sz w:val="28"/>
                          <w:szCs w:val="28"/>
                          <w:shd w:val="clear" w:color="auto" w:fill="C4BC96"/>
                        </w:rPr>
                        <w:t>е</w:t>
                      </w:r>
                      <w:r w:rsidRPr="00FF1D1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sidR="00A4409C">
                        <w:rPr>
                          <w:rFonts w:ascii="Myriad Pro" w:hAnsi="Myriad Pro" w:cs="Times New Roman"/>
                          <w:b/>
                          <w:sz w:val="28"/>
                          <w:szCs w:val="28"/>
                          <w:shd w:val="clear" w:color="auto" w:fill="C4BC96"/>
                        </w:rPr>
                        <w:br/>
                      </w:r>
                      <w:r w:rsidRPr="00FF1D1C">
                        <w:rPr>
                          <w:rFonts w:ascii="Myriad Pro" w:hAnsi="Myriad Pro" w:cs="Times New Roman"/>
                          <w:b/>
                          <w:sz w:val="28"/>
                          <w:szCs w:val="28"/>
                          <w:shd w:val="clear" w:color="auto" w:fill="C4BC96"/>
                        </w:rPr>
                        <w:t>за период 2017-2019</w:t>
                      </w:r>
                      <w:r w:rsidR="00A4409C">
                        <w:rPr>
                          <w:rFonts w:ascii="Myriad Pro" w:hAnsi="Myriad Pro" w:cs="Times New Roman"/>
                          <w:b/>
                          <w:sz w:val="28"/>
                          <w:szCs w:val="28"/>
                          <w:shd w:val="clear" w:color="auto" w:fill="C4BC96"/>
                        </w:rPr>
                        <w:t xml:space="preserve"> </w:t>
                      </w:r>
                      <w:r w:rsidRPr="00FF1D1C">
                        <w:rPr>
                          <w:rFonts w:ascii="Myriad Pro" w:hAnsi="Myriad Pro" w:cs="Times New Roman"/>
                          <w:b/>
                          <w:sz w:val="28"/>
                          <w:szCs w:val="28"/>
                          <w:shd w:val="clear" w:color="auto" w:fill="C4BC96"/>
                        </w:rPr>
                        <w:t>гг.,</w:t>
                      </w:r>
                    </w:p>
                    <w:p w14:paraId="11A31992" w14:textId="77777777" w:rsidR="00A47D08" w:rsidRPr="00FF1D1C" w:rsidRDefault="00A47D08" w:rsidP="00B61EBE">
                      <w:pPr>
                        <w:pStyle w:val="af6"/>
                        <w:shd w:val="clear" w:color="auto" w:fill="C4BC96"/>
                        <w:ind w:left="284"/>
                        <w:jc w:val="center"/>
                        <w:rPr>
                          <w:rFonts w:ascii="Myriad Pro" w:hAnsi="Myriad Pro" w:cs="Times New Roman"/>
                          <w:b/>
                          <w:sz w:val="28"/>
                          <w:szCs w:val="28"/>
                          <w:shd w:val="clear" w:color="auto" w:fill="C4BC96"/>
                        </w:rPr>
                      </w:pPr>
                      <w:r w:rsidRPr="00FF1D1C">
                        <w:rPr>
                          <w:rFonts w:ascii="Myriad Pro" w:hAnsi="Myriad Pro" w:cs="Times New Roman"/>
                          <w:b/>
                          <w:sz w:val="28"/>
                          <w:szCs w:val="28"/>
                          <w:shd w:val="clear" w:color="auto" w:fill="C4BC96"/>
                        </w:rPr>
                        <w:t>№ 59/105/20 от 11.02.2020 года</w:t>
                      </w:r>
                    </w:p>
                    <w:p w14:paraId="3918A88B" w14:textId="77777777" w:rsidR="00A47D08" w:rsidRPr="00963C82" w:rsidRDefault="00A47D08" w:rsidP="00B61EBE">
                      <w:pPr>
                        <w:pStyle w:val="af6"/>
                        <w:shd w:val="clear" w:color="auto" w:fill="C4BC96"/>
                        <w:ind w:left="284"/>
                        <w:jc w:val="center"/>
                        <w:rPr>
                          <w:sz w:val="36"/>
                          <w:szCs w:val="36"/>
                        </w:rPr>
                      </w:pPr>
                      <w:r w:rsidRPr="00FF1D1C">
                        <w:rPr>
                          <w:rFonts w:ascii="Myriad Pro" w:hAnsi="Myriad Pro" w:cs="Times New Roman"/>
                          <w:b/>
                          <w:sz w:val="36"/>
                          <w:szCs w:val="36"/>
                          <w:shd w:val="clear" w:color="auto" w:fill="C4BC96"/>
                        </w:rPr>
                        <w:t>Этап № 1.1.2.</w:t>
                      </w:r>
                    </w:p>
                  </w:txbxContent>
                </v:textbox>
                <w10:wrap anchorx="page" anchory="page"/>
              </v:rect>
            </w:pict>
          </w:r>
          <w:r w:rsidR="00FF1D1C" w:rsidRPr="00FF1D1C">
            <w:rPr>
              <w:rFonts w:ascii="Myriad Pro" w:eastAsia="Calibri" w:hAnsi="Myriad Pro" w:cs="Times New Roman"/>
              <w:i/>
              <w:color w:val="4F6228"/>
              <w:sz w:val="24"/>
              <w:szCs w:val="24"/>
            </w:rPr>
            <w:br w:type="page"/>
          </w:r>
        </w:p>
      </w:sdtContent>
    </w:sdt>
    <w:sdt>
      <w:sdtPr>
        <w:rPr>
          <w:rFonts w:ascii="Myriad Pro" w:eastAsia="Calibri" w:hAnsi="Myriad Pro" w:cs="Times New Roman"/>
          <w:i/>
          <w:color w:val="4F6228"/>
          <w:sz w:val="24"/>
          <w:szCs w:val="24"/>
        </w:rPr>
        <w:id w:val="163989845"/>
        <w:docPartObj>
          <w:docPartGallery w:val="Table of Contents"/>
          <w:docPartUnique/>
        </w:docPartObj>
      </w:sdtPr>
      <w:sdtEndPr>
        <w:rPr>
          <w:bCs/>
        </w:rPr>
      </w:sdtEndPr>
      <w:sdtContent>
        <w:p w14:paraId="6E2ECF71" w14:textId="77777777" w:rsidR="00FF1D1C" w:rsidRPr="00FF1D1C" w:rsidRDefault="00FF1D1C" w:rsidP="00FF1D1C">
          <w:pPr>
            <w:keepNext/>
            <w:keepLines/>
            <w:spacing w:before="240" w:after="0" w:line="259" w:lineRule="auto"/>
            <w:rPr>
              <w:rFonts w:ascii="Myriad Pro" w:eastAsia="Times New Roman" w:hAnsi="Myriad Pro" w:cs="Times New Roman"/>
              <w:i/>
              <w:color w:val="4F6228"/>
              <w:sz w:val="24"/>
              <w:szCs w:val="24"/>
              <w:lang w:eastAsia="ru-RU"/>
            </w:rPr>
          </w:pPr>
          <w:r w:rsidRPr="00FF1D1C">
            <w:rPr>
              <w:rFonts w:ascii="Myriad Pro" w:eastAsia="Times New Roman" w:hAnsi="Myriad Pro" w:cs="Times New Roman"/>
              <w:i/>
              <w:color w:val="4F6228"/>
              <w:sz w:val="24"/>
              <w:szCs w:val="24"/>
              <w:lang w:eastAsia="ru-RU"/>
            </w:rPr>
            <w:t>Оглавление</w:t>
          </w:r>
        </w:p>
        <w:p w14:paraId="1884D236" w14:textId="605F81C2" w:rsidR="008D598B" w:rsidRDefault="00422B7B">
          <w:pPr>
            <w:pStyle w:val="31"/>
            <w:rPr>
              <w:rFonts w:asciiTheme="minorHAnsi" w:eastAsiaTheme="minorEastAsia" w:hAnsiTheme="minorHAnsi"/>
              <w:b w:val="0"/>
              <w:sz w:val="24"/>
              <w:szCs w:val="24"/>
              <w:lang w:eastAsia="ru-RU"/>
            </w:rPr>
          </w:pPr>
          <w:r w:rsidRPr="00FF1D1C">
            <w:rPr>
              <w:rFonts w:eastAsia="Calibri" w:cs="Times New Roman"/>
              <w:i/>
              <w:color w:val="4F6228"/>
              <w:sz w:val="24"/>
              <w:szCs w:val="24"/>
            </w:rPr>
            <w:fldChar w:fldCharType="begin"/>
          </w:r>
          <w:r w:rsidR="00FF1D1C" w:rsidRPr="00FF1D1C">
            <w:rPr>
              <w:rFonts w:eastAsia="Calibri" w:cs="Times New Roman"/>
              <w:i/>
              <w:color w:val="4F6228"/>
              <w:sz w:val="24"/>
              <w:szCs w:val="24"/>
            </w:rPr>
            <w:instrText xml:space="preserve"> TOC \o "1-3" \h \z \u </w:instrText>
          </w:r>
          <w:r w:rsidRPr="00FF1D1C">
            <w:rPr>
              <w:rFonts w:eastAsia="Calibri" w:cs="Times New Roman"/>
              <w:i/>
              <w:color w:val="4F6228"/>
              <w:sz w:val="24"/>
              <w:szCs w:val="24"/>
            </w:rPr>
            <w:fldChar w:fldCharType="separate"/>
          </w:r>
          <w:hyperlink w:anchor="_Toc81253302" w:history="1">
            <w:r w:rsidR="008D598B" w:rsidRPr="004C592D">
              <w:rPr>
                <w:rStyle w:val="ac"/>
                <w:rFonts w:eastAsia="Times New Roman" w:cs="Times New Roman"/>
              </w:rPr>
              <w:t>1.</w:t>
            </w:r>
            <w:r w:rsidR="008D598B">
              <w:rPr>
                <w:rFonts w:asciiTheme="minorHAnsi" w:eastAsiaTheme="minorEastAsia" w:hAnsiTheme="minorHAnsi"/>
                <w:b w:val="0"/>
                <w:sz w:val="24"/>
                <w:szCs w:val="24"/>
                <w:lang w:eastAsia="ru-RU"/>
              </w:rPr>
              <w:tab/>
            </w:r>
            <w:r w:rsidR="008D598B" w:rsidRPr="004C592D">
              <w:rPr>
                <w:rStyle w:val="ac"/>
                <w:rFonts w:eastAsia="Times New Roman" w:cs="Times New Roman"/>
              </w:rPr>
              <w:t>Вводная часть</w:t>
            </w:r>
            <w:r w:rsidR="008D598B">
              <w:rPr>
                <w:webHidden/>
              </w:rPr>
              <w:tab/>
            </w:r>
            <w:r w:rsidR="008D598B">
              <w:rPr>
                <w:webHidden/>
              </w:rPr>
              <w:fldChar w:fldCharType="begin"/>
            </w:r>
            <w:r w:rsidR="008D598B">
              <w:rPr>
                <w:webHidden/>
              </w:rPr>
              <w:instrText xml:space="preserve"> PAGEREF _Toc81253302 \h </w:instrText>
            </w:r>
            <w:r w:rsidR="008D598B">
              <w:rPr>
                <w:webHidden/>
              </w:rPr>
            </w:r>
            <w:r w:rsidR="008D598B">
              <w:rPr>
                <w:webHidden/>
              </w:rPr>
              <w:fldChar w:fldCharType="separate"/>
            </w:r>
            <w:r w:rsidR="008D598B">
              <w:rPr>
                <w:webHidden/>
              </w:rPr>
              <w:t>6</w:t>
            </w:r>
            <w:r w:rsidR="008D598B">
              <w:rPr>
                <w:webHidden/>
              </w:rPr>
              <w:fldChar w:fldCharType="end"/>
            </w:r>
          </w:hyperlink>
        </w:p>
        <w:p w14:paraId="3A812B92" w14:textId="7BBA043F" w:rsidR="008D598B" w:rsidRDefault="008D598B">
          <w:pPr>
            <w:pStyle w:val="31"/>
            <w:rPr>
              <w:rFonts w:asciiTheme="minorHAnsi" w:eastAsiaTheme="minorEastAsia" w:hAnsiTheme="minorHAnsi"/>
              <w:b w:val="0"/>
              <w:sz w:val="24"/>
              <w:szCs w:val="24"/>
              <w:lang w:eastAsia="ru-RU"/>
            </w:rPr>
          </w:pPr>
          <w:hyperlink w:anchor="_Toc81253303" w:history="1">
            <w:r w:rsidRPr="004C592D">
              <w:rPr>
                <w:rStyle w:val="ac"/>
                <w:rFonts w:eastAsia="Times New Roman" w:cs="Times New Roman"/>
              </w:rPr>
              <w:t>1.1.</w:t>
            </w:r>
            <w:r>
              <w:rPr>
                <w:rFonts w:asciiTheme="minorHAnsi" w:eastAsiaTheme="minorEastAsia" w:hAnsiTheme="minorHAnsi"/>
                <w:b w:val="0"/>
                <w:sz w:val="24"/>
                <w:szCs w:val="24"/>
                <w:lang w:eastAsia="ru-RU"/>
              </w:rPr>
              <w:tab/>
            </w:r>
            <w:r w:rsidRPr="004C592D">
              <w:rPr>
                <w:rStyle w:val="ac"/>
                <w:rFonts w:eastAsia="Times New Roman" w:cs="Times New Roman"/>
              </w:rPr>
              <w:t>Сведения о Заказчике</w:t>
            </w:r>
            <w:r>
              <w:rPr>
                <w:webHidden/>
              </w:rPr>
              <w:tab/>
            </w:r>
            <w:r>
              <w:rPr>
                <w:webHidden/>
              </w:rPr>
              <w:fldChar w:fldCharType="begin"/>
            </w:r>
            <w:r>
              <w:rPr>
                <w:webHidden/>
              </w:rPr>
              <w:instrText xml:space="preserve"> PAGEREF _Toc81253303 \h </w:instrText>
            </w:r>
            <w:r>
              <w:rPr>
                <w:webHidden/>
              </w:rPr>
            </w:r>
            <w:r>
              <w:rPr>
                <w:webHidden/>
              </w:rPr>
              <w:fldChar w:fldCharType="separate"/>
            </w:r>
            <w:r>
              <w:rPr>
                <w:webHidden/>
              </w:rPr>
              <w:t>6</w:t>
            </w:r>
            <w:r>
              <w:rPr>
                <w:webHidden/>
              </w:rPr>
              <w:fldChar w:fldCharType="end"/>
            </w:r>
          </w:hyperlink>
        </w:p>
        <w:p w14:paraId="08716499" w14:textId="02C60747" w:rsidR="008D598B" w:rsidRDefault="008D598B">
          <w:pPr>
            <w:pStyle w:val="31"/>
            <w:rPr>
              <w:rFonts w:asciiTheme="minorHAnsi" w:eastAsiaTheme="minorEastAsia" w:hAnsiTheme="minorHAnsi"/>
              <w:b w:val="0"/>
              <w:sz w:val="24"/>
              <w:szCs w:val="24"/>
              <w:lang w:eastAsia="ru-RU"/>
            </w:rPr>
          </w:pPr>
          <w:hyperlink w:anchor="_Toc81253304" w:history="1">
            <w:r w:rsidRPr="004C592D">
              <w:rPr>
                <w:rStyle w:val="ac"/>
                <w:rFonts w:eastAsia="Times New Roman" w:cs="Times New Roman"/>
              </w:rPr>
              <w:t>1.2.</w:t>
            </w:r>
            <w:r>
              <w:rPr>
                <w:rFonts w:asciiTheme="minorHAnsi" w:eastAsiaTheme="minorEastAsia" w:hAnsiTheme="minorHAnsi"/>
                <w:b w:val="0"/>
                <w:sz w:val="24"/>
                <w:szCs w:val="24"/>
                <w:lang w:eastAsia="ru-RU"/>
              </w:rPr>
              <w:tab/>
            </w:r>
            <w:r w:rsidRPr="004C592D">
              <w:rPr>
                <w:rStyle w:val="ac"/>
                <w:rFonts w:eastAsia="Times New Roman" w:cs="Times New Roman"/>
              </w:rPr>
              <w:t>Сведения об Исполнителе</w:t>
            </w:r>
            <w:r>
              <w:rPr>
                <w:webHidden/>
              </w:rPr>
              <w:tab/>
            </w:r>
            <w:r>
              <w:rPr>
                <w:webHidden/>
              </w:rPr>
              <w:fldChar w:fldCharType="begin"/>
            </w:r>
            <w:r>
              <w:rPr>
                <w:webHidden/>
              </w:rPr>
              <w:instrText xml:space="preserve"> PAGEREF _Toc81253304 \h </w:instrText>
            </w:r>
            <w:r>
              <w:rPr>
                <w:webHidden/>
              </w:rPr>
            </w:r>
            <w:r>
              <w:rPr>
                <w:webHidden/>
              </w:rPr>
              <w:fldChar w:fldCharType="separate"/>
            </w:r>
            <w:r>
              <w:rPr>
                <w:webHidden/>
              </w:rPr>
              <w:t>6</w:t>
            </w:r>
            <w:r>
              <w:rPr>
                <w:webHidden/>
              </w:rPr>
              <w:fldChar w:fldCharType="end"/>
            </w:r>
          </w:hyperlink>
        </w:p>
        <w:p w14:paraId="012CEBEC" w14:textId="17506F37" w:rsidR="008D598B" w:rsidRDefault="008D598B">
          <w:pPr>
            <w:pStyle w:val="31"/>
            <w:rPr>
              <w:rFonts w:asciiTheme="minorHAnsi" w:eastAsiaTheme="minorEastAsia" w:hAnsiTheme="minorHAnsi"/>
              <w:b w:val="0"/>
              <w:sz w:val="24"/>
              <w:szCs w:val="24"/>
              <w:lang w:eastAsia="ru-RU"/>
            </w:rPr>
          </w:pPr>
          <w:hyperlink w:anchor="_Toc81253305" w:history="1">
            <w:r w:rsidRPr="004C592D">
              <w:rPr>
                <w:rStyle w:val="ac"/>
                <w:rFonts w:eastAsia="Times New Roman" w:cs="Times New Roman"/>
              </w:rPr>
              <w:t>1.3.</w:t>
            </w:r>
            <w:r>
              <w:rPr>
                <w:rFonts w:asciiTheme="minorHAnsi" w:eastAsiaTheme="minorEastAsia" w:hAnsiTheme="minorHAnsi"/>
                <w:b w:val="0"/>
                <w:sz w:val="24"/>
                <w:szCs w:val="24"/>
                <w:lang w:eastAsia="ru-RU"/>
              </w:rPr>
              <w:tab/>
            </w:r>
            <w:r w:rsidRPr="004C592D">
              <w:rPr>
                <w:rStyle w:val="ac"/>
                <w:rFonts w:eastAsia="Times New Roman" w:cs="Times New Roman"/>
              </w:rPr>
              <w:t>Основание для оказания услуг</w:t>
            </w:r>
            <w:r>
              <w:rPr>
                <w:webHidden/>
              </w:rPr>
              <w:tab/>
            </w:r>
            <w:r>
              <w:rPr>
                <w:webHidden/>
              </w:rPr>
              <w:fldChar w:fldCharType="begin"/>
            </w:r>
            <w:r>
              <w:rPr>
                <w:webHidden/>
              </w:rPr>
              <w:instrText xml:space="preserve"> PAGEREF _Toc81253305 \h </w:instrText>
            </w:r>
            <w:r>
              <w:rPr>
                <w:webHidden/>
              </w:rPr>
            </w:r>
            <w:r>
              <w:rPr>
                <w:webHidden/>
              </w:rPr>
              <w:fldChar w:fldCharType="separate"/>
            </w:r>
            <w:r>
              <w:rPr>
                <w:webHidden/>
              </w:rPr>
              <w:t>7</w:t>
            </w:r>
            <w:r>
              <w:rPr>
                <w:webHidden/>
              </w:rPr>
              <w:fldChar w:fldCharType="end"/>
            </w:r>
          </w:hyperlink>
        </w:p>
        <w:p w14:paraId="336361E6" w14:textId="10AD55FE" w:rsidR="008D598B" w:rsidRDefault="008D598B">
          <w:pPr>
            <w:pStyle w:val="31"/>
            <w:rPr>
              <w:rFonts w:asciiTheme="minorHAnsi" w:eastAsiaTheme="minorEastAsia" w:hAnsiTheme="minorHAnsi"/>
              <w:b w:val="0"/>
              <w:sz w:val="24"/>
              <w:szCs w:val="24"/>
              <w:lang w:eastAsia="ru-RU"/>
            </w:rPr>
          </w:pPr>
          <w:hyperlink w:anchor="_Toc81253306" w:history="1">
            <w:r w:rsidRPr="004C592D">
              <w:rPr>
                <w:rStyle w:val="ac"/>
                <w:rFonts w:eastAsia="Times New Roman" w:cs="Times New Roman"/>
              </w:rPr>
              <w:t>1.4.</w:t>
            </w:r>
            <w:r>
              <w:rPr>
                <w:rFonts w:asciiTheme="minorHAnsi" w:eastAsiaTheme="minorEastAsia" w:hAnsiTheme="minorHAnsi"/>
                <w:b w:val="0"/>
                <w:sz w:val="24"/>
                <w:szCs w:val="24"/>
                <w:lang w:eastAsia="ru-RU"/>
              </w:rPr>
              <w:tab/>
            </w:r>
            <w:r w:rsidRPr="004C592D">
              <w:rPr>
                <w:rStyle w:val="ac"/>
                <w:rFonts w:eastAsia="Times New Roman" w:cs="Times New Roman"/>
              </w:rPr>
              <w:t>Цель оказания услуг</w:t>
            </w:r>
            <w:r>
              <w:rPr>
                <w:webHidden/>
              </w:rPr>
              <w:tab/>
            </w:r>
            <w:r>
              <w:rPr>
                <w:webHidden/>
              </w:rPr>
              <w:fldChar w:fldCharType="begin"/>
            </w:r>
            <w:r>
              <w:rPr>
                <w:webHidden/>
              </w:rPr>
              <w:instrText xml:space="preserve"> PAGEREF _Toc81253306 \h </w:instrText>
            </w:r>
            <w:r>
              <w:rPr>
                <w:webHidden/>
              </w:rPr>
            </w:r>
            <w:r>
              <w:rPr>
                <w:webHidden/>
              </w:rPr>
              <w:fldChar w:fldCharType="separate"/>
            </w:r>
            <w:r>
              <w:rPr>
                <w:webHidden/>
              </w:rPr>
              <w:t>7</w:t>
            </w:r>
            <w:r>
              <w:rPr>
                <w:webHidden/>
              </w:rPr>
              <w:fldChar w:fldCharType="end"/>
            </w:r>
          </w:hyperlink>
        </w:p>
        <w:p w14:paraId="06AF91FF" w14:textId="4FE3A14D" w:rsidR="008D598B" w:rsidRDefault="008D598B">
          <w:pPr>
            <w:pStyle w:val="31"/>
            <w:rPr>
              <w:rFonts w:asciiTheme="minorHAnsi" w:eastAsiaTheme="minorEastAsia" w:hAnsiTheme="minorHAnsi"/>
              <w:b w:val="0"/>
              <w:sz w:val="24"/>
              <w:szCs w:val="24"/>
              <w:lang w:eastAsia="ru-RU"/>
            </w:rPr>
          </w:pPr>
          <w:hyperlink w:anchor="_Toc81253307" w:history="1">
            <w:r w:rsidRPr="004C592D">
              <w:rPr>
                <w:rStyle w:val="ac"/>
                <w:rFonts w:eastAsia="Times New Roman" w:cs="Times New Roman"/>
              </w:rPr>
              <w:t>1.5.</w:t>
            </w:r>
            <w:r>
              <w:rPr>
                <w:rFonts w:asciiTheme="minorHAnsi" w:eastAsiaTheme="minorEastAsia" w:hAnsiTheme="minorHAnsi"/>
                <w:b w:val="0"/>
                <w:sz w:val="24"/>
                <w:szCs w:val="24"/>
                <w:lang w:eastAsia="ru-RU"/>
              </w:rPr>
              <w:tab/>
            </w:r>
            <w:r w:rsidRPr="004C592D">
              <w:rPr>
                <w:rStyle w:val="ac"/>
                <w:rFonts w:eastAsia="Times New Roman" w:cs="Times New Roman"/>
              </w:rPr>
              <w:t>Нормативно-правовая база</w:t>
            </w:r>
            <w:r>
              <w:rPr>
                <w:webHidden/>
              </w:rPr>
              <w:tab/>
            </w:r>
            <w:r>
              <w:rPr>
                <w:webHidden/>
              </w:rPr>
              <w:fldChar w:fldCharType="begin"/>
            </w:r>
            <w:r>
              <w:rPr>
                <w:webHidden/>
              </w:rPr>
              <w:instrText xml:space="preserve"> PAGEREF _Toc81253307 \h </w:instrText>
            </w:r>
            <w:r>
              <w:rPr>
                <w:webHidden/>
              </w:rPr>
            </w:r>
            <w:r>
              <w:rPr>
                <w:webHidden/>
              </w:rPr>
              <w:fldChar w:fldCharType="separate"/>
            </w:r>
            <w:r>
              <w:rPr>
                <w:webHidden/>
              </w:rPr>
              <w:t>9</w:t>
            </w:r>
            <w:r>
              <w:rPr>
                <w:webHidden/>
              </w:rPr>
              <w:fldChar w:fldCharType="end"/>
            </w:r>
          </w:hyperlink>
        </w:p>
        <w:p w14:paraId="18808FA9" w14:textId="508153B6" w:rsidR="008D598B" w:rsidRDefault="008D598B">
          <w:pPr>
            <w:pStyle w:val="31"/>
            <w:rPr>
              <w:rFonts w:asciiTheme="minorHAnsi" w:eastAsiaTheme="minorEastAsia" w:hAnsiTheme="minorHAnsi"/>
              <w:b w:val="0"/>
              <w:sz w:val="24"/>
              <w:szCs w:val="24"/>
              <w:lang w:eastAsia="ru-RU"/>
            </w:rPr>
          </w:pPr>
          <w:hyperlink w:anchor="_Toc81253308" w:history="1">
            <w:r w:rsidRPr="004C592D">
              <w:rPr>
                <w:rStyle w:val="ac"/>
                <w:rFonts w:eastAsia="Times New Roman" w:cs="Times New Roman"/>
              </w:rPr>
              <w:t>2.</w:t>
            </w:r>
            <w:r>
              <w:rPr>
                <w:rFonts w:asciiTheme="minorHAnsi" w:eastAsiaTheme="minorEastAsia" w:hAnsiTheme="minorHAnsi"/>
                <w:b w:val="0"/>
                <w:sz w:val="24"/>
                <w:szCs w:val="24"/>
                <w:lang w:eastAsia="ru-RU"/>
              </w:rPr>
              <w:tab/>
            </w:r>
            <w:r w:rsidRPr="004C592D">
              <w:rPr>
                <w:rStyle w:val="ac"/>
                <w:rFonts w:eastAsia="Times New Roman" w:cs="Times New Roman"/>
              </w:rPr>
              <w:t>Краткая характеристика параметров регулирования филиала  ПАО «МРСК Северо – Запада» «Архэнерго» при принятии Агентством по тарифам и ценам Архангельской области тарифно – балансовых решений на 2019 год</w:t>
            </w:r>
            <w:r>
              <w:rPr>
                <w:webHidden/>
              </w:rPr>
              <w:tab/>
            </w:r>
            <w:r>
              <w:rPr>
                <w:webHidden/>
              </w:rPr>
              <w:fldChar w:fldCharType="begin"/>
            </w:r>
            <w:r>
              <w:rPr>
                <w:webHidden/>
              </w:rPr>
              <w:instrText xml:space="preserve"> PAGEREF _Toc81253308 \h </w:instrText>
            </w:r>
            <w:r>
              <w:rPr>
                <w:webHidden/>
              </w:rPr>
            </w:r>
            <w:r>
              <w:rPr>
                <w:webHidden/>
              </w:rPr>
              <w:fldChar w:fldCharType="separate"/>
            </w:r>
            <w:r>
              <w:rPr>
                <w:webHidden/>
              </w:rPr>
              <w:t>12</w:t>
            </w:r>
            <w:r>
              <w:rPr>
                <w:webHidden/>
              </w:rPr>
              <w:fldChar w:fldCharType="end"/>
            </w:r>
          </w:hyperlink>
        </w:p>
        <w:p w14:paraId="17140214" w14:textId="6FF4088C" w:rsidR="008D598B" w:rsidRDefault="008D598B">
          <w:pPr>
            <w:pStyle w:val="31"/>
            <w:rPr>
              <w:rFonts w:asciiTheme="minorHAnsi" w:eastAsiaTheme="minorEastAsia" w:hAnsiTheme="minorHAnsi"/>
              <w:b w:val="0"/>
              <w:sz w:val="24"/>
              <w:szCs w:val="24"/>
              <w:lang w:eastAsia="ru-RU"/>
            </w:rPr>
          </w:pPr>
          <w:hyperlink w:anchor="_Toc81253309" w:history="1">
            <w:r w:rsidRPr="004C592D">
              <w:rPr>
                <w:rStyle w:val="ac"/>
                <w:rFonts w:eastAsia="Times New Roman" w:cs="Times New Roman"/>
              </w:rPr>
              <w:t>3.</w:t>
            </w:r>
            <w:r>
              <w:rPr>
                <w:rFonts w:asciiTheme="minorHAnsi" w:eastAsiaTheme="minorEastAsia" w:hAnsiTheme="minorHAnsi"/>
                <w:b w:val="0"/>
                <w:sz w:val="24"/>
                <w:szCs w:val="24"/>
                <w:lang w:eastAsia="ru-RU"/>
              </w:rPr>
              <w:tab/>
            </w:r>
            <w:r w:rsidRPr="004C592D">
              <w:rPr>
                <w:rStyle w:val="ac"/>
                <w:rFonts w:eastAsia="Times New Roman" w:cs="Times New Roman"/>
              </w:rPr>
              <w:t>Анализ исполнения инвестиционных программ, учтенных регулирующим органом при принятии тарифно-балансовых решений на 2019 год.</w:t>
            </w:r>
            <w:r>
              <w:rPr>
                <w:webHidden/>
              </w:rPr>
              <w:tab/>
            </w:r>
            <w:r>
              <w:rPr>
                <w:webHidden/>
              </w:rPr>
              <w:fldChar w:fldCharType="begin"/>
            </w:r>
            <w:r>
              <w:rPr>
                <w:webHidden/>
              </w:rPr>
              <w:instrText xml:space="preserve"> PAGEREF _Toc81253309 \h </w:instrText>
            </w:r>
            <w:r>
              <w:rPr>
                <w:webHidden/>
              </w:rPr>
            </w:r>
            <w:r>
              <w:rPr>
                <w:webHidden/>
              </w:rPr>
              <w:fldChar w:fldCharType="separate"/>
            </w:r>
            <w:r>
              <w:rPr>
                <w:webHidden/>
              </w:rPr>
              <w:t>14</w:t>
            </w:r>
            <w:r>
              <w:rPr>
                <w:webHidden/>
              </w:rPr>
              <w:fldChar w:fldCharType="end"/>
            </w:r>
          </w:hyperlink>
        </w:p>
        <w:p w14:paraId="75A07385" w14:textId="38F8D51D" w:rsidR="008D598B" w:rsidRDefault="008D598B">
          <w:pPr>
            <w:pStyle w:val="31"/>
            <w:rPr>
              <w:rFonts w:asciiTheme="minorHAnsi" w:eastAsiaTheme="minorEastAsia" w:hAnsiTheme="minorHAnsi"/>
              <w:b w:val="0"/>
              <w:sz w:val="24"/>
              <w:szCs w:val="24"/>
              <w:lang w:eastAsia="ru-RU"/>
            </w:rPr>
          </w:pPr>
          <w:hyperlink w:anchor="_Toc81253310" w:history="1">
            <w:r w:rsidRPr="004C592D">
              <w:rPr>
                <w:rStyle w:val="ac"/>
                <w:rFonts w:eastAsia="Times New Roman" w:cs="Times New Roman"/>
              </w:rPr>
              <w:t>4.</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расчета необходимой валовой выручки филиала  ПАО «МРСК Северо-Запада» «Архэнерго»,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Pr>
                <w:webHidden/>
              </w:rPr>
              <w:tab/>
            </w:r>
            <w:r>
              <w:rPr>
                <w:webHidden/>
              </w:rPr>
              <w:fldChar w:fldCharType="begin"/>
            </w:r>
            <w:r>
              <w:rPr>
                <w:webHidden/>
              </w:rPr>
              <w:instrText xml:space="preserve"> PAGEREF _Toc81253310 \h </w:instrText>
            </w:r>
            <w:r>
              <w:rPr>
                <w:webHidden/>
              </w:rPr>
            </w:r>
            <w:r>
              <w:rPr>
                <w:webHidden/>
              </w:rPr>
              <w:fldChar w:fldCharType="separate"/>
            </w:r>
            <w:r>
              <w:rPr>
                <w:webHidden/>
              </w:rPr>
              <w:t>35</w:t>
            </w:r>
            <w:r>
              <w:rPr>
                <w:webHidden/>
              </w:rPr>
              <w:fldChar w:fldCharType="end"/>
            </w:r>
          </w:hyperlink>
        </w:p>
        <w:p w14:paraId="277CAAFE" w14:textId="6EFAC531" w:rsidR="008D598B" w:rsidRDefault="008D598B">
          <w:pPr>
            <w:pStyle w:val="31"/>
            <w:rPr>
              <w:rFonts w:asciiTheme="minorHAnsi" w:eastAsiaTheme="minorEastAsia" w:hAnsiTheme="minorHAnsi"/>
              <w:b w:val="0"/>
              <w:sz w:val="24"/>
              <w:szCs w:val="24"/>
              <w:lang w:eastAsia="ru-RU"/>
            </w:rPr>
          </w:pPr>
          <w:hyperlink w:anchor="_Toc81253311" w:history="1">
            <w:r w:rsidRPr="004C592D">
              <w:rPr>
                <w:rStyle w:val="ac"/>
                <w:rFonts w:eastAsia="Times New Roman" w:cs="Times New Roman"/>
              </w:rPr>
              <w:t>4.1.</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долгосрочных параметров расчета необходимой валовой выручки филиала ПАО «МРСК Северо-Запада» «Архэнерго»</w:t>
            </w:r>
            <w:r>
              <w:rPr>
                <w:webHidden/>
              </w:rPr>
              <w:tab/>
            </w:r>
            <w:r>
              <w:rPr>
                <w:webHidden/>
              </w:rPr>
              <w:fldChar w:fldCharType="begin"/>
            </w:r>
            <w:r>
              <w:rPr>
                <w:webHidden/>
              </w:rPr>
              <w:instrText xml:space="preserve"> PAGEREF _Toc81253311 \h </w:instrText>
            </w:r>
            <w:r>
              <w:rPr>
                <w:webHidden/>
              </w:rPr>
            </w:r>
            <w:r>
              <w:rPr>
                <w:webHidden/>
              </w:rPr>
              <w:fldChar w:fldCharType="separate"/>
            </w:r>
            <w:r>
              <w:rPr>
                <w:webHidden/>
              </w:rPr>
              <w:t>35</w:t>
            </w:r>
            <w:r>
              <w:rPr>
                <w:webHidden/>
              </w:rPr>
              <w:fldChar w:fldCharType="end"/>
            </w:r>
          </w:hyperlink>
        </w:p>
        <w:p w14:paraId="74B8A345" w14:textId="184DB861" w:rsidR="008D598B" w:rsidRDefault="008D598B">
          <w:pPr>
            <w:pStyle w:val="31"/>
            <w:rPr>
              <w:rFonts w:asciiTheme="minorHAnsi" w:eastAsiaTheme="minorEastAsia" w:hAnsiTheme="minorHAnsi"/>
              <w:b w:val="0"/>
              <w:sz w:val="24"/>
              <w:szCs w:val="24"/>
              <w:lang w:eastAsia="ru-RU"/>
            </w:rPr>
          </w:pPr>
          <w:hyperlink w:anchor="_Toc81253312" w:history="1">
            <w:r w:rsidRPr="004C592D">
              <w:rPr>
                <w:rStyle w:val="ac"/>
                <w:rFonts w:eastAsia="Times New Roman" w:cs="Times New Roman"/>
              </w:rPr>
              <w:t>4.2.</w:t>
            </w:r>
            <w:r>
              <w:rPr>
                <w:rFonts w:asciiTheme="minorHAnsi" w:eastAsiaTheme="minorEastAsia" w:hAnsiTheme="minorHAnsi"/>
                <w:b w:val="0"/>
                <w:sz w:val="24"/>
                <w:szCs w:val="24"/>
                <w:lang w:eastAsia="ru-RU"/>
              </w:rPr>
              <w:tab/>
            </w:r>
            <w:r w:rsidRPr="004C592D">
              <w:rPr>
                <w:rStyle w:val="ac"/>
                <w:rFonts w:eastAsia="Times New Roman" w:cs="Times New Roman"/>
              </w:rPr>
              <w:t>Анализ фактических расходов филиала ПАО «МРСК Северо-Запада» «Архэнерго» на оплату услуг ТСО с календарной разбивкой по полугодиям 2019 года.</w:t>
            </w:r>
            <w:r>
              <w:rPr>
                <w:webHidden/>
              </w:rPr>
              <w:tab/>
            </w:r>
            <w:r>
              <w:rPr>
                <w:webHidden/>
              </w:rPr>
              <w:fldChar w:fldCharType="begin"/>
            </w:r>
            <w:r>
              <w:rPr>
                <w:webHidden/>
              </w:rPr>
              <w:instrText xml:space="preserve"> PAGEREF _Toc81253312 \h </w:instrText>
            </w:r>
            <w:r>
              <w:rPr>
                <w:webHidden/>
              </w:rPr>
            </w:r>
            <w:r>
              <w:rPr>
                <w:webHidden/>
              </w:rPr>
              <w:fldChar w:fldCharType="separate"/>
            </w:r>
            <w:r>
              <w:rPr>
                <w:webHidden/>
              </w:rPr>
              <w:t>47</w:t>
            </w:r>
            <w:r>
              <w:rPr>
                <w:webHidden/>
              </w:rPr>
              <w:fldChar w:fldCharType="end"/>
            </w:r>
          </w:hyperlink>
        </w:p>
        <w:p w14:paraId="6A5C7577" w14:textId="104798C9" w:rsidR="008D598B" w:rsidRDefault="008D598B">
          <w:pPr>
            <w:pStyle w:val="31"/>
            <w:rPr>
              <w:rFonts w:asciiTheme="minorHAnsi" w:eastAsiaTheme="minorEastAsia" w:hAnsiTheme="minorHAnsi"/>
              <w:b w:val="0"/>
              <w:sz w:val="24"/>
              <w:szCs w:val="24"/>
              <w:lang w:eastAsia="ru-RU"/>
            </w:rPr>
          </w:pPr>
          <w:hyperlink w:anchor="_Toc81253313" w:history="1">
            <w:r w:rsidRPr="004C592D">
              <w:rPr>
                <w:rStyle w:val="ac"/>
                <w:rFonts w:eastAsia="Times New Roman" w:cs="Times New Roman"/>
              </w:rPr>
              <w:t>5.</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обоснованности корректировок необходимой валовой выручки филиала ПАО «МРСК Северо-Запада» «Архэнерго», проведенных Агентством по тарифам и ценам Архангельской области при определении необходимой валовой выручки на 2019 год.</w:t>
            </w:r>
            <w:r>
              <w:rPr>
                <w:webHidden/>
              </w:rPr>
              <w:tab/>
            </w:r>
            <w:r>
              <w:rPr>
                <w:webHidden/>
              </w:rPr>
              <w:fldChar w:fldCharType="begin"/>
            </w:r>
            <w:r>
              <w:rPr>
                <w:webHidden/>
              </w:rPr>
              <w:instrText xml:space="preserve"> PAGEREF _Toc81253313 \h </w:instrText>
            </w:r>
            <w:r>
              <w:rPr>
                <w:webHidden/>
              </w:rPr>
            </w:r>
            <w:r>
              <w:rPr>
                <w:webHidden/>
              </w:rPr>
              <w:fldChar w:fldCharType="separate"/>
            </w:r>
            <w:r>
              <w:rPr>
                <w:webHidden/>
              </w:rPr>
              <w:t>55</w:t>
            </w:r>
            <w:r>
              <w:rPr>
                <w:webHidden/>
              </w:rPr>
              <w:fldChar w:fldCharType="end"/>
            </w:r>
          </w:hyperlink>
        </w:p>
        <w:p w14:paraId="7813498B" w14:textId="66F146A7" w:rsidR="008D598B" w:rsidRDefault="008D598B">
          <w:pPr>
            <w:pStyle w:val="31"/>
            <w:rPr>
              <w:rFonts w:asciiTheme="minorHAnsi" w:eastAsiaTheme="minorEastAsia" w:hAnsiTheme="minorHAnsi"/>
              <w:b w:val="0"/>
              <w:sz w:val="24"/>
              <w:szCs w:val="24"/>
              <w:lang w:eastAsia="ru-RU"/>
            </w:rPr>
          </w:pPr>
          <w:hyperlink w:anchor="_Toc81253314" w:history="1">
            <w:r w:rsidRPr="004C592D">
              <w:rPr>
                <w:rStyle w:val="ac"/>
                <w:rFonts w:eastAsia="Times New Roman" w:cs="Times New Roman"/>
              </w:rPr>
              <w:t>5.1.</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обоснованности корректировки подконтрольных расходов в связи с изменением планируемых параметров расчета тарифов.</w:t>
            </w:r>
            <w:r>
              <w:rPr>
                <w:webHidden/>
              </w:rPr>
              <w:tab/>
            </w:r>
            <w:r>
              <w:rPr>
                <w:webHidden/>
              </w:rPr>
              <w:fldChar w:fldCharType="begin"/>
            </w:r>
            <w:r>
              <w:rPr>
                <w:webHidden/>
              </w:rPr>
              <w:instrText xml:space="preserve"> PAGEREF _Toc81253314 \h </w:instrText>
            </w:r>
            <w:r>
              <w:rPr>
                <w:webHidden/>
              </w:rPr>
            </w:r>
            <w:r>
              <w:rPr>
                <w:webHidden/>
              </w:rPr>
              <w:fldChar w:fldCharType="separate"/>
            </w:r>
            <w:r>
              <w:rPr>
                <w:webHidden/>
              </w:rPr>
              <w:t>58</w:t>
            </w:r>
            <w:r>
              <w:rPr>
                <w:webHidden/>
              </w:rPr>
              <w:fldChar w:fldCharType="end"/>
            </w:r>
          </w:hyperlink>
        </w:p>
        <w:p w14:paraId="16F9483E" w14:textId="54F570C5" w:rsidR="008D598B" w:rsidRDefault="008D598B">
          <w:pPr>
            <w:pStyle w:val="31"/>
            <w:rPr>
              <w:rFonts w:asciiTheme="minorHAnsi" w:eastAsiaTheme="minorEastAsia" w:hAnsiTheme="minorHAnsi"/>
              <w:b w:val="0"/>
              <w:sz w:val="24"/>
              <w:szCs w:val="24"/>
              <w:lang w:eastAsia="ru-RU"/>
            </w:rPr>
          </w:pPr>
          <w:hyperlink w:anchor="_Toc81253315" w:history="1">
            <w:r w:rsidRPr="004C592D">
              <w:rPr>
                <w:rStyle w:val="ac"/>
                <w:rFonts w:eastAsia="Times New Roman" w:cs="Times New Roman"/>
              </w:rPr>
              <w:t>5.2.</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обоснованности корректировки неподконтрольных расходов исходя из фактических значений указанного параметра.</w:t>
            </w:r>
            <w:r>
              <w:rPr>
                <w:webHidden/>
              </w:rPr>
              <w:tab/>
            </w:r>
            <w:r>
              <w:rPr>
                <w:webHidden/>
              </w:rPr>
              <w:fldChar w:fldCharType="begin"/>
            </w:r>
            <w:r>
              <w:rPr>
                <w:webHidden/>
              </w:rPr>
              <w:instrText xml:space="preserve"> PAGEREF _Toc81253315 \h </w:instrText>
            </w:r>
            <w:r>
              <w:rPr>
                <w:webHidden/>
              </w:rPr>
            </w:r>
            <w:r>
              <w:rPr>
                <w:webHidden/>
              </w:rPr>
              <w:fldChar w:fldCharType="separate"/>
            </w:r>
            <w:r>
              <w:rPr>
                <w:webHidden/>
              </w:rPr>
              <w:t>62</w:t>
            </w:r>
            <w:r>
              <w:rPr>
                <w:webHidden/>
              </w:rPr>
              <w:fldChar w:fldCharType="end"/>
            </w:r>
          </w:hyperlink>
        </w:p>
        <w:p w14:paraId="745537FB" w14:textId="1FA385C3" w:rsidR="008D598B" w:rsidRDefault="008D598B">
          <w:pPr>
            <w:pStyle w:val="31"/>
            <w:rPr>
              <w:rFonts w:asciiTheme="minorHAnsi" w:eastAsiaTheme="minorEastAsia" w:hAnsiTheme="minorHAnsi"/>
              <w:b w:val="0"/>
              <w:sz w:val="24"/>
              <w:szCs w:val="24"/>
              <w:lang w:eastAsia="ru-RU"/>
            </w:rPr>
          </w:pPr>
          <w:hyperlink w:anchor="_Toc81253316" w:history="1">
            <w:r w:rsidRPr="004C592D">
              <w:rPr>
                <w:rStyle w:val="ac"/>
                <w:rFonts w:eastAsia="Times New Roman" w:cs="Times New Roman"/>
              </w:rPr>
              <w:t>5.3.</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обоснованности корректировки необходимой валовой выручки по доходам от осуществления регулируемой деятельности.</w:t>
            </w:r>
            <w:r>
              <w:rPr>
                <w:webHidden/>
              </w:rPr>
              <w:tab/>
            </w:r>
            <w:r>
              <w:rPr>
                <w:webHidden/>
              </w:rPr>
              <w:fldChar w:fldCharType="begin"/>
            </w:r>
            <w:r>
              <w:rPr>
                <w:webHidden/>
              </w:rPr>
              <w:instrText xml:space="preserve"> PAGEREF _Toc81253316 \h </w:instrText>
            </w:r>
            <w:r>
              <w:rPr>
                <w:webHidden/>
              </w:rPr>
            </w:r>
            <w:r>
              <w:rPr>
                <w:webHidden/>
              </w:rPr>
              <w:fldChar w:fldCharType="separate"/>
            </w:r>
            <w:r>
              <w:rPr>
                <w:webHidden/>
              </w:rPr>
              <w:t>91</w:t>
            </w:r>
            <w:r>
              <w:rPr>
                <w:webHidden/>
              </w:rPr>
              <w:fldChar w:fldCharType="end"/>
            </w:r>
          </w:hyperlink>
        </w:p>
        <w:p w14:paraId="045180A3" w14:textId="089F7BF5" w:rsidR="008D598B" w:rsidRDefault="008D598B">
          <w:pPr>
            <w:pStyle w:val="31"/>
            <w:rPr>
              <w:rFonts w:asciiTheme="minorHAnsi" w:eastAsiaTheme="minorEastAsia" w:hAnsiTheme="minorHAnsi"/>
              <w:b w:val="0"/>
              <w:sz w:val="24"/>
              <w:szCs w:val="24"/>
              <w:lang w:eastAsia="ru-RU"/>
            </w:rPr>
          </w:pPr>
          <w:hyperlink w:anchor="_Toc81253317" w:history="1">
            <w:r w:rsidRPr="004C592D">
              <w:rPr>
                <w:rStyle w:val="ac"/>
                <w:rFonts w:eastAsia="Times New Roman" w:cs="Times New Roman"/>
              </w:rPr>
              <w:t>5.4.</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обоснованности корректировки необходимой валовой выручки регулируемой организации с учетом изменения полезного отпуска и цен на электрическую энергию.</w:t>
            </w:r>
            <w:r>
              <w:rPr>
                <w:webHidden/>
              </w:rPr>
              <w:tab/>
            </w:r>
            <w:r>
              <w:rPr>
                <w:webHidden/>
              </w:rPr>
              <w:fldChar w:fldCharType="begin"/>
            </w:r>
            <w:r>
              <w:rPr>
                <w:webHidden/>
              </w:rPr>
              <w:instrText xml:space="preserve"> PAGEREF _Toc81253317 \h </w:instrText>
            </w:r>
            <w:r>
              <w:rPr>
                <w:webHidden/>
              </w:rPr>
            </w:r>
            <w:r>
              <w:rPr>
                <w:webHidden/>
              </w:rPr>
              <w:fldChar w:fldCharType="separate"/>
            </w:r>
            <w:r>
              <w:rPr>
                <w:webHidden/>
              </w:rPr>
              <w:t>104</w:t>
            </w:r>
            <w:r>
              <w:rPr>
                <w:webHidden/>
              </w:rPr>
              <w:fldChar w:fldCharType="end"/>
            </w:r>
          </w:hyperlink>
        </w:p>
        <w:p w14:paraId="45C0A8C8" w14:textId="6A5BA27E" w:rsidR="008D598B" w:rsidRDefault="008D598B">
          <w:pPr>
            <w:pStyle w:val="31"/>
            <w:rPr>
              <w:rFonts w:asciiTheme="minorHAnsi" w:eastAsiaTheme="minorEastAsia" w:hAnsiTheme="minorHAnsi"/>
              <w:b w:val="0"/>
              <w:sz w:val="24"/>
              <w:szCs w:val="24"/>
              <w:lang w:eastAsia="ru-RU"/>
            </w:rPr>
          </w:pPr>
          <w:hyperlink w:anchor="_Toc81253318" w:history="1">
            <w:r w:rsidRPr="004C592D">
              <w:rPr>
                <w:rStyle w:val="ac"/>
                <w:rFonts w:eastAsia="Times New Roman" w:cs="Times New Roman"/>
              </w:rPr>
              <w:t>5.5.</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Pr>
                <w:webHidden/>
              </w:rPr>
              <w:tab/>
            </w:r>
            <w:r>
              <w:rPr>
                <w:webHidden/>
              </w:rPr>
              <w:fldChar w:fldCharType="begin"/>
            </w:r>
            <w:r>
              <w:rPr>
                <w:webHidden/>
              </w:rPr>
              <w:instrText xml:space="preserve"> PAGEREF _Toc81253318 \h </w:instrText>
            </w:r>
            <w:r>
              <w:rPr>
                <w:webHidden/>
              </w:rPr>
            </w:r>
            <w:r>
              <w:rPr>
                <w:webHidden/>
              </w:rPr>
              <w:fldChar w:fldCharType="separate"/>
            </w:r>
            <w:r>
              <w:rPr>
                <w:webHidden/>
              </w:rPr>
              <w:t>108</w:t>
            </w:r>
            <w:r>
              <w:rPr>
                <w:webHidden/>
              </w:rPr>
              <w:fldChar w:fldCharType="end"/>
            </w:r>
          </w:hyperlink>
        </w:p>
        <w:p w14:paraId="0B17EA02" w14:textId="5277E12A" w:rsidR="008D598B" w:rsidRDefault="008D598B">
          <w:pPr>
            <w:pStyle w:val="31"/>
            <w:rPr>
              <w:rFonts w:asciiTheme="minorHAnsi" w:eastAsiaTheme="minorEastAsia" w:hAnsiTheme="minorHAnsi"/>
              <w:b w:val="0"/>
              <w:sz w:val="24"/>
              <w:szCs w:val="24"/>
              <w:lang w:eastAsia="ru-RU"/>
            </w:rPr>
          </w:pPr>
          <w:hyperlink w:anchor="_Toc81253319" w:history="1">
            <w:r w:rsidRPr="004C592D">
              <w:rPr>
                <w:rStyle w:val="ac"/>
                <w:rFonts w:eastAsia="Times New Roman" w:cs="Times New Roman"/>
              </w:rPr>
              <w:t>5.6.</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обоснованности величины не учтенных расходов в необходимой валовой выручке 2018 года, включаемых в необходимую валовую выручку 2019 года.</w:t>
            </w:r>
            <w:r>
              <w:rPr>
                <w:webHidden/>
              </w:rPr>
              <w:tab/>
            </w:r>
            <w:r>
              <w:rPr>
                <w:webHidden/>
              </w:rPr>
              <w:fldChar w:fldCharType="begin"/>
            </w:r>
            <w:r>
              <w:rPr>
                <w:webHidden/>
              </w:rPr>
              <w:instrText xml:space="preserve"> PAGEREF _Toc81253319 \h </w:instrText>
            </w:r>
            <w:r>
              <w:rPr>
                <w:webHidden/>
              </w:rPr>
            </w:r>
            <w:r>
              <w:rPr>
                <w:webHidden/>
              </w:rPr>
              <w:fldChar w:fldCharType="separate"/>
            </w:r>
            <w:r>
              <w:rPr>
                <w:webHidden/>
              </w:rPr>
              <w:t>112</w:t>
            </w:r>
            <w:r>
              <w:rPr>
                <w:webHidden/>
              </w:rPr>
              <w:fldChar w:fldCharType="end"/>
            </w:r>
          </w:hyperlink>
        </w:p>
        <w:p w14:paraId="2F79110A" w14:textId="72C8BD22" w:rsidR="008D598B" w:rsidRDefault="008D598B">
          <w:pPr>
            <w:pStyle w:val="31"/>
            <w:rPr>
              <w:rFonts w:asciiTheme="minorHAnsi" w:eastAsiaTheme="minorEastAsia" w:hAnsiTheme="minorHAnsi"/>
              <w:b w:val="0"/>
              <w:sz w:val="24"/>
              <w:szCs w:val="24"/>
              <w:lang w:eastAsia="ru-RU"/>
            </w:rPr>
          </w:pPr>
          <w:hyperlink w:anchor="_Toc81253320" w:history="1">
            <w:r w:rsidRPr="004C592D">
              <w:rPr>
                <w:rStyle w:val="ac"/>
                <w:rFonts w:eastAsia="Times New Roman" w:cs="Times New Roman"/>
              </w:rPr>
              <w:t>5.7.</w:t>
            </w:r>
            <w:r>
              <w:rPr>
                <w:rFonts w:asciiTheme="minorHAnsi" w:eastAsiaTheme="minorEastAsia" w:hAnsiTheme="minorHAnsi"/>
                <w:b w:val="0"/>
                <w:sz w:val="24"/>
                <w:szCs w:val="24"/>
                <w:lang w:eastAsia="ru-RU"/>
              </w:rPr>
              <w:tab/>
            </w:r>
            <w:r w:rsidRPr="004C592D">
              <w:rPr>
                <w:rStyle w:val="ac"/>
                <w:rFonts w:eastAsia="Times New Roman" w:cs="Times New Roman"/>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Pr>
                <w:webHidden/>
              </w:rPr>
              <w:tab/>
            </w:r>
            <w:r>
              <w:rPr>
                <w:webHidden/>
              </w:rPr>
              <w:fldChar w:fldCharType="begin"/>
            </w:r>
            <w:r>
              <w:rPr>
                <w:webHidden/>
              </w:rPr>
              <w:instrText xml:space="preserve"> PAGEREF _Toc81253320 \h </w:instrText>
            </w:r>
            <w:r>
              <w:rPr>
                <w:webHidden/>
              </w:rPr>
            </w:r>
            <w:r>
              <w:rPr>
                <w:webHidden/>
              </w:rPr>
              <w:fldChar w:fldCharType="separate"/>
            </w:r>
            <w:r>
              <w:rPr>
                <w:webHidden/>
              </w:rPr>
              <w:t>116</w:t>
            </w:r>
            <w:r>
              <w:rPr>
                <w:webHidden/>
              </w:rPr>
              <w:fldChar w:fldCharType="end"/>
            </w:r>
          </w:hyperlink>
        </w:p>
        <w:p w14:paraId="528F7CF5" w14:textId="0811F5F0" w:rsidR="008D598B" w:rsidRDefault="008D598B">
          <w:pPr>
            <w:pStyle w:val="31"/>
            <w:rPr>
              <w:rFonts w:asciiTheme="minorHAnsi" w:eastAsiaTheme="minorEastAsia" w:hAnsiTheme="minorHAnsi"/>
              <w:b w:val="0"/>
              <w:sz w:val="24"/>
              <w:szCs w:val="24"/>
              <w:lang w:eastAsia="ru-RU"/>
            </w:rPr>
          </w:pPr>
          <w:hyperlink w:anchor="_Toc81253321" w:history="1">
            <w:r w:rsidRPr="004C592D">
              <w:rPr>
                <w:rStyle w:val="ac"/>
                <w:rFonts w:eastAsia="Times New Roman" w:cs="Times New Roman"/>
              </w:rPr>
              <w:t>5.8.</w:t>
            </w:r>
            <w:r>
              <w:rPr>
                <w:rFonts w:asciiTheme="minorHAnsi" w:eastAsiaTheme="minorEastAsia" w:hAnsiTheme="minorHAnsi"/>
                <w:b w:val="0"/>
                <w:sz w:val="24"/>
                <w:szCs w:val="24"/>
                <w:lang w:eastAsia="ru-RU"/>
              </w:rPr>
              <w:tab/>
            </w:r>
            <w:r w:rsidRPr="004C592D">
              <w:rPr>
                <w:rStyle w:val="ac"/>
                <w:rFonts w:eastAsia="Times New Roman" w:cs="Times New Roman"/>
              </w:rPr>
              <w:t xml:space="preserve">Обобщенные данные по обоснованности корректировок необходимой валовой выручки филиала ПАО «МРСК Северо-Запада» «Архэнерго», проведенных Агентством по </w:t>
            </w:r>
            <w:r w:rsidRPr="004C592D">
              <w:rPr>
                <w:rStyle w:val="ac"/>
                <w:rFonts w:eastAsia="Times New Roman" w:cs="Times New Roman"/>
              </w:rPr>
              <w:lastRenderedPageBreak/>
              <w:t>тарифам и ценам Архангельской области при определении необходимой валовой выручки на 2019 год.</w:t>
            </w:r>
            <w:r>
              <w:rPr>
                <w:webHidden/>
              </w:rPr>
              <w:tab/>
            </w:r>
            <w:r>
              <w:rPr>
                <w:webHidden/>
              </w:rPr>
              <w:fldChar w:fldCharType="begin"/>
            </w:r>
            <w:r>
              <w:rPr>
                <w:webHidden/>
              </w:rPr>
              <w:instrText xml:space="preserve"> PAGEREF _Toc81253321 \h </w:instrText>
            </w:r>
            <w:r>
              <w:rPr>
                <w:webHidden/>
              </w:rPr>
            </w:r>
            <w:r>
              <w:rPr>
                <w:webHidden/>
              </w:rPr>
              <w:fldChar w:fldCharType="separate"/>
            </w:r>
            <w:r>
              <w:rPr>
                <w:webHidden/>
              </w:rPr>
              <w:t>147</w:t>
            </w:r>
            <w:r>
              <w:rPr>
                <w:webHidden/>
              </w:rPr>
              <w:fldChar w:fldCharType="end"/>
            </w:r>
          </w:hyperlink>
        </w:p>
        <w:p w14:paraId="65B9920D" w14:textId="42585C9B" w:rsidR="008D598B" w:rsidRDefault="008D598B">
          <w:pPr>
            <w:pStyle w:val="31"/>
            <w:rPr>
              <w:rFonts w:asciiTheme="minorHAnsi" w:eastAsiaTheme="minorEastAsia" w:hAnsiTheme="minorHAnsi"/>
              <w:b w:val="0"/>
              <w:sz w:val="24"/>
              <w:szCs w:val="24"/>
              <w:lang w:eastAsia="ru-RU"/>
            </w:rPr>
          </w:pPr>
          <w:hyperlink w:anchor="_Toc81253322" w:history="1">
            <w:r w:rsidRPr="004C592D">
              <w:rPr>
                <w:rStyle w:val="ac"/>
                <w:rFonts w:eastAsia="Times New Roman" w:cs="Times New Roman"/>
              </w:rPr>
              <w:t>6.</w:t>
            </w:r>
            <w:r>
              <w:rPr>
                <w:rFonts w:asciiTheme="minorHAnsi" w:eastAsiaTheme="minorEastAsia" w:hAnsiTheme="minorHAnsi"/>
                <w:b w:val="0"/>
                <w:sz w:val="24"/>
                <w:szCs w:val="24"/>
                <w:lang w:eastAsia="ru-RU"/>
              </w:rPr>
              <w:tab/>
            </w:r>
            <w:r w:rsidRPr="004C592D">
              <w:rPr>
                <w:rStyle w:val="ac"/>
                <w:rFonts w:eastAsia="Times New Roman" w:cs="Times New Roman"/>
              </w:rPr>
              <w:t>Анализ экономически обоснованных выпадающих расходов/недополученных доходов, полученных филиалом ПАО «МРСК Северо-Запада» «Архэнерго» за 2017-2018 гг. в результате принятых Агентством по тарифам и ценам Архангельской области тарифно – балансовых решений,в том числе анализ соответствия фактической товарной выручки филиала ПАО «МРСК Северо-Запада» «Архэнерго» от передачи электрической энергии по единым (котловым) тарифам необходимой валовой выручке, утвержденной регулирующим органом.</w:t>
            </w:r>
            <w:r>
              <w:rPr>
                <w:webHidden/>
              </w:rPr>
              <w:tab/>
            </w:r>
            <w:r>
              <w:rPr>
                <w:webHidden/>
              </w:rPr>
              <w:fldChar w:fldCharType="begin"/>
            </w:r>
            <w:r>
              <w:rPr>
                <w:webHidden/>
              </w:rPr>
              <w:instrText xml:space="preserve"> PAGEREF _Toc81253322 \h </w:instrText>
            </w:r>
            <w:r>
              <w:rPr>
                <w:webHidden/>
              </w:rPr>
            </w:r>
            <w:r>
              <w:rPr>
                <w:webHidden/>
              </w:rPr>
              <w:fldChar w:fldCharType="separate"/>
            </w:r>
            <w:r>
              <w:rPr>
                <w:webHidden/>
              </w:rPr>
              <w:t>149</w:t>
            </w:r>
            <w:r>
              <w:rPr>
                <w:webHidden/>
              </w:rPr>
              <w:fldChar w:fldCharType="end"/>
            </w:r>
          </w:hyperlink>
        </w:p>
        <w:p w14:paraId="1B24EEC4" w14:textId="70D4A924" w:rsidR="008D598B" w:rsidRDefault="008D598B">
          <w:pPr>
            <w:pStyle w:val="31"/>
            <w:rPr>
              <w:rFonts w:asciiTheme="minorHAnsi" w:eastAsiaTheme="minorEastAsia" w:hAnsiTheme="minorHAnsi"/>
              <w:b w:val="0"/>
              <w:sz w:val="24"/>
              <w:szCs w:val="24"/>
              <w:lang w:eastAsia="ru-RU"/>
            </w:rPr>
          </w:pPr>
          <w:hyperlink w:anchor="_Toc81253323" w:history="1">
            <w:r w:rsidRPr="004C592D">
              <w:rPr>
                <w:rStyle w:val="ac"/>
                <w:rFonts w:eastAsia="Times New Roman" w:cs="Times New Roman"/>
              </w:rPr>
              <w:t>7.</w:t>
            </w:r>
            <w:r>
              <w:rPr>
                <w:rFonts w:asciiTheme="minorHAnsi" w:eastAsiaTheme="minorEastAsia" w:hAnsiTheme="minorHAnsi"/>
                <w:b w:val="0"/>
                <w:sz w:val="24"/>
                <w:szCs w:val="24"/>
                <w:lang w:eastAsia="ru-RU"/>
              </w:rPr>
              <w:tab/>
            </w:r>
            <w:r w:rsidRPr="004C592D">
              <w:rPr>
                <w:rStyle w:val="ac"/>
                <w:rFonts w:eastAsia="Times New Roman" w:cs="Times New Roman"/>
              </w:rPr>
              <w:t>Экономическая оценка результатов деятельности филиала ПАО «МРСК Северо-Запада» «Архэнерго» за 2017-2018 годы по оказанию услуг по передаче электрической энергии</w:t>
            </w:r>
            <w:r>
              <w:rPr>
                <w:webHidden/>
              </w:rPr>
              <w:tab/>
            </w:r>
            <w:r>
              <w:rPr>
                <w:webHidden/>
              </w:rPr>
              <w:fldChar w:fldCharType="begin"/>
            </w:r>
            <w:r>
              <w:rPr>
                <w:webHidden/>
              </w:rPr>
              <w:instrText xml:space="preserve"> PAGEREF _Toc81253323 \h </w:instrText>
            </w:r>
            <w:r>
              <w:rPr>
                <w:webHidden/>
              </w:rPr>
            </w:r>
            <w:r>
              <w:rPr>
                <w:webHidden/>
              </w:rPr>
              <w:fldChar w:fldCharType="separate"/>
            </w:r>
            <w:r>
              <w:rPr>
                <w:webHidden/>
              </w:rPr>
              <w:t>175</w:t>
            </w:r>
            <w:r>
              <w:rPr>
                <w:webHidden/>
              </w:rPr>
              <w:fldChar w:fldCharType="end"/>
            </w:r>
          </w:hyperlink>
        </w:p>
        <w:p w14:paraId="0687BAD2" w14:textId="72E89A36" w:rsidR="00FF1D1C" w:rsidRPr="00FF1D1C" w:rsidRDefault="00422B7B" w:rsidP="00FF1D1C">
          <w:pPr>
            <w:tabs>
              <w:tab w:val="left" w:pos="1100"/>
              <w:tab w:val="right" w:leader="dot" w:pos="9338"/>
            </w:tabs>
            <w:spacing w:after="100" w:line="259" w:lineRule="auto"/>
            <w:ind w:left="440"/>
            <w:rPr>
              <w:rFonts w:ascii="Calibri" w:eastAsia="Calibri" w:hAnsi="Calibri" w:cs="Times New Roman"/>
            </w:rPr>
          </w:pPr>
          <w:r w:rsidRPr="00FF1D1C">
            <w:rPr>
              <w:rFonts w:ascii="Myriad Pro" w:eastAsia="Calibri" w:hAnsi="Myriad Pro" w:cs="Times New Roman"/>
              <w:bCs/>
              <w:i/>
              <w:color w:val="4F6228"/>
              <w:sz w:val="24"/>
              <w:szCs w:val="24"/>
            </w:rPr>
            <w:fldChar w:fldCharType="end"/>
          </w:r>
        </w:p>
      </w:sdtContent>
    </w:sdt>
    <w:p w14:paraId="2016B24E" w14:textId="77777777" w:rsidR="00FF1D1C" w:rsidRPr="00FF1D1C" w:rsidRDefault="00FF1D1C" w:rsidP="00FF1D1C">
      <w:pPr>
        <w:spacing w:after="160" w:line="360" w:lineRule="auto"/>
        <w:rPr>
          <w:rFonts w:ascii="Myriad Pro" w:eastAsia="Calibri" w:hAnsi="Myriad Pro" w:cs="Times New Roman"/>
          <w:b/>
          <w:color w:val="4F6228"/>
          <w:sz w:val="28"/>
          <w:szCs w:val="28"/>
        </w:rPr>
      </w:pPr>
      <w:r w:rsidRPr="00FF1D1C">
        <w:rPr>
          <w:rFonts w:ascii="Myriad Pro" w:eastAsia="Calibri" w:hAnsi="Myriad Pro" w:cs="Times New Roman"/>
          <w:b/>
          <w:color w:val="4F6228"/>
          <w:sz w:val="28"/>
          <w:szCs w:val="28"/>
        </w:rPr>
        <w:br w:type="page"/>
      </w:r>
    </w:p>
    <w:p w14:paraId="21C30DAA" w14:textId="77777777" w:rsidR="00FF1D1C" w:rsidRPr="00FF1D1C" w:rsidRDefault="00FF1D1C" w:rsidP="00FF1D1C">
      <w:pPr>
        <w:shd w:val="clear" w:color="auto" w:fill="FFFFFF"/>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Архангельского филиала ПАО «МРСК Северо-Запада» (далее – регулируемая организация, филиал ПАО «МРСК Северо-Запада» «Архэнерго») при установлении тарифов на услуги по передаче электрической энергии </w:t>
      </w:r>
      <w:r w:rsidR="00355E33">
        <w:rPr>
          <w:rFonts w:ascii="Myriad Pro" w:eastAsia="Calibri" w:hAnsi="Myriad Pro" w:cs="Times New Roman"/>
          <w:sz w:val="26"/>
          <w:szCs w:val="26"/>
        </w:rPr>
        <w:t xml:space="preserve">с применением </w:t>
      </w:r>
      <w:r w:rsidRPr="00FF1D1C">
        <w:rPr>
          <w:rFonts w:ascii="Myriad Pro" w:eastAsia="Calibri" w:hAnsi="Myriad Pro" w:cs="Times New Roman"/>
          <w:sz w:val="26"/>
          <w:szCs w:val="26"/>
        </w:rPr>
        <w:t>метод</w:t>
      </w:r>
      <w:r w:rsidR="00355E33">
        <w:rPr>
          <w:rFonts w:ascii="Myriad Pro" w:eastAsia="Calibri" w:hAnsi="Myriad Pro" w:cs="Times New Roman"/>
          <w:sz w:val="26"/>
          <w:szCs w:val="26"/>
        </w:rPr>
        <w:t>а</w:t>
      </w:r>
      <w:r w:rsidRPr="00FF1D1C">
        <w:rPr>
          <w:rFonts w:ascii="Myriad Pro" w:eastAsia="Calibri" w:hAnsi="Myriad Pro" w:cs="Times New Roman"/>
          <w:sz w:val="26"/>
          <w:szCs w:val="26"/>
        </w:rPr>
        <w:t xml:space="preserve"> долгосрочной индексации необходимой валовой выручки на 2019 год на территории Архангельской области, экспертизы обосновывающих материалов, представленных Архангельским филиалом ПАО</w:t>
      </w:r>
      <w:r w:rsidRPr="00FF1D1C">
        <w:rPr>
          <w:rFonts w:ascii="Myriad Pro" w:eastAsia="Calibri" w:hAnsi="Myriad Pro" w:cs="Times New Roman"/>
          <w:sz w:val="26"/>
          <w:szCs w:val="26"/>
          <w:lang w:val="en-US"/>
        </w:rPr>
        <w:t> </w:t>
      </w:r>
      <w:r w:rsidRPr="00FF1D1C">
        <w:rPr>
          <w:rFonts w:ascii="Myriad Pro" w:eastAsia="Calibri" w:hAnsi="Myriad Pro" w:cs="Times New Roman"/>
          <w:sz w:val="26"/>
          <w:szCs w:val="26"/>
        </w:rPr>
        <w:t>«МРСК Северо-Запада» в регулирующий орган – Агентство по тарифам и ценам Архангельской области (далее – регулирующий орган, Агентство) в рамках рассмотрения дел об установлении тарифов на услуги по передаче электрической энергии, экспертизы обоснованности решений, принятых Агентством по тарифам и ценам Архангельской области при определении необходимой валовой выручки (далее – НВВ) Архангельского филиала ПАО «МРСК Северо-Запада» при установлении тарифов на услуги по передаче электрической энергии, а именно:</w:t>
      </w:r>
    </w:p>
    <w:p w14:paraId="52EFF67E"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Анализа исполнения инвестиционных программ, учтенных Агентством по тарифам и ценам Архангельской области при принятии тарифно-балансовых решений на 2019 год.</w:t>
      </w:r>
    </w:p>
    <w:p w14:paraId="5AD02167"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Экспертизы расчета необходимой валовой выручки Архангельского филиала ПАО «МРСК Северо-Запада»,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7D9E6041"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Экспертизы обоснованности корректировок необходимой валовой выручки Архангельского филиала ПАО «МРСК Северо-Запада», проведенных Агентством по тарифам и ценам Архангельской области при определении необходимой валовой выручки на 2019 год.</w:t>
      </w:r>
    </w:p>
    <w:p w14:paraId="3FDF96C6"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Анализа экономически обоснованных выпадающих расходов/недополученных доходов, полученных Архангельским филиалом </w:t>
      </w:r>
      <w:r w:rsidRPr="00FF1D1C">
        <w:rPr>
          <w:rFonts w:ascii="Myriad Pro" w:eastAsia="Calibri" w:hAnsi="Myriad Pro" w:cs="Times New Roman"/>
          <w:sz w:val="26"/>
          <w:szCs w:val="26"/>
        </w:rPr>
        <w:lastRenderedPageBreak/>
        <w:t>ПАО «МРСК Северо-Запада» за 2017-2018 гг. в результате принятых Агентством по тарифам и ценам Архангельской области тарифно-балансовых решений, в том числе анализа соответствия фактической товарной выручки Архангельского филиала ПАО «МРСК Северо-Запада» от передачи электрической энергии по единым (котловым) тарифам необходимой валовой выручке, утвержденной регулирующим органом.</w:t>
      </w:r>
    </w:p>
    <w:p w14:paraId="7FA7F8D3" w14:textId="77777777" w:rsidR="00FF1D1C" w:rsidRPr="00FF1D1C" w:rsidRDefault="00FF1D1C" w:rsidP="00B61EBE">
      <w:pPr>
        <w:numPr>
          <w:ilvl w:val="1"/>
          <w:numId w:val="11"/>
        </w:numPr>
        <w:shd w:val="clear" w:color="auto" w:fill="FFFFFF"/>
        <w:spacing w:after="0" w:line="360" w:lineRule="auto"/>
        <w:ind w:left="0"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Экономической оценки результатов деятельности Архангельского филиала ПАО «МРСК Северо-Запада» за 2017-2018 годы по оказанию услуг по передаче электрической энергии.</w:t>
      </w:r>
    </w:p>
    <w:p w14:paraId="6A01C11E" w14:textId="77777777" w:rsidR="00FF1D1C" w:rsidRPr="00FF1D1C" w:rsidRDefault="00FF1D1C" w:rsidP="00FF1D1C">
      <w:pPr>
        <w:shd w:val="clear" w:color="auto" w:fill="FFFFFF"/>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Агентством по тарифам и ценам Архангельской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05A8F83" w14:textId="77777777" w:rsidR="00FF1D1C" w:rsidRPr="00FF1D1C" w:rsidRDefault="00FF1D1C" w:rsidP="00FF1D1C">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0D4078D9" w14:textId="77777777" w:rsidR="00FF1D1C" w:rsidRPr="00FF1D1C" w:rsidRDefault="00FF1D1C" w:rsidP="00FF1D1C">
      <w:pPr>
        <w:shd w:val="clear" w:color="auto" w:fill="FFFFFF"/>
        <w:spacing w:before="100" w:beforeAutospacing="1" w:after="100" w:afterAutospacing="1" w:line="360" w:lineRule="auto"/>
        <w:jc w:val="center"/>
        <w:rPr>
          <w:rFonts w:ascii="Myriad Pro" w:eastAsia="Calibri" w:hAnsi="Myriad Pro" w:cs="Times New Roman"/>
          <w:sz w:val="26"/>
          <w:szCs w:val="26"/>
        </w:rPr>
      </w:pPr>
      <w:r w:rsidRPr="00FF1D1C">
        <w:rPr>
          <w:rFonts w:ascii="Myriad Pro" w:eastAsia="Calibri" w:hAnsi="Myriad Pro" w:cs="Times New Roman"/>
          <w:sz w:val="26"/>
          <w:szCs w:val="26"/>
        </w:rPr>
        <w:t>Генеральный директор ООО «ЭК ЭПАР»</w:t>
      </w:r>
      <w:r w:rsidRPr="00FF1D1C">
        <w:rPr>
          <w:rFonts w:ascii="Myriad Pro" w:eastAsia="Calibri" w:hAnsi="Myriad Pro" w:cs="Times New Roman"/>
          <w:sz w:val="26"/>
          <w:szCs w:val="26"/>
        </w:rPr>
        <w:tab/>
        <w:t>_______________В. Н. Логинов</w:t>
      </w:r>
    </w:p>
    <w:p w14:paraId="7D68D1A7" w14:textId="77777777" w:rsidR="00FF1D1C" w:rsidRPr="00FF1D1C" w:rsidRDefault="00FF1D1C" w:rsidP="00FF1D1C">
      <w:pPr>
        <w:shd w:val="clear" w:color="auto" w:fill="FFFFFF"/>
        <w:spacing w:before="100" w:beforeAutospacing="1" w:after="100" w:afterAutospacing="1" w:line="360" w:lineRule="auto"/>
        <w:jc w:val="both"/>
        <w:rPr>
          <w:rFonts w:ascii="Myriad Pro" w:eastAsia="Calibri" w:hAnsi="Myriad Pro" w:cs="Times New Roman"/>
          <w:sz w:val="25"/>
          <w:szCs w:val="25"/>
        </w:rPr>
      </w:pPr>
      <w:r w:rsidRPr="00FF1D1C">
        <w:rPr>
          <w:rFonts w:ascii="Myriad Pro" w:eastAsia="Calibri" w:hAnsi="Myriad Pro" w:cs="Times New Roman"/>
          <w:sz w:val="25"/>
          <w:szCs w:val="25"/>
        </w:rPr>
        <w:br w:type="page"/>
      </w:r>
    </w:p>
    <w:p w14:paraId="393FF60B" w14:textId="77777777" w:rsidR="00FF1D1C" w:rsidRPr="00FF1D1C" w:rsidRDefault="00FF1D1C" w:rsidP="00B61EBE">
      <w:pPr>
        <w:keepNext/>
        <w:keepLines/>
        <w:numPr>
          <w:ilvl w:val="0"/>
          <w:numId w:val="12"/>
        </w:numPr>
        <w:spacing w:before="40" w:after="0" w:line="360" w:lineRule="auto"/>
        <w:outlineLvl w:val="2"/>
        <w:rPr>
          <w:rFonts w:ascii="Myriad Pro" w:eastAsia="Times New Roman" w:hAnsi="Myriad Pro" w:cs="Times New Roman"/>
          <w:b/>
          <w:color w:val="4F6228"/>
          <w:sz w:val="28"/>
          <w:szCs w:val="28"/>
        </w:rPr>
      </w:pPr>
      <w:bookmarkStart w:id="0" w:name="_Toc81253302"/>
      <w:r w:rsidRPr="00FF1D1C">
        <w:rPr>
          <w:rFonts w:ascii="Myriad Pro" w:eastAsia="Times New Roman" w:hAnsi="Myriad Pro" w:cs="Times New Roman"/>
          <w:b/>
          <w:color w:val="4F6228"/>
          <w:sz w:val="28"/>
          <w:szCs w:val="28"/>
        </w:rPr>
        <w:lastRenderedPageBreak/>
        <w:t>Вводная часть</w:t>
      </w:r>
      <w:bookmarkEnd w:id="0"/>
    </w:p>
    <w:p w14:paraId="65CEDFEE"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1" w:name="_Toc81253303"/>
      <w:r w:rsidRPr="00FF1D1C">
        <w:rPr>
          <w:rFonts w:ascii="Myriad Pro" w:eastAsia="Times New Roman" w:hAnsi="Myriad Pro" w:cs="Times New Roman"/>
          <w:b/>
          <w:color w:val="4F6228"/>
          <w:sz w:val="28"/>
          <w:szCs w:val="28"/>
        </w:rPr>
        <w:t>Сведения о Заказчике</w:t>
      </w:r>
      <w:bookmarkEnd w:id="1"/>
    </w:p>
    <w:tbl>
      <w:tblPr>
        <w:tblStyle w:val="13"/>
        <w:tblW w:w="9242" w:type="dxa"/>
        <w:tblInd w:w="-5" w:type="dxa"/>
        <w:tblLayout w:type="fixed"/>
        <w:tblLook w:val="01E0" w:firstRow="1" w:lastRow="1" w:firstColumn="1" w:lastColumn="1" w:noHBand="0" w:noVBand="0"/>
      </w:tblPr>
      <w:tblGrid>
        <w:gridCol w:w="3402"/>
        <w:gridCol w:w="5840"/>
      </w:tblGrid>
      <w:tr w:rsidR="00FF1D1C" w:rsidRPr="00FF1D1C" w14:paraId="2C418675" w14:textId="77777777" w:rsidTr="00FF1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C71A8CB" w14:textId="77777777" w:rsidR="00FF1D1C" w:rsidRPr="00FF1D1C" w:rsidRDefault="00FF1D1C" w:rsidP="00FF1D1C">
            <w:pPr>
              <w:spacing w:before="20" w:after="20" w:line="360" w:lineRule="auto"/>
              <w:rPr>
                <w:rFonts w:eastAsia="Times New Roman" w:cs="Times New Roman"/>
                <w:sz w:val="26"/>
                <w:szCs w:val="26"/>
                <w:lang w:eastAsia="ru-RU"/>
              </w:rPr>
            </w:pPr>
            <w:r w:rsidRPr="00FF1D1C">
              <w:rPr>
                <w:rFonts w:eastAsia="Times New Roman" w:cs="Times New Roman"/>
                <w:sz w:val="26"/>
                <w:szCs w:val="26"/>
                <w:lang w:eastAsia="ru-RU"/>
              </w:rPr>
              <w:t>Наименование</w:t>
            </w:r>
          </w:p>
        </w:tc>
        <w:tc>
          <w:tcPr>
            <w:tcW w:w="5840" w:type="dxa"/>
          </w:tcPr>
          <w:p w14:paraId="3F654CD6" w14:textId="77777777" w:rsidR="00FF1D1C" w:rsidRPr="00FF1D1C" w:rsidRDefault="00FF1D1C" w:rsidP="00FF1D1C">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Информация</w:t>
            </w:r>
          </w:p>
        </w:tc>
      </w:tr>
      <w:tr w:rsidR="00FF1D1C" w:rsidRPr="00FF1D1C" w14:paraId="6FB79677"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68D012BD"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Организационно-правовая форма и полное наименование Заказчика</w:t>
            </w:r>
          </w:p>
        </w:tc>
        <w:tc>
          <w:tcPr>
            <w:tcW w:w="5840" w:type="dxa"/>
          </w:tcPr>
          <w:p w14:paraId="116BCD81"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Публичное акционерное общество «Межрегиональная распределительная сетевая компания Северо-Запада»</w:t>
            </w:r>
          </w:p>
        </w:tc>
      </w:tr>
      <w:tr w:rsidR="00FF1D1C" w:rsidRPr="00FF1D1C" w14:paraId="3294138E"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11453CE"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Краткое наименование Заказчика</w:t>
            </w:r>
          </w:p>
        </w:tc>
        <w:tc>
          <w:tcPr>
            <w:tcW w:w="5840" w:type="dxa"/>
          </w:tcPr>
          <w:p w14:paraId="33DFFA5A"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ПАО «МРСК Северо-Запада»</w:t>
            </w:r>
          </w:p>
        </w:tc>
      </w:tr>
      <w:tr w:rsidR="00FF1D1C" w:rsidRPr="00FF1D1C" w14:paraId="4C305593"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5BF05A6"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ОГРН</w:t>
            </w:r>
          </w:p>
        </w:tc>
        <w:tc>
          <w:tcPr>
            <w:tcW w:w="5840" w:type="dxa"/>
          </w:tcPr>
          <w:p w14:paraId="3C48B40E"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FF1D1C">
              <w:rPr>
                <w:rFonts w:eastAsia="Times New Roman" w:cs="Times New Roman"/>
                <w:sz w:val="26"/>
                <w:szCs w:val="26"/>
                <w:lang w:eastAsia="ru-RU"/>
              </w:rPr>
              <w:t>1047855175785</w:t>
            </w:r>
          </w:p>
        </w:tc>
      </w:tr>
      <w:tr w:rsidR="00FF1D1C" w:rsidRPr="00FF1D1C" w14:paraId="1D0172A8"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54FD618"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ИНН/КПП</w:t>
            </w:r>
          </w:p>
        </w:tc>
        <w:tc>
          <w:tcPr>
            <w:tcW w:w="5840" w:type="dxa"/>
          </w:tcPr>
          <w:p w14:paraId="12D553ED"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7802312751/781001001</w:t>
            </w:r>
          </w:p>
        </w:tc>
      </w:tr>
      <w:tr w:rsidR="00FF1D1C" w:rsidRPr="00FF1D1C" w14:paraId="4423E2D0"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5B985C6A"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Юридический адрес Заказчика</w:t>
            </w:r>
          </w:p>
        </w:tc>
        <w:tc>
          <w:tcPr>
            <w:tcW w:w="5840" w:type="dxa"/>
          </w:tcPr>
          <w:p w14:paraId="7F1E2FFC"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196 247, г. Санкт-Петербург, площадь Конституции, дом 3, литер А, помещение 16Н</w:t>
            </w:r>
          </w:p>
        </w:tc>
      </w:tr>
      <w:tr w:rsidR="00FF1D1C" w:rsidRPr="00FF1D1C" w14:paraId="3DE4DDFF"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2FC1209A"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Место нахождения Заказчика</w:t>
            </w:r>
          </w:p>
        </w:tc>
        <w:tc>
          <w:tcPr>
            <w:tcW w:w="5840" w:type="dxa"/>
          </w:tcPr>
          <w:p w14:paraId="1F0C8206"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196 247, г. Санкт-Петербург, площадь Конституции, дом 3, литер А, помещение 16Н</w:t>
            </w:r>
          </w:p>
        </w:tc>
      </w:tr>
      <w:tr w:rsidR="00FF1D1C" w:rsidRPr="00FF1D1C" w14:paraId="560E4143"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102553DC"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Реквизиты Заказчика</w:t>
            </w:r>
          </w:p>
        </w:tc>
        <w:tc>
          <w:tcPr>
            <w:tcW w:w="5840" w:type="dxa"/>
          </w:tcPr>
          <w:p w14:paraId="030ED8B2"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Ф. ОПЕРУ Банка ВТБ (ПАО) в Санкт-Петербурге г. Санкт-Петербург</w:t>
            </w:r>
          </w:p>
          <w:p w14:paraId="6B9BD9DC"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р/сч 40702810539000005887</w:t>
            </w:r>
          </w:p>
          <w:p w14:paraId="5501CBC7"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БИК 044030704</w:t>
            </w:r>
          </w:p>
          <w:p w14:paraId="40F36FA1"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к/с 30101810200000000704 в ГРКЦ ГУ Банка России по г. Санкт-Петербургу</w:t>
            </w:r>
          </w:p>
        </w:tc>
      </w:tr>
      <w:tr w:rsidR="00FF1D1C" w:rsidRPr="00FF1D1C" w14:paraId="4A1BED98"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BEA9601"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 xml:space="preserve">Получатель услуги </w:t>
            </w:r>
          </w:p>
        </w:tc>
        <w:tc>
          <w:tcPr>
            <w:tcW w:w="5840" w:type="dxa"/>
          </w:tcPr>
          <w:p w14:paraId="7189AF6D"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 xml:space="preserve">Архангельский филиал </w:t>
            </w:r>
            <w:r w:rsidRPr="00FF1D1C">
              <w:rPr>
                <w:rFonts w:eastAsia="Calibri" w:cs="Times New Roman"/>
                <w:sz w:val="26"/>
                <w:szCs w:val="26"/>
              </w:rPr>
              <w:br/>
              <w:t>ПАО «МРСК Северо-Запада»</w:t>
            </w:r>
          </w:p>
        </w:tc>
      </w:tr>
      <w:tr w:rsidR="00FF1D1C" w:rsidRPr="00FF1D1C" w14:paraId="54EA6679"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2C76C9F2"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Юридический и почтовый адрес</w:t>
            </w:r>
          </w:p>
        </w:tc>
        <w:tc>
          <w:tcPr>
            <w:tcW w:w="5840" w:type="dxa"/>
          </w:tcPr>
          <w:p w14:paraId="642E07B4"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FF1D1C">
              <w:rPr>
                <w:rFonts w:eastAsia="Calibri" w:cs="Times New Roman"/>
                <w:sz w:val="26"/>
                <w:szCs w:val="26"/>
              </w:rPr>
              <w:t>163 000, г. Архангельск, ул. Свободы, дом 3</w:t>
            </w:r>
          </w:p>
        </w:tc>
      </w:tr>
    </w:tbl>
    <w:p w14:paraId="3F6A00E1"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2" w:name="_Toc81253304"/>
      <w:r w:rsidRPr="00FF1D1C">
        <w:rPr>
          <w:rFonts w:ascii="Myriad Pro" w:eastAsia="Times New Roman" w:hAnsi="Myriad Pro" w:cs="Times New Roman"/>
          <w:b/>
          <w:color w:val="4F6228"/>
          <w:sz w:val="28"/>
          <w:szCs w:val="28"/>
        </w:rPr>
        <w:t>Сведения об Исполнителе</w:t>
      </w:r>
      <w:bookmarkEnd w:id="2"/>
    </w:p>
    <w:tbl>
      <w:tblPr>
        <w:tblStyle w:val="13"/>
        <w:tblW w:w="9242" w:type="dxa"/>
        <w:tblInd w:w="-5" w:type="dxa"/>
        <w:tblLayout w:type="fixed"/>
        <w:tblLook w:val="01E0" w:firstRow="1" w:lastRow="1" w:firstColumn="1" w:lastColumn="1" w:noHBand="0" w:noVBand="0"/>
      </w:tblPr>
      <w:tblGrid>
        <w:gridCol w:w="3402"/>
        <w:gridCol w:w="5840"/>
      </w:tblGrid>
      <w:tr w:rsidR="00FF1D1C" w:rsidRPr="00FF1D1C" w14:paraId="05918476" w14:textId="77777777" w:rsidTr="00FF1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0B0982B" w14:textId="77777777" w:rsidR="00FF1D1C" w:rsidRPr="00FF1D1C" w:rsidRDefault="00FF1D1C" w:rsidP="00FF1D1C">
            <w:pPr>
              <w:spacing w:before="20" w:after="20" w:line="360" w:lineRule="auto"/>
              <w:rPr>
                <w:rFonts w:eastAsia="Times New Roman" w:cs="Times New Roman"/>
                <w:sz w:val="26"/>
                <w:szCs w:val="26"/>
                <w:lang w:eastAsia="ru-RU"/>
              </w:rPr>
            </w:pPr>
            <w:r w:rsidRPr="00FF1D1C">
              <w:rPr>
                <w:rFonts w:eastAsia="Times New Roman" w:cs="Times New Roman"/>
                <w:sz w:val="26"/>
                <w:szCs w:val="26"/>
                <w:lang w:eastAsia="ru-RU"/>
              </w:rPr>
              <w:t>Наименование</w:t>
            </w:r>
          </w:p>
        </w:tc>
        <w:tc>
          <w:tcPr>
            <w:tcW w:w="5840" w:type="dxa"/>
          </w:tcPr>
          <w:p w14:paraId="71CAA10E" w14:textId="77777777" w:rsidR="00FF1D1C" w:rsidRPr="00FF1D1C" w:rsidRDefault="00FF1D1C" w:rsidP="00FF1D1C">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Информация</w:t>
            </w:r>
          </w:p>
        </w:tc>
      </w:tr>
      <w:tr w:rsidR="00FF1D1C" w:rsidRPr="00FF1D1C" w14:paraId="63C0D4AD"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3A934569"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Организационно-правовая форма и полное наименование Исполнителя</w:t>
            </w:r>
          </w:p>
        </w:tc>
        <w:tc>
          <w:tcPr>
            <w:tcW w:w="5840" w:type="dxa"/>
          </w:tcPr>
          <w:p w14:paraId="3EDA9CDE"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FF1D1C" w:rsidRPr="00FF1D1C" w14:paraId="68B473B1" w14:textId="77777777" w:rsidTr="00FF1D1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7ABDD7E"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Краткое наименование Исполнителя</w:t>
            </w:r>
          </w:p>
        </w:tc>
        <w:tc>
          <w:tcPr>
            <w:tcW w:w="5840" w:type="dxa"/>
          </w:tcPr>
          <w:p w14:paraId="175D1327"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ООО «ЭК ЭПАР»</w:t>
            </w:r>
          </w:p>
        </w:tc>
      </w:tr>
      <w:tr w:rsidR="00FF1D1C" w:rsidRPr="00FF1D1C" w14:paraId="436FC3BD"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6DC733CD"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ОГРН</w:t>
            </w:r>
          </w:p>
        </w:tc>
        <w:tc>
          <w:tcPr>
            <w:tcW w:w="5840" w:type="dxa"/>
          </w:tcPr>
          <w:p w14:paraId="0E1B2BE6"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1027700164304</w:t>
            </w:r>
          </w:p>
        </w:tc>
      </w:tr>
      <w:tr w:rsidR="00FF1D1C" w:rsidRPr="00FF1D1C" w14:paraId="4CC01CB9"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31B4F171"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ИНН / КПП</w:t>
            </w:r>
          </w:p>
        </w:tc>
        <w:tc>
          <w:tcPr>
            <w:tcW w:w="5840" w:type="dxa"/>
          </w:tcPr>
          <w:p w14:paraId="059F5658"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7722184448 / 770401001</w:t>
            </w:r>
          </w:p>
        </w:tc>
      </w:tr>
      <w:tr w:rsidR="00FF1D1C" w:rsidRPr="00FF1D1C" w14:paraId="093D360F"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011ACC3D"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Юридический адрес Исполнителя</w:t>
            </w:r>
          </w:p>
        </w:tc>
        <w:tc>
          <w:tcPr>
            <w:tcW w:w="5840" w:type="dxa"/>
          </w:tcPr>
          <w:p w14:paraId="7C19EA44"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Arial"/>
                <w:color w:val="000000"/>
                <w:sz w:val="26"/>
                <w:szCs w:val="26"/>
                <w:shd w:val="clear" w:color="auto" w:fill="FFFFFF"/>
                <w:lang w:eastAsia="ar-SA"/>
              </w:rPr>
              <w:t xml:space="preserve">119 121, г. Москва, 1-й пер. Тружеников, д. 14, стр. 2, помещение № </w:t>
            </w:r>
            <w:r w:rsidRPr="00FF1D1C">
              <w:rPr>
                <w:rFonts w:eastAsia="Times New Roman" w:cs="Arial"/>
                <w:color w:val="000000"/>
                <w:sz w:val="26"/>
                <w:szCs w:val="26"/>
                <w:shd w:val="clear" w:color="auto" w:fill="FFFFFF"/>
                <w:lang w:val="en-US" w:eastAsia="ar-SA"/>
              </w:rPr>
              <w:t>I</w:t>
            </w:r>
            <w:r w:rsidRPr="00FF1D1C">
              <w:rPr>
                <w:rFonts w:eastAsia="Times New Roman" w:cs="Arial"/>
                <w:color w:val="000000"/>
                <w:sz w:val="26"/>
                <w:szCs w:val="26"/>
                <w:shd w:val="clear" w:color="auto" w:fill="FFFFFF"/>
                <w:lang w:eastAsia="ar-SA"/>
              </w:rPr>
              <w:t>, этаж – П, комната 8</w:t>
            </w:r>
          </w:p>
        </w:tc>
      </w:tr>
      <w:tr w:rsidR="00FF1D1C" w:rsidRPr="00FF1D1C" w14:paraId="7883BFB2"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0C4F8624"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Место нахождения Исполнителя</w:t>
            </w:r>
          </w:p>
        </w:tc>
        <w:tc>
          <w:tcPr>
            <w:tcW w:w="5840" w:type="dxa"/>
          </w:tcPr>
          <w:p w14:paraId="61D9B864"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123 557, г. Москва, Средний Тишинский переулок, д. 28</w:t>
            </w:r>
          </w:p>
        </w:tc>
      </w:tr>
      <w:tr w:rsidR="00FF1D1C" w:rsidRPr="00FF1D1C" w14:paraId="70D08904" w14:textId="77777777" w:rsidTr="00FF1D1C">
        <w:tc>
          <w:tcPr>
            <w:cnfStyle w:val="001000000000" w:firstRow="0" w:lastRow="0" w:firstColumn="1" w:lastColumn="0" w:oddVBand="0" w:evenVBand="0" w:oddHBand="0" w:evenHBand="0" w:firstRowFirstColumn="0" w:firstRowLastColumn="0" w:lastRowFirstColumn="0" w:lastRowLastColumn="0"/>
            <w:tcW w:w="3402" w:type="dxa"/>
          </w:tcPr>
          <w:p w14:paraId="715E1B07" w14:textId="77777777" w:rsidR="00FF1D1C" w:rsidRPr="00FF1D1C" w:rsidRDefault="00FF1D1C" w:rsidP="00FF1D1C">
            <w:pPr>
              <w:contextualSpacing/>
              <w:rPr>
                <w:rFonts w:eastAsia="Times New Roman" w:cs="Times New Roman"/>
                <w:sz w:val="26"/>
                <w:szCs w:val="26"/>
                <w:lang w:eastAsia="ru-RU"/>
              </w:rPr>
            </w:pPr>
            <w:r w:rsidRPr="00FF1D1C">
              <w:rPr>
                <w:rFonts w:eastAsia="Times New Roman" w:cs="Times New Roman"/>
                <w:sz w:val="26"/>
                <w:szCs w:val="26"/>
                <w:lang w:eastAsia="ru-RU"/>
              </w:rPr>
              <w:t>Реквизиты</w:t>
            </w:r>
          </w:p>
        </w:tc>
        <w:tc>
          <w:tcPr>
            <w:tcW w:w="5840" w:type="dxa"/>
          </w:tcPr>
          <w:p w14:paraId="423FD60D"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 xml:space="preserve">р/с </w:t>
            </w:r>
            <w:r w:rsidRPr="00FF1D1C">
              <w:rPr>
                <w:rFonts w:eastAsia="Times New Roman" w:cs="Arial"/>
                <w:color w:val="000000"/>
                <w:sz w:val="26"/>
                <w:szCs w:val="26"/>
                <w:shd w:val="clear" w:color="auto" w:fill="FFFFFF"/>
                <w:lang w:eastAsia="ru-RU"/>
              </w:rPr>
              <w:t>40702810287060000071</w:t>
            </w:r>
            <w:r w:rsidRPr="00FF1D1C">
              <w:rPr>
                <w:rFonts w:eastAsia="Times New Roman" w:cs="Times New Roman"/>
                <w:sz w:val="26"/>
                <w:szCs w:val="26"/>
                <w:lang w:eastAsia="ru-RU"/>
              </w:rPr>
              <w:br/>
              <w:t>ПАО РОСБАНК</w:t>
            </w:r>
            <w:r w:rsidRPr="00FF1D1C">
              <w:rPr>
                <w:rFonts w:eastAsia="Times New Roman" w:cs="Times New Roman"/>
                <w:sz w:val="26"/>
                <w:szCs w:val="26"/>
                <w:lang w:eastAsia="ru-RU"/>
              </w:rPr>
              <w:br/>
              <w:t>к/с 30101810000000000256</w:t>
            </w:r>
          </w:p>
          <w:p w14:paraId="260389F7" w14:textId="77777777" w:rsidR="00FF1D1C" w:rsidRPr="00FF1D1C" w:rsidRDefault="00FF1D1C" w:rsidP="00FF1D1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FF1D1C">
              <w:rPr>
                <w:rFonts w:eastAsia="Times New Roman" w:cs="Times New Roman"/>
                <w:sz w:val="26"/>
                <w:szCs w:val="26"/>
                <w:lang w:eastAsia="ru-RU"/>
              </w:rPr>
              <w:t>БИК 044525256</w:t>
            </w:r>
          </w:p>
        </w:tc>
      </w:tr>
    </w:tbl>
    <w:p w14:paraId="0B2558D1"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FF1D1C" w:rsidRPr="00FF1D1C" w:rsidSect="00FF1D1C">
          <w:headerReference w:type="default" r:id="rId10"/>
          <w:footerReference w:type="default" r:id="rId11"/>
          <w:pgSz w:w="11906" w:h="16838"/>
          <w:pgMar w:top="1134" w:right="850" w:bottom="1134" w:left="1701" w:header="708" w:footer="708" w:gutter="0"/>
          <w:cols w:space="708"/>
          <w:titlePg/>
          <w:docGrid w:linePitch="360"/>
        </w:sectPr>
      </w:pPr>
      <w:bookmarkStart w:id="3" w:name="_Toc437621358"/>
    </w:p>
    <w:p w14:paraId="32CCEEDE"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4" w:name="_Toc81253305"/>
      <w:r w:rsidRPr="00FF1D1C">
        <w:rPr>
          <w:rFonts w:ascii="Myriad Pro" w:eastAsia="Times New Roman" w:hAnsi="Myriad Pro" w:cs="Times New Roman"/>
          <w:b/>
          <w:color w:val="4F6228"/>
          <w:sz w:val="28"/>
          <w:szCs w:val="28"/>
        </w:rPr>
        <w:lastRenderedPageBreak/>
        <w:t xml:space="preserve">Основание для </w:t>
      </w:r>
      <w:bookmarkEnd w:id="3"/>
      <w:r w:rsidRPr="00FF1D1C">
        <w:rPr>
          <w:rFonts w:ascii="Myriad Pro" w:eastAsia="Times New Roman" w:hAnsi="Myriad Pro" w:cs="Times New Roman"/>
          <w:b/>
          <w:color w:val="4F6228"/>
          <w:sz w:val="28"/>
          <w:szCs w:val="28"/>
        </w:rPr>
        <w:t>оказания услуг</w:t>
      </w:r>
      <w:bookmarkEnd w:id="4"/>
    </w:p>
    <w:p w14:paraId="7AF4832D" w14:textId="77777777" w:rsidR="00FF1D1C" w:rsidRDefault="00FF1D1C" w:rsidP="00FF1D1C">
      <w:pPr>
        <w:keepNext/>
        <w:spacing w:before="320" w:after="0" w:line="360" w:lineRule="auto"/>
        <w:ind w:firstLine="567"/>
        <w:jc w:val="both"/>
        <w:rPr>
          <w:rFonts w:ascii="Myriad Pro" w:eastAsia="Calibri" w:hAnsi="Myriad Pro" w:cs="Times New Roman"/>
          <w:color w:val="000000"/>
          <w:sz w:val="26"/>
          <w:szCs w:val="26"/>
        </w:rPr>
      </w:pPr>
      <w:r w:rsidRPr="00FF1D1C">
        <w:rPr>
          <w:rFonts w:ascii="Myriad Pro" w:eastAsia="Calibri" w:hAnsi="Myriad Pro" w:cs="Times New Roman"/>
          <w:color w:val="000000"/>
          <w:sz w:val="26"/>
          <w:szCs w:val="26"/>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директора по экономике и финансам Шадриной Людмилы Владимировны.</w:t>
      </w:r>
    </w:p>
    <w:p w14:paraId="11594EF6" w14:textId="77777777" w:rsidR="00FF1D1C" w:rsidRPr="00FF1D1C" w:rsidRDefault="00FF1D1C" w:rsidP="00FF1D1C">
      <w:pPr>
        <w:keepNext/>
        <w:spacing w:before="320" w:after="0" w:line="360" w:lineRule="auto"/>
        <w:ind w:firstLine="567"/>
        <w:jc w:val="both"/>
        <w:rPr>
          <w:rFonts w:ascii="Myriad Pro" w:eastAsia="Calibri" w:hAnsi="Myriad Pro" w:cs="Times New Roman"/>
          <w:color w:val="000000"/>
          <w:sz w:val="26"/>
          <w:szCs w:val="26"/>
        </w:rPr>
      </w:pPr>
    </w:p>
    <w:p w14:paraId="2A36DF5A"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5" w:name="_Toc81253306"/>
      <w:r w:rsidRPr="00FF1D1C">
        <w:rPr>
          <w:rFonts w:ascii="Myriad Pro" w:eastAsia="Times New Roman" w:hAnsi="Myriad Pro" w:cs="Times New Roman"/>
          <w:b/>
          <w:color w:val="4F6228"/>
          <w:sz w:val="28"/>
          <w:szCs w:val="28"/>
        </w:rPr>
        <w:t>Цель оказания услуг</w:t>
      </w:r>
      <w:bookmarkEnd w:id="5"/>
    </w:p>
    <w:p w14:paraId="16234B13"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Экспертиза тарифно-балансовых решений, принятых Агентством по тарифам и ценам Архангельской области в отношении Архангельского филиала </w:t>
      </w:r>
      <w:r w:rsidR="001667B9">
        <w:rPr>
          <w:rFonts w:ascii="Myriad Pro" w:eastAsia="Calibri" w:hAnsi="Myriad Pro" w:cs="Times New Roman"/>
          <w:sz w:val="26"/>
          <w:szCs w:val="26"/>
        </w:rPr>
        <w:br/>
      </w:r>
      <w:r w:rsidRPr="00FF1D1C">
        <w:rPr>
          <w:rFonts w:ascii="Myriad Pro" w:eastAsia="Calibri" w:hAnsi="Myriad Pro" w:cs="Times New Roman"/>
          <w:sz w:val="26"/>
          <w:szCs w:val="26"/>
        </w:rPr>
        <w:t>ПАО «МРСК Северо-Запада» при установлении регулируемых тарифов</w:t>
      </w:r>
      <w:r w:rsidR="00355E33">
        <w:rPr>
          <w:rFonts w:ascii="Myriad Pro" w:eastAsia="Calibri" w:hAnsi="Myriad Pro" w:cs="Times New Roman"/>
          <w:sz w:val="26"/>
          <w:szCs w:val="26"/>
        </w:rPr>
        <w:t>.</w:t>
      </w:r>
    </w:p>
    <w:p w14:paraId="6303E766"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Экспертиза обосновывающих материалов,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w:t>
      </w:r>
      <w:r w:rsidR="00355E33">
        <w:rPr>
          <w:rFonts w:ascii="Myriad Pro" w:eastAsia="Calibri" w:hAnsi="Myriad Pro" w:cs="Times New Roman"/>
          <w:sz w:val="26"/>
          <w:szCs w:val="26"/>
        </w:rPr>
        <w:t>.</w:t>
      </w:r>
    </w:p>
    <w:p w14:paraId="27D1298B"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Экспертиза обоснованности решений, принятых Агентством по тарифам и ценам Архангельской области при определении необходимой валовой выручки Архангельского филиала ПАО «МРСК Северо-Запада» при установлении тарифов</w:t>
      </w:r>
      <w:r w:rsidR="00355E33">
        <w:rPr>
          <w:rFonts w:ascii="Myriad Pro" w:eastAsia="Calibri" w:hAnsi="Myriad Pro" w:cs="Times New Roman"/>
          <w:sz w:val="26"/>
          <w:szCs w:val="26"/>
        </w:rPr>
        <w:t>.</w:t>
      </w:r>
    </w:p>
    <w:p w14:paraId="1E338C25"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Агентством по тарифам и ценам Архангельской области.</w:t>
      </w:r>
    </w:p>
    <w:p w14:paraId="3A942854"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p>
    <w:p w14:paraId="60DC03E4" w14:textId="77777777" w:rsidR="00FF1D1C" w:rsidRPr="00FF1D1C" w:rsidRDefault="00FF1D1C" w:rsidP="00FF1D1C">
      <w:pPr>
        <w:tabs>
          <w:tab w:val="left" w:pos="993"/>
        </w:tabs>
        <w:spacing w:after="0" w:line="360" w:lineRule="auto"/>
        <w:jc w:val="both"/>
        <w:rPr>
          <w:rFonts w:ascii="Myriad Pro" w:eastAsia="Calibri" w:hAnsi="Myriad Pro" w:cs="Times New Roman"/>
          <w:b/>
          <w:sz w:val="26"/>
          <w:szCs w:val="26"/>
          <w:u w:val="single"/>
        </w:rPr>
      </w:pPr>
      <w:r w:rsidRPr="00FF1D1C">
        <w:rPr>
          <w:rFonts w:ascii="Myriad Pro" w:eastAsia="Calibri" w:hAnsi="Myriad Pro" w:cs="Times New Roman"/>
          <w:b/>
          <w:sz w:val="26"/>
          <w:szCs w:val="26"/>
          <w:u w:val="single"/>
        </w:rPr>
        <w:t>Этап № 1.1.2.</w:t>
      </w:r>
      <w:r w:rsidRPr="00FF1D1C">
        <w:rPr>
          <w:rFonts w:ascii="Myriad Pro" w:eastAsia="Calibri" w:hAnsi="Myriad Pro" w:cs="Times New Roman"/>
          <w:sz w:val="26"/>
          <w:szCs w:val="26"/>
          <w:u w:val="single"/>
        </w:rPr>
        <w:t xml:space="preserve"> </w:t>
      </w:r>
    </w:p>
    <w:p w14:paraId="738E38D0"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1.2.1.</w:t>
      </w:r>
      <w:r w:rsidRPr="00FF1D1C">
        <w:rPr>
          <w:rFonts w:ascii="Myriad Pro" w:eastAsia="Calibri" w:hAnsi="Myriad Pro" w:cs="Times New Roman"/>
          <w:sz w:val="26"/>
          <w:szCs w:val="26"/>
        </w:rPr>
        <w:tab/>
        <w:t>Анализ исполнения инвестиционных программ, учтенных Агентством по тарифам и ценам Архангельской области при принятии тарифно-балансовых решений на 2019 год.</w:t>
      </w:r>
    </w:p>
    <w:p w14:paraId="32266E7D"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lastRenderedPageBreak/>
        <w:t>1.2.2.</w:t>
      </w:r>
      <w:r w:rsidRPr="00FF1D1C">
        <w:rPr>
          <w:rFonts w:ascii="Myriad Pro" w:eastAsia="Calibri" w:hAnsi="Myriad Pro" w:cs="Times New Roman"/>
          <w:sz w:val="26"/>
          <w:szCs w:val="26"/>
        </w:rPr>
        <w:tab/>
        <w:t>Экспертиза расчета необходимой валовой выручки Архангельского филиала ПАО «МРСК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07696CAF"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1.2.3.</w:t>
      </w:r>
      <w:r w:rsidRPr="00FF1D1C">
        <w:rPr>
          <w:rFonts w:ascii="Myriad Pro" w:eastAsia="Calibri" w:hAnsi="Myriad Pro" w:cs="Times New Roman"/>
          <w:sz w:val="26"/>
          <w:szCs w:val="26"/>
        </w:rPr>
        <w:tab/>
        <w:t>Экспертиза обоснованности корректировок необходимой валовой выручки Архангельского филиала ПАО «МРСК Северо-Запада», проведенных Агентством по тарифам и ценам Архангельской области при определении необходимой валовой выручки на 2019 год.</w:t>
      </w:r>
    </w:p>
    <w:p w14:paraId="727B1CAF"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1.2.4.</w:t>
      </w:r>
      <w:r w:rsidRPr="00FF1D1C">
        <w:rPr>
          <w:rFonts w:ascii="Myriad Pro" w:eastAsia="Calibri" w:hAnsi="Myriad Pro" w:cs="Times New Roman"/>
          <w:sz w:val="26"/>
          <w:szCs w:val="26"/>
        </w:rPr>
        <w:tab/>
        <w:t xml:space="preserve">Анализ экономически обоснованных выпадающих расходов/недополученных доходов, полученных Архангельским филиалом </w:t>
      </w:r>
      <w:r w:rsidR="001667B9">
        <w:rPr>
          <w:rFonts w:ascii="Myriad Pro" w:eastAsia="Calibri" w:hAnsi="Myriad Pro" w:cs="Times New Roman"/>
          <w:sz w:val="26"/>
          <w:szCs w:val="26"/>
        </w:rPr>
        <w:br/>
      </w:r>
      <w:r w:rsidRPr="00FF1D1C">
        <w:rPr>
          <w:rFonts w:ascii="Myriad Pro" w:eastAsia="Calibri" w:hAnsi="Myriad Pro" w:cs="Times New Roman"/>
          <w:sz w:val="26"/>
          <w:szCs w:val="26"/>
        </w:rPr>
        <w:t>ПАО «МРСК Северо-Запада» за 2017-2018 гг. в результате принятых Агентством по тарифам и ценам Архангельской области тарифно-балансовых решений, в том числе анализ соответствия фактической товарной выручки Архангельского филиала ПАО «МРСК Северо-Запада» от передачи электрической энергии по единым (котловым) тарифам необходимой валовой выручке, утвержденной Агентством по тарифам и ценам Архангельской области.</w:t>
      </w:r>
    </w:p>
    <w:p w14:paraId="78085EBB" w14:textId="77777777" w:rsidR="00FF1D1C" w:rsidRPr="00FF1D1C" w:rsidRDefault="00FF1D1C" w:rsidP="00FF1D1C">
      <w:pPr>
        <w:tabs>
          <w:tab w:val="left" w:pos="993"/>
        </w:tabs>
        <w:spacing w:after="0" w:line="360" w:lineRule="auto"/>
        <w:ind w:firstLine="567"/>
        <w:jc w:val="both"/>
        <w:rPr>
          <w:rFonts w:ascii="Myriad Pro" w:eastAsia="Calibri" w:hAnsi="Myriad Pro" w:cs="Times New Roman"/>
          <w:sz w:val="26"/>
          <w:szCs w:val="26"/>
        </w:rPr>
      </w:pPr>
      <w:r w:rsidRPr="00FF1D1C">
        <w:rPr>
          <w:rFonts w:ascii="Myriad Pro" w:eastAsia="Calibri" w:hAnsi="Myriad Pro" w:cs="Times New Roman"/>
          <w:sz w:val="26"/>
          <w:szCs w:val="26"/>
        </w:rPr>
        <w:t>1.2.5.</w:t>
      </w:r>
      <w:r w:rsidRPr="00FF1D1C">
        <w:rPr>
          <w:rFonts w:ascii="Myriad Pro" w:eastAsia="Calibri" w:hAnsi="Myriad Pro" w:cs="Times New Roman"/>
          <w:sz w:val="26"/>
          <w:szCs w:val="26"/>
        </w:rPr>
        <w:tab/>
        <w:t>Экономическая оценка результатов деятельности Архангельского филиала ПАО «МРСК Северо-Запада» за 2017-2018 годы по оказанию услуг по передаче электрической энергии.</w:t>
      </w:r>
    </w:p>
    <w:p w14:paraId="74272132" w14:textId="77777777" w:rsidR="00FF1D1C" w:rsidRPr="00FF1D1C" w:rsidRDefault="00FF1D1C" w:rsidP="00FF1D1C">
      <w:pPr>
        <w:tabs>
          <w:tab w:val="left" w:pos="993"/>
        </w:tabs>
        <w:spacing w:after="0" w:line="360" w:lineRule="auto"/>
        <w:jc w:val="both"/>
        <w:rPr>
          <w:rFonts w:ascii="Myriad Pro" w:eastAsia="Calibri" w:hAnsi="Myriad Pro" w:cs="Times New Roman"/>
          <w:sz w:val="26"/>
          <w:szCs w:val="26"/>
        </w:rPr>
      </w:pPr>
    </w:p>
    <w:p w14:paraId="1C315F59" w14:textId="77777777" w:rsidR="00FF1D1C" w:rsidRPr="00FF1D1C" w:rsidRDefault="00FF1D1C" w:rsidP="00FF1D1C">
      <w:pPr>
        <w:spacing w:after="160" w:line="259" w:lineRule="auto"/>
        <w:rPr>
          <w:rFonts w:ascii="Myriad Pro" w:eastAsia="Calibri" w:hAnsi="Myriad Pro" w:cs="Times New Roman"/>
          <w:sz w:val="26"/>
          <w:szCs w:val="26"/>
        </w:rPr>
      </w:pPr>
      <w:r w:rsidRPr="00FF1D1C">
        <w:rPr>
          <w:rFonts w:ascii="Myriad Pro" w:eastAsia="Calibri" w:hAnsi="Myriad Pro" w:cs="Times New Roman"/>
          <w:sz w:val="26"/>
          <w:szCs w:val="26"/>
        </w:rPr>
        <w:br w:type="page"/>
      </w:r>
    </w:p>
    <w:p w14:paraId="2D238744" w14:textId="77777777" w:rsidR="00FF1D1C" w:rsidRPr="00FF1D1C" w:rsidRDefault="00FF1D1C" w:rsidP="00B61EBE">
      <w:pPr>
        <w:keepNext/>
        <w:keepLines/>
        <w:numPr>
          <w:ilvl w:val="1"/>
          <w:numId w:val="13"/>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6" w:name="_Toc81253307"/>
      <w:r w:rsidRPr="00FF1D1C">
        <w:rPr>
          <w:rFonts w:ascii="Myriad Pro" w:eastAsia="Times New Roman" w:hAnsi="Myriad Pro" w:cs="Times New Roman"/>
          <w:b/>
          <w:color w:val="4F6228"/>
          <w:sz w:val="28"/>
          <w:szCs w:val="28"/>
        </w:rPr>
        <w:lastRenderedPageBreak/>
        <w:t>Нормативно-правовая база</w:t>
      </w:r>
      <w:bookmarkEnd w:id="6"/>
    </w:p>
    <w:p w14:paraId="4708FC71" w14:textId="77777777" w:rsidR="00FF1D1C" w:rsidRPr="00FF1D1C" w:rsidRDefault="00FF1D1C" w:rsidP="00FF1D1C">
      <w:pPr>
        <w:spacing w:after="0" w:line="360" w:lineRule="auto"/>
        <w:ind w:firstLine="567"/>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3EC9527E"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Налоговый кодекс Российской Федерации;</w:t>
      </w:r>
    </w:p>
    <w:p w14:paraId="4C6E84A3"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Федеральный закон Российской Федерации от 26.03.2003 № 35-ФЗ «Об электроэнергетике»;</w:t>
      </w:r>
    </w:p>
    <w:p w14:paraId="46E34B63"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8CFFD91"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7E3F6D07"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62469F13"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4A518DB8"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Приказ ФСТ России от 30.03.2012 № 228-э «Об утверждении Методических указаний по регулированию тарифов с применением </w:t>
      </w:r>
      <w:r w:rsidRPr="00FF1D1C">
        <w:rPr>
          <w:rFonts w:ascii="Myriad Pro" w:eastAsia="Calibri" w:hAnsi="Myriad Pro" w:cs="Times New Roman"/>
          <w:sz w:val="26"/>
          <w:szCs w:val="26"/>
        </w:rPr>
        <w:lastRenderedPageBreak/>
        <w:t>метода доходности инвестированного капитала» (далее – Методические указания № 228-э);</w:t>
      </w:r>
    </w:p>
    <w:p w14:paraId="35B6A250"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A7DA211"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ФСТ России от 11.09.2014 № 215-э/1</w:t>
      </w:r>
      <w:r w:rsidRPr="00FF1D1C">
        <w:rPr>
          <w:rFonts w:ascii="Calibri" w:eastAsia="Calibri" w:hAnsi="Calibri" w:cs="Times New Roman"/>
        </w:rPr>
        <w:t xml:space="preserve"> </w:t>
      </w:r>
      <w:r w:rsidRPr="00FF1D1C">
        <w:rPr>
          <w:rFonts w:ascii="Myriad Pro" w:eastAsia="Calibri" w:hAnsi="Myriad Pro" w:cs="Times New Roman"/>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0BF3933"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430216E5"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42351FF7"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FF1D1C">
        <w:rPr>
          <w:rFonts w:ascii="Myriad Pro" w:eastAsia="Calibri" w:hAnsi="Myriad Pro" w:cs="Times New Roman"/>
          <w:sz w:val="26"/>
          <w:szCs w:val="26"/>
        </w:rPr>
        <w:lastRenderedPageBreak/>
        <w:t>прогнозного объема мощности, определенного в отношении указанных категорий потребителей» (далее – Порядок № 53-э/1);</w:t>
      </w:r>
    </w:p>
    <w:p w14:paraId="0B1824B2"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8446B99" w14:textId="77777777" w:rsidR="00FF1D1C" w:rsidRPr="00FF1D1C" w:rsidRDefault="00FF1D1C" w:rsidP="00FF1D1C">
      <w:pPr>
        <w:numPr>
          <w:ilvl w:val="0"/>
          <w:numId w:val="1"/>
        </w:numPr>
        <w:spacing w:after="0" w:line="360" w:lineRule="auto"/>
        <w:contextualSpacing/>
        <w:jc w:val="both"/>
        <w:rPr>
          <w:rFonts w:ascii="Myriad Pro" w:eastAsia="Calibri" w:hAnsi="Myriad Pro" w:cs="Times New Roman"/>
          <w:sz w:val="26"/>
          <w:szCs w:val="26"/>
        </w:rPr>
      </w:pPr>
      <w:r w:rsidRPr="00FF1D1C">
        <w:rPr>
          <w:rFonts w:ascii="Myriad Pro" w:eastAsia="Calibri" w:hAnsi="Myriad Pro" w:cs="Times New Roman"/>
          <w:sz w:val="26"/>
          <w:szCs w:val="26"/>
        </w:rPr>
        <w:t>Приказ Министерства энергетики Российской Федерации от 25.04.2018 № 320</w:t>
      </w:r>
      <w:r w:rsidRPr="00FF1D1C">
        <w:rPr>
          <w:rFonts w:ascii="Calibri" w:eastAsia="Calibri" w:hAnsi="Calibri" w:cs="Times New Roman"/>
        </w:rPr>
        <w:t xml:space="preserve"> </w:t>
      </w:r>
      <w:r w:rsidRPr="00FF1D1C">
        <w:rPr>
          <w:rFonts w:ascii="Myriad Pro" w:eastAsia="Calibri" w:hAnsi="Myriad Pro" w:cs="Times New Roman"/>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33E0A97F" w14:textId="77777777" w:rsidR="00FF1D1C" w:rsidRPr="00FF1D1C" w:rsidRDefault="001667B9" w:rsidP="00FF1D1C">
      <w:pPr>
        <w:numPr>
          <w:ilvl w:val="0"/>
          <w:numId w:val="1"/>
        </w:numPr>
        <w:spacing w:after="0" w:line="360" w:lineRule="auto"/>
        <w:contextualSpacing/>
        <w:jc w:val="both"/>
        <w:rPr>
          <w:rFonts w:ascii="Myriad Pro" w:eastAsia="Calibri" w:hAnsi="Myriad Pro" w:cs="Times New Roman"/>
          <w:sz w:val="26"/>
          <w:szCs w:val="26"/>
        </w:rPr>
      </w:pPr>
      <w:r>
        <w:rPr>
          <w:rFonts w:ascii="Myriad Pro" w:eastAsia="Calibri" w:hAnsi="Myriad Pro" w:cs="Times New Roman"/>
          <w:sz w:val="26"/>
          <w:szCs w:val="26"/>
        </w:rPr>
        <w:t>н</w:t>
      </w:r>
      <w:r w:rsidR="00FF1D1C" w:rsidRPr="00FF1D1C">
        <w:rPr>
          <w:rFonts w:ascii="Myriad Pro" w:eastAsia="Calibri" w:hAnsi="Myriad Pro" w:cs="Times New Roman"/>
          <w:sz w:val="26"/>
          <w:szCs w:val="26"/>
        </w:rPr>
        <w:t>ормативно-правовые акты Российской Федерации, регулирующие отношения в сфере бухгалтерского учета;</w:t>
      </w:r>
    </w:p>
    <w:p w14:paraId="4CD3299A" w14:textId="77777777" w:rsidR="00FF1D1C" w:rsidRPr="00FF1D1C" w:rsidRDefault="00FF1D1C" w:rsidP="00FF1D1C">
      <w:pPr>
        <w:numPr>
          <w:ilvl w:val="0"/>
          <w:numId w:val="1"/>
        </w:numPr>
        <w:spacing w:after="0" w:line="360" w:lineRule="auto"/>
        <w:contextualSpacing/>
        <w:jc w:val="both"/>
        <w:rPr>
          <w:rFonts w:ascii="Calibri" w:eastAsia="Calibri" w:hAnsi="Calibri" w:cs="Times New Roman"/>
        </w:rPr>
      </w:pPr>
      <w:r w:rsidRPr="00FF1D1C">
        <w:rPr>
          <w:rFonts w:ascii="Myriad Pro" w:eastAsia="Calibri" w:hAnsi="Myriad Pro" w:cs="Times New Roman"/>
          <w:sz w:val="26"/>
          <w:szCs w:val="26"/>
        </w:rPr>
        <w:t>иные нормативно-правовые акты Российской Федерации, необходимые для анализа.</w:t>
      </w:r>
    </w:p>
    <w:p w14:paraId="5BEFE930" w14:textId="77777777" w:rsidR="00FF1D1C" w:rsidRDefault="00FF1D1C">
      <w:pPr>
        <w:rPr>
          <w:rFonts w:ascii="Calibri" w:eastAsia="Calibri" w:hAnsi="Calibri" w:cs="Times New Roman"/>
        </w:rPr>
      </w:pPr>
      <w:r>
        <w:rPr>
          <w:rFonts w:ascii="Calibri" w:eastAsia="Calibri" w:hAnsi="Calibri" w:cs="Times New Roman"/>
        </w:rPr>
        <w:br w:type="page"/>
      </w:r>
    </w:p>
    <w:p w14:paraId="1DD1B406" w14:textId="77777777" w:rsidR="006A6C12" w:rsidRPr="00FF1D1C" w:rsidRDefault="006A6C12"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7" w:name="_Toc40395713"/>
      <w:bookmarkStart w:id="8" w:name="_Toc81253308"/>
      <w:r w:rsidRPr="00FF1D1C">
        <w:rPr>
          <w:rFonts w:ascii="Myriad Pro" w:eastAsia="Times New Roman" w:hAnsi="Myriad Pro" w:cs="Times New Roman"/>
          <w:b/>
          <w:color w:val="4F6228"/>
          <w:sz w:val="28"/>
          <w:szCs w:val="28"/>
        </w:rPr>
        <w:lastRenderedPageBreak/>
        <w:t xml:space="preserve">Краткая характеристика параметров регулирования филиала </w:t>
      </w:r>
      <w:r w:rsidR="001667B9">
        <w:rPr>
          <w:rFonts w:ascii="Myriad Pro" w:eastAsia="Times New Roman" w:hAnsi="Myriad Pro" w:cs="Times New Roman"/>
          <w:b/>
          <w:color w:val="4F6228"/>
          <w:sz w:val="28"/>
          <w:szCs w:val="28"/>
        </w:rPr>
        <w:br/>
      </w:r>
      <w:r w:rsidRPr="00FF1D1C">
        <w:rPr>
          <w:rFonts w:ascii="Myriad Pro" w:eastAsia="Times New Roman" w:hAnsi="Myriad Pro" w:cs="Times New Roman"/>
          <w:b/>
          <w:color w:val="4F6228"/>
          <w:sz w:val="28"/>
          <w:szCs w:val="28"/>
        </w:rPr>
        <w:t>ПАО «МРСК Северо – Запада» «Архэнерго» при принятии Агентством по тарифам и ценам Архангельской области тарифно – балансовых решений на 2019 год</w:t>
      </w:r>
      <w:bookmarkEnd w:id="7"/>
      <w:bookmarkEnd w:id="8"/>
    </w:p>
    <w:p w14:paraId="10F41F00" w14:textId="77777777" w:rsidR="006D2DCA" w:rsidRDefault="006D2DCA" w:rsidP="00FD3180">
      <w:pPr>
        <w:spacing w:after="0" w:line="360" w:lineRule="auto"/>
        <w:ind w:firstLine="567"/>
        <w:jc w:val="both"/>
        <w:rPr>
          <w:rFonts w:ascii="Myriad Pro" w:hAnsi="Myriad Pro"/>
          <w:sz w:val="26"/>
          <w:szCs w:val="26"/>
        </w:rPr>
      </w:pPr>
      <w:r w:rsidRPr="006D2DCA">
        <w:rPr>
          <w:rFonts w:ascii="Myriad Pro" w:hAnsi="Myriad Pro"/>
          <w:sz w:val="26"/>
          <w:szCs w:val="26"/>
        </w:rPr>
        <w:t xml:space="preserve">Для </w:t>
      </w:r>
      <w:r>
        <w:rPr>
          <w:rFonts w:ascii="Myriad Pro" w:hAnsi="Myriad Pro"/>
          <w:sz w:val="26"/>
          <w:szCs w:val="26"/>
        </w:rPr>
        <w:t>филиала ПАО «МРСК Северо-Запада» «Арх</w:t>
      </w:r>
      <w:r w:rsidRPr="006D2DCA">
        <w:rPr>
          <w:rFonts w:ascii="Myriad Pro" w:hAnsi="Myriad Pro"/>
          <w:sz w:val="26"/>
          <w:szCs w:val="26"/>
        </w:rPr>
        <w:t>энерго» с 201</w:t>
      </w:r>
      <w:r>
        <w:rPr>
          <w:rFonts w:ascii="Myriad Pro" w:hAnsi="Myriad Pro"/>
          <w:sz w:val="26"/>
          <w:szCs w:val="26"/>
        </w:rPr>
        <w:t>9</w:t>
      </w:r>
      <w:r w:rsidRPr="006D2DCA">
        <w:rPr>
          <w:rFonts w:ascii="Myriad Pro" w:hAnsi="Myriad Pro"/>
          <w:sz w:val="26"/>
          <w:szCs w:val="26"/>
        </w:rPr>
        <w:t xml:space="preserve"> года наступил </w:t>
      </w:r>
      <w:r w:rsidR="001667B9">
        <w:rPr>
          <w:rFonts w:ascii="Myriad Pro" w:hAnsi="Myriad Pro"/>
          <w:sz w:val="26"/>
          <w:szCs w:val="26"/>
        </w:rPr>
        <w:t>очередной (</w:t>
      </w:r>
      <w:r w:rsidRPr="006D2DCA">
        <w:rPr>
          <w:rFonts w:ascii="Myriad Pro" w:hAnsi="Myriad Pro"/>
          <w:sz w:val="26"/>
          <w:szCs w:val="26"/>
        </w:rPr>
        <w:t>второй</w:t>
      </w:r>
      <w:r w:rsidR="001667B9">
        <w:rPr>
          <w:rFonts w:ascii="Myriad Pro" w:hAnsi="Myriad Pro"/>
          <w:sz w:val="26"/>
          <w:szCs w:val="26"/>
        </w:rPr>
        <w:t>)</w:t>
      </w:r>
      <w:r w:rsidRPr="006D2DCA">
        <w:rPr>
          <w:rFonts w:ascii="Myriad Pro" w:hAnsi="Myriad Pro"/>
          <w:sz w:val="26"/>
          <w:szCs w:val="26"/>
        </w:rPr>
        <w:t xml:space="preserve"> долгосрочный период регулирования. В отношении филиала</w:t>
      </w:r>
      <w:r>
        <w:rPr>
          <w:rFonts w:ascii="Myriad Pro" w:hAnsi="Myriad Pro"/>
          <w:sz w:val="26"/>
          <w:szCs w:val="26"/>
        </w:rPr>
        <w:t xml:space="preserve"> ПАО «МРСК Северо-Запада» «Архэнерго» </w:t>
      </w:r>
      <w:r w:rsidR="00965174">
        <w:rPr>
          <w:rFonts w:ascii="Myriad Pro" w:hAnsi="Myriad Pro"/>
          <w:sz w:val="26"/>
          <w:szCs w:val="26"/>
        </w:rPr>
        <w:t xml:space="preserve">на </w:t>
      </w:r>
      <w:r>
        <w:rPr>
          <w:rFonts w:ascii="Myriad Pro" w:hAnsi="Myriad Pro"/>
          <w:sz w:val="26"/>
          <w:szCs w:val="26"/>
        </w:rPr>
        <w:t xml:space="preserve">период 2019-2023 гг. </w:t>
      </w:r>
      <w:r w:rsidR="00965174">
        <w:rPr>
          <w:rFonts w:ascii="Myriad Pro" w:hAnsi="Myriad Pro"/>
          <w:sz w:val="26"/>
          <w:szCs w:val="26"/>
        </w:rPr>
        <w:t xml:space="preserve">регулирование </w:t>
      </w:r>
      <w:r>
        <w:rPr>
          <w:rFonts w:ascii="Myriad Pro" w:hAnsi="Myriad Pro"/>
          <w:sz w:val="26"/>
          <w:szCs w:val="26"/>
        </w:rPr>
        <w:t>осуществляется с применением метода долгосрочной индексации необходимой валовой выручки</w:t>
      </w:r>
      <w:r w:rsidR="00FD3180">
        <w:rPr>
          <w:rFonts w:ascii="Myriad Pro" w:hAnsi="Myriad Pro"/>
          <w:sz w:val="26"/>
          <w:szCs w:val="26"/>
        </w:rPr>
        <w:t>. В период с 2014 по 2018 год регулирование осуществлялось также с применением метода долгосрочной индексации. Долгосрочные параметры регулирования установлены на период с 2019 по 2023 гг. 2019 год является первым годом в текущем долгосрочном периоде регулирования.</w:t>
      </w:r>
    </w:p>
    <w:p w14:paraId="00560E28" w14:textId="77777777" w:rsidR="00FD3180" w:rsidRDefault="00FD3180" w:rsidP="00FD3180">
      <w:pPr>
        <w:spacing w:after="0" w:line="360" w:lineRule="auto"/>
        <w:ind w:firstLine="567"/>
        <w:jc w:val="both"/>
        <w:rPr>
          <w:rFonts w:ascii="Myriad Pro" w:hAnsi="Myriad Pro"/>
          <w:sz w:val="26"/>
          <w:szCs w:val="26"/>
        </w:rPr>
      </w:pPr>
      <w:r>
        <w:rPr>
          <w:rFonts w:ascii="Myriad Pro" w:hAnsi="Myriad Pro"/>
          <w:sz w:val="26"/>
          <w:szCs w:val="26"/>
        </w:rPr>
        <w:t>Долгосрочные параметры регулирования утверждены постановлением Агентства по тарифам и ценам Архангельской области от 26.12.2018 № 80-э/1 «Об установлении долгосрочных параметров регулирования и необходимой валовой выручки  для территориальной сетевой организации 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p w14:paraId="0069CF21" w14:textId="77777777" w:rsidR="00FD3180" w:rsidRDefault="00FD3180" w:rsidP="00FD3180">
      <w:pPr>
        <w:spacing w:after="0" w:line="360" w:lineRule="auto"/>
        <w:ind w:firstLine="567"/>
        <w:jc w:val="both"/>
        <w:rPr>
          <w:rFonts w:ascii="Myriad Pro" w:hAnsi="Myriad Pro"/>
          <w:sz w:val="26"/>
          <w:szCs w:val="26"/>
        </w:rPr>
      </w:pPr>
      <w:r>
        <w:rPr>
          <w:rFonts w:ascii="Myriad Pro" w:hAnsi="Myriad Pro"/>
          <w:sz w:val="26"/>
          <w:szCs w:val="26"/>
        </w:rPr>
        <w:t xml:space="preserve">Единые (котловые) тарифы на услуги по передаче электрической энергии по сетям Архангельской области на 2019 год утверждены постановлением Агентства по тарифам и ценам Архангельской области от 26.12.2018 № 80-э/2 с изменениями внесенными </w:t>
      </w:r>
      <w:r w:rsidR="00CC3906">
        <w:rPr>
          <w:rFonts w:ascii="Myriad Pro" w:hAnsi="Myriad Pro"/>
          <w:sz w:val="26"/>
          <w:szCs w:val="26"/>
        </w:rPr>
        <w:t>П</w:t>
      </w:r>
      <w:r>
        <w:rPr>
          <w:rFonts w:ascii="Myriad Pro" w:hAnsi="Myriad Pro"/>
          <w:sz w:val="26"/>
          <w:szCs w:val="26"/>
        </w:rPr>
        <w:t>остановлением от 28.01.2019 № 3-э/1.</w:t>
      </w:r>
    </w:p>
    <w:p w14:paraId="763BDA1C" w14:textId="77777777" w:rsidR="002B40DD" w:rsidRDefault="00FD3180" w:rsidP="00FD3180">
      <w:pPr>
        <w:spacing w:after="0" w:line="360" w:lineRule="auto"/>
        <w:ind w:firstLine="567"/>
        <w:jc w:val="both"/>
        <w:rPr>
          <w:rFonts w:ascii="Myriad Pro" w:hAnsi="Myriad Pro"/>
          <w:sz w:val="26"/>
          <w:szCs w:val="26"/>
        </w:rPr>
      </w:pPr>
      <w:r>
        <w:rPr>
          <w:rFonts w:ascii="Myriad Pro" w:hAnsi="Myriad Pro"/>
          <w:sz w:val="26"/>
          <w:szCs w:val="26"/>
        </w:rPr>
        <w:t>Решений судебных инстанций и/или Федеральной антимонопольной службы о пересмотре долгосрочных параметров регулирования для филиала ПАО «МРСК Северо-Запада» «Архэнерго»</w:t>
      </w:r>
      <w:r w:rsidR="00CC3906">
        <w:rPr>
          <w:rFonts w:ascii="Myriad Pro" w:hAnsi="Myriad Pro"/>
          <w:sz w:val="26"/>
          <w:szCs w:val="26"/>
        </w:rPr>
        <w:t xml:space="preserve"> Заказчиком в адрес Исполнителя не представлено.</w:t>
      </w:r>
    </w:p>
    <w:p w14:paraId="712B6A6E" w14:textId="77777777" w:rsidR="002B40DD" w:rsidRDefault="00CC3906" w:rsidP="002B40DD">
      <w:pPr>
        <w:spacing w:after="0" w:line="360" w:lineRule="auto"/>
        <w:ind w:firstLine="567"/>
        <w:jc w:val="both"/>
        <w:rPr>
          <w:rFonts w:ascii="Myriad Pro" w:hAnsi="Myriad Pro"/>
          <w:sz w:val="26"/>
          <w:szCs w:val="26"/>
        </w:rPr>
      </w:pPr>
      <w:r>
        <w:rPr>
          <w:rFonts w:ascii="Myriad Pro" w:hAnsi="Myriad Pro"/>
          <w:sz w:val="26"/>
          <w:szCs w:val="26"/>
        </w:rPr>
        <w:t xml:space="preserve">В публичных источниках </w:t>
      </w:r>
      <w:r w:rsidR="002B40DD">
        <w:rPr>
          <w:rFonts w:ascii="Myriad Pro" w:hAnsi="Myriad Pro"/>
          <w:sz w:val="26"/>
          <w:szCs w:val="26"/>
        </w:rPr>
        <w:t>присутствует информация о судебном рассмотрении</w:t>
      </w:r>
      <w:r>
        <w:rPr>
          <w:rFonts w:ascii="Myriad Pro" w:hAnsi="Myriad Pro"/>
          <w:sz w:val="26"/>
          <w:szCs w:val="26"/>
        </w:rPr>
        <w:t xml:space="preserve"> </w:t>
      </w:r>
      <w:r w:rsidR="002B40DD">
        <w:rPr>
          <w:rFonts w:ascii="Myriad Pro" w:hAnsi="Myriad Pro"/>
          <w:sz w:val="26"/>
          <w:szCs w:val="26"/>
        </w:rPr>
        <w:t>искового</w:t>
      </w:r>
      <w:r w:rsidR="0053263D">
        <w:rPr>
          <w:rFonts w:ascii="Myriad Pro" w:hAnsi="Myriad Pro"/>
          <w:sz w:val="26"/>
          <w:szCs w:val="26"/>
        </w:rPr>
        <w:t xml:space="preserve"> заявление</w:t>
      </w:r>
      <w:r w:rsidR="002B40DD">
        <w:rPr>
          <w:rFonts w:ascii="Myriad Pro" w:hAnsi="Myriad Pro"/>
          <w:sz w:val="26"/>
          <w:szCs w:val="26"/>
        </w:rPr>
        <w:t xml:space="preserve"> ПАО</w:t>
      </w:r>
      <w:r w:rsidR="002B40DD" w:rsidRPr="002B40DD">
        <w:rPr>
          <w:rFonts w:ascii="Myriad Pro" w:hAnsi="Myriad Pro"/>
          <w:sz w:val="26"/>
          <w:szCs w:val="26"/>
        </w:rPr>
        <w:t xml:space="preserve"> «</w:t>
      </w:r>
      <w:r w:rsidR="002B40DD">
        <w:rPr>
          <w:rFonts w:ascii="Myriad Pro" w:hAnsi="Myriad Pro"/>
          <w:sz w:val="26"/>
          <w:szCs w:val="26"/>
        </w:rPr>
        <w:t>МРСК</w:t>
      </w:r>
      <w:r w:rsidR="002B40DD" w:rsidRPr="002B40DD">
        <w:rPr>
          <w:rFonts w:ascii="Myriad Pro" w:hAnsi="Myriad Pro"/>
          <w:sz w:val="26"/>
          <w:szCs w:val="26"/>
        </w:rPr>
        <w:t xml:space="preserve"> Северо- Запада» в лице филиала «Архэнерго » о признании недействующим приложения № 2 к постановлению агентства по тарифам и ценам Архангельской области от 26 декабря 2018 г. № 80-</w:t>
      </w:r>
      <w:r w:rsidR="002B40DD" w:rsidRPr="002B40DD">
        <w:rPr>
          <w:rFonts w:ascii="Myriad Pro" w:hAnsi="Myriad Pro"/>
          <w:sz w:val="26"/>
          <w:szCs w:val="26"/>
        </w:rPr>
        <w:lastRenderedPageBreak/>
        <w:t>э/1 «Об установлении долгосрочных параметров регулирования и необходимой валовой выручки для территориальной сетевой организации 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(в редакции постановления агентства по тарифам и ценам Архангельской области от 28 января 2019</w:t>
      </w:r>
      <w:r w:rsidR="00FF1D1C">
        <w:rPr>
          <w:rFonts w:ascii="Myriad Pro" w:hAnsi="Myriad Pro"/>
          <w:sz w:val="26"/>
          <w:szCs w:val="26"/>
        </w:rPr>
        <w:t xml:space="preserve"> года</w:t>
      </w:r>
      <w:r w:rsidR="002B40DD" w:rsidRPr="002B40DD">
        <w:rPr>
          <w:rFonts w:ascii="Myriad Pro" w:hAnsi="Myriad Pro"/>
          <w:sz w:val="26"/>
          <w:szCs w:val="26"/>
        </w:rPr>
        <w:t xml:space="preserve"> № З-э/1 «О внесении изменений в некоторые постановления агентства по тарифам и ценам Архангельской области»)</w:t>
      </w:r>
      <w:r w:rsidR="002B40DD">
        <w:rPr>
          <w:rFonts w:ascii="Myriad Pro" w:hAnsi="Myriad Pro"/>
          <w:sz w:val="26"/>
          <w:szCs w:val="26"/>
        </w:rPr>
        <w:t>.</w:t>
      </w:r>
    </w:p>
    <w:p w14:paraId="299EE570" w14:textId="77777777" w:rsidR="0053263D" w:rsidRDefault="0053263D" w:rsidP="002B40DD">
      <w:pPr>
        <w:spacing w:after="0" w:line="360" w:lineRule="auto"/>
        <w:ind w:firstLine="567"/>
        <w:jc w:val="both"/>
        <w:rPr>
          <w:rFonts w:ascii="Myriad Pro" w:hAnsi="Myriad Pro"/>
          <w:sz w:val="26"/>
          <w:szCs w:val="26"/>
        </w:rPr>
      </w:pPr>
      <w:r>
        <w:rPr>
          <w:rFonts w:ascii="Myriad Pro" w:hAnsi="Myriad Pro"/>
          <w:sz w:val="26"/>
          <w:szCs w:val="26"/>
        </w:rPr>
        <w:t>Архангельским областным судом 08.07.2019 в удовлетворении искового заявления ПАО «МРСК Северо-Запада» «Архэнерго» было отказано.</w:t>
      </w:r>
    </w:p>
    <w:p w14:paraId="4FD4CDAE" w14:textId="77777777" w:rsidR="0053263D" w:rsidRDefault="002B40DD" w:rsidP="002B40DD">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Апелляционным определением, вынесенным Верховным судом РФ </w:t>
      </w:r>
      <w:r w:rsidRPr="002B40DD">
        <w:rPr>
          <w:rFonts w:ascii="Myriad Pro" w:hAnsi="Myriad Pro"/>
          <w:sz w:val="26"/>
          <w:szCs w:val="26"/>
        </w:rPr>
        <w:t>от 05.12.</w:t>
      </w:r>
      <w:r>
        <w:rPr>
          <w:rFonts w:ascii="Myriad Pro" w:hAnsi="Myriad Pro"/>
          <w:sz w:val="26"/>
          <w:szCs w:val="26"/>
        </w:rPr>
        <w:t xml:space="preserve">2019 г. по делу № </w:t>
      </w:r>
      <w:r w:rsidRPr="002B40DD">
        <w:rPr>
          <w:rFonts w:ascii="Myriad Pro" w:hAnsi="Myriad Pro"/>
          <w:sz w:val="26"/>
          <w:szCs w:val="26"/>
        </w:rPr>
        <w:t>1-АПА19-16</w:t>
      </w:r>
      <w:r>
        <w:rPr>
          <w:rFonts w:ascii="Myriad Pro" w:hAnsi="Myriad Pro"/>
          <w:sz w:val="26"/>
          <w:szCs w:val="26"/>
        </w:rPr>
        <w:t>,</w:t>
      </w:r>
      <w:r w:rsidR="0053263D">
        <w:rPr>
          <w:rFonts w:ascii="Myriad Pro" w:hAnsi="Myriad Pro"/>
          <w:sz w:val="26"/>
          <w:szCs w:val="26"/>
        </w:rPr>
        <w:t xml:space="preserve"> </w:t>
      </w:r>
      <w:r w:rsidR="0053263D" w:rsidRPr="0053263D">
        <w:rPr>
          <w:rFonts w:ascii="Myriad Pro" w:hAnsi="Myriad Pro"/>
          <w:sz w:val="26"/>
          <w:szCs w:val="26"/>
        </w:rPr>
        <w:t>решение Архангельского областного суда от 08 июл</w:t>
      </w:r>
      <w:r w:rsidR="0053263D">
        <w:rPr>
          <w:rFonts w:ascii="Myriad Pro" w:hAnsi="Myriad Pro"/>
          <w:sz w:val="26"/>
          <w:szCs w:val="26"/>
        </w:rPr>
        <w:t>я 2019 г. оставлено без изменений, апелляционная жалоба ПАО «МРСК Северо-Запада» «Архэнерго»</w:t>
      </w:r>
      <w:r w:rsidR="0053263D" w:rsidRPr="0053263D">
        <w:rPr>
          <w:rFonts w:ascii="Myriad Pro" w:hAnsi="Myriad Pro"/>
          <w:sz w:val="26"/>
          <w:szCs w:val="26"/>
        </w:rPr>
        <w:t xml:space="preserve"> </w:t>
      </w:r>
      <w:r w:rsidR="0053263D">
        <w:rPr>
          <w:rFonts w:ascii="Myriad Pro" w:hAnsi="Myriad Pro"/>
          <w:sz w:val="26"/>
          <w:szCs w:val="26"/>
        </w:rPr>
        <w:t xml:space="preserve">оставлена </w:t>
      </w:r>
      <w:r w:rsidR="0053263D" w:rsidRPr="0053263D">
        <w:rPr>
          <w:rFonts w:ascii="Myriad Pro" w:hAnsi="Myriad Pro"/>
          <w:sz w:val="26"/>
          <w:szCs w:val="26"/>
        </w:rPr>
        <w:t>без удовлетворения.</w:t>
      </w:r>
    </w:p>
    <w:p w14:paraId="31E37DCE" w14:textId="77777777" w:rsidR="008D1584" w:rsidRPr="00017B41" w:rsidRDefault="0053263D" w:rsidP="008D1584">
      <w:pPr>
        <w:autoSpaceDE w:val="0"/>
        <w:autoSpaceDN w:val="0"/>
        <w:adjustRightInd w:val="0"/>
        <w:spacing w:after="0" w:line="360" w:lineRule="auto"/>
        <w:ind w:firstLine="567"/>
        <w:jc w:val="both"/>
        <w:rPr>
          <w:rFonts w:ascii="Myriad Pro" w:hAnsi="Myriad Pro"/>
          <w:color w:val="000000" w:themeColor="text1"/>
          <w:sz w:val="26"/>
          <w:szCs w:val="26"/>
        </w:rPr>
      </w:pPr>
      <w:r w:rsidRPr="00C135D3">
        <w:rPr>
          <w:rFonts w:ascii="Myriad Pro" w:eastAsia="Calibri" w:hAnsi="Myriad Pro" w:cs="Times New Roman"/>
          <w:iCs/>
          <w:sz w:val="26"/>
          <w:szCs w:val="26"/>
        </w:rPr>
        <w:t>Инвестиционная программа ПАО «МРСК Северо-Запада» на период с 2016-2020 годы утверждена приказом Минэнерго России от 30.11.2015 № 906</w:t>
      </w:r>
      <w:r w:rsidR="008D1584" w:rsidRPr="00C135D3">
        <w:rPr>
          <w:rFonts w:ascii="Myriad Pro" w:eastAsia="Calibri" w:hAnsi="Myriad Pro" w:cs="Times New Roman"/>
          <w:iCs/>
          <w:sz w:val="26"/>
          <w:szCs w:val="26"/>
        </w:rPr>
        <w:t>.</w:t>
      </w:r>
      <w:r w:rsidRPr="00C135D3">
        <w:rPr>
          <w:rFonts w:ascii="Myriad Pro" w:eastAsia="Calibri" w:hAnsi="Myriad Pro" w:cs="Times New Roman"/>
          <w:iCs/>
          <w:sz w:val="26"/>
          <w:szCs w:val="26"/>
        </w:rPr>
        <w:t xml:space="preserve"> </w:t>
      </w:r>
      <w:r w:rsidR="008D1584" w:rsidRPr="00C135D3">
        <w:rPr>
          <w:rFonts w:ascii="Myriad Pro" w:eastAsia="Calibri" w:hAnsi="Myriad Pro" w:cs="Times New Roman"/>
          <w:iCs/>
          <w:sz w:val="26"/>
          <w:szCs w:val="26"/>
        </w:rPr>
        <w:t>П</w:t>
      </w:r>
      <w:r w:rsidRPr="00C135D3">
        <w:rPr>
          <w:rFonts w:ascii="Myriad Pro" w:eastAsia="Calibri" w:hAnsi="Myriad Pro" w:cs="Times New Roman"/>
          <w:iCs/>
          <w:sz w:val="26"/>
          <w:szCs w:val="26"/>
        </w:rPr>
        <w:t>риказом Минэнерго России от 16.12.2016 № 1333</w:t>
      </w:r>
      <w:r w:rsidR="008D1584" w:rsidRPr="00C135D3">
        <w:rPr>
          <w:rFonts w:ascii="Myriad Pro" w:eastAsia="Calibri" w:hAnsi="Myriad Pro" w:cs="Times New Roman"/>
          <w:iCs/>
          <w:sz w:val="26"/>
          <w:szCs w:val="26"/>
        </w:rPr>
        <w:t xml:space="preserve"> утверждены изменения в Инвестиционную программу ПАО «МРСК Северо-Запада» </w:t>
      </w:r>
      <w:r w:rsidRPr="00C135D3">
        <w:rPr>
          <w:rFonts w:ascii="Myriad Pro" w:eastAsia="Calibri" w:hAnsi="Myriad Pro" w:cs="Times New Roman"/>
          <w:iCs/>
          <w:sz w:val="26"/>
          <w:szCs w:val="26"/>
        </w:rPr>
        <w:t xml:space="preserve"> на 2016-2025 годы. </w:t>
      </w:r>
      <w:r w:rsidR="008D1584" w:rsidRPr="00C135D3">
        <w:rPr>
          <w:rFonts w:ascii="Myriad Pro" w:eastAsia="Calibri" w:hAnsi="Myriad Pro" w:cs="Times New Roman"/>
          <w:iCs/>
          <w:sz w:val="26"/>
          <w:szCs w:val="26"/>
        </w:rPr>
        <w:t xml:space="preserve"> </w:t>
      </w:r>
      <w:r w:rsidRPr="00C135D3">
        <w:rPr>
          <w:rFonts w:ascii="Myriad Pro" w:eastAsia="Calibri" w:hAnsi="Myriad Pro" w:cs="Times New Roman"/>
          <w:iCs/>
          <w:sz w:val="26"/>
          <w:szCs w:val="26"/>
        </w:rPr>
        <w:t>ПАО «МРСК Северо-Запада» в 2018 году в установленном порядке направило в Минэнерго России проект изменений в инвестиционную программу на 2016-2025 годы, в т.ч. по Архангельской области. Соответствующие изменения в инвестиционную программу были утверждены Приказом Минэнерго России от 21.12.2018 № 26@.</w:t>
      </w:r>
      <w:r w:rsidR="008D1584" w:rsidRPr="00C135D3">
        <w:rPr>
          <w:rFonts w:ascii="Myriad Pro" w:eastAsia="Calibri" w:hAnsi="Myriad Pro" w:cs="Times New Roman"/>
          <w:iCs/>
          <w:sz w:val="26"/>
          <w:szCs w:val="26"/>
        </w:rPr>
        <w:t xml:space="preserve"> П</w:t>
      </w:r>
      <w:r w:rsidR="008D1584" w:rsidRPr="00C135D3">
        <w:rPr>
          <w:rFonts w:ascii="Myriad Pro" w:hAnsi="Myriad Pro"/>
          <w:color w:val="000000" w:themeColor="text1"/>
          <w:sz w:val="26"/>
          <w:szCs w:val="26"/>
        </w:rPr>
        <w:t>риказом Минэнерго России от 20.12.2019 № 27@ также утверждены изменения, вносимые в Инвестиционную программу на 2019 год и 2020-2025 годы.</w:t>
      </w:r>
    </w:p>
    <w:p w14:paraId="7F5E0965" w14:textId="77777777" w:rsidR="00FF1D1C" w:rsidRDefault="00FF1D1C">
      <w:pPr>
        <w:rPr>
          <w:rFonts w:ascii="Myriad Pro" w:hAnsi="Myriad Pro"/>
          <w:color w:val="000000" w:themeColor="text1"/>
          <w:sz w:val="26"/>
          <w:szCs w:val="26"/>
        </w:rPr>
      </w:pPr>
      <w:r>
        <w:rPr>
          <w:rFonts w:ascii="Myriad Pro" w:hAnsi="Myriad Pro"/>
          <w:color w:val="000000" w:themeColor="text1"/>
          <w:sz w:val="26"/>
          <w:szCs w:val="26"/>
        </w:rPr>
        <w:br w:type="page"/>
      </w:r>
    </w:p>
    <w:p w14:paraId="559B656C" w14:textId="77777777" w:rsidR="00324025" w:rsidRPr="00FF1D1C" w:rsidRDefault="006A6C12"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9" w:name="_Toc33277186"/>
      <w:bookmarkStart w:id="10" w:name="_Toc40395714"/>
      <w:bookmarkStart w:id="11" w:name="_Toc81253309"/>
      <w:r w:rsidRPr="00FF1D1C">
        <w:rPr>
          <w:rFonts w:ascii="Myriad Pro" w:eastAsia="Times New Roman" w:hAnsi="Myriad Pro" w:cs="Times New Roman"/>
          <w:b/>
          <w:color w:val="4F6228"/>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9"/>
      <w:bookmarkEnd w:id="10"/>
      <w:bookmarkEnd w:id="11"/>
      <w:r w:rsidR="00543F11" w:rsidRPr="00FF1D1C">
        <w:rPr>
          <w:rFonts w:ascii="Myriad Pro" w:eastAsia="Times New Roman" w:hAnsi="Myriad Pro" w:cs="Times New Roman"/>
          <w:b/>
          <w:color w:val="4F6228"/>
          <w:sz w:val="28"/>
          <w:szCs w:val="28"/>
        </w:rPr>
        <w:t xml:space="preserve"> </w:t>
      </w:r>
    </w:p>
    <w:p w14:paraId="458EB248" w14:textId="77777777" w:rsidR="00A47D08" w:rsidRDefault="00A47D08" w:rsidP="00A47D08">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Инвестиционной программой ПАО «МРСК Северо-Запада» в части филиала «Архэнерго», утвержденной приказом Минэнерго России </w:t>
      </w:r>
      <w:r>
        <w:rPr>
          <w:rFonts w:ascii="Myriad Pro" w:eastAsia="Calibri" w:hAnsi="Myriad Pro" w:cs="Times New Roman"/>
          <w:iCs/>
          <w:color w:val="000000" w:themeColor="text1"/>
          <w:sz w:val="26"/>
          <w:szCs w:val="26"/>
        </w:rPr>
        <w:t>от 30.11.2015 № 906</w:t>
      </w:r>
      <w:r>
        <w:rPr>
          <w:rFonts w:ascii="Myriad Pro" w:hAnsi="Myriad Pro"/>
          <w:color w:val="000000" w:themeColor="text1"/>
          <w:sz w:val="26"/>
          <w:szCs w:val="26"/>
        </w:rPr>
        <w:t xml:space="preserve">, с изменениями, утвержденными приказом Минэнерго России </w:t>
      </w:r>
      <w:r>
        <w:rPr>
          <w:rFonts w:ascii="Myriad Pro" w:eastAsia="Calibri" w:hAnsi="Myriad Pro" w:cs="Times New Roman"/>
          <w:iCs/>
          <w:color w:val="000000" w:themeColor="text1"/>
          <w:sz w:val="26"/>
          <w:szCs w:val="26"/>
        </w:rPr>
        <w:t xml:space="preserve">от 21.12.2018 № 26@, </w:t>
      </w:r>
      <w:r>
        <w:rPr>
          <w:rFonts w:ascii="Myriad Pro" w:hAnsi="Myriad Pro"/>
          <w:color w:val="000000" w:themeColor="text1"/>
          <w:sz w:val="26"/>
          <w:szCs w:val="26"/>
        </w:rPr>
        <w:t xml:space="preserve">на 2019 год предусмотрены источники финансирования инвестиционной программы в общем объеме 561 145,15 тыс. руб. (в том числе НДС): </w:t>
      </w:r>
    </w:p>
    <w:p w14:paraId="0E5A4A07"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амортизация, учтенная в тарифе – 475 116,23 тыс. руб.;</w:t>
      </w:r>
    </w:p>
    <w:p w14:paraId="38D6A82A" w14:textId="77777777" w:rsidR="00A47D08" w:rsidRDefault="00A47D08" w:rsidP="00B61EBE">
      <w:pPr>
        <w:numPr>
          <w:ilvl w:val="0"/>
          <w:numId w:val="36"/>
        </w:numPr>
        <w:spacing w:after="0" w:line="360" w:lineRule="auto"/>
        <w:ind w:left="0" w:firstLine="567"/>
        <w:jc w:val="both"/>
        <w:rPr>
          <w:rFonts w:ascii="Myriad Pro" w:eastAsiaTheme="minorEastAsia" w:hAnsi="Myriad Pro"/>
          <w:color w:val="000000" w:themeColor="text1"/>
          <w:sz w:val="26"/>
          <w:szCs w:val="26"/>
        </w:rPr>
      </w:pPr>
      <w:r>
        <w:rPr>
          <w:rFonts w:ascii="Myriad Pro" w:eastAsia="Calibri" w:hAnsi="Myriad Pro"/>
          <w:color w:val="000000" w:themeColor="text1"/>
          <w:sz w:val="26"/>
          <w:szCs w:val="26"/>
        </w:rPr>
        <w:t>прочие собственные средства – 508,00 тыс. руб.;</w:t>
      </w:r>
    </w:p>
    <w:p w14:paraId="1DFE20E3" w14:textId="77777777" w:rsidR="00A47D08" w:rsidRDefault="00A47D08" w:rsidP="00B61EBE">
      <w:pPr>
        <w:numPr>
          <w:ilvl w:val="0"/>
          <w:numId w:val="36"/>
        </w:numPr>
        <w:spacing w:after="0" w:line="360" w:lineRule="auto"/>
        <w:ind w:left="0" w:firstLine="567"/>
        <w:jc w:val="both"/>
        <w:rPr>
          <w:rFonts w:ascii="Myriad Pro" w:hAnsi="Myriad Pro"/>
          <w:color w:val="000000" w:themeColor="text1"/>
          <w:sz w:val="26"/>
          <w:szCs w:val="26"/>
        </w:rPr>
      </w:pPr>
      <w:r>
        <w:rPr>
          <w:rFonts w:ascii="Myriad Pro" w:eastAsia="Calibri" w:hAnsi="Myriad Pro"/>
          <w:color w:val="000000" w:themeColor="text1"/>
          <w:sz w:val="26"/>
          <w:szCs w:val="26"/>
        </w:rPr>
        <w:t>возврат НДС – 85 520,95 тыс. руб.</w:t>
      </w:r>
    </w:p>
    <w:p w14:paraId="39405ED6" w14:textId="77777777" w:rsidR="00A47D08" w:rsidRDefault="00A47D08" w:rsidP="00A47D08">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w:t>
      </w:r>
      <w:bookmarkStart w:id="12" w:name="_Hlk40134725"/>
      <w:r>
        <w:rPr>
          <w:rFonts w:ascii="Myriad Pro" w:hAnsi="Myriad Pro"/>
          <w:sz w:val="26"/>
          <w:szCs w:val="26"/>
        </w:rPr>
        <w:t>Экспертным заключением по расчету долгосрочных параметров регулирования, необходимой валовой выручки и тарифов на услуги по передаче электрической энергии, оказываемые филиалом ПАО «МРСК Северо-Запада» «Архэнерго», на долгосрочный период регулирования 2019-2023 гг. на территории Архангельской области, при расчете НВВ Агентством по тарифам и ценам Архангельской области амортизация принята в размере 435 115,4 тыс. руб. (без НДС)</w:t>
      </w:r>
      <w:bookmarkEnd w:id="12"/>
      <w:r>
        <w:rPr>
          <w:rFonts w:ascii="Myriad Pro" w:hAnsi="Myriad Pro"/>
          <w:sz w:val="26"/>
          <w:szCs w:val="26"/>
        </w:rPr>
        <w:t xml:space="preserve">. </w:t>
      </w:r>
    </w:p>
    <w:p w14:paraId="7582FE52" w14:textId="77777777" w:rsidR="00A47D08" w:rsidRDefault="00A47D08" w:rsidP="00A47D08">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Приказом Минэнерго России от 20.12.2019 № 27@ «Об утверждении изменений, вносимых в инвестиционную программу ПАО «МРСК Северо-Запада», утвержденную приказом Минэнерго России от 30.11.2015 № 906, с изменениями, внесенными приказом Минэнерго России от 21.12.2018 № 26@», утверждена корректировка инвестиционной программы ПАО «МРСК Северо-Запада». В рамках корректировки показателей инвестиционной программы ПАО «МРСК Северо-Запада» в части филиала «Архэнерго» на 2019 год были внесены следующие изменения в части источников финансирования инвестиционной программы:</w:t>
      </w:r>
    </w:p>
    <w:p w14:paraId="3D63940A"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hAnsi="Myriad Pro"/>
          <w:color w:val="000000" w:themeColor="text1"/>
          <w:sz w:val="26"/>
          <w:szCs w:val="26"/>
        </w:rPr>
        <w:t xml:space="preserve">прибыль от технологического присоединения, направляемая на инвестиции </w:t>
      </w:r>
      <w:r>
        <w:rPr>
          <w:rFonts w:ascii="Myriad Pro" w:eastAsia="Calibri" w:hAnsi="Myriad Pro"/>
          <w:color w:val="000000" w:themeColor="text1"/>
          <w:sz w:val="26"/>
          <w:szCs w:val="26"/>
        </w:rPr>
        <w:t>– 162 289,08 тыс.руб.</w:t>
      </w:r>
      <w:r>
        <w:rPr>
          <w:rFonts w:ascii="Myriad Pro" w:hAnsi="Myriad Pro"/>
          <w:color w:val="000000" w:themeColor="text1"/>
          <w:sz w:val="26"/>
          <w:szCs w:val="26"/>
        </w:rPr>
        <w:t xml:space="preserve"> (в ИП, утвержденной на момент принятия тарифно-балансовых решений на 2019 год не предусмотрена)</w:t>
      </w:r>
      <w:r>
        <w:rPr>
          <w:rFonts w:ascii="Myriad Pro" w:eastAsia="Calibri" w:hAnsi="Myriad Pro"/>
          <w:color w:val="000000" w:themeColor="text1"/>
          <w:sz w:val="26"/>
          <w:szCs w:val="26"/>
        </w:rPr>
        <w:t>;</w:t>
      </w:r>
    </w:p>
    <w:p w14:paraId="30330E0A"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амортизация, учтенная в тарифе – 435 116,23 тыс.руб.</w:t>
      </w:r>
      <w:r>
        <w:rPr>
          <w:rFonts w:ascii="Myriad Pro" w:hAnsi="Myriad Pro"/>
          <w:color w:val="000000" w:themeColor="text1"/>
          <w:sz w:val="26"/>
          <w:szCs w:val="26"/>
        </w:rPr>
        <w:t xml:space="preserve"> (ниже, чем в ИП, утвержденной на момент принятия тарифно-балансовых решений на 2019 год, на 40 000 </w:t>
      </w:r>
      <w:r>
        <w:rPr>
          <w:rFonts w:ascii="Myriad Pro" w:eastAsia="Calibri" w:hAnsi="Myriad Pro"/>
          <w:color w:val="000000" w:themeColor="text1"/>
          <w:sz w:val="26"/>
          <w:szCs w:val="26"/>
        </w:rPr>
        <w:t>тыс.</w:t>
      </w:r>
      <w:r>
        <w:rPr>
          <w:rFonts w:ascii="Myriad Pro" w:hAnsi="Myriad Pro"/>
          <w:color w:val="000000" w:themeColor="text1"/>
          <w:sz w:val="26"/>
          <w:szCs w:val="26"/>
        </w:rPr>
        <w:t>руб.);</w:t>
      </w:r>
    </w:p>
    <w:p w14:paraId="31AE5745"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прочие собственные средства – 7 450,22 тыс.руб.</w:t>
      </w:r>
      <w:r>
        <w:rPr>
          <w:rFonts w:ascii="Myriad Pro" w:hAnsi="Myriad Pro"/>
          <w:color w:val="000000" w:themeColor="text1"/>
          <w:sz w:val="26"/>
          <w:szCs w:val="26"/>
        </w:rPr>
        <w:t xml:space="preserve"> (выше, чем в ИП, утвержденной на момент принятия тарифно-балансовых решений на 2019 год, на 6 642,22 </w:t>
      </w:r>
      <w:r>
        <w:rPr>
          <w:rFonts w:ascii="Myriad Pro" w:eastAsia="Calibri" w:hAnsi="Myriad Pro"/>
          <w:color w:val="000000" w:themeColor="text1"/>
          <w:sz w:val="26"/>
          <w:szCs w:val="26"/>
        </w:rPr>
        <w:t>тыс.</w:t>
      </w:r>
      <w:r>
        <w:rPr>
          <w:rFonts w:ascii="Myriad Pro" w:hAnsi="Myriad Pro"/>
          <w:color w:val="000000" w:themeColor="text1"/>
          <w:sz w:val="26"/>
          <w:szCs w:val="26"/>
        </w:rPr>
        <w:t>руб.);</w:t>
      </w:r>
    </w:p>
    <w:p w14:paraId="0856D068"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возврат НДС – 73 211,27 тыс.руб.</w:t>
      </w:r>
      <w:r>
        <w:rPr>
          <w:rFonts w:ascii="Myriad Pro" w:hAnsi="Myriad Pro"/>
          <w:color w:val="000000" w:themeColor="text1"/>
          <w:sz w:val="26"/>
          <w:szCs w:val="26"/>
        </w:rPr>
        <w:t xml:space="preserve"> (ниже, чем в ИП, утвержденной на момент принятия тарифно-балансовых решений на 2019 год, на 12 309,65 </w:t>
      </w:r>
      <w:r>
        <w:rPr>
          <w:rFonts w:ascii="Myriad Pro" w:eastAsia="Calibri" w:hAnsi="Myriad Pro"/>
          <w:color w:val="000000" w:themeColor="text1"/>
          <w:sz w:val="26"/>
          <w:szCs w:val="26"/>
        </w:rPr>
        <w:t>тыс.</w:t>
      </w:r>
      <w:r>
        <w:rPr>
          <w:rFonts w:ascii="Myriad Pro" w:hAnsi="Myriad Pro"/>
          <w:color w:val="000000" w:themeColor="text1"/>
          <w:sz w:val="26"/>
          <w:szCs w:val="26"/>
        </w:rPr>
        <w:t>руб.);</w:t>
      </w:r>
    </w:p>
    <w:p w14:paraId="0585CD33" w14:textId="77777777" w:rsidR="00A47D08" w:rsidRDefault="00A47D08" w:rsidP="00A47D08">
      <w:pPr>
        <w:autoSpaceDE w:val="0"/>
        <w:autoSpaceDN w:val="0"/>
        <w:adjustRightInd w:val="0"/>
        <w:spacing w:after="0" w:line="360" w:lineRule="auto"/>
        <w:ind w:firstLine="567"/>
        <w:jc w:val="both"/>
        <w:rPr>
          <w:rFonts w:ascii="Myriad Pro" w:eastAsiaTheme="minorEastAsia" w:hAnsi="Myriad Pro"/>
          <w:color w:val="000000" w:themeColor="text1"/>
          <w:sz w:val="26"/>
          <w:szCs w:val="26"/>
        </w:rPr>
      </w:pPr>
      <w:r>
        <w:rPr>
          <w:rFonts w:ascii="Myriad Pro" w:hAnsi="Myriad Pro"/>
          <w:color w:val="000000" w:themeColor="text1"/>
          <w:sz w:val="26"/>
          <w:szCs w:val="26"/>
        </w:rPr>
        <w:t>Общий плановый объем финансирования инвестиционной программы на 2019 год (с учетом всех источников финансирования включая возврат НДС) увеличен на 116 921,65 тыс. руб. (с НДС) и составил 678 066,80 тыс. руб. (с НДС).</w:t>
      </w:r>
    </w:p>
    <w:p w14:paraId="791DBF77" w14:textId="77777777" w:rsidR="00A47D08" w:rsidRDefault="00A47D08" w:rsidP="00A47D08">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Pr>
          <w:rFonts w:ascii="Myriad Pro" w:hAnsi="Myriad Pro"/>
          <w:color w:val="000000" w:themeColor="text1"/>
          <w:sz w:val="26"/>
          <w:szCs w:val="26"/>
          <w:lang w:val="en-US"/>
        </w:rPr>
        <w:t>i</w:t>
      </w:r>
      <w:r>
        <w:rPr>
          <w:rFonts w:ascii="Myriad Pro" w:hAnsi="Myriad Pro"/>
          <w:color w:val="000000" w:themeColor="text1"/>
          <w:sz w:val="26"/>
          <w:szCs w:val="26"/>
        </w:rPr>
        <w:t xml:space="preserve">-2) до его начала. В связи с этим оценка исполнения инвестиционной программы, учтенной при принятии тарифно-балансовых решений на 2019 год </w:t>
      </w:r>
      <w:r>
        <w:rPr>
          <w:rFonts w:ascii="Myriad Pro" w:hAnsi="Myriad Pro"/>
          <w:sz w:val="26"/>
          <w:szCs w:val="26"/>
        </w:rPr>
        <w:t>Агентством по тарифам и ценам Архангельской области,</w:t>
      </w:r>
      <w:r>
        <w:rPr>
          <w:rFonts w:ascii="Myriad Pro" w:hAnsi="Myriad Pro"/>
          <w:color w:val="000000" w:themeColor="text1"/>
          <w:sz w:val="26"/>
          <w:szCs w:val="26"/>
        </w:rPr>
        <w:t xml:space="preserve"> проводилась Исполнителем исходя из опубликованной Инвестиционной программы ПАО «МРСК Северо-Запада» в части филиала «Архэнерго», утвержденной приказом Минэнерго России </w:t>
      </w:r>
      <w:r>
        <w:rPr>
          <w:rFonts w:ascii="Myriad Pro" w:eastAsia="Calibri" w:hAnsi="Myriad Pro" w:cs="Times New Roman"/>
          <w:iCs/>
          <w:color w:val="000000" w:themeColor="text1"/>
          <w:sz w:val="26"/>
          <w:szCs w:val="26"/>
        </w:rPr>
        <w:t>от 30.11.2015 № 906</w:t>
      </w:r>
      <w:r>
        <w:rPr>
          <w:rFonts w:ascii="Myriad Pro" w:hAnsi="Myriad Pro"/>
          <w:color w:val="000000" w:themeColor="text1"/>
          <w:sz w:val="26"/>
          <w:szCs w:val="26"/>
        </w:rPr>
        <w:t xml:space="preserve">, с изменениями, утвержденными приказом Минэнерго России </w:t>
      </w:r>
      <w:r>
        <w:rPr>
          <w:rFonts w:ascii="Myriad Pro" w:eastAsia="Calibri" w:hAnsi="Myriad Pro" w:cs="Times New Roman"/>
          <w:iCs/>
          <w:color w:val="000000" w:themeColor="text1"/>
          <w:sz w:val="26"/>
          <w:szCs w:val="26"/>
        </w:rPr>
        <w:t>от 21.12.2018 № 26@,</w:t>
      </w:r>
      <w:r>
        <w:rPr>
          <w:rFonts w:ascii="Myriad Pro" w:hAnsi="Myriad Pro"/>
          <w:color w:val="000000" w:themeColor="text1"/>
          <w:sz w:val="26"/>
          <w:szCs w:val="26"/>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w:t>
      </w:r>
    </w:p>
    <w:p w14:paraId="0547434D" w14:textId="77777777" w:rsidR="00A47D08" w:rsidRDefault="00A47D08" w:rsidP="00A47D08">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19ED993F"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B1CC92C" w14:textId="77777777" w:rsidR="00A47D08" w:rsidRDefault="00A47D08" w:rsidP="00B61EBE">
      <w:pPr>
        <w:pStyle w:val="a3"/>
        <w:numPr>
          <w:ilvl w:val="0"/>
          <w:numId w:val="37"/>
        </w:numPr>
        <w:autoSpaceDE w:val="0"/>
        <w:autoSpaceDN w:val="0"/>
        <w:adjustRightInd w:val="0"/>
        <w:spacing w:after="160" w:line="360" w:lineRule="auto"/>
        <w:ind w:left="1701" w:hanging="567"/>
        <w:jc w:val="both"/>
        <w:rPr>
          <w:rFonts w:ascii="Myriad Pro" w:eastAsiaTheme="minorEastAsia" w:hAnsi="Myriad Pro"/>
          <w:color w:val="000000" w:themeColor="text1"/>
          <w:sz w:val="26"/>
          <w:szCs w:val="26"/>
        </w:rPr>
      </w:pPr>
      <w:r>
        <w:rPr>
          <w:rFonts w:ascii="Myriad Pro" w:hAnsi="Myriad Pro"/>
          <w:color w:val="000000" w:themeColor="text1"/>
          <w:sz w:val="26"/>
          <w:szCs w:val="26"/>
        </w:rPr>
        <w:lastRenderedPageBreak/>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2A5E7B2C" w14:textId="77777777" w:rsidR="00A47D08" w:rsidRDefault="00A47D08" w:rsidP="00B61EBE">
      <w:pPr>
        <w:pStyle w:val="a3"/>
        <w:numPr>
          <w:ilvl w:val="0"/>
          <w:numId w:val="37"/>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05A806D4" w14:textId="77777777" w:rsidR="00A47D08" w:rsidRDefault="00A47D08" w:rsidP="00B61EBE">
      <w:pPr>
        <w:pStyle w:val="a3"/>
        <w:numPr>
          <w:ilvl w:val="0"/>
          <w:numId w:val="37"/>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1A1A9D34" w14:textId="77777777" w:rsidR="00A47D08" w:rsidRDefault="00A47D08" w:rsidP="00B61EBE">
      <w:pPr>
        <w:pStyle w:val="a3"/>
        <w:numPr>
          <w:ilvl w:val="0"/>
          <w:numId w:val="37"/>
        </w:numPr>
        <w:autoSpaceDE w:val="0"/>
        <w:autoSpaceDN w:val="0"/>
        <w:adjustRightInd w:val="0"/>
        <w:spacing w:after="16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0A0D917C" w14:textId="77777777" w:rsidR="00A47D08" w:rsidRDefault="00A47D08" w:rsidP="00B61EBE">
      <w:pPr>
        <w:pStyle w:val="a3"/>
        <w:numPr>
          <w:ilvl w:val="0"/>
          <w:numId w:val="37"/>
        </w:numPr>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4593015C"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33A812EB"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об исполнении финансового плана субъекта электроэнергетики;</w:t>
      </w:r>
    </w:p>
    <w:p w14:paraId="51EA9BCF" w14:textId="77777777" w:rsidR="00A47D08" w:rsidRDefault="00A47D08" w:rsidP="00B61EBE">
      <w:pPr>
        <w:numPr>
          <w:ilvl w:val="0"/>
          <w:numId w:val="36"/>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паспорта инвестиционных проектов;</w:t>
      </w:r>
    </w:p>
    <w:p w14:paraId="30683741" w14:textId="77777777" w:rsidR="00A47D08" w:rsidRDefault="00A47D08" w:rsidP="00B61EBE">
      <w:pPr>
        <w:numPr>
          <w:ilvl w:val="0"/>
          <w:numId w:val="36"/>
        </w:numPr>
        <w:spacing w:after="0" w:line="360" w:lineRule="auto"/>
        <w:ind w:left="1134" w:hanging="567"/>
        <w:jc w:val="both"/>
        <w:rPr>
          <w:rFonts w:ascii="Myriad Pro" w:eastAsiaTheme="minorEastAsia" w:hAnsi="Myriad Pro"/>
          <w:color w:val="000000" w:themeColor="text1"/>
          <w:sz w:val="26"/>
          <w:szCs w:val="26"/>
        </w:rPr>
      </w:pPr>
      <w:r>
        <w:rPr>
          <w:rFonts w:ascii="Myriad Pro" w:eastAsia="Calibri" w:hAnsi="Myriad Pro"/>
          <w:color w:val="000000" w:themeColor="text1"/>
          <w:sz w:val="26"/>
          <w:szCs w:val="26"/>
        </w:rPr>
        <w:t>заключение по результатам проведени</w:t>
      </w:r>
      <w:r>
        <w:rPr>
          <w:rFonts w:ascii="Myriad Pro" w:hAnsi="Myriad Pro"/>
          <w:color w:val="000000" w:themeColor="text1"/>
          <w:sz w:val="26"/>
          <w:szCs w:val="26"/>
        </w:rPr>
        <w:t xml:space="preserve">я технологического и ценового аудита отчета о реализации инвестиционной программы (при наличии такового), выполненное в соответствии с методическими </w:t>
      </w:r>
      <w:r>
        <w:rPr>
          <w:rFonts w:ascii="Myriad Pro" w:hAnsi="Myriad Pro"/>
          <w:color w:val="000000" w:themeColor="text1"/>
          <w:sz w:val="26"/>
          <w:szCs w:val="26"/>
        </w:rPr>
        <w:lastRenderedPageBreak/>
        <w:t>рекомендациями, предусмотренными пунктом 5 постановления Правительства Российской Федерации от 16 февраля 2015 года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291C9766"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color w:val="000000" w:themeColor="text1"/>
          <w:sz w:val="26"/>
          <w:szCs w:val="26"/>
        </w:rPr>
        <w:t xml:space="preserve">В соответствии с требованиями Стандартов раскрытия информации на момент проведения работы филиалом ПАО «МРСК Северо-Запада» «Архэнерго» сформирован и опубликован отчет о реализации инвестиционной программы за 2019 год. В составе данного отчета филиалом ПАО «МРСК Северо-Запада» «Архэнерго» представлена фактическая информация о реализации инвестиционной программы за 2019 год </w:t>
      </w:r>
      <w:r>
        <w:rPr>
          <w:rFonts w:ascii="Myriad Pro" w:hAnsi="Myriad Pro"/>
          <w:sz w:val="26"/>
          <w:szCs w:val="26"/>
        </w:rPr>
        <w:t>и плановые значения в соответствии с инвестиционной программой ПАО «МРСК Северо-Запада» в части филиала «Архэнерго» с изменениями, утвержденными приказом Минэнерго России от 20.12.2019 № 27@.</w:t>
      </w:r>
    </w:p>
    <w:p w14:paraId="48E8F547"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color w:val="000000" w:themeColor="text1"/>
          <w:sz w:val="26"/>
          <w:szCs w:val="26"/>
        </w:rPr>
        <w:t xml:space="preserve">В соответствии с отчетом о реализации инвестиционной программы филиала ПАО «МРСК Северо-Запада» – «Архэнерго» за 2019 год фактический объем финансирования инвестиционных проектов превысил плановое финансирование на 33 759,33 тыс. руб. с НДС и составил 711 826,50 тыс. руб. с НДС. Объем использованных собственных тарифных источников на финансирование капитальных вложений в 2019 году составил 466 150,03 тыс. руб. без НДС. </w:t>
      </w:r>
    </w:p>
    <w:p w14:paraId="2C167AB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ПАО «МРСК Северо-Запада» в части филиала «Архэнерго»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756F653F"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По итогам реализации инвестиционной программы за 2019 год (согласно отчету о реализации ИПР за год в целом) объем финансирования ИПР за счет </w:t>
      </w:r>
      <w:r>
        <w:rPr>
          <w:rFonts w:ascii="Myriad Pro" w:hAnsi="Myriad Pro"/>
          <w:sz w:val="26"/>
          <w:szCs w:val="26"/>
        </w:rPr>
        <w:lastRenderedPageBreak/>
        <w:t>собственных средств (выручки от реализации товаров (услуг) по регулируемым ценам (тарифам) – тарифных источников) по факту исполнения ИПР составил 98% от утвержденного планового значения (план 475,12 млн. руб., факт 555,65 млн.руб. без НДС, из них 466,15 млн.руб. с источником амортизация и 89,5 млн.руб. источник кредит). 466,15 млн. руб. с НДС). Недоиспользование средств, полученных от оказания услуг, реализации товаров по регулируемым государством ценам (тарифам), составило 2%. Исполнитель отмечает, что при тарифном регулировании на 2021 год указанная величина будет учтена регулирующим органом при проведении корректировки НВВ на 2021 год в связи с изменением (неисполнением) инвестиционной программы на 2019 год.</w:t>
      </w:r>
    </w:p>
    <w:p w14:paraId="4D8C11C1"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1191FA4C"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ПАО «МРСК Северо-Запада» «Архэнерго» за 2019 год в части тарифных источников.</w:t>
      </w:r>
    </w:p>
    <w:p w14:paraId="283BFFA4"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Исполнителем был проведен анализ объемов финансирования инвестиционных проектов.</w:t>
      </w:r>
    </w:p>
    <w:p w14:paraId="20CAFBB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p>
    <w:p w14:paraId="26284E3D" w14:textId="77777777" w:rsidR="00092DF2" w:rsidRDefault="00092DF2" w:rsidP="00A47D08">
      <w:pPr>
        <w:autoSpaceDE w:val="0"/>
        <w:autoSpaceDN w:val="0"/>
        <w:adjustRightInd w:val="0"/>
        <w:spacing w:after="0" w:line="360" w:lineRule="auto"/>
        <w:ind w:firstLine="567"/>
        <w:jc w:val="both"/>
        <w:rPr>
          <w:rFonts w:ascii="Myriad Pro" w:hAnsi="Myriad Pro"/>
          <w:sz w:val="26"/>
          <w:szCs w:val="26"/>
        </w:rPr>
      </w:pPr>
    </w:p>
    <w:p w14:paraId="734E460F" w14:textId="77777777" w:rsidR="00092DF2" w:rsidRDefault="00092DF2" w:rsidP="00A47D08">
      <w:pPr>
        <w:autoSpaceDE w:val="0"/>
        <w:autoSpaceDN w:val="0"/>
        <w:adjustRightInd w:val="0"/>
        <w:spacing w:after="0" w:line="360" w:lineRule="auto"/>
        <w:ind w:firstLine="567"/>
        <w:jc w:val="both"/>
        <w:rPr>
          <w:rFonts w:ascii="Myriad Pro" w:hAnsi="Myriad Pro"/>
          <w:sz w:val="26"/>
          <w:szCs w:val="26"/>
        </w:rPr>
      </w:pPr>
    </w:p>
    <w:p w14:paraId="1CE2ADBB" w14:textId="77777777" w:rsidR="00092DF2" w:rsidRDefault="00092DF2" w:rsidP="00A47D08">
      <w:pPr>
        <w:autoSpaceDE w:val="0"/>
        <w:autoSpaceDN w:val="0"/>
        <w:adjustRightInd w:val="0"/>
        <w:spacing w:after="0" w:line="360" w:lineRule="auto"/>
        <w:ind w:firstLine="567"/>
        <w:jc w:val="both"/>
        <w:rPr>
          <w:rFonts w:ascii="Myriad Pro" w:hAnsi="Myriad Pro"/>
          <w:sz w:val="26"/>
          <w:szCs w:val="26"/>
        </w:rPr>
      </w:pPr>
    </w:p>
    <w:p w14:paraId="3F2F9136" w14:textId="77777777" w:rsidR="00A47D08" w:rsidRDefault="00A47D08" w:rsidP="00A47D08">
      <w:pPr>
        <w:autoSpaceDE w:val="0"/>
        <w:autoSpaceDN w:val="0"/>
        <w:adjustRightInd w:val="0"/>
        <w:spacing w:after="0" w:line="240" w:lineRule="auto"/>
        <w:ind w:firstLine="567"/>
        <w:jc w:val="center"/>
        <w:rPr>
          <w:rFonts w:ascii="Myriad Pro" w:hAnsi="Myriad Pro"/>
          <w:b/>
          <w:bCs/>
          <w:sz w:val="26"/>
          <w:szCs w:val="26"/>
        </w:rPr>
      </w:pPr>
      <w:r>
        <w:rPr>
          <w:rFonts w:ascii="Myriad Pro" w:hAnsi="Myriad Pro"/>
          <w:b/>
          <w:bCs/>
          <w:sz w:val="26"/>
          <w:szCs w:val="26"/>
        </w:rPr>
        <w:lastRenderedPageBreak/>
        <w:t>Информация об объеме финансирования инвестиционных проектов, реализуемых за счет тарифных источников</w:t>
      </w:r>
    </w:p>
    <w:tbl>
      <w:tblPr>
        <w:tblW w:w="5000" w:type="pct"/>
        <w:tblLook w:val="04A0" w:firstRow="1" w:lastRow="0" w:firstColumn="1" w:lastColumn="0" w:noHBand="0" w:noVBand="1"/>
      </w:tblPr>
      <w:tblGrid>
        <w:gridCol w:w="467"/>
        <w:gridCol w:w="2596"/>
        <w:gridCol w:w="1403"/>
        <w:gridCol w:w="1260"/>
        <w:gridCol w:w="1401"/>
        <w:gridCol w:w="1223"/>
        <w:gridCol w:w="1221"/>
      </w:tblGrid>
      <w:tr w:rsidR="00A47D08" w14:paraId="09AEA208" w14:textId="77777777" w:rsidTr="00A47D08">
        <w:trPr>
          <w:trHeight w:val="721"/>
          <w:tblHeader/>
        </w:trPr>
        <w:tc>
          <w:tcPr>
            <w:tcW w:w="2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E299E3" w14:textId="77777777" w:rsidR="00A47D08" w:rsidRDefault="00A47D08">
            <w:pPr>
              <w:spacing w:after="0" w:line="240"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 п/п</w:t>
            </w:r>
          </w:p>
        </w:tc>
        <w:tc>
          <w:tcPr>
            <w:tcW w:w="13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366810" w14:textId="77777777" w:rsidR="00A47D08" w:rsidRDefault="00A47D08">
            <w:pPr>
              <w:spacing w:after="0" w:line="240" w:lineRule="auto"/>
              <w:ind w:right="-68"/>
              <w:jc w:val="center"/>
              <w:rPr>
                <w:rFonts w:ascii="Myriad Pro" w:hAnsi="Myriad Pro"/>
                <w:b/>
                <w:bCs/>
                <w:color w:val="FFFFFF" w:themeColor="background1"/>
                <w:sz w:val="16"/>
                <w:szCs w:val="16"/>
              </w:rPr>
            </w:pPr>
            <w:r>
              <w:rPr>
                <w:rFonts w:ascii="Myriad Pro" w:hAnsi="Myriad Pro"/>
                <w:b/>
                <w:bCs/>
                <w:color w:val="FFFFFF" w:themeColor="background1"/>
                <w:sz w:val="16"/>
                <w:szCs w:val="16"/>
              </w:rPr>
              <w:t>Направление реализации инвестиционных проектов</w:t>
            </w:r>
          </w:p>
        </w:tc>
        <w:tc>
          <w:tcPr>
            <w:tcW w:w="212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31C69" w14:textId="77777777" w:rsidR="00A47D08" w:rsidRDefault="00A47D08">
            <w:pPr>
              <w:spacing w:after="0" w:line="240" w:lineRule="auto"/>
              <w:jc w:val="center"/>
              <w:rPr>
                <w:rFonts w:ascii="Myriad Pro" w:hAnsi="Myriad Pro"/>
                <w:b/>
                <w:bCs/>
                <w:color w:val="FFFFFF" w:themeColor="background1"/>
                <w:sz w:val="16"/>
                <w:szCs w:val="16"/>
              </w:rPr>
            </w:pPr>
            <w:r>
              <w:rPr>
                <w:rFonts w:ascii="Myriad Pro" w:hAnsi="Myriad Pro"/>
                <w:b/>
                <w:bCs/>
                <w:color w:val="FFFFFF" w:themeColor="background1"/>
                <w:sz w:val="16"/>
                <w:szCs w:val="16"/>
              </w:rPr>
              <w:t>Объем финансирования в 2019 году</w:t>
            </w:r>
            <w:r>
              <w:rPr>
                <w:rFonts w:ascii="Myriad Pro" w:hAnsi="Myriad Pro"/>
                <w:b/>
                <w:bCs/>
                <w:color w:val="FFFFFF" w:themeColor="background1"/>
                <w:sz w:val="16"/>
                <w:szCs w:val="16"/>
              </w:rPr>
              <w:br/>
              <w:t xml:space="preserve">(за счет тарифных источников), млн. руб. </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59F84" w14:textId="77777777" w:rsidR="00A47D08" w:rsidRDefault="00A47D08">
            <w:pPr>
              <w:spacing w:after="0" w:line="240" w:lineRule="auto"/>
              <w:jc w:val="center"/>
              <w:rPr>
                <w:rFonts w:ascii="Myriad Pro" w:hAnsi="Myriad Pro"/>
                <w:b/>
                <w:color w:val="FFFFFF" w:themeColor="background1"/>
                <w:sz w:val="16"/>
                <w:szCs w:val="16"/>
              </w:rPr>
            </w:pPr>
            <w:r>
              <w:rPr>
                <w:rFonts w:ascii="Myriad Pro" w:hAnsi="Myriad Pro"/>
                <w:b/>
                <w:color w:val="FFFFFF" w:themeColor="background1"/>
                <w:sz w:val="16"/>
                <w:szCs w:val="16"/>
              </w:rPr>
              <w:t>Факт/</w:t>
            </w:r>
            <w:r>
              <w:rPr>
                <w:rFonts w:ascii="Myriad Pro" w:hAnsi="Myriad Pro"/>
                <w:b/>
                <w:color w:val="FFFFFF" w:themeColor="background1"/>
                <w:sz w:val="16"/>
                <w:szCs w:val="16"/>
              </w:rPr>
              <w:br/>
              <w:t>утверждено, %</w:t>
            </w:r>
          </w:p>
        </w:tc>
        <w:tc>
          <w:tcPr>
            <w:tcW w:w="6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56DB5" w14:textId="77777777" w:rsidR="00A47D08" w:rsidRDefault="00A47D08">
            <w:pPr>
              <w:spacing w:after="0" w:line="240" w:lineRule="auto"/>
              <w:jc w:val="center"/>
              <w:rPr>
                <w:rFonts w:ascii="Myriad Pro" w:hAnsi="Myriad Pro"/>
                <w:b/>
                <w:color w:val="FFFFFF" w:themeColor="background1"/>
                <w:sz w:val="16"/>
                <w:szCs w:val="16"/>
              </w:rPr>
            </w:pPr>
            <w:r>
              <w:rPr>
                <w:rFonts w:ascii="Myriad Pro" w:hAnsi="Myriad Pro"/>
                <w:b/>
                <w:color w:val="FFFFFF" w:themeColor="background1"/>
                <w:sz w:val="16"/>
                <w:szCs w:val="16"/>
              </w:rPr>
              <w:t>Факт по утв./</w:t>
            </w:r>
            <w:r>
              <w:rPr>
                <w:rFonts w:ascii="Myriad Pro" w:hAnsi="Myriad Pro"/>
                <w:b/>
                <w:color w:val="FFFFFF" w:themeColor="background1"/>
                <w:sz w:val="16"/>
                <w:szCs w:val="16"/>
              </w:rPr>
              <w:br/>
              <w:t>утверждено, %</w:t>
            </w:r>
          </w:p>
        </w:tc>
      </w:tr>
      <w:tr w:rsidR="00A47D08" w14:paraId="0A0CD798" w14:textId="77777777" w:rsidTr="00A47D08">
        <w:trPr>
          <w:trHeight w:val="42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8AC854" w14:textId="77777777" w:rsidR="00A47D08" w:rsidRDefault="00A47D08">
            <w:pPr>
              <w:spacing w:after="0" w:line="240" w:lineRule="auto"/>
              <w:rPr>
                <w:rFonts w:ascii="Myriad Pro" w:hAnsi="Myriad Pro"/>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33F390" w14:textId="77777777" w:rsidR="00A47D08" w:rsidRDefault="00A47D08">
            <w:pPr>
              <w:spacing w:after="0" w:line="240" w:lineRule="auto"/>
              <w:rPr>
                <w:rFonts w:ascii="Myriad Pro" w:hAnsi="Myriad Pro"/>
                <w:b/>
                <w:bCs/>
                <w:color w:val="FFFFFF" w:themeColor="background1"/>
                <w:sz w:val="16"/>
                <w:szCs w:val="16"/>
              </w:rPr>
            </w:pPr>
          </w:p>
        </w:tc>
        <w:tc>
          <w:tcPr>
            <w:tcW w:w="7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3CC3A" w14:textId="77777777" w:rsidR="00A47D08" w:rsidRDefault="00A47D08">
            <w:pPr>
              <w:spacing w:after="0"/>
              <w:jc w:val="center"/>
              <w:rPr>
                <w:rFonts w:ascii="Myriad Pro" w:hAnsi="Myriad Pro"/>
                <w:b/>
                <w:bCs/>
                <w:color w:val="FFFFFF" w:themeColor="background1"/>
                <w:sz w:val="16"/>
                <w:szCs w:val="16"/>
              </w:rPr>
            </w:pPr>
            <w:r>
              <w:rPr>
                <w:rFonts w:ascii="Myriad Pro" w:hAnsi="Myriad Pro"/>
                <w:b/>
                <w:bCs/>
                <w:color w:val="FFFFFF" w:themeColor="background1"/>
                <w:sz w:val="16"/>
                <w:szCs w:val="16"/>
              </w:rPr>
              <w:t>Утверждено</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EC301" w14:textId="77777777" w:rsidR="00A47D08" w:rsidRDefault="00A47D08">
            <w:pPr>
              <w:spacing w:after="0"/>
              <w:jc w:val="center"/>
              <w:rPr>
                <w:rFonts w:ascii="Myriad Pro" w:hAnsi="Myriad Pro"/>
                <w:b/>
                <w:bCs/>
                <w:color w:val="FFFFFF" w:themeColor="background1"/>
                <w:sz w:val="16"/>
                <w:szCs w:val="16"/>
              </w:rPr>
            </w:pPr>
            <w:r>
              <w:rPr>
                <w:rFonts w:ascii="Myriad Pro" w:hAnsi="Myriad Pro"/>
                <w:b/>
                <w:bCs/>
                <w:color w:val="FFFFFF" w:themeColor="background1"/>
                <w:sz w:val="16"/>
                <w:szCs w:val="16"/>
              </w:rPr>
              <w:t>Факт</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BF9F9" w14:textId="77777777" w:rsidR="00A47D08" w:rsidRDefault="00A47D08">
            <w:pPr>
              <w:spacing w:after="0"/>
              <w:jc w:val="center"/>
              <w:rPr>
                <w:rFonts w:ascii="Myriad Pro" w:hAnsi="Myriad Pro"/>
                <w:b/>
                <w:bCs/>
                <w:color w:val="FFFFFF" w:themeColor="background1"/>
                <w:sz w:val="16"/>
                <w:szCs w:val="16"/>
              </w:rPr>
            </w:pPr>
            <w:r>
              <w:rPr>
                <w:rFonts w:ascii="Myriad Pro" w:hAnsi="Myriad Pro"/>
                <w:b/>
                <w:bCs/>
                <w:color w:val="FFFFFF" w:themeColor="background1"/>
                <w:sz w:val="16"/>
                <w:szCs w:val="16"/>
              </w:rPr>
              <w:t>Факт по утвержденным проектам</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117BA2" w14:textId="77777777" w:rsidR="00A47D08" w:rsidRDefault="00A47D08">
            <w:pPr>
              <w:spacing w:after="0" w:line="240" w:lineRule="auto"/>
              <w:rPr>
                <w:rFonts w:ascii="Myriad Pro" w:hAnsi="Myriad Pro"/>
                <w:b/>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C0B5D7" w14:textId="77777777" w:rsidR="00A47D08" w:rsidRDefault="00A47D08">
            <w:pPr>
              <w:spacing w:after="0" w:line="240" w:lineRule="auto"/>
              <w:rPr>
                <w:rFonts w:ascii="Myriad Pro" w:hAnsi="Myriad Pro"/>
                <w:b/>
                <w:color w:val="FFFFFF" w:themeColor="background1"/>
                <w:sz w:val="16"/>
                <w:szCs w:val="16"/>
              </w:rPr>
            </w:pPr>
          </w:p>
        </w:tc>
      </w:tr>
      <w:tr w:rsidR="00A47D08" w14:paraId="49530713" w14:textId="77777777" w:rsidTr="00A47D08">
        <w:trPr>
          <w:trHeight w:val="510"/>
        </w:trPr>
        <w:tc>
          <w:tcPr>
            <w:tcW w:w="1599" w:type="pct"/>
            <w:gridSpan w:val="2"/>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29B79792" w14:textId="77777777" w:rsidR="00A47D08" w:rsidRDefault="00A47D08">
            <w:pPr>
              <w:spacing w:after="0" w:line="240" w:lineRule="auto"/>
              <w:ind w:right="-68"/>
              <w:jc w:val="center"/>
              <w:rPr>
                <w:rFonts w:ascii="Myriad Pro" w:hAnsi="Myriad Pro"/>
                <w:b/>
                <w:bCs/>
                <w:sz w:val="16"/>
                <w:szCs w:val="16"/>
              </w:rPr>
            </w:pPr>
            <w:r>
              <w:rPr>
                <w:rFonts w:ascii="Myriad Pro" w:hAnsi="Myriad Pro"/>
                <w:b/>
                <w:bCs/>
                <w:sz w:val="16"/>
                <w:szCs w:val="16"/>
              </w:rPr>
              <w:t>Всего по инвестиционной программе</w:t>
            </w:r>
          </w:p>
        </w:tc>
        <w:tc>
          <w:tcPr>
            <w:tcW w:w="733"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033E7C1B"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464,58</w:t>
            </w:r>
          </w:p>
        </w:tc>
        <w:tc>
          <w:tcPr>
            <w:tcW w:w="658"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0F2BD6E7"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459,63 </w:t>
            </w:r>
          </w:p>
        </w:tc>
        <w:tc>
          <w:tcPr>
            <w:tcW w:w="732"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1FE00D27"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286,02</w:t>
            </w:r>
          </w:p>
        </w:tc>
        <w:tc>
          <w:tcPr>
            <w:tcW w:w="639"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7165423E"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99 %</w:t>
            </w:r>
          </w:p>
        </w:tc>
        <w:tc>
          <w:tcPr>
            <w:tcW w:w="638" w:type="pct"/>
            <w:tcBorders>
              <w:top w:val="single" w:sz="4" w:space="0" w:color="FFFFFF" w:themeColor="background1"/>
              <w:left w:val="outset" w:sz="6" w:space="0" w:color="auto"/>
              <w:bottom w:val="outset" w:sz="6" w:space="0" w:color="auto"/>
              <w:right w:val="outset" w:sz="6" w:space="0" w:color="auto"/>
            </w:tcBorders>
            <w:shd w:val="clear" w:color="auto" w:fill="FFFFFF" w:themeFill="background1"/>
            <w:vAlign w:val="center"/>
            <w:hideMark/>
          </w:tcPr>
          <w:p w14:paraId="54AB43C0" w14:textId="77777777" w:rsidR="00A47D08" w:rsidRDefault="00A47D08">
            <w:pPr>
              <w:spacing w:after="0" w:line="240" w:lineRule="auto"/>
              <w:jc w:val="center"/>
              <w:rPr>
                <w:rFonts w:ascii="Myriad Pro" w:hAnsi="Myriad Pro"/>
                <w:b/>
                <w:sz w:val="18"/>
                <w:szCs w:val="18"/>
              </w:rPr>
            </w:pPr>
            <w:r>
              <w:rPr>
                <w:rFonts w:ascii="Myriad Pro" w:hAnsi="Myriad Pro"/>
                <w:sz w:val="18"/>
                <w:szCs w:val="18"/>
              </w:rPr>
              <w:t>62%</w:t>
            </w:r>
          </w:p>
        </w:tc>
      </w:tr>
      <w:tr w:rsidR="00A47D08" w14:paraId="7E9BBCE8" w14:textId="77777777" w:rsidTr="00A47D08">
        <w:trPr>
          <w:trHeight w:val="300"/>
        </w:trPr>
        <w:tc>
          <w:tcPr>
            <w:tcW w:w="244" w:type="pct"/>
            <w:tcBorders>
              <w:top w:val="outset" w:sz="6" w:space="0" w:color="auto"/>
              <w:left w:val="single" w:sz="4" w:space="0" w:color="auto"/>
              <w:bottom w:val="single" w:sz="4" w:space="0" w:color="auto"/>
              <w:right w:val="single" w:sz="4" w:space="0" w:color="auto"/>
            </w:tcBorders>
            <w:vAlign w:val="center"/>
            <w:hideMark/>
          </w:tcPr>
          <w:p w14:paraId="11433414" w14:textId="77777777" w:rsidR="00A47D08" w:rsidRDefault="00A47D08">
            <w:pPr>
              <w:spacing w:after="0" w:line="240" w:lineRule="auto"/>
              <w:jc w:val="center"/>
              <w:rPr>
                <w:rFonts w:ascii="Myriad Pro" w:hAnsi="Myriad Pro"/>
                <w:sz w:val="16"/>
                <w:szCs w:val="16"/>
              </w:rPr>
            </w:pPr>
            <w:r>
              <w:rPr>
                <w:rFonts w:ascii="Myriad Pro" w:hAnsi="Myriad Pro"/>
                <w:sz w:val="16"/>
                <w:szCs w:val="16"/>
              </w:rPr>
              <w:t>1</w:t>
            </w:r>
          </w:p>
        </w:tc>
        <w:tc>
          <w:tcPr>
            <w:tcW w:w="1356" w:type="pct"/>
            <w:tcBorders>
              <w:top w:val="outset" w:sz="6" w:space="0" w:color="auto"/>
              <w:left w:val="nil"/>
              <w:bottom w:val="single" w:sz="4" w:space="0" w:color="auto"/>
              <w:right w:val="single" w:sz="4" w:space="0" w:color="auto"/>
            </w:tcBorders>
            <w:vAlign w:val="center"/>
            <w:hideMark/>
          </w:tcPr>
          <w:p w14:paraId="5A31A461" w14:textId="77777777" w:rsidR="00A47D08" w:rsidRDefault="00A47D08">
            <w:pPr>
              <w:spacing w:after="0" w:line="240" w:lineRule="auto"/>
              <w:ind w:right="-68"/>
              <w:rPr>
                <w:rFonts w:ascii="Myriad Pro" w:hAnsi="Myriad Pro"/>
                <w:sz w:val="16"/>
                <w:szCs w:val="16"/>
              </w:rPr>
            </w:pPr>
            <w:r>
              <w:rPr>
                <w:rFonts w:ascii="Myriad Pro" w:hAnsi="Myriad Pro"/>
                <w:sz w:val="16"/>
                <w:szCs w:val="16"/>
              </w:rPr>
              <w:t>Технологическое присоединение</w:t>
            </w:r>
          </w:p>
        </w:tc>
        <w:tc>
          <w:tcPr>
            <w:tcW w:w="733" w:type="pct"/>
            <w:tcBorders>
              <w:top w:val="outset" w:sz="6" w:space="0" w:color="auto"/>
              <w:left w:val="nil"/>
              <w:bottom w:val="single" w:sz="4" w:space="0" w:color="auto"/>
              <w:right w:val="single" w:sz="4" w:space="0" w:color="auto"/>
            </w:tcBorders>
            <w:vAlign w:val="center"/>
            <w:hideMark/>
          </w:tcPr>
          <w:p w14:paraId="3D7BF129" w14:textId="77777777" w:rsidR="00A47D08" w:rsidRDefault="00A47D08">
            <w:pPr>
              <w:spacing w:after="0" w:line="240" w:lineRule="auto"/>
              <w:jc w:val="center"/>
              <w:rPr>
                <w:rFonts w:ascii="Myriad Pro" w:hAnsi="Myriad Pro"/>
                <w:sz w:val="18"/>
                <w:szCs w:val="18"/>
              </w:rPr>
            </w:pPr>
            <w:r>
              <w:rPr>
                <w:rFonts w:ascii="Myriad Pro" w:hAnsi="Myriad Pro"/>
                <w:sz w:val="18"/>
                <w:szCs w:val="18"/>
              </w:rPr>
              <w:t>176,46</w:t>
            </w:r>
          </w:p>
        </w:tc>
        <w:tc>
          <w:tcPr>
            <w:tcW w:w="658" w:type="pct"/>
            <w:tcBorders>
              <w:top w:val="outset" w:sz="6" w:space="0" w:color="auto"/>
              <w:left w:val="nil"/>
              <w:bottom w:val="single" w:sz="4" w:space="0" w:color="auto"/>
              <w:right w:val="single" w:sz="4" w:space="0" w:color="auto"/>
            </w:tcBorders>
            <w:vAlign w:val="center"/>
            <w:hideMark/>
          </w:tcPr>
          <w:p w14:paraId="56DF7627" w14:textId="77777777" w:rsidR="00A47D08" w:rsidRDefault="00A47D08">
            <w:pPr>
              <w:spacing w:after="0" w:line="240" w:lineRule="auto"/>
              <w:jc w:val="center"/>
              <w:rPr>
                <w:rFonts w:ascii="Myriad Pro" w:hAnsi="Myriad Pro"/>
                <w:sz w:val="18"/>
                <w:szCs w:val="18"/>
              </w:rPr>
            </w:pPr>
            <w:r>
              <w:rPr>
                <w:rFonts w:ascii="Myriad Pro" w:hAnsi="Myriad Pro"/>
                <w:sz w:val="18"/>
                <w:szCs w:val="18"/>
              </w:rPr>
              <w:t>241,43</w:t>
            </w:r>
          </w:p>
        </w:tc>
        <w:tc>
          <w:tcPr>
            <w:tcW w:w="732" w:type="pct"/>
            <w:tcBorders>
              <w:top w:val="outset" w:sz="6" w:space="0" w:color="auto"/>
              <w:left w:val="nil"/>
              <w:bottom w:val="single" w:sz="4" w:space="0" w:color="auto"/>
              <w:right w:val="single" w:sz="4" w:space="0" w:color="auto"/>
            </w:tcBorders>
            <w:vAlign w:val="center"/>
            <w:hideMark/>
          </w:tcPr>
          <w:p w14:paraId="55C4A237" w14:textId="77777777" w:rsidR="00A47D08" w:rsidRDefault="00A47D08">
            <w:pPr>
              <w:spacing w:after="0" w:line="240" w:lineRule="auto"/>
              <w:jc w:val="center"/>
              <w:rPr>
                <w:rFonts w:ascii="Myriad Pro" w:hAnsi="Myriad Pro"/>
                <w:sz w:val="18"/>
                <w:szCs w:val="18"/>
              </w:rPr>
            </w:pPr>
            <w:r>
              <w:rPr>
                <w:rFonts w:ascii="Myriad Pro" w:hAnsi="Myriad Pro"/>
                <w:sz w:val="18"/>
                <w:szCs w:val="18"/>
              </w:rPr>
              <w:t>147,65</w:t>
            </w:r>
          </w:p>
        </w:tc>
        <w:tc>
          <w:tcPr>
            <w:tcW w:w="639" w:type="pct"/>
            <w:tcBorders>
              <w:top w:val="outset" w:sz="6" w:space="0" w:color="auto"/>
              <w:left w:val="nil"/>
              <w:bottom w:val="single" w:sz="4" w:space="0" w:color="auto"/>
              <w:right w:val="single" w:sz="4" w:space="0" w:color="auto"/>
            </w:tcBorders>
            <w:vAlign w:val="center"/>
            <w:hideMark/>
          </w:tcPr>
          <w:p w14:paraId="738FEEF8" w14:textId="77777777" w:rsidR="00A47D08" w:rsidRDefault="00A47D08">
            <w:pPr>
              <w:spacing w:after="0" w:line="240" w:lineRule="auto"/>
              <w:jc w:val="center"/>
              <w:rPr>
                <w:rFonts w:ascii="Myriad Pro" w:hAnsi="Myriad Pro"/>
                <w:sz w:val="18"/>
                <w:szCs w:val="18"/>
              </w:rPr>
            </w:pPr>
            <w:r>
              <w:rPr>
                <w:rFonts w:ascii="Myriad Pro" w:hAnsi="Myriad Pro"/>
                <w:sz w:val="18"/>
                <w:szCs w:val="18"/>
              </w:rPr>
              <w:t>137%</w:t>
            </w:r>
          </w:p>
        </w:tc>
        <w:tc>
          <w:tcPr>
            <w:tcW w:w="638" w:type="pct"/>
            <w:tcBorders>
              <w:top w:val="outset" w:sz="6" w:space="0" w:color="auto"/>
              <w:left w:val="nil"/>
              <w:bottom w:val="single" w:sz="4" w:space="0" w:color="auto"/>
              <w:right w:val="single" w:sz="4" w:space="0" w:color="auto"/>
            </w:tcBorders>
            <w:vAlign w:val="center"/>
            <w:hideMark/>
          </w:tcPr>
          <w:p w14:paraId="73CF9BDF" w14:textId="77777777" w:rsidR="00A47D08" w:rsidRDefault="00A47D08">
            <w:pPr>
              <w:spacing w:after="0" w:line="240" w:lineRule="auto"/>
              <w:jc w:val="center"/>
              <w:rPr>
                <w:rFonts w:ascii="Myriad Pro" w:hAnsi="Myriad Pro"/>
                <w:sz w:val="18"/>
                <w:szCs w:val="18"/>
              </w:rPr>
            </w:pPr>
            <w:r>
              <w:rPr>
                <w:rFonts w:ascii="Myriad Pro" w:hAnsi="Myriad Pro"/>
                <w:sz w:val="18"/>
                <w:szCs w:val="18"/>
              </w:rPr>
              <w:t>84%</w:t>
            </w:r>
          </w:p>
        </w:tc>
      </w:tr>
      <w:tr w:rsidR="00A47D08" w14:paraId="0FB95705" w14:textId="77777777" w:rsidTr="00A47D08">
        <w:trPr>
          <w:trHeight w:val="600"/>
        </w:trPr>
        <w:tc>
          <w:tcPr>
            <w:tcW w:w="244" w:type="pct"/>
            <w:tcBorders>
              <w:top w:val="nil"/>
              <w:left w:val="single" w:sz="4" w:space="0" w:color="auto"/>
              <w:bottom w:val="single" w:sz="4" w:space="0" w:color="auto"/>
              <w:right w:val="single" w:sz="4" w:space="0" w:color="auto"/>
            </w:tcBorders>
            <w:vAlign w:val="center"/>
            <w:hideMark/>
          </w:tcPr>
          <w:p w14:paraId="37AB1D13" w14:textId="77777777" w:rsidR="00A47D08" w:rsidRDefault="00A47D08">
            <w:pPr>
              <w:spacing w:after="0" w:line="240" w:lineRule="auto"/>
              <w:jc w:val="center"/>
              <w:rPr>
                <w:rFonts w:ascii="Myriad Pro" w:hAnsi="Myriad Pro"/>
                <w:sz w:val="16"/>
                <w:szCs w:val="16"/>
              </w:rPr>
            </w:pPr>
            <w:r>
              <w:rPr>
                <w:rFonts w:ascii="Myriad Pro" w:hAnsi="Myriad Pro"/>
                <w:sz w:val="16"/>
                <w:szCs w:val="16"/>
              </w:rPr>
              <w:t>2</w:t>
            </w:r>
          </w:p>
        </w:tc>
        <w:tc>
          <w:tcPr>
            <w:tcW w:w="1356" w:type="pct"/>
            <w:tcBorders>
              <w:top w:val="nil"/>
              <w:left w:val="nil"/>
              <w:bottom w:val="single" w:sz="4" w:space="0" w:color="auto"/>
              <w:right w:val="single" w:sz="4" w:space="0" w:color="auto"/>
            </w:tcBorders>
            <w:vAlign w:val="center"/>
            <w:hideMark/>
          </w:tcPr>
          <w:p w14:paraId="3A872111" w14:textId="77777777" w:rsidR="00A47D08" w:rsidRDefault="00A47D08">
            <w:pPr>
              <w:spacing w:after="0" w:line="240" w:lineRule="auto"/>
              <w:ind w:right="-68"/>
              <w:rPr>
                <w:rFonts w:ascii="Myriad Pro" w:hAnsi="Myriad Pro"/>
                <w:sz w:val="16"/>
                <w:szCs w:val="16"/>
              </w:rPr>
            </w:pPr>
            <w:r>
              <w:rPr>
                <w:rFonts w:ascii="Myriad Pro" w:hAnsi="Myriad Pro"/>
                <w:sz w:val="16"/>
                <w:szCs w:val="16"/>
              </w:rPr>
              <w:t>Реконструкция, модернизация, техническое перевооружение</w:t>
            </w:r>
          </w:p>
        </w:tc>
        <w:tc>
          <w:tcPr>
            <w:tcW w:w="733" w:type="pct"/>
            <w:tcBorders>
              <w:top w:val="nil"/>
              <w:left w:val="nil"/>
              <w:bottom w:val="single" w:sz="4" w:space="0" w:color="auto"/>
              <w:right w:val="single" w:sz="4" w:space="0" w:color="auto"/>
            </w:tcBorders>
            <w:vAlign w:val="center"/>
            <w:hideMark/>
          </w:tcPr>
          <w:p w14:paraId="6D0C67BC" w14:textId="77777777" w:rsidR="00A47D08" w:rsidRDefault="00A47D08">
            <w:pPr>
              <w:spacing w:after="0" w:line="240" w:lineRule="auto"/>
              <w:jc w:val="center"/>
              <w:rPr>
                <w:rFonts w:ascii="Myriad Pro" w:hAnsi="Myriad Pro"/>
                <w:sz w:val="18"/>
                <w:szCs w:val="18"/>
              </w:rPr>
            </w:pPr>
            <w:r>
              <w:rPr>
                <w:rFonts w:ascii="Myriad Pro" w:hAnsi="Myriad Pro"/>
                <w:sz w:val="18"/>
                <w:szCs w:val="18"/>
              </w:rPr>
              <w:t>123,12</w:t>
            </w:r>
          </w:p>
        </w:tc>
        <w:tc>
          <w:tcPr>
            <w:tcW w:w="658" w:type="pct"/>
            <w:tcBorders>
              <w:top w:val="nil"/>
              <w:left w:val="nil"/>
              <w:bottom w:val="single" w:sz="4" w:space="0" w:color="auto"/>
              <w:right w:val="single" w:sz="4" w:space="0" w:color="auto"/>
            </w:tcBorders>
            <w:vAlign w:val="center"/>
            <w:hideMark/>
          </w:tcPr>
          <w:p w14:paraId="0FF479FB" w14:textId="77777777" w:rsidR="00A47D08" w:rsidRDefault="00A47D08">
            <w:pPr>
              <w:spacing w:after="0" w:line="240" w:lineRule="auto"/>
              <w:jc w:val="center"/>
              <w:rPr>
                <w:rFonts w:ascii="Myriad Pro" w:hAnsi="Myriad Pro"/>
                <w:sz w:val="18"/>
                <w:szCs w:val="18"/>
              </w:rPr>
            </w:pPr>
            <w:r>
              <w:rPr>
                <w:rFonts w:ascii="Myriad Pro" w:hAnsi="Myriad Pro"/>
                <w:sz w:val="18"/>
                <w:szCs w:val="18"/>
              </w:rPr>
              <w:t>116,93</w:t>
            </w:r>
          </w:p>
        </w:tc>
        <w:tc>
          <w:tcPr>
            <w:tcW w:w="732" w:type="pct"/>
            <w:tcBorders>
              <w:top w:val="nil"/>
              <w:left w:val="nil"/>
              <w:bottom w:val="single" w:sz="4" w:space="0" w:color="auto"/>
              <w:right w:val="single" w:sz="4" w:space="0" w:color="auto"/>
            </w:tcBorders>
            <w:vAlign w:val="center"/>
            <w:hideMark/>
          </w:tcPr>
          <w:p w14:paraId="30F84E34" w14:textId="77777777" w:rsidR="00A47D08" w:rsidRDefault="00A47D08">
            <w:pPr>
              <w:spacing w:after="0" w:line="240" w:lineRule="auto"/>
              <w:jc w:val="center"/>
              <w:rPr>
                <w:rFonts w:ascii="Myriad Pro" w:hAnsi="Myriad Pro"/>
                <w:sz w:val="18"/>
                <w:szCs w:val="18"/>
              </w:rPr>
            </w:pPr>
            <w:r>
              <w:rPr>
                <w:rFonts w:ascii="Myriad Pro" w:hAnsi="Myriad Pro"/>
                <w:sz w:val="18"/>
                <w:szCs w:val="18"/>
              </w:rPr>
              <w:t>80,11</w:t>
            </w:r>
          </w:p>
        </w:tc>
        <w:tc>
          <w:tcPr>
            <w:tcW w:w="639" w:type="pct"/>
            <w:tcBorders>
              <w:top w:val="nil"/>
              <w:left w:val="nil"/>
              <w:bottom w:val="single" w:sz="4" w:space="0" w:color="auto"/>
              <w:right w:val="single" w:sz="4" w:space="0" w:color="auto"/>
            </w:tcBorders>
            <w:vAlign w:val="center"/>
            <w:hideMark/>
          </w:tcPr>
          <w:p w14:paraId="40DCE753" w14:textId="77777777" w:rsidR="00A47D08" w:rsidRDefault="00A47D08">
            <w:pPr>
              <w:spacing w:after="0" w:line="240" w:lineRule="auto"/>
              <w:jc w:val="center"/>
              <w:rPr>
                <w:rFonts w:ascii="Myriad Pro" w:hAnsi="Myriad Pro"/>
                <w:sz w:val="18"/>
                <w:szCs w:val="18"/>
              </w:rPr>
            </w:pPr>
            <w:r>
              <w:rPr>
                <w:rFonts w:ascii="Myriad Pro" w:hAnsi="Myriad Pro"/>
                <w:sz w:val="18"/>
                <w:szCs w:val="18"/>
              </w:rPr>
              <w:t>95%</w:t>
            </w:r>
          </w:p>
        </w:tc>
        <w:tc>
          <w:tcPr>
            <w:tcW w:w="638" w:type="pct"/>
            <w:tcBorders>
              <w:top w:val="nil"/>
              <w:left w:val="nil"/>
              <w:bottom w:val="single" w:sz="4" w:space="0" w:color="auto"/>
              <w:right w:val="single" w:sz="4" w:space="0" w:color="auto"/>
            </w:tcBorders>
            <w:vAlign w:val="center"/>
            <w:hideMark/>
          </w:tcPr>
          <w:p w14:paraId="75A32B19" w14:textId="77777777" w:rsidR="00A47D08" w:rsidRDefault="00A47D08">
            <w:pPr>
              <w:spacing w:after="0" w:line="240" w:lineRule="auto"/>
              <w:jc w:val="center"/>
              <w:rPr>
                <w:rFonts w:ascii="Myriad Pro" w:hAnsi="Myriad Pro"/>
                <w:sz w:val="18"/>
                <w:szCs w:val="18"/>
              </w:rPr>
            </w:pPr>
            <w:r>
              <w:rPr>
                <w:rFonts w:ascii="Myriad Pro" w:hAnsi="Myriad Pro"/>
                <w:sz w:val="18"/>
                <w:szCs w:val="18"/>
              </w:rPr>
              <w:t>65%</w:t>
            </w:r>
          </w:p>
        </w:tc>
      </w:tr>
      <w:tr w:rsidR="00A47D08" w14:paraId="3279EFCB" w14:textId="77777777" w:rsidTr="00A47D08">
        <w:trPr>
          <w:trHeight w:val="209"/>
        </w:trPr>
        <w:tc>
          <w:tcPr>
            <w:tcW w:w="244" w:type="pct"/>
            <w:tcBorders>
              <w:top w:val="nil"/>
              <w:left w:val="single" w:sz="4" w:space="0" w:color="auto"/>
              <w:bottom w:val="single" w:sz="4" w:space="0" w:color="auto"/>
              <w:right w:val="single" w:sz="4" w:space="0" w:color="auto"/>
            </w:tcBorders>
            <w:vAlign w:val="center"/>
            <w:hideMark/>
          </w:tcPr>
          <w:p w14:paraId="544C14E3" w14:textId="77777777" w:rsidR="00A47D08" w:rsidRDefault="00A47D08">
            <w:pPr>
              <w:spacing w:after="0"/>
              <w:jc w:val="center"/>
              <w:rPr>
                <w:rFonts w:ascii="Myriad Pro" w:hAnsi="Myriad Pro"/>
                <w:sz w:val="16"/>
                <w:szCs w:val="16"/>
              </w:rPr>
            </w:pPr>
            <w:r>
              <w:rPr>
                <w:rFonts w:ascii="Myriad Pro" w:hAnsi="Myriad Pro"/>
                <w:sz w:val="16"/>
                <w:szCs w:val="16"/>
              </w:rPr>
              <w:t>3</w:t>
            </w:r>
          </w:p>
        </w:tc>
        <w:tc>
          <w:tcPr>
            <w:tcW w:w="1356" w:type="pct"/>
            <w:tcBorders>
              <w:top w:val="nil"/>
              <w:left w:val="nil"/>
              <w:bottom w:val="single" w:sz="4" w:space="0" w:color="auto"/>
              <w:right w:val="single" w:sz="4" w:space="0" w:color="auto"/>
            </w:tcBorders>
            <w:vAlign w:val="center"/>
            <w:hideMark/>
          </w:tcPr>
          <w:p w14:paraId="05CA198B" w14:textId="77777777" w:rsidR="00A47D08" w:rsidRDefault="00A47D08">
            <w:pPr>
              <w:spacing w:after="0" w:line="240" w:lineRule="auto"/>
              <w:ind w:right="-68"/>
              <w:rPr>
                <w:rFonts w:ascii="Myriad Pro" w:hAnsi="Myriad Pro"/>
                <w:sz w:val="16"/>
                <w:szCs w:val="16"/>
              </w:rPr>
            </w:pPr>
            <w:r>
              <w:rPr>
                <w:rFonts w:ascii="Myriad Pro" w:hAnsi="Myriad Pro"/>
                <w:sz w:val="16"/>
                <w:szCs w:val="16"/>
              </w:rPr>
              <w:t>Инвестиционные проекты, реализация которых обуславливается схемами и программами перспективного развития электроэнергетики</w:t>
            </w:r>
          </w:p>
        </w:tc>
        <w:tc>
          <w:tcPr>
            <w:tcW w:w="733" w:type="pct"/>
            <w:tcBorders>
              <w:top w:val="nil"/>
              <w:left w:val="nil"/>
              <w:bottom w:val="single" w:sz="4" w:space="0" w:color="auto"/>
              <w:right w:val="single" w:sz="4" w:space="0" w:color="auto"/>
            </w:tcBorders>
            <w:vAlign w:val="center"/>
            <w:hideMark/>
          </w:tcPr>
          <w:p w14:paraId="35428B24" w14:textId="77777777" w:rsidR="00A47D08" w:rsidRDefault="00A47D08">
            <w:pPr>
              <w:spacing w:line="240" w:lineRule="auto"/>
              <w:jc w:val="center"/>
              <w:rPr>
                <w:rFonts w:ascii="Myriad Pro" w:hAnsi="Myriad Pro"/>
                <w:sz w:val="18"/>
                <w:szCs w:val="18"/>
              </w:rPr>
            </w:pPr>
            <w:r>
              <w:rPr>
                <w:rFonts w:ascii="Myriad Pro" w:hAnsi="Myriad Pro"/>
                <w:sz w:val="18"/>
                <w:szCs w:val="18"/>
              </w:rPr>
              <w:t>-</w:t>
            </w:r>
          </w:p>
        </w:tc>
        <w:tc>
          <w:tcPr>
            <w:tcW w:w="658" w:type="pct"/>
            <w:tcBorders>
              <w:top w:val="nil"/>
              <w:left w:val="nil"/>
              <w:bottom w:val="single" w:sz="4" w:space="0" w:color="auto"/>
              <w:right w:val="single" w:sz="4" w:space="0" w:color="auto"/>
            </w:tcBorders>
            <w:vAlign w:val="center"/>
            <w:hideMark/>
          </w:tcPr>
          <w:p w14:paraId="54E0ACE8" w14:textId="77777777" w:rsidR="00A47D08" w:rsidRDefault="00A47D08">
            <w:pPr>
              <w:spacing w:line="240" w:lineRule="auto"/>
              <w:jc w:val="center"/>
              <w:rPr>
                <w:rFonts w:ascii="Myriad Pro" w:hAnsi="Myriad Pro"/>
                <w:sz w:val="18"/>
                <w:szCs w:val="18"/>
              </w:rPr>
            </w:pPr>
            <w:r>
              <w:rPr>
                <w:rFonts w:ascii="Myriad Pro" w:hAnsi="Myriad Pro"/>
                <w:sz w:val="18"/>
                <w:szCs w:val="18"/>
              </w:rPr>
              <w:t>-</w:t>
            </w:r>
          </w:p>
        </w:tc>
        <w:tc>
          <w:tcPr>
            <w:tcW w:w="732" w:type="pct"/>
            <w:tcBorders>
              <w:top w:val="nil"/>
              <w:left w:val="nil"/>
              <w:bottom w:val="single" w:sz="4" w:space="0" w:color="auto"/>
              <w:right w:val="single" w:sz="4" w:space="0" w:color="auto"/>
            </w:tcBorders>
            <w:vAlign w:val="center"/>
            <w:hideMark/>
          </w:tcPr>
          <w:p w14:paraId="4A562F66" w14:textId="77777777" w:rsidR="00A47D08" w:rsidRDefault="00A47D08">
            <w:pPr>
              <w:spacing w:line="240" w:lineRule="auto"/>
              <w:jc w:val="center"/>
              <w:rPr>
                <w:rFonts w:ascii="Myriad Pro" w:hAnsi="Myriad Pro"/>
                <w:sz w:val="18"/>
                <w:szCs w:val="18"/>
              </w:rPr>
            </w:pPr>
            <w:r>
              <w:rPr>
                <w:rFonts w:ascii="Myriad Pro" w:hAnsi="Myriad Pro"/>
                <w:sz w:val="18"/>
                <w:szCs w:val="18"/>
              </w:rPr>
              <w:t>-</w:t>
            </w:r>
          </w:p>
        </w:tc>
        <w:tc>
          <w:tcPr>
            <w:tcW w:w="639" w:type="pct"/>
            <w:tcBorders>
              <w:top w:val="nil"/>
              <w:left w:val="nil"/>
              <w:bottom w:val="single" w:sz="4" w:space="0" w:color="auto"/>
              <w:right w:val="single" w:sz="4" w:space="0" w:color="auto"/>
            </w:tcBorders>
            <w:vAlign w:val="center"/>
            <w:hideMark/>
          </w:tcPr>
          <w:p w14:paraId="67654434" w14:textId="77777777" w:rsidR="00A47D08" w:rsidRDefault="00A47D08">
            <w:pPr>
              <w:spacing w:line="240" w:lineRule="auto"/>
              <w:jc w:val="center"/>
              <w:rPr>
                <w:rFonts w:ascii="Myriad Pro" w:hAnsi="Myriad Pro"/>
                <w:sz w:val="18"/>
                <w:szCs w:val="18"/>
              </w:rPr>
            </w:pPr>
            <w:r>
              <w:rPr>
                <w:rFonts w:ascii="Myriad Pro" w:hAnsi="Myriad Pro"/>
                <w:sz w:val="18"/>
                <w:szCs w:val="18"/>
              </w:rPr>
              <w:t>- </w:t>
            </w:r>
          </w:p>
        </w:tc>
        <w:tc>
          <w:tcPr>
            <w:tcW w:w="638" w:type="pct"/>
            <w:tcBorders>
              <w:top w:val="nil"/>
              <w:left w:val="nil"/>
              <w:bottom w:val="single" w:sz="4" w:space="0" w:color="auto"/>
              <w:right w:val="single" w:sz="4" w:space="0" w:color="auto"/>
            </w:tcBorders>
            <w:vAlign w:val="center"/>
            <w:hideMark/>
          </w:tcPr>
          <w:p w14:paraId="32F66B2A" w14:textId="77777777" w:rsidR="00A47D08" w:rsidRDefault="00A47D08">
            <w:pPr>
              <w:spacing w:line="240" w:lineRule="auto"/>
              <w:jc w:val="center"/>
              <w:rPr>
                <w:rFonts w:ascii="Myriad Pro" w:hAnsi="Myriad Pro"/>
                <w:sz w:val="18"/>
                <w:szCs w:val="18"/>
              </w:rPr>
            </w:pPr>
            <w:r>
              <w:rPr>
                <w:rFonts w:ascii="Myriad Pro" w:hAnsi="Myriad Pro"/>
                <w:sz w:val="18"/>
                <w:szCs w:val="18"/>
              </w:rPr>
              <w:t>- </w:t>
            </w:r>
          </w:p>
        </w:tc>
      </w:tr>
      <w:tr w:rsidR="00A47D08" w14:paraId="49962D03" w14:textId="77777777" w:rsidTr="00A47D08">
        <w:trPr>
          <w:trHeight w:val="600"/>
        </w:trPr>
        <w:tc>
          <w:tcPr>
            <w:tcW w:w="244" w:type="pct"/>
            <w:tcBorders>
              <w:top w:val="nil"/>
              <w:left w:val="single" w:sz="4" w:space="0" w:color="auto"/>
              <w:bottom w:val="single" w:sz="4" w:space="0" w:color="auto"/>
              <w:right w:val="single" w:sz="4" w:space="0" w:color="auto"/>
            </w:tcBorders>
            <w:vAlign w:val="center"/>
            <w:hideMark/>
          </w:tcPr>
          <w:p w14:paraId="0AF107CE" w14:textId="77777777" w:rsidR="00A47D08" w:rsidRDefault="00A47D08">
            <w:pPr>
              <w:jc w:val="center"/>
              <w:rPr>
                <w:rFonts w:ascii="Myriad Pro" w:hAnsi="Myriad Pro"/>
                <w:sz w:val="16"/>
                <w:szCs w:val="16"/>
              </w:rPr>
            </w:pPr>
            <w:r>
              <w:rPr>
                <w:rFonts w:ascii="Myriad Pro" w:hAnsi="Myriad Pro"/>
                <w:sz w:val="16"/>
                <w:szCs w:val="16"/>
              </w:rPr>
              <w:t>4</w:t>
            </w:r>
          </w:p>
        </w:tc>
        <w:tc>
          <w:tcPr>
            <w:tcW w:w="1356" w:type="pct"/>
            <w:tcBorders>
              <w:top w:val="nil"/>
              <w:left w:val="nil"/>
              <w:bottom w:val="single" w:sz="4" w:space="0" w:color="auto"/>
              <w:right w:val="single" w:sz="4" w:space="0" w:color="auto"/>
            </w:tcBorders>
            <w:vAlign w:val="center"/>
            <w:hideMark/>
          </w:tcPr>
          <w:p w14:paraId="5BC52122" w14:textId="77777777" w:rsidR="00A47D08" w:rsidRDefault="00A47D08">
            <w:pPr>
              <w:spacing w:after="0" w:line="240" w:lineRule="auto"/>
              <w:ind w:right="-68"/>
              <w:rPr>
                <w:rFonts w:ascii="Myriad Pro" w:hAnsi="Myriad Pro"/>
                <w:sz w:val="16"/>
                <w:szCs w:val="16"/>
              </w:rPr>
            </w:pPr>
            <w:r>
              <w:rPr>
                <w:rFonts w:ascii="Myriad Pro" w:hAnsi="Myriad Pro"/>
                <w:sz w:val="16"/>
                <w:szCs w:val="16"/>
              </w:rPr>
              <w:t>Прочее новое строительство объектов электросетевого хозяйства</w:t>
            </w:r>
          </w:p>
        </w:tc>
        <w:tc>
          <w:tcPr>
            <w:tcW w:w="733" w:type="pct"/>
            <w:tcBorders>
              <w:top w:val="nil"/>
              <w:left w:val="nil"/>
              <w:bottom w:val="single" w:sz="4" w:space="0" w:color="auto"/>
              <w:right w:val="single" w:sz="4" w:space="0" w:color="auto"/>
            </w:tcBorders>
            <w:vAlign w:val="center"/>
            <w:hideMark/>
          </w:tcPr>
          <w:p w14:paraId="3494F124" w14:textId="77777777" w:rsidR="00A47D08" w:rsidRDefault="00A47D08">
            <w:pPr>
              <w:jc w:val="center"/>
              <w:rPr>
                <w:rFonts w:ascii="Myriad Pro" w:hAnsi="Myriad Pro"/>
                <w:sz w:val="18"/>
                <w:szCs w:val="18"/>
              </w:rPr>
            </w:pPr>
            <w:r>
              <w:rPr>
                <w:rFonts w:ascii="Myriad Pro" w:hAnsi="Myriad Pro"/>
                <w:sz w:val="18"/>
                <w:szCs w:val="18"/>
              </w:rPr>
              <w:t>-</w:t>
            </w:r>
          </w:p>
        </w:tc>
        <w:tc>
          <w:tcPr>
            <w:tcW w:w="658" w:type="pct"/>
            <w:tcBorders>
              <w:top w:val="nil"/>
              <w:left w:val="nil"/>
              <w:bottom w:val="single" w:sz="4" w:space="0" w:color="auto"/>
              <w:right w:val="single" w:sz="4" w:space="0" w:color="auto"/>
            </w:tcBorders>
            <w:vAlign w:val="center"/>
            <w:hideMark/>
          </w:tcPr>
          <w:p w14:paraId="50F3B91C" w14:textId="77777777" w:rsidR="00A47D08" w:rsidRDefault="00A47D08">
            <w:pPr>
              <w:jc w:val="center"/>
              <w:rPr>
                <w:rFonts w:ascii="Myriad Pro" w:hAnsi="Myriad Pro"/>
                <w:sz w:val="18"/>
                <w:szCs w:val="18"/>
              </w:rPr>
            </w:pPr>
            <w:r>
              <w:rPr>
                <w:rFonts w:ascii="Myriad Pro" w:hAnsi="Myriad Pro"/>
                <w:sz w:val="18"/>
                <w:szCs w:val="18"/>
              </w:rPr>
              <w:t>-</w:t>
            </w:r>
          </w:p>
        </w:tc>
        <w:tc>
          <w:tcPr>
            <w:tcW w:w="732" w:type="pct"/>
            <w:tcBorders>
              <w:top w:val="nil"/>
              <w:left w:val="nil"/>
              <w:bottom w:val="single" w:sz="4" w:space="0" w:color="auto"/>
              <w:right w:val="single" w:sz="4" w:space="0" w:color="auto"/>
            </w:tcBorders>
            <w:vAlign w:val="center"/>
            <w:hideMark/>
          </w:tcPr>
          <w:p w14:paraId="31114881" w14:textId="77777777" w:rsidR="00A47D08" w:rsidRDefault="00A47D08">
            <w:pPr>
              <w:jc w:val="center"/>
              <w:rPr>
                <w:rFonts w:ascii="Myriad Pro" w:hAnsi="Myriad Pro"/>
                <w:sz w:val="18"/>
                <w:szCs w:val="18"/>
              </w:rPr>
            </w:pPr>
            <w:r>
              <w:rPr>
                <w:rFonts w:ascii="Myriad Pro" w:hAnsi="Myriad Pro"/>
                <w:sz w:val="18"/>
                <w:szCs w:val="18"/>
              </w:rPr>
              <w:t>-</w:t>
            </w:r>
          </w:p>
        </w:tc>
        <w:tc>
          <w:tcPr>
            <w:tcW w:w="639" w:type="pct"/>
            <w:tcBorders>
              <w:top w:val="nil"/>
              <w:left w:val="nil"/>
              <w:bottom w:val="single" w:sz="4" w:space="0" w:color="auto"/>
              <w:right w:val="single" w:sz="4" w:space="0" w:color="auto"/>
            </w:tcBorders>
            <w:vAlign w:val="center"/>
            <w:hideMark/>
          </w:tcPr>
          <w:p w14:paraId="7F1754D3" w14:textId="77777777" w:rsidR="00A47D08" w:rsidRDefault="00A47D08">
            <w:pPr>
              <w:jc w:val="center"/>
              <w:rPr>
                <w:rFonts w:ascii="Myriad Pro" w:hAnsi="Myriad Pro"/>
                <w:sz w:val="18"/>
                <w:szCs w:val="18"/>
              </w:rPr>
            </w:pPr>
            <w:r>
              <w:rPr>
                <w:rFonts w:ascii="Myriad Pro" w:hAnsi="Myriad Pro"/>
                <w:sz w:val="18"/>
                <w:szCs w:val="18"/>
              </w:rPr>
              <w:t> -</w:t>
            </w:r>
          </w:p>
        </w:tc>
        <w:tc>
          <w:tcPr>
            <w:tcW w:w="638" w:type="pct"/>
            <w:tcBorders>
              <w:top w:val="nil"/>
              <w:left w:val="nil"/>
              <w:bottom w:val="single" w:sz="4" w:space="0" w:color="auto"/>
              <w:right w:val="single" w:sz="4" w:space="0" w:color="auto"/>
            </w:tcBorders>
            <w:vAlign w:val="center"/>
            <w:hideMark/>
          </w:tcPr>
          <w:p w14:paraId="3D1E2C4C" w14:textId="77777777" w:rsidR="00A47D08" w:rsidRDefault="00A47D08">
            <w:pPr>
              <w:jc w:val="center"/>
              <w:rPr>
                <w:rFonts w:ascii="Myriad Pro" w:hAnsi="Myriad Pro"/>
                <w:sz w:val="18"/>
                <w:szCs w:val="18"/>
              </w:rPr>
            </w:pPr>
            <w:r>
              <w:rPr>
                <w:rFonts w:ascii="Myriad Pro" w:hAnsi="Myriad Pro"/>
                <w:sz w:val="18"/>
                <w:szCs w:val="18"/>
              </w:rPr>
              <w:t> -</w:t>
            </w:r>
          </w:p>
        </w:tc>
      </w:tr>
      <w:tr w:rsidR="00A47D08" w14:paraId="0FBBEB50" w14:textId="77777777" w:rsidTr="00A47D08">
        <w:trPr>
          <w:trHeight w:val="600"/>
        </w:trPr>
        <w:tc>
          <w:tcPr>
            <w:tcW w:w="244" w:type="pct"/>
            <w:tcBorders>
              <w:top w:val="nil"/>
              <w:left w:val="single" w:sz="4" w:space="0" w:color="auto"/>
              <w:bottom w:val="single" w:sz="4" w:space="0" w:color="auto"/>
              <w:right w:val="single" w:sz="4" w:space="0" w:color="auto"/>
            </w:tcBorders>
            <w:vAlign w:val="center"/>
            <w:hideMark/>
          </w:tcPr>
          <w:p w14:paraId="214997EB" w14:textId="77777777" w:rsidR="00A47D08" w:rsidRDefault="00A47D08">
            <w:pPr>
              <w:spacing w:after="0"/>
              <w:jc w:val="center"/>
              <w:rPr>
                <w:rFonts w:ascii="Myriad Pro" w:hAnsi="Myriad Pro"/>
                <w:sz w:val="16"/>
                <w:szCs w:val="16"/>
              </w:rPr>
            </w:pPr>
            <w:r>
              <w:rPr>
                <w:rFonts w:ascii="Myriad Pro" w:hAnsi="Myriad Pro"/>
                <w:sz w:val="16"/>
                <w:szCs w:val="16"/>
              </w:rPr>
              <w:t>5</w:t>
            </w:r>
          </w:p>
        </w:tc>
        <w:tc>
          <w:tcPr>
            <w:tcW w:w="1356" w:type="pct"/>
            <w:tcBorders>
              <w:top w:val="nil"/>
              <w:left w:val="nil"/>
              <w:bottom w:val="single" w:sz="4" w:space="0" w:color="auto"/>
              <w:right w:val="single" w:sz="4" w:space="0" w:color="auto"/>
            </w:tcBorders>
            <w:vAlign w:val="center"/>
            <w:hideMark/>
          </w:tcPr>
          <w:p w14:paraId="1F55E552" w14:textId="77777777" w:rsidR="00A47D08" w:rsidRDefault="00A47D08">
            <w:pPr>
              <w:spacing w:after="0" w:line="240" w:lineRule="auto"/>
              <w:ind w:right="-68"/>
              <w:rPr>
                <w:rFonts w:ascii="Myriad Pro" w:hAnsi="Myriad Pro"/>
                <w:sz w:val="16"/>
                <w:szCs w:val="16"/>
              </w:rPr>
            </w:pPr>
            <w:r>
              <w:rPr>
                <w:rFonts w:ascii="Myriad Pro" w:hAnsi="Myriad Pro"/>
                <w:sz w:val="16"/>
                <w:szCs w:val="16"/>
              </w:rPr>
              <w:t>Покупка земельных участков для целей реализации инвестиционных проектов</w:t>
            </w:r>
          </w:p>
        </w:tc>
        <w:tc>
          <w:tcPr>
            <w:tcW w:w="733" w:type="pct"/>
            <w:tcBorders>
              <w:top w:val="nil"/>
              <w:left w:val="nil"/>
              <w:bottom w:val="single" w:sz="4" w:space="0" w:color="auto"/>
              <w:right w:val="single" w:sz="4" w:space="0" w:color="auto"/>
            </w:tcBorders>
            <w:vAlign w:val="center"/>
            <w:hideMark/>
          </w:tcPr>
          <w:p w14:paraId="3D4B3130" w14:textId="77777777" w:rsidR="00A47D08" w:rsidRDefault="00A47D08">
            <w:pPr>
              <w:spacing w:after="0"/>
              <w:jc w:val="center"/>
              <w:rPr>
                <w:rFonts w:ascii="Myriad Pro" w:hAnsi="Myriad Pro"/>
                <w:sz w:val="18"/>
                <w:szCs w:val="18"/>
              </w:rPr>
            </w:pPr>
            <w:r>
              <w:rPr>
                <w:rFonts w:ascii="Myriad Pro" w:hAnsi="Myriad Pro"/>
                <w:sz w:val="18"/>
                <w:szCs w:val="18"/>
              </w:rPr>
              <w:t>-</w:t>
            </w:r>
          </w:p>
        </w:tc>
        <w:tc>
          <w:tcPr>
            <w:tcW w:w="658" w:type="pct"/>
            <w:tcBorders>
              <w:top w:val="nil"/>
              <w:left w:val="nil"/>
              <w:bottom w:val="single" w:sz="4" w:space="0" w:color="auto"/>
              <w:right w:val="single" w:sz="4" w:space="0" w:color="auto"/>
            </w:tcBorders>
            <w:vAlign w:val="center"/>
            <w:hideMark/>
          </w:tcPr>
          <w:p w14:paraId="08AAD356" w14:textId="77777777" w:rsidR="00A47D08" w:rsidRDefault="00A47D08">
            <w:pPr>
              <w:spacing w:after="0"/>
              <w:jc w:val="center"/>
              <w:rPr>
                <w:rFonts w:ascii="Myriad Pro" w:hAnsi="Myriad Pro"/>
                <w:sz w:val="18"/>
                <w:szCs w:val="18"/>
              </w:rPr>
            </w:pPr>
            <w:r>
              <w:rPr>
                <w:rFonts w:ascii="Myriad Pro" w:hAnsi="Myriad Pro"/>
                <w:sz w:val="18"/>
                <w:szCs w:val="18"/>
              </w:rPr>
              <w:t>-</w:t>
            </w:r>
          </w:p>
        </w:tc>
        <w:tc>
          <w:tcPr>
            <w:tcW w:w="732" w:type="pct"/>
            <w:tcBorders>
              <w:top w:val="nil"/>
              <w:left w:val="nil"/>
              <w:bottom w:val="single" w:sz="4" w:space="0" w:color="auto"/>
              <w:right w:val="single" w:sz="4" w:space="0" w:color="auto"/>
            </w:tcBorders>
            <w:vAlign w:val="center"/>
            <w:hideMark/>
          </w:tcPr>
          <w:p w14:paraId="1C7A3601" w14:textId="77777777" w:rsidR="00A47D08" w:rsidRDefault="00A47D08">
            <w:pPr>
              <w:spacing w:after="0"/>
              <w:jc w:val="center"/>
              <w:rPr>
                <w:rFonts w:ascii="Myriad Pro" w:hAnsi="Myriad Pro"/>
                <w:sz w:val="18"/>
                <w:szCs w:val="18"/>
              </w:rPr>
            </w:pPr>
            <w:r>
              <w:rPr>
                <w:rFonts w:ascii="Myriad Pro" w:hAnsi="Myriad Pro"/>
                <w:sz w:val="18"/>
                <w:szCs w:val="18"/>
              </w:rPr>
              <w:t>-</w:t>
            </w:r>
          </w:p>
        </w:tc>
        <w:tc>
          <w:tcPr>
            <w:tcW w:w="639" w:type="pct"/>
            <w:tcBorders>
              <w:top w:val="nil"/>
              <w:left w:val="nil"/>
              <w:bottom w:val="single" w:sz="4" w:space="0" w:color="auto"/>
              <w:right w:val="single" w:sz="4" w:space="0" w:color="auto"/>
            </w:tcBorders>
            <w:vAlign w:val="center"/>
            <w:hideMark/>
          </w:tcPr>
          <w:p w14:paraId="17767AD7" w14:textId="77777777" w:rsidR="00A47D08" w:rsidRDefault="00A47D08">
            <w:pPr>
              <w:spacing w:after="0"/>
              <w:jc w:val="center"/>
              <w:rPr>
                <w:rFonts w:ascii="Myriad Pro" w:hAnsi="Myriad Pro"/>
                <w:sz w:val="18"/>
                <w:szCs w:val="18"/>
              </w:rPr>
            </w:pPr>
            <w:r>
              <w:rPr>
                <w:rFonts w:ascii="Myriad Pro" w:hAnsi="Myriad Pro"/>
                <w:sz w:val="18"/>
                <w:szCs w:val="18"/>
              </w:rPr>
              <w:t> -</w:t>
            </w:r>
          </w:p>
        </w:tc>
        <w:tc>
          <w:tcPr>
            <w:tcW w:w="638" w:type="pct"/>
            <w:tcBorders>
              <w:top w:val="nil"/>
              <w:left w:val="nil"/>
              <w:bottom w:val="single" w:sz="4" w:space="0" w:color="auto"/>
              <w:right w:val="single" w:sz="4" w:space="0" w:color="auto"/>
            </w:tcBorders>
            <w:vAlign w:val="center"/>
            <w:hideMark/>
          </w:tcPr>
          <w:p w14:paraId="37533F9B" w14:textId="77777777" w:rsidR="00A47D08" w:rsidRDefault="00A47D08">
            <w:pPr>
              <w:spacing w:after="0"/>
              <w:jc w:val="center"/>
              <w:rPr>
                <w:rFonts w:ascii="Myriad Pro" w:hAnsi="Myriad Pro"/>
                <w:sz w:val="18"/>
                <w:szCs w:val="18"/>
              </w:rPr>
            </w:pPr>
            <w:r>
              <w:rPr>
                <w:rFonts w:ascii="Myriad Pro" w:hAnsi="Myriad Pro"/>
                <w:sz w:val="18"/>
                <w:szCs w:val="18"/>
              </w:rPr>
              <w:t> -</w:t>
            </w:r>
          </w:p>
        </w:tc>
      </w:tr>
      <w:tr w:rsidR="00A47D08" w14:paraId="6BF5BF77" w14:textId="77777777" w:rsidTr="00A47D08">
        <w:trPr>
          <w:trHeight w:val="300"/>
        </w:trPr>
        <w:tc>
          <w:tcPr>
            <w:tcW w:w="244" w:type="pct"/>
            <w:tcBorders>
              <w:top w:val="nil"/>
              <w:left w:val="single" w:sz="4" w:space="0" w:color="auto"/>
              <w:bottom w:val="single" w:sz="4" w:space="0" w:color="auto"/>
              <w:right w:val="single" w:sz="4" w:space="0" w:color="auto"/>
            </w:tcBorders>
            <w:vAlign w:val="center"/>
            <w:hideMark/>
          </w:tcPr>
          <w:p w14:paraId="373F12E9" w14:textId="77777777" w:rsidR="00A47D08" w:rsidRDefault="00A47D08">
            <w:pPr>
              <w:spacing w:after="0"/>
              <w:jc w:val="center"/>
              <w:rPr>
                <w:rFonts w:ascii="Myriad Pro" w:hAnsi="Myriad Pro"/>
                <w:sz w:val="16"/>
                <w:szCs w:val="16"/>
              </w:rPr>
            </w:pPr>
            <w:r>
              <w:rPr>
                <w:rFonts w:ascii="Myriad Pro" w:hAnsi="Myriad Pro"/>
                <w:sz w:val="16"/>
                <w:szCs w:val="16"/>
              </w:rPr>
              <w:t>6</w:t>
            </w:r>
          </w:p>
        </w:tc>
        <w:tc>
          <w:tcPr>
            <w:tcW w:w="1356" w:type="pct"/>
            <w:tcBorders>
              <w:top w:val="nil"/>
              <w:left w:val="nil"/>
              <w:bottom w:val="single" w:sz="4" w:space="0" w:color="auto"/>
              <w:right w:val="single" w:sz="4" w:space="0" w:color="auto"/>
            </w:tcBorders>
            <w:vAlign w:val="center"/>
            <w:hideMark/>
          </w:tcPr>
          <w:p w14:paraId="09C54CFD" w14:textId="77777777" w:rsidR="00A47D08" w:rsidRDefault="00A47D08">
            <w:pPr>
              <w:spacing w:after="0" w:line="240" w:lineRule="auto"/>
              <w:ind w:right="-68"/>
              <w:rPr>
                <w:rFonts w:ascii="Myriad Pro" w:hAnsi="Myriad Pro"/>
                <w:sz w:val="16"/>
                <w:szCs w:val="16"/>
              </w:rPr>
            </w:pPr>
            <w:r>
              <w:rPr>
                <w:rFonts w:ascii="Myriad Pro" w:hAnsi="Myriad Pro"/>
                <w:sz w:val="16"/>
                <w:szCs w:val="16"/>
              </w:rPr>
              <w:t>Прочие инвестиционные проекты</w:t>
            </w:r>
          </w:p>
        </w:tc>
        <w:tc>
          <w:tcPr>
            <w:tcW w:w="733" w:type="pct"/>
            <w:tcBorders>
              <w:top w:val="nil"/>
              <w:left w:val="nil"/>
              <w:bottom w:val="single" w:sz="4" w:space="0" w:color="auto"/>
              <w:right w:val="single" w:sz="4" w:space="0" w:color="auto"/>
            </w:tcBorders>
            <w:vAlign w:val="center"/>
            <w:hideMark/>
          </w:tcPr>
          <w:p w14:paraId="71273F4D" w14:textId="77777777" w:rsidR="00A47D08" w:rsidRDefault="00A47D08">
            <w:pPr>
              <w:spacing w:after="0"/>
              <w:jc w:val="center"/>
              <w:rPr>
                <w:rFonts w:ascii="Myriad Pro" w:hAnsi="Myriad Pro"/>
                <w:sz w:val="18"/>
                <w:szCs w:val="18"/>
              </w:rPr>
            </w:pPr>
            <w:r>
              <w:rPr>
                <w:rFonts w:ascii="Myriad Pro" w:hAnsi="Myriad Pro"/>
                <w:sz w:val="18"/>
                <w:szCs w:val="18"/>
              </w:rPr>
              <w:t>165</w:t>
            </w:r>
          </w:p>
        </w:tc>
        <w:tc>
          <w:tcPr>
            <w:tcW w:w="658" w:type="pct"/>
            <w:tcBorders>
              <w:top w:val="nil"/>
              <w:left w:val="nil"/>
              <w:bottom w:val="single" w:sz="4" w:space="0" w:color="auto"/>
              <w:right w:val="single" w:sz="4" w:space="0" w:color="auto"/>
            </w:tcBorders>
            <w:vAlign w:val="center"/>
            <w:hideMark/>
          </w:tcPr>
          <w:p w14:paraId="09B4726C" w14:textId="77777777" w:rsidR="00A47D08" w:rsidRDefault="00A47D08">
            <w:pPr>
              <w:spacing w:after="0"/>
              <w:jc w:val="center"/>
              <w:rPr>
                <w:rFonts w:ascii="Myriad Pro" w:hAnsi="Myriad Pro"/>
                <w:sz w:val="18"/>
                <w:szCs w:val="18"/>
              </w:rPr>
            </w:pPr>
            <w:r>
              <w:rPr>
                <w:rFonts w:ascii="Myriad Pro" w:hAnsi="Myriad Pro"/>
                <w:sz w:val="18"/>
                <w:szCs w:val="18"/>
              </w:rPr>
              <w:t>101,27</w:t>
            </w:r>
          </w:p>
        </w:tc>
        <w:tc>
          <w:tcPr>
            <w:tcW w:w="732" w:type="pct"/>
            <w:tcBorders>
              <w:top w:val="nil"/>
              <w:left w:val="nil"/>
              <w:bottom w:val="single" w:sz="4" w:space="0" w:color="auto"/>
              <w:right w:val="single" w:sz="4" w:space="0" w:color="auto"/>
            </w:tcBorders>
            <w:vAlign w:val="center"/>
            <w:hideMark/>
          </w:tcPr>
          <w:p w14:paraId="6A96600A" w14:textId="77777777" w:rsidR="00A47D08" w:rsidRDefault="00A47D08">
            <w:pPr>
              <w:spacing w:after="0"/>
              <w:jc w:val="center"/>
              <w:rPr>
                <w:rFonts w:ascii="Myriad Pro" w:hAnsi="Myriad Pro"/>
                <w:sz w:val="18"/>
                <w:szCs w:val="18"/>
              </w:rPr>
            </w:pPr>
            <w:r>
              <w:rPr>
                <w:rFonts w:ascii="Myriad Pro" w:hAnsi="Myriad Pro"/>
                <w:sz w:val="18"/>
                <w:szCs w:val="18"/>
              </w:rPr>
              <w:t>58,26</w:t>
            </w:r>
          </w:p>
        </w:tc>
        <w:tc>
          <w:tcPr>
            <w:tcW w:w="639" w:type="pct"/>
            <w:tcBorders>
              <w:top w:val="nil"/>
              <w:left w:val="nil"/>
              <w:bottom w:val="single" w:sz="4" w:space="0" w:color="auto"/>
              <w:right w:val="single" w:sz="4" w:space="0" w:color="auto"/>
            </w:tcBorders>
            <w:vAlign w:val="center"/>
            <w:hideMark/>
          </w:tcPr>
          <w:p w14:paraId="25EF526D" w14:textId="77777777" w:rsidR="00A47D08" w:rsidRDefault="00A47D08">
            <w:pPr>
              <w:spacing w:after="0"/>
              <w:jc w:val="center"/>
              <w:rPr>
                <w:rFonts w:ascii="Myriad Pro" w:hAnsi="Myriad Pro"/>
                <w:sz w:val="18"/>
                <w:szCs w:val="18"/>
              </w:rPr>
            </w:pPr>
            <w:r>
              <w:rPr>
                <w:rFonts w:ascii="Myriad Pro" w:hAnsi="Myriad Pro"/>
                <w:sz w:val="18"/>
                <w:szCs w:val="18"/>
              </w:rPr>
              <w:t>61%</w:t>
            </w:r>
          </w:p>
        </w:tc>
        <w:tc>
          <w:tcPr>
            <w:tcW w:w="638" w:type="pct"/>
            <w:tcBorders>
              <w:top w:val="nil"/>
              <w:left w:val="nil"/>
              <w:bottom w:val="single" w:sz="4" w:space="0" w:color="auto"/>
              <w:right w:val="single" w:sz="4" w:space="0" w:color="auto"/>
            </w:tcBorders>
            <w:vAlign w:val="center"/>
            <w:hideMark/>
          </w:tcPr>
          <w:p w14:paraId="6939DD90" w14:textId="77777777" w:rsidR="00A47D08" w:rsidRDefault="00A47D08">
            <w:pPr>
              <w:spacing w:after="0"/>
              <w:jc w:val="center"/>
              <w:rPr>
                <w:rFonts w:ascii="Myriad Pro" w:hAnsi="Myriad Pro"/>
                <w:sz w:val="18"/>
                <w:szCs w:val="18"/>
              </w:rPr>
            </w:pPr>
            <w:r>
              <w:rPr>
                <w:rFonts w:ascii="Myriad Pro" w:hAnsi="Myriad Pro"/>
                <w:sz w:val="18"/>
                <w:szCs w:val="18"/>
              </w:rPr>
              <w:t>35%</w:t>
            </w:r>
          </w:p>
        </w:tc>
      </w:tr>
    </w:tbl>
    <w:p w14:paraId="4DBF367C"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p>
    <w:p w14:paraId="3B9A0F6F"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Исполнителем определено, что по 10 инвестиционным проектам инвестиционной программы фактический объем финансирования мероприятий превысил, определенных в утвержденной в установленном порядке инвестиционной программе. Превышение объема фактического финансирования над плановым составило 100 320 тыс. руб.</w:t>
      </w:r>
    </w:p>
    <w:tbl>
      <w:tblPr>
        <w:tblW w:w="5000" w:type="pct"/>
        <w:tblLook w:val="04A0" w:firstRow="1" w:lastRow="0" w:firstColumn="1" w:lastColumn="0" w:noHBand="0" w:noVBand="1"/>
      </w:tblPr>
      <w:tblGrid>
        <w:gridCol w:w="398"/>
        <w:gridCol w:w="2503"/>
        <w:gridCol w:w="1932"/>
        <w:gridCol w:w="1318"/>
        <w:gridCol w:w="1318"/>
        <w:gridCol w:w="1118"/>
        <w:gridCol w:w="984"/>
      </w:tblGrid>
      <w:tr w:rsidR="00A47D08" w14:paraId="17073FAB" w14:textId="77777777" w:rsidTr="00A47D08">
        <w:trPr>
          <w:trHeight w:val="1123"/>
          <w:tblHeader/>
        </w:trPr>
        <w:tc>
          <w:tcPr>
            <w:tcW w:w="2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EEDBE"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w:t>
            </w:r>
          </w:p>
        </w:tc>
        <w:tc>
          <w:tcPr>
            <w:tcW w:w="13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35264"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  Наименование инвестиционного проекта (группы инвестиционных проектов)</w:t>
            </w:r>
          </w:p>
        </w:tc>
        <w:tc>
          <w:tcPr>
            <w:tcW w:w="10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7C7AEE"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Иденти-фикатор инвестиционного проекта</w:t>
            </w:r>
          </w:p>
        </w:tc>
        <w:tc>
          <w:tcPr>
            <w:tcW w:w="13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4C391"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Объем финансирования (в части тарифных источников ), </w:t>
            </w:r>
            <w:r>
              <w:rPr>
                <w:rFonts w:ascii="Myriad Pro" w:hAnsi="Myriad Pro" w:cs="Calibri"/>
                <w:b/>
                <w:bCs/>
                <w:color w:val="FFFFFF" w:themeColor="background1"/>
                <w:sz w:val="16"/>
                <w:szCs w:val="16"/>
              </w:rPr>
              <w:br/>
              <w:t xml:space="preserve">млн. руб. </w:t>
            </w:r>
          </w:p>
        </w:tc>
        <w:tc>
          <w:tcPr>
            <w:tcW w:w="109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F79FA"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Отклонение</w:t>
            </w:r>
            <w:r>
              <w:rPr>
                <w:rFonts w:ascii="Myriad Pro" w:hAnsi="Myriad Pro" w:cs="Calibri"/>
                <w:b/>
                <w:bCs/>
                <w:color w:val="FFFFFF" w:themeColor="background1"/>
                <w:sz w:val="16"/>
                <w:szCs w:val="16"/>
              </w:rPr>
              <w:br/>
              <w:t xml:space="preserve"> (факт-план)</w:t>
            </w:r>
          </w:p>
        </w:tc>
      </w:tr>
      <w:tr w:rsidR="00A47D08" w14:paraId="1E1D5BE3" w14:textId="77777777" w:rsidTr="00A47D08">
        <w:trPr>
          <w:trHeight w:val="443"/>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C22406A"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90DEC51"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2F8FAE" w14:textId="77777777" w:rsidR="00A47D08" w:rsidRDefault="00A47D08">
            <w:pPr>
              <w:spacing w:after="0" w:line="240" w:lineRule="auto"/>
              <w:rPr>
                <w:rFonts w:ascii="Myriad Pro" w:hAnsi="Myriad Pro" w:cs="Calibri"/>
                <w:b/>
                <w:bCs/>
                <w:color w:val="FFFFFF" w:themeColor="background1"/>
                <w:sz w:val="16"/>
                <w:szCs w:val="16"/>
              </w:rPr>
            </w:pP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7DF27"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План </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28A5F3"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Факт</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31965"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млн. руб.</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2016B"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w:t>
            </w:r>
          </w:p>
        </w:tc>
      </w:tr>
      <w:tr w:rsidR="00A47D08" w14:paraId="4FF896CB"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75ACA3C" w14:textId="77777777" w:rsidR="00A47D08" w:rsidRDefault="00A47D08">
            <w:pPr>
              <w:spacing w:after="0" w:line="240" w:lineRule="auto"/>
              <w:jc w:val="center"/>
              <w:rPr>
                <w:rFonts w:ascii="Myriad Pro" w:hAnsi="Myriad Pro"/>
                <w:sz w:val="16"/>
                <w:szCs w:val="16"/>
              </w:rPr>
            </w:pPr>
            <w:r>
              <w:rPr>
                <w:rFonts w:ascii="Myriad Pro" w:hAnsi="Myriad Pro"/>
                <w:sz w:val="16"/>
                <w:szCs w:val="16"/>
              </w:rPr>
              <w:t>1</w:t>
            </w:r>
          </w:p>
        </w:tc>
        <w:tc>
          <w:tcPr>
            <w:tcW w:w="1308" w:type="pct"/>
            <w:tcBorders>
              <w:top w:val="single" w:sz="4" w:space="0" w:color="auto"/>
              <w:left w:val="nil"/>
              <w:bottom w:val="single" w:sz="4" w:space="0" w:color="auto"/>
              <w:right w:val="single" w:sz="4" w:space="0" w:color="auto"/>
            </w:tcBorders>
            <w:hideMark/>
          </w:tcPr>
          <w:p w14:paraId="210D5789" w14:textId="77777777" w:rsidR="00A47D08" w:rsidRDefault="00A47D08">
            <w:pPr>
              <w:spacing w:after="0" w:line="240" w:lineRule="auto"/>
              <w:rPr>
                <w:rFonts w:ascii="Myriad Pro" w:hAnsi="Myriad Pro"/>
                <w:sz w:val="16"/>
                <w:szCs w:val="16"/>
              </w:rPr>
            </w:pPr>
            <w:r>
              <w:rPr>
                <w:rFonts w:ascii="Myriad Pro" w:hAnsi="Myriad Pro"/>
                <w:sz w:val="16"/>
                <w:szCs w:val="16"/>
              </w:rPr>
              <w:t>Техническое перевооружение РУ-10 кВ ПС-110/10 кВ № 55 в г. Северодвинске Архангельской области  в части замены и установки дополнительных ячеек (3 шт.)</w:t>
            </w:r>
          </w:p>
        </w:tc>
        <w:tc>
          <w:tcPr>
            <w:tcW w:w="1010" w:type="pct"/>
            <w:tcBorders>
              <w:top w:val="single" w:sz="4" w:space="0" w:color="auto"/>
              <w:left w:val="nil"/>
              <w:bottom w:val="single" w:sz="4" w:space="0" w:color="auto"/>
              <w:right w:val="single" w:sz="4" w:space="0" w:color="auto"/>
            </w:tcBorders>
            <w:noWrap/>
            <w:vAlign w:val="center"/>
            <w:hideMark/>
          </w:tcPr>
          <w:p w14:paraId="17E3E04A" w14:textId="77777777" w:rsidR="00A47D08" w:rsidRDefault="00A47D08">
            <w:pPr>
              <w:spacing w:line="240" w:lineRule="auto"/>
              <w:jc w:val="center"/>
              <w:rPr>
                <w:rFonts w:ascii="Myriad Pro" w:hAnsi="Myriad Pro"/>
                <w:sz w:val="16"/>
                <w:szCs w:val="16"/>
              </w:rPr>
            </w:pPr>
            <w:r>
              <w:rPr>
                <w:rFonts w:ascii="Myriad Pro" w:hAnsi="Myriad Pro"/>
                <w:sz w:val="16"/>
                <w:szCs w:val="16"/>
              </w:rPr>
              <w:t>F_000-11-1-03.31-2571</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1C202F3B" w14:textId="77777777" w:rsidR="00A47D08" w:rsidRDefault="00A47D08">
            <w:pPr>
              <w:spacing w:line="240" w:lineRule="auto"/>
              <w:jc w:val="center"/>
              <w:rPr>
                <w:rFonts w:ascii="Myriad Pro" w:hAnsi="Myriad Pro"/>
                <w:sz w:val="16"/>
                <w:szCs w:val="16"/>
              </w:rPr>
            </w:pPr>
            <w:r>
              <w:rPr>
                <w:rFonts w:ascii="Myriad Pro" w:hAnsi="Myriad Pro"/>
                <w:sz w:val="16"/>
                <w:szCs w:val="16"/>
              </w:rPr>
              <w:t>5</w:t>
            </w:r>
          </w:p>
        </w:tc>
        <w:tc>
          <w:tcPr>
            <w:tcW w:w="689" w:type="pct"/>
            <w:tcBorders>
              <w:top w:val="single" w:sz="4" w:space="0" w:color="auto"/>
              <w:left w:val="nil"/>
              <w:bottom w:val="single" w:sz="4" w:space="0" w:color="auto"/>
              <w:right w:val="single" w:sz="4" w:space="0" w:color="auto"/>
            </w:tcBorders>
            <w:noWrap/>
            <w:vAlign w:val="center"/>
            <w:hideMark/>
          </w:tcPr>
          <w:p w14:paraId="19C0B4B1" w14:textId="77777777" w:rsidR="00A47D08" w:rsidRDefault="00A47D08">
            <w:pPr>
              <w:spacing w:line="240" w:lineRule="auto"/>
              <w:jc w:val="center"/>
              <w:rPr>
                <w:rFonts w:ascii="Myriad Pro" w:hAnsi="Myriad Pro"/>
                <w:sz w:val="16"/>
                <w:szCs w:val="16"/>
              </w:rPr>
            </w:pPr>
            <w:r>
              <w:rPr>
                <w:rFonts w:ascii="Myriad Pro" w:hAnsi="Myriad Pro"/>
                <w:sz w:val="16"/>
                <w:szCs w:val="16"/>
              </w:rPr>
              <w:t>5,19</w:t>
            </w:r>
          </w:p>
        </w:tc>
        <w:tc>
          <w:tcPr>
            <w:tcW w:w="584" w:type="pct"/>
            <w:tcBorders>
              <w:top w:val="single" w:sz="4" w:space="0" w:color="auto"/>
              <w:left w:val="nil"/>
              <w:bottom w:val="single" w:sz="4" w:space="0" w:color="auto"/>
              <w:right w:val="single" w:sz="4" w:space="0" w:color="auto"/>
            </w:tcBorders>
            <w:noWrap/>
            <w:vAlign w:val="center"/>
            <w:hideMark/>
          </w:tcPr>
          <w:p w14:paraId="10E09E01" w14:textId="77777777" w:rsidR="00A47D08" w:rsidRDefault="00A47D08">
            <w:pPr>
              <w:spacing w:line="240" w:lineRule="auto"/>
              <w:jc w:val="center"/>
              <w:rPr>
                <w:rFonts w:ascii="Myriad Pro" w:hAnsi="Myriad Pro"/>
                <w:sz w:val="16"/>
                <w:szCs w:val="16"/>
              </w:rPr>
            </w:pPr>
            <w:r>
              <w:rPr>
                <w:rFonts w:ascii="Myriad Pro" w:hAnsi="Myriad Pro"/>
                <w:sz w:val="16"/>
                <w:szCs w:val="16"/>
              </w:rPr>
              <w:t>0,19</w:t>
            </w:r>
          </w:p>
        </w:tc>
        <w:tc>
          <w:tcPr>
            <w:tcW w:w="514" w:type="pct"/>
            <w:tcBorders>
              <w:top w:val="single" w:sz="4" w:space="0" w:color="auto"/>
              <w:left w:val="nil"/>
              <w:bottom w:val="single" w:sz="4" w:space="0" w:color="auto"/>
              <w:right w:val="single" w:sz="4" w:space="0" w:color="auto"/>
            </w:tcBorders>
            <w:noWrap/>
            <w:vAlign w:val="center"/>
            <w:hideMark/>
          </w:tcPr>
          <w:p w14:paraId="141A4C94" w14:textId="77777777" w:rsidR="00A47D08" w:rsidRDefault="00A47D08">
            <w:pPr>
              <w:spacing w:line="240" w:lineRule="auto"/>
              <w:jc w:val="center"/>
              <w:rPr>
                <w:rFonts w:ascii="Myriad Pro" w:hAnsi="Myriad Pro"/>
                <w:sz w:val="16"/>
                <w:szCs w:val="16"/>
              </w:rPr>
            </w:pPr>
            <w:r>
              <w:rPr>
                <w:rFonts w:ascii="Myriad Pro" w:hAnsi="Myriad Pro"/>
                <w:sz w:val="16"/>
                <w:szCs w:val="16"/>
              </w:rPr>
              <w:t>4%</w:t>
            </w:r>
          </w:p>
        </w:tc>
      </w:tr>
      <w:tr w:rsidR="00A47D08" w14:paraId="6349F179"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EBDB919" w14:textId="77777777" w:rsidR="00A47D08" w:rsidRDefault="00A47D08">
            <w:pPr>
              <w:spacing w:after="0" w:line="240" w:lineRule="auto"/>
              <w:jc w:val="center"/>
              <w:rPr>
                <w:rFonts w:ascii="Myriad Pro" w:hAnsi="Myriad Pro"/>
                <w:sz w:val="16"/>
                <w:szCs w:val="16"/>
              </w:rPr>
            </w:pPr>
            <w:r>
              <w:rPr>
                <w:rFonts w:ascii="Myriad Pro" w:hAnsi="Myriad Pro"/>
                <w:sz w:val="16"/>
                <w:szCs w:val="16"/>
              </w:rPr>
              <w:t>2</w:t>
            </w:r>
          </w:p>
        </w:tc>
        <w:tc>
          <w:tcPr>
            <w:tcW w:w="1308" w:type="pct"/>
            <w:tcBorders>
              <w:top w:val="single" w:sz="4" w:space="0" w:color="auto"/>
              <w:left w:val="nil"/>
              <w:bottom w:val="single" w:sz="4" w:space="0" w:color="auto"/>
              <w:right w:val="single" w:sz="4" w:space="0" w:color="auto"/>
            </w:tcBorders>
            <w:hideMark/>
          </w:tcPr>
          <w:p w14:paraId="1F72B546" w14:textId="77777777" w:rsidR="00A47D08" w:rsidRDefault="00A47D08">
            <w:pPr>
              <w:spacing w:after="0" w:line="240" w:lineRule="auto"/>
              <w:rPr>
                <w:rFonts w:ascii="Myriad Pro" w:hAnsi="Myriad Pro"/>
                <w:sz w:val="16"/>
                <w:szCs w:val="16"/>
              </w:rPr>
            </w:pPr>
            <w:r>
              <w:rPr>
                <w:rFonts w:ascii="Myriad Pro" w:hAnsi="Myriad Pro"/>
                <w:sz w:val="16"/>
                <w:szCs w:val="16"/>
              </w:rPr>
              <w:t>Реконструкция ПС-110/35/6 кВ № 7 в г. Архангельске в части замены силовых трансформаторов мощностью 2х25 МВА на трансформаторы мощностью 2х40 МВА (Общество с ограниченной ответственностью МРТС Терминал 15-02787А/15 от 28.09.2015) (80 МВА, дог.тп - 1 шт.)</w:t>
            </w:r>
          </w:p>
        </w:tc>
        <w:tc>
          <w:tcPr>
            <w:tcW w:w="1010" w:type="pct"/>
            <w:tcBorders>
              <w:top w:val="single" w:sz="4" w:space="0" w:color="auto"/>
              <w:left w:val="nil"/>
              <w:bottom w:val="single" w:sz="4" w:space="0" w:color="auto"/>
              <w:right w:val="single" w:sz="4" w:space="0" w:color="auto"/>
            </w:tcBorders>
            <w:noWrap/>
            <w:vAlign w:val="center"/>
            <w:hideMark/>
          </w:tcPr>
          <w:p w14:paraId="0EA0F2F5" w14:textId="77777777" w:rsidR="00A47D08" w:rsidRDefault="00A47D08">
            <w:pPr>
              <w:spacing w:line="240" w:lineRule="auto"/>
              <w:jc w:val="center"/>
              <w:rPr>
                <w:rFonts w:ascii="Myriad Pro" w:hAnsi="Myriad Pro"/>
                <w:sz w:val="16"/>
                <w:szCs w:val="16"/>
              </w:rPr>
            </w:pPr>
            <w:r>
              <w:rPr>
                <w:rFonts w:ascii="Myriad Pro" w:hAnsi="Myriad Pro"/>
                <w:sz w:val="16"/>
                <w:szCs w:val="16"/>
              </w:rPr>
              <w:t>G_000-11-1-03.13-2518</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4F956124" w14:textId="77777777" w:rsidR="00A47D08" w:rsidRDefault="00A47D08">
            <w:pPr>
              <w:spacing w:line="240" w:lineRule="auto"/>
              <w:jc w:val="center"/>
              <w:rPr>
                <w:rFonts w:ascii="Myriad Pro" w:hAnsi="Myriad Pro"/>
                <w:sz w:val="16"/>
                <w:szCs w:val="16"/>
              </w:rPr>
            </w:pPr>
            <w:r>
              <w:rPr>
                <w:rFonts w:ascii="Myriad Pro" w:hAnsi="Myriad Pro"/>
                <w:sz w:val="16"/>
                <w:szCs w:val="16"/>
              </w:rPr>
              <w:t>18,21</w:t>
            </w:r>
          </w:p>
        </w:tc>
        <w:tc>
          <w:tcPr>
            <w:tcW w:w="689" w:type="pct"/>
            <w:tcBorders>
              <w:top w:val="single" w:sz="4" w:space="0" w:color="auto"/>
              <w:left w:val="nil"/>
              <w:bottom w:val="single" w:sz="4" w:space="0" w:color="auto"/>
              <w:right w:val="single" w:sz="4" w:space="0" w:color="auto"/>
            </w:tcBorders>
            <w:noWrap/>
            <w:vAlign w:val="center"/>
            <w:hideMark/>
          </w:tcPr>
          <w:p w14:paraId="30BC8E80" w14:textId="77777777" w:rsidR="00A47D08" w:rsidRDefault="00A47D08">
            <w:pPr>
              <w:spacing w:line="240" w:lineRule="auto"/>
              <w:jc w:val="center"/>
              <w:rPr>
                <w:rFonts w:ascii="Myriad Pro" w:hAnsi="Myriad Pro"/>
                <w:sz w:val="16"/>
                <w:szCs w:val="16"/>
              </w:rPr>
            </w:pPr>
            <w:r>
              <w:rPr>
                <w:rFonts w:ascii="Myriad Pro" w:hAnsi="Myriad Pro"/>
                <w:sz w:val="16"/>
                <w:szCs w:val="16"/>
              </w:rPr>
              <w:t>101,08</w:t>
            </w:r>
          </w:p>
        </w:tc>
        <w:tc>
          <w:tcPr>
            <w:tcW w:w="584" w:type="pct"/>
            <w:tcBorders>
              <w:top w:val="single" w:sz="4" w:space="0" w:color="auto"/>
              <w:left w:val="nil"/>
              <w:bottom w:val="single" w:sz="4" w:space="0" w:color="auto"/>
              <w:right w:val="single" w:sz="4" w:space="0" w:color="auto"/>
            </w:tcBorders>
            <w:noWrap/>
            <w:vAlign w:val="center"/>
            <w:hideMark/>
          </w:tcPr>
          <w:p w14:paraId="4CB397F8" w14:textId="77777777" w:rsidR="00A47D08" w:rsidRDefault="00A47D08">
            <w:pPr>
              <w:spacing w:line="240" w:lineRule="auto"/>
              <w:jc w:val="center"/>
              <w:rPr>
                <w:rFonts w:ascii="Myriad Pro" w:hAnsi="Myriad Pro"/>
                <w:sz w:val="16"/>
                <w:szCs w:val="16"/>
              </w:rPr>
            </w:pPr>
            <w:r>
              <w:rPr>
                <w:rFonts w:ascii="Myriad Pro" w:hAnsi="Myriad Pro"/>
                <w:sz w:val="16"/>
                <w:szCs w:val="16"/>
              </w:rPr>
              <w:t>82,88</w:t>
            </w:r>
          </w:p>
        </w:tc>
        <w:tc>
          <w:tcPr>
            <w:tcW w:w="514" w:type="pct"/>
            <w:tcBorders>
              <w:top w:val="single" w:sz="4" w:space="0" w:color="auto"/>
              <w:left w:val="nil"/>
              <w:bottom w:val="single" w:sz="4" w:space="0" w:color="auto"/>
              <w:right w:val="single" w:sz="4" w:space="0" w:color="auto"/>
            </w:tcBorders>
            <w:noWrap/>
            <w:vAlign w:val="center"/>
            <w:hideMark/>
          </w:tcPr>
          <w:p w14:paraId="20D9EC46" w14:textId="77777777" w:rsidR="00A47D08" w:rsidRDefault="00A47D08">
            <w:pPr>
              <w:spacing w:line="240" w:lineRule="auto"/>
              <w:jc w:val="center"/>
              <w:rPr>
                <w:rFonts w:ascii="Myriad Pro" w:hAnsi="Myriad Pro"/>
                <w:sz w:val="16"/>
                <w:szCs w:val="16"/>
              </w:rPr>
            </w:pPr>
            <w:r>
              <w:rPr>
                <w:rFonts w:ascii="Myriad Pro" w:hAnsi="Myriad Pro"/>
                <w:sz w:val="16"/>
                <w:szCs w:val="16"/>
              </w:rPr>
              <w:t>455%</w:t>
            </w:r>
          </w:p>
        </w:tc>
      </w:tr>
      <w:tr w:rsidR="00A47D08" w14:paraId="0C246B93"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6C1AA11" w14:textId="77777777" w:rsidR="00A47D08" w:rsidRDefault="00A47D08">
            <w:pPr>
              <w:spacing w:after="0" w:line="240" w:lineRule="auto"/>
              <w:jc w:val="center"/>
              <w:rPr>
                <w:rFonts w:ascii="Myriad Pro" w:hAnsi="Myriad Pro"/>
                <w:sz w:val="16"/>
                <w:szCs w:val="16"/>
              </w:rPr>
            </w:pPr>
            <w:r>
              <w:rPr>
                <w:rFonts w:ascii="Myriad Pro" w:hAnsi="Myriad Pro"/>
                <w:sz w:val="16"/>
                <w:szCs w:val="16"/>
              </w:rPr>
              <w:t>3</w:t>
            </w:r>
          </w:p>
        </w:tc>
        <w:tc>
          <w:tcPr>
            <w:tcW w:w="1308" w:type="pct"/>
            <w:tcBorders>
              <w:top w:val="single" w:sz="4" w:space="0" w:color="auto"/>
              <w:left w:val="nil"/>
              <w:bottom w:val="single" w:sz="4" w:space="0" w:color="auto"/>
              <w:right w:val="single" w:sz="4" w:space="0" w:color="auto"/>
            </w:tcBorders>
            <w:hideMark/>
          </w:tcPr>
          <w:p w14:paraId="6EA6125C"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Техническое перевооружение ПС-110/35/10 кВ № 70 «Жаровиха» в г.Архангельске </w:t>
            </w:r>
            <w:r>
              <w:rPr>
                <w:rFonts w:ascii="Myriad Pro" w:hAnsi="Myriad Pro"/>
                <w:sz w:val="16"/>
                <w:szCs w:val="16"/>
              </w:rPr>
              <w:lastRenderedPageBreak/>
              <w:t>Архангельской области с заменой аккумуляторной батареи в СОПТ (1 шт.)</w:t>
            </w:r>
          </w:p>
        </w:tc>
        <w:tc>
          <w:tcPr>
            <w:tcW w:w="1010" w:type="pct"/>
            <w:tcBorders>
              <w:top w:val="single" w:sz="4" w:space="0" w:color="auto"/>
              <w:left w:val="nil"/>
              <w:bottom w:val="single" w:sz="4" w:space="0" w:color="auto"/>
              <w:right w:val="single" w:sz="4" w:space="0" w:color="auto"/>
            </w:tcBorders>
            <w:noWrap/>
            <w:vAlign w:val="center"/>
            <w:hideMark/>
          </w:tcPr>
          <w:p w14:paraId="741B387F" w14:textId="77777777" w:rsidR="00A47D08" w:rsidRDefault="00A47D08">
            <w:pPr>
              <w:spacing w:line="240" w:lineRule="auto"/>
              <w:jc w:val="center"/>
              <w:rPr>
                <w:rFonts w:ascii="Myriad Pro" w:hAnsi="Myriad Pro"/>
                <w:sz w:val="16"/>
                <w:szCs w:val="16"/>
              </w:rPr>
            </w:pPr>
            <w:r>
              <w:rPr>
                <w:rFonts w:ascii="Myriad Pro" w:hAnsi="Myriad Pro"/>
                <w:sz w:val="16"/>
                <w:szCs w:val="16"/>
              </w:rPr>
              <w:lastRenderedPageBreak/>
              <w:t>I_000-11-1-03.13-2516</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535361B0" w14:textId="77777777" w:rsidR="00A47D08" w:rsidRDefault="00A47D08">
            <w:pPr>
              <w:spacing w:line="240" w:lineRule="auto"/>
              <w:jc w:val="center"/>
              <w:rPr>
                <w:rFonts w:ascii="Myriad Pro" w:hAnsi="Myriad Pro"/>
                <w:sz w:val="16"/>
                <w:szCs w:val="16"/>
              </w:rPr>
            </w:pPr>
            <w:r>
              <w:rPr>
                <w:rFonts w:ascii="Myriad Pro" w:hAnsi="Myriad Pro"/>
                <w:sz w:val="16"/>
                <w:szCs w:val="16"/>
              </w:rPr>
              <w:t>6,91</w:t>
            </w:r>
          </w:p>
        </w:tc>
        <w:tc>
          <w:tcPr>
            <w:tcW w:w="689" w:type="pct"/>
            <w:tcBorders>
              <w:top w:val="single" w:sz="4" w:space="0" w:color="auto"/>
              <w:left w:val="nil"/>
              <w:bottom w:val="single" w:sz="4" w:space="0" w:color="auto"/>
              <w:right w:val="single" w:sz="4" w:space="0" w:color="auto"/>
            </w:tcBorders>
            <w:noWrap/>
            <w:vAlign w:val="center"/>
            <w:hideMark/>
          </w:tcPr>
          <w:p w14:paraId="40D77906" w14:textId="77777777" w:rsidR="00A47D08" w:rsidRDefault="00A47D08">
            <w:pPr>
              <w:spacing w:line="240" w:lineRule="auto"/>
              <w:jc w:val="center"/>
              <w:rPr>
                <w:rFonts w:ascii="Myriad Pro" w:hAnsi="Myriad Pro"/>
                <w:sz w:val="16"/>
                <w:szCs w:val="16"/>
              </w:rPr>
            </w:pPr>
            <w:r>
              <w:rPr>
                <w:rFonts w:ascii="Myriad Pro" w:hAnsi="Myriad Pro"/>
                <w:sz w:val="16"/>
                <w:szCs w:val="16"/>
              </w:rPr>
              <w:t>9,78</w:t>
            </w:r>
          </w:p>
        </w:tc>
        <w:tc>
          <w:tcPr>
            <w:tcW w:w="584" w:type="pct"/>
            <w:tcBorders>
              <w:top w:val="single" w:sz="4" w:space="0" w:color="auto"/>
              <w:left w:val="nil"/>
              <w:bottom w:val="single" w:sz="4" w:space="0" w:color="auto"/>
              <w:right w:val="single" w:sz="4" w:space="0" w:color="auto"/>
            </w:tcBorders>
            <w:noWrap/>
            <w:vAlign w:val="center"/>
            <w:hideMark/>
          </w:tcPr>
          <w:p w14:paraId="254ABE16" w14:textId="77777777" w:rsidR="00A47D08" w:rsidRDefault="00A47D08">
            <w:pPr>
              <w:spacing w:line="240" w:lineRule="auto"/>
              <w:jc w:val="center"/>
              <w:rPr>
                <w:rFonts w:ascii="Myriad Pro" w:hAnsi="Myriad Pro"/>
                <w:sz w:val="16"/>
                <w:szCs w:val="16"/>
              </w:rPr>
            </w:pPr>
            <w:r>
              <w:rPr>
                <w:rFonts w:ascii="Myriad Pro" w:hAnsi="Myriad Pro"/>
                <w:sz w:val="16"/>
                <w:szCs w:val="16"/>
              </w:rPr>
              <w:t>2,88</w:t>
            </w:r>
          </w:p>
        </w:tc>
        <w:tc>
          <w:tcPr>
            <w:tcW w:w="514" w:type="pct"/>
            <w:tcBorders>
              <w:top w:val="single" w:sz="4" w:space="0" w:color="auto"/>
              <w:left w:val="nil"/>
              <w:bottom w:val="single" w:sz="4" w:space="0" w:color="auto"/>
              <w:right w:val="single" w:sz="4" w:space="0" w:color="auto"/>
            </w:tcBorders>
            <w:noWrap/>
            <w:vAlign w:val="center"/>
            <w:hideMark/>
          </w:tcPr>
          <w:p w14:paraId="3F6B22D7" w14:textId="77777777" w:rsidR="00A47D08" w:rsidRDefault="00A47D08">
            <w:pPr>
              <w:spacing w:line="240" w:lineRule="auto"/>
              <w:jc w:val="center"/>
              <w:rPr>
                <w:rFonts w:ascii="Myriad Pro" w:hAnsi="Myriad Pro"/>
                <w:sz w:val="16"/>
                <w:szCs w:val="16"/>
              </w:rPr>
            </w:pPr>
            <w:r>
              <w:rPr>
                <w:rFonts w:ascii="Myriad Pro" w:hAnsi="Myriad Pro"/>
                <w:sz w:val="16"/>
                <w:szCs w:val="16"/>
              </w:rPr>
              <w:t>42%</w:t>
            </w:r>
          </w:p>
        </w:tc>
      </w:tr>
      <w:tr w:rsidR="00A47D08" w14:paraId="27585AB5"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C3F953B" w14:textId="77777777" w:rsidR="00A47D08" w:rsidRDefault="00A47D08">
            <w:pPr>
              <w:spacing w:after="0" w:line="240" w:lineRule="auto"/>
              <w:jc w:val="center"/>
              <w:rPr>
                <w:rFonts w:ascii="Myriad Pro" w:hAnsi="Myriad Pro"/>
                <w:sz w:val="16"/>
                <w:szCs w:val="16"/>
              </w:rPr>
            </w:pPr>
            <w:r>
              <w:rPr>
                <w:rFonts w:ascii="Myriad Pro" w:hAnsi="Myriad Pro"/>
                <w:sz w:val="16"/>
                <w:szCs w:val="16"/>
              </w:rPr>
              <w:t>4</w:t>
            </w:r>
          </w:p>
        </w:tc>
        <w:tc>
          <w:tcPr>
            <w:tcW w:w="1308" w:type="pct"/>
            <w:tcBorders>
              <w:top w:val="single" w:sz="4" w:space="0" w:color="auto"/>
              <w:left w:val="nil"/>
              <w:bottom w:val="single" w:sz="4" w:space="0" w:color="auto"/>
              <w:right w:val="single" w:sz="4" w:space="0" w:color="auto"/>
            </w:tcBorders>
            <w:hideMark/>
          </w:tcPr>
          <w:p w14:paraId="5E4CE66D" w14:textId="77777777" w:rsidR="00A47D08" w:rsidRDefault="00A47D08">
            <w:pPr>
              <w:spacing w:after="0" w:line="240" w:lineRule="auto"/>
              <w:rPr>
                <w:rFonts w:ascii="Myriad Pro" w:hAnsi="Myriad Pro"/>
                <w:sz w:val="16"/>
                <w:szCs w:val="16"/>
              </w:rPr>
            </w:pPr>
            <w:r>
              <w:rPr>
                <w:rFonts w:ascii="Myriad Pro" w:hAnsi="Myriad Pro"/>
                <w:sz w:val="16"/>
                <w:szCs w:val="16"/>
              </w:rPr>
              <w:t>Организация канала связи  БШПД АСТУ на ПС-35/10 кВ № 354 «Уфтюга» в части  установки радиомачты и оборудования БШПД, д.Березонаволок Красноборский район, Архангельская область  (1 шт.)</w:t>
            </w:r>
          </w:p>
        </w:tc>
        <w:tc>
          <w:tcPr>
            <w:tcW w:w="1010" w:type="pct"/>
            <w:tcBorders>
              <w:top w:val="single" w:sz="4" w:space="0" w:color="auto"/>
              <w:left w:val="nil"/>
              <w:bottom w:val="single" w:sz="4" w:space="0" w:color="auto"/>
              <w:right w:val="single" w:sz="4" w:space="0" w:color="auto"/>
            </w:tcBorders>
            <w:noWrap/>
            <w:vAlign w:val="center"/>
            <w:hideMark/>
          </w:tcPr>
          <w:p w14:paraId="4730D650" w14:textId="77777777" w:rsidR="00A47D08" w:rsidRDefault="00A47D08">
            <w:pPr>
              <w:spacing w:line="240" w:lineRule="auto"/>
              <w:jc w:val="center"/>
              <w:rPr>
                <w:rFonts w:ascii="Myriad Pro" w:hAnsi="Myriad Pro"/>
                <w:sz w:val="16"/>
                <w:szCs w:val="16"/>
              </w:rPr>
            </w:pPr>
            <w:r>
              <w:rPr>
                <w:rFonts w:ascii="Myriad Pro" w:hAnsi="Myriad Pro"/>
                <w:sz w:val="16"/>
                <w:szCs w:val="16"/>
              </w:rPr>
              <w:t>I_000-13-1-04.40-1332</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379A986D" w14:textId="77777777" w:rsidR="00A47D08" w:rsidRDefault="00A47D08">
            <w:pPr>
              <w:spacing w:line="240" w:lineRule="auto"/>
              <w:jc w:val="center"/>
              <w:rPr>
                <w:rFonts w:ascii="Myriad Pro" w:hAnsi="Myriad Pro"/>
                <w:sz w:val="16"/>
                <w:szCs w:val="16"/>
              </w:rPr>
            </w:pPr>
            <w:r>
              <w:rPr>
                <w:rFonts w:ascii="Myriad Pro" w:hAnsi="Myriad Pro"/>
                <w:sz w:val="16"/>
                <w:szCs w:val="16"/>
              </w:rPr>
              <w:t>3</w:t>
            </w:r>
          </w:p>
        </w:tc>
        <w:tc>
          <w:tcPr>
            <w:tcW w:w="689" w:type="pct"/>
            <w:tcBorders>
              <w:top w:val="single" w:sz="4" w:space="0" w:color="auto"/>
              <w:left w:val="nil"/>
              <w:bottom w:val="single" w:sz="4" w:space="0" w:color="auto"/>
              <w:right w:val="single" w:sz="4" w:space="0" w:color="auto"/>
            </w:tcBorders>
            <w:noWrap/>
            <w:vAlign w:val="center"/>
            <w:hideMark/>
          </w:tcPr>
          <w:p w14:paraId="40D64D83" w14:textId="77777777" w:rsidR="00A47D08" w:rsidRDefault="00A47D08">
            <w:pPr>
              <w:spacing w:line="240" w:lineRule="auto"/>
              <w:jc w:val="center"/>
              <w:rPr>
                <w:rFonts w:ascii="Myriad Pro" w:hAnsi="Myriad Pro"/>
                <w:sz w:val="16"/>
                <w:szCs w:val="16"/>
              </w:rPr>
            </w:pPr>
            <w:r>
              <w:rPr>
                <w:rFonts w:ascii="Myriad Pro" w:hAnsi="Myriad Pro"/>
                <w:sz w:val="16"/>
                <w:szCs w:val="16"/>
              </w:rPr>
              <w:t>4,06</w:t>
            </w:r>
          </w:p>
        </w:tc>
        <w:tc>
          <w:tcPr>
            <w:tcW w:w="584" w:type="pct"/>
            <w:tcBorders>
              <w:top w:val="single" w:sz="4" w:space="0" w:color="auto"/>
              <w:left w:val="nil"/>
              <w:bottom w:val="single" w:sz="4" w:space="0" w:color="auto"/>
              <w:right w:val="single" w:sz="4" w:space="0" w:color="auto"/>
            </w:tcBorders>
            <w:noWrap/>
            <w:vAlign w:val="center"/>
            <w:hideMark/>
          </w:tcPr>
          <w:p w14:paraId="7868721A" w14:textId="77777777" w:rsidR="00A47D08" w:rsidRDefault="00A47D08">
            <w:pPr>
              <w:spacing w:line="240" w:lineRule="auto"/>
              <w:jc w:val="center"/>
              <w:rPr>
                <w:rFonts w:ascii="Myriad Pro" w:hAnsi="Myriad Pro"/>
                <w:sz w:val="16"/>
                <w:szCs w:val="16"/>
              </w:rPr>
            </w:pPr>
            <w:r>
              <w:rPr>
                <w:rFonts w:ascii="Myriad Pro" w:hAnsi="Myriad Pro"/>
                <w:sz w:val="16"/>
                <w:szCs w:val="16"/>
              </w:rPr>
              <w:t>1,06</w:t>
            </w:r>
          </w:p>
        </w:tc>
        <w:tc>
          <w:tcPr>
            <w:tcW w:w="514" w:type="pct"/>
            <w:tcBorders>
              <w:top w:val="single" w:sz="4" w:space="0" w:color="auto"/>
              <w:left w:val="nil"/>
              <w:bottom w:val="single" w:sz="4" w:space="0" w:color="auto"/>
              <w:right w:val="single" w:sz="4" w:space="0" w:color="auto"/>
            </w:tcBorders>
            <w:noWrap/>
            <w:vAlign w:val="center"/>
            <w:hideMark/>
          </w:tcPr>
          <w:p w14:paraId="59EE55A4" w14:textId="77777777" w:rsidR="00A47D08" w:rsidRDefault="00A47D08">
            <w:pPr>
              <w:spacing w:line="240" w:lineRule="auto"/>
              <w:jc w:val="center"/>
              <w:rPr>
                <w:rFonts w:ascii="Myriad Pro" w:hAnsi="Myriad Pro"/>
                <w:sz w:val="16"/>
                <w:szCs w:val="16"/>
              </w:rPr>
            </w:pPr>
            <w:r>
              <w:rPr>
                <w:rFonts w:ascii="Myriad Pro" w:hAnsi="Myriad Pro"/>
                <w:sz w:val="16"/>
                <w:szCs w:val="16"/>
              </w:rPr>
              <w:t>35%</w:t>
            </w:r>
          </w:p>
        </w:tc>
      </w:tr>
      <w:tr w:rsidR="00A47D08" w14:paraId="02777470"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39C9B56" w14:textId="77777777" w:rsidR="00A47D08" w:rsidRDefault="00A47D08">
            <w:pPr>
              <w:spacing w:after="0" w:line="240" w:lineRule="auto"/>
              <w:jc w:val="center"/>
              <w:rPr>
                <w:rFonts w:ascii="Myriad Pro" w:hAnsi="Myriad Pro"/>
                <w:sz w:val="16"/>
                <w:szCs w:val="16"/>
              </w:rPr>
            </w:pPr>
            <w:r>
              <w:rPr>
                <w:rFonts w:ascii="Myriad Pro" w:hAnsi="Myriad Pro"/>
                <w:sz w:val="16"/>
                <w:szCs w:val="16"/>
              </w:rPr>
              <w:t>5</w:t>
            </w:r>
          </w:p>
        </w:tc>
        <w:tc>
          <w:tcPr>
            <w:tcW w:w="1308" w:type="pct"/>
            <w:tcBorders>
              <w:top w:val="single" w:sz="4" w:space="0" w:color="auto"/>
              <w:left w:val="nil"/>
              <w:bottom w:val="single" w:sz="4" w:space="0" w:color="auto"/>
              <w:right w:val="single" w:sz="4" w:space="0" w:color="auto"/>
            </w:tcBorders>
            <w:hideMark/>
          </w:tcPr>
          <w:p w14:paraId="29FFF3F5" w14:textId="77777777" w:rsidR="00A47D08" w:rsidRDefault="00A47D08">
            <w:pPr>
              <w:spacing w:after="0" w:line="240" w:lineRule="auto"/>
              <w:rPr>
                <w:rFonts w:ascii="Myriad Pro" w:hAnsi="Myriad Pro"/>
                <w:sz w:val="16"/>
                <w:szCs w:val="16"/>
              </w:rPr>
            </w:pPr>
            <w:r>
              <w:rPr>
                <w:rFonts w:ascii="Myriad Pro" w:hAnsi="Myriad Pro"/>
                <w:sz w:val="16"/>
                <w:szCs w:val="16"/>
              </w:rPr>
              <w:t>Реконструкция первичного оборудования ПС-110/10 кВ № 117 "Кодино" в п.Кодино Архангельской области  для реализации Программы ССПИ  (9 шт.)</w:t>
            </w:r>
          </w:p>
        </w:tc>
        <w:tc>
          <w:tcPr>
            <w:tcW w:w="1010" w:type="pct"/>
            <w:tcBorders>
              <w:top w:val="single" w:sz="4" w:space="0" w:color="auto"/>
              <w:left w:val="nil"/>
              <w:bottom w:val="single" w:sz="4" w:space="0" w:color="auto"/>
              <w:right w:val="single" w:sz="4" w:space="0" w:color="auto"/>
            </w:tcBorders>
            <w:noWrap/>
            <w:vAlign w:val="center"/>
            <w:hideMark/>
          </w:tcPr>
          <w:p w14:paraId="5B3EBCF1" w14:textId="77777777" w:rsidR="00A47D08" w:rsidRDefault="00A47D08">
            <w:pPr>
              <w:spacing w:line="240" w:lineRule="auto"/>
              <w:jc w:val="center"/>
              <w:rPr>
                <w:rFonts w:ascii="Myriad Pro" w:hAnsi="Myriad Pro"/>
                <w:sz w:val="16"/>
                <w:szCs w:val="16"/>
              </w:rPr>
            </w:pPr>
            <w:r>
              <w:rPr>
                <w:rFonts w:ascii="Myriad Pro" w:hAnsi="Myriad Pro"/>
                <w:sz w:val="16"/>
                <w:szCs w:val="16"/>
              </w:rPr>
              <w:t>I_000-14-1-04.40-0008</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10E35992" w14:textId="77777777" w:rsidR="00A47D08" w:rsidRDefault="00A47D08">
            <w:pPr>
              <w:spacing w:line="240" w:lineRule="auto"/>
              <w:jc w:val="center"/>
              <w:rPr>
                <w:rFonts w:ascii="Myriad Pro" w:hAnsi="Myriad Pro"/>
                <w:sz w:val="16"/>
                <w:szCs w:val="16"/>
              </w:rPr>
            </w:pPr>
            <w:r>
              <w:rPr>
                <w:rFonts w:ascii="Myriad Pro" w:hAnsi="Myriad Pro"/>
                <w:sz w:val="16"/>
                <w:szCs w:val="16"/>
              </w:rPr>
              <w:t>4,78</w:t>
            </w:r>
          </w:p>
        </w:tc>
        <w:tc>
          <w:tcPr>
            <w:tcW w:w="689" w:type="pct"/>
            <w:tcBorders>
              <w:top w:val="single" w:sz="4" w:space="0" w:color="auto"/>
              <w:left w:val="nil"/>
              <w:bottom w:val="single" w:sz="4" w:space="0" w:color="auto"/>
              <w:right w:val="single" w:sz="4" w:space="0" w:color="auto"/>
            </w:tcBorders>
            <w:noWrap/>
            <w:vAlign w:val="center"/>
            <w:hideMark/>
          </w:tcPr>
          <w:p w14:paraId="7CEFFEB7" w14:textId="77777777" w:rsidR="00A47D08" w:rsidRDefault="00A47D08">
            <w:pPr>
              <w:spacing w:line="240" w:lineRule="auto"/>
              <w:jc w:val="center"/>
              <w:rPr>
                <w:rFonts w:ascii="Myriad Pro" w:hAnsi="Myriad Pro"/>
                <w:sz w:val="16"/>
                <w:szCs w:val="16"/>
              </w:rPr>
            </w:pPr>
            <w:r>
              <w:rPr>
                <w:rFonts w:ascii="Myriad Pro" w:hAnsi="Myriad Pro"/>
                <w:sz w:val="16"/>
                <w:szCs w:val="16"/>
              </w:rPr>
              <w:t>5</w:t>
            </w:r>
          </w:p>
        </w:tc>
        <w:tc>
          <w:tcPr>
            <w:tcW w:w="584" w:type="pct"/>
            <w:tcBorders>
              <w:top w:val="single" w:sz="4" w:space="0" w:color="auto"/>
              <w:left w:val="nil"/>
              <w:bottom w:val="single" w:sz="4" w:space="0" w:color="auto"/>
              <w:right w:val="single" w:sz="4" w:space="0" w:color="auto"/>
            </w:tcBorders>
            <w:noWrap/>
            <w:vAlign w:val="center"/>
            <w:hideMark/>
          </w:tcPr>
          <w:p w14:paraId="1E0BBA07" w14:textId="77777777" w:rsidR="00A47D08" w:rsidRDefault="00A47D08">
            <w:pPr>
              <w:spacing w:line="240" w:lineRule="auto"/>
              <w:jc w:val="center"/>
              <w:rPr>
                <w:rFonts w:ascii="Myriad Pro" w:hAnsi="Myriad Pro"/>
                <w:sz w:val="16"/>
                <w:szCs w:val="16"/>
              </w:rPr>
            </w:pPr>
            <w:r>
              <w:rPr>
                <w:rFonts w:ascii="Myriad Pro" w:hAnsi="Myriad Pro"/>
                <w:sz w:val="16"/>
                <w:szCs w:val="16"/>
              </w:rPr>
              <w:t>0,22</w:t>
            </w:r>
          </w:p>
        </w:tc>
        <w:tc>
          <w:tcPr>
            <w:tcW w:w="514" w:type="pct"/>
            <w:tcBorders>
              <w:top w:val="single" w:sz="4" w:space="0" w:color="auto"/>
              <w:left w:val="nil"/>
              <w:bottom w:val="single" w:sz="4" w:space="0" w:color="auto"/>
              <w:right w:val="single" w:sz="4" w:space="0" w:color="auto"/>
            </w:tcBorders>
            <w:noWrap/>
            <w:vAlign w:val="center"/>
            <w:hideMark/>
          </w:tcPr>
          <w:p w14:paraId="42EC68A6" w14:textId="77777777" w:rsidR="00A47D08" w:rsidRDefault="00A47D08">
            <w:pPr>
              <w:spacing w:line="240" w:lineRule="auto"/>
              <w:jc w:val="center"/>
              <w:rPr>
                <w:rFonts w:ascii="Myriad Pro" w:hAnsi="Myriad Pro"/>
                <w:sz w:val="16"/>
                <w:szCs w:val="16"/>
              </w:rPr>
            </w:pPr>
            <w:r>
              <w:rPr>
                <w:rFonts w:ascii="Myriad Pro" w:hAnsi="Myriad Pro"/>
                <w:sz w:val="16"/>
                <w:szCs w:val="16"/>
              </w:rPr>
              <w:t>5%</w:t>
            </w:r>
          </w:p>
        </w:tc>
      </w:tr>
      <w:tr w:rsidR="00A47D08" w14:paraId="7319CCF7"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BBA8EC8" w14:textId="77777777" w:rsidR="00A47D08" w:rsidRDefault="00A47D08">
            <w:pPr>
              <w:spacing w:after="0" w:line="240" w:lineRule="auto"/>
              <w:jc w:val="center"/>
              <w:rPr>
                <w:rFonts w:ascii="Myriad Pro" w:hAnsi="Myriad Pro"/>
                <w:sz w:val="16"/>
                <w:szCs w:val="16"/>
              </w:rPr>
            </w:pPr>
            <w:r>
              <w:rPr>
                <w:rFonts w:ascii="Myriad Pro" w:hAnsi="Myriad Pro"/>
                <w:sz w:val="16"/>
                <w:szCs w:val="16"/>
              </w:rPr>
              <w:t>6</w:t>
            </w:r>
          </w:p>
        </w:tc>
        <w:tc>
          <w:tcPr>
            <w:tcW w:w="1308" w:type="pct"/>
            <w:tcBorders>
              <w:top w:val="single" w:sz="4" w:space="0" w:color="auto"/>
              <w:left w:val="nil"/>
              <w:bottom w:val="single" w:sz="4" w:space="0" w:color="auto"/>
              <w:right w:val="single" w:sz="4" w:space="0" w:color="auto"/>
            </w:tcBorders>
            <w:hideMark/>
          </w:tcPr>
          <w:p w14:paraId="7F045AEF" w14:textId="77777777" w:rsidR="00A47D08" w:rsidRDefault="00A47D08">
            <w:pPr>
              <w:spacing w:after="0" w:line="240" w:lineRule="auto"/>
              <w:rPr>
                <w:rFonts w:ascii="Myriad Pro" w:hAnsi="Myriad Pro"/>
                <w:sz w:val="16"/>
                <w:szCs w:val="16"/>
              </w:rPr>
            </w:pPr>
            <w:r>
              <w:rPr>
                <w:rFonts w:ascii="Myriad Pro" w:hAnsi="Myriad Pro"/>
                <w:sz w:val="16"/>
                <w:szCs w:val="16"/>
              </w:rPr>
              <w:t>Реконструкция первичного оборудования ПС-110/10 кВ № 133 "СПТФ" в г.Няндома Архангельской области для реализации Программы ССПИ (9шт.)</w:t>
            </w:r>
          </w:p>
        </w:tc>
        <w:tc>
          <w:tcPr>
            <w:tcW w:w="1010" w:type="pct"/>
            <w:tcBorders>
              <w:top w:val="single" w:sz="4" w:space="0" w:color="auto"/>
              <w:left w:val="nil"/>
              <w:bottom w:val="single" w:sz="4" w:space="0" w:color="auto"/>
              <w:right w:val="single" w:sz="4" w:space="0" w:color="auto"/>
            </w:tcBorders>
            <w:noWrap/>
            <w:vAlign w:val="center"/>
            <w:hideMark/>
          </w:tcPr>
          <w:p w14:paraId="65217038" w14:textId="77777777" w:rsidR="00A47D08" w:rsidRDefault="00A47D08">
            <w:pPr>
              <w:spacing w:line="240" w:lineRule="auto"/>
              <w:jc w:val="center"/>
              <w:rPr>
                <w:rFonts w:ascii="Myriad Pro" w:hAnsi="Myriad Pro"/>
                <w:sz w:val="16"/>
                <w:szCs w:val="16"/>
              </w:rPr>
            </w:pPr>
            <w:r>
              <w:rPr>
                <w:rFonts w:ascii="Myriad Pro" w:hAnsi="Myriad Pro"/>
                <w:sz w:val="16"/>
                <w:szCs w:val="16"/>
              </w:rPr>
              <w:t>I_000-14-1-04.40-0009</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4EDAF5AD" w14:textId="77777777" w:rsidR="00A47D08" w:rsidRDefault="00A47D08">
            <w:pPr>
              <w:spacing w:line="240" w:lineRule="auto"/>
              <w:jc w:val="center"/>
              <w:rPr>
                <w:rFonts w:ascii="Myriad Pro" w:hAnsi="Myriad Pro"/>
                <w:sz w:val="16"/>
                <w:szCs w:val="16"/>
              </w:rPr>
            </w:pPr>
            <w:r>
              <w:rPr>
                <w:rFonts w:ascii="Myriad Pro" w:hAnsi="Myriad Pro"/>
                <w:sz w:val="16"/>
                <w:szCs w:val="16"/>
              </w:rPr>
              <w:t>7,98</w:t>
            </w:r>
          </w:p>
        </w:tc>
        <w:tc>
          <w:tcPr>
            <w:tcW w:w="689" w:type="pct"/>
            <w:tcBorders>
              <w:top w:val="single" w:sz="4" w:space="0" w:color="auto"/>
              <w:left w:val="nil"/>
              <w:bottom w:val="single" w:sz="4" w:space="0" w:color="auto"/>
              <w:right w:val="single" w:sz="4" w:space="0" w:color="auto"/>
            </w:tcBorders>
            <w:noWrap/>
            <w:vAlign w:val="center"/>
            <w:hideMark/>
          </w:tcPr>
          <w:p w14:paraId="410FC5D0" w14:textId="77777777" w:rsidR="00A47D08" w:rsidRDefault="00A47D08">
            <w:pPr>
              <w:spacing w:line="240" w:lineRule="auto"/>
              <w:jc w:val="center"/>
              <w:rPr>
                <w:rFonts w:ascii="Myriad Pro" w:hAnsi="Myriad Pro"/>
                <w:sz w:val="16"/>
                <w:szCs w:val="16"/>
              </w:rPr>
            </w:pPr>
            <w:r>
              <w:rPr>
                <w:rFonts w:ascii="Myriad Pro" w:hAnsi="Myriad Pro"/>
                <w:sz w:val="16"/>
                <w:szCs w:val="16"/>
              </w:rPr>
              <w:t>8,28</w:t>
            </w:r>
          </w:p>
        </w:tc>
        <w:tc>
          <w:tcPr>
            <w:tcW w:w="584" w:type="pct"/>
            <w:tcBorders>
              <w:top w:val="single" w:sz="4" w:space="0" w:color="auto"/>
              <w:left w:val="nil"/>
              <w:bottom w:val="single" w:sz="4" w:space="0" w:color="auto"/>
              <w:right w:val="single" w:sz="4" w:space="0" w:color="auto"/>
            </w:tcBorders>
            <w:noWrap/>
            <w:vAlign w:val="center"/>
            <w:hideMark/>
          </w:tcPr>
          <w:p w14:paraId="15249FD8" w14:textId="77777777" w:rsidR="00A47D08" w:rsidRDefault="00A47D08">
            <w:pPr>
              <w:spacing w:line="240" w:lineRule="auto"/>
              <w:jc w:val="center"/>
              <w:rPr>
                <w:rFonts w:ascii="Myriad Pro" w:hAnsi="Myriad Pro"/>
                <w:sz w:val="16"/>
                <w:szCs w:val="16"/>
              </w:rPr>
            </w:pPr>
            <w:r>
              <w:rPr>
                <w:rFonts w:ascii="Myriad Pro" w:hAnsi="Myriad Pro"/>
                <w:sz w:val="16"/>
                <w:szCs w:val="16"/>
              </w:rPr>
              <w:t>0,3</w:t>
            </w:r>
          </w:p>
        </w:tc>
        <w:tc>
          <w:tcPr>
            <w:tcW w:w="514" w:type="pct"/>
            <w:tcBorders>
              <w:top w:val="single" w:sz="4" w:space="0" w:color="auto"/>
              <w:left w:val="nil"/>
              <w:bottom w:val="single" w:sz="4" w:space="0" w:color="auto"/>
              <w:right w:val="single" w:sz="4" w:space="0" w:color="auto"/>
            </w:tcBorders>
            <w:noWrap/>
            <w:vAlign w:val="center"/>
            <w:hideMark/>
          </w:tcPr>
          <w:p w14:paraId="3914EECC" w14:textId="77777777" w:rsidR="00A47D08" w:rsidRDefault="00A47D08">
            <w:pPr>
              <w:spacing w:line="240" w:lineRule="auto"/>
              <w:jc w:val="center"/>
              <w:rPr>
                <w:rFonts w:ascii="Myriad Pro" w:hAnsi="Myriad Pro"/>
                <w:sz w:val="16"/>
                <w:szCs w:val="16"/>
              </w:rPr>
            </w:pPr>
            <w:r>
              <w:rPr>
                <w:rFonts w:ascii="Myriad Pro" w:hAnsi="Myriad Pro"/>
                <w:sz w:val="16"/>
                <w:szCs w:val="16"/>
              </w:rPr>
              <w:t>4%</w:t>
            </w:r>
          </w:p>
        </w:tc>
      </w:tr>
      <w:tr w:rsidR="00A47D08" w14:paraId="73000F2A"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FD91D29" w14:textId="77777777" w:rsidR="00A47D08" w:rsidRDefault="00A47D08">
            <w:pPr>
              <w:spacing w:after="0" w:line="240" w:lineRule="auto"/>
              <w:jc w:val="center"/>
              <w:rPr>
                <w:rFonts w:ascii="Myriad Pro" w:hAnsi="Myriad Pro"/>
                <w:sz w:val="16"/>
                <w:szCs w:val="16"/>
              </w:rPr>
            </w:pPr>
            <w:r>
              <w:rPr>
                <w:rFonts w:ascii="Myriad Pro" w:hAnsi="Myriad Pro"/>
                <w:sz w:val="16"/>
                <w:szCs w:val="16"/>
              </w:rPr>
              <w:t>7</w:t>
            </w:r>
          </w:p>
        </w:tc>
        <w:tc>
          <w:tcPr>
            <w:tcW w:w="1308" w:type="pct"/>
            <w:tcBorders>
              <w:top w:val="single" w:sz="4" w:space="0" w:color="auto"/>
              <w:left w:val="nil"/>
              <w:bottom w:val="single" w:sz="4" w:space="0" w:color="auto"/>
              <w:right w:val="single" w:sz="4" w:space="0" w:color="auto"/>
            </w:tcBorders>
            <w:hideMark/>
          </w:tcPr>
          <w:p w14:paraId="07408A6F" w14:textId="77777777" w:rsidR="00A47D08" w:rsidRDefault="00A47D08">
            <w:pPr>
              <w:spacing w:after="0" w:line="240" w:lineRule="auto"/>
              <w:rPr>
                <w:rFonts w:ascii="Myriad Pro" w:hAnsi="Myriad Pro"/>
                <w:sz w:val="16"/>
                <w:szCs w:val="16"/>
              </w:rPr>
            </w:pPr>
            <w:r>
              <w:rPr>
                <w:rFonts w:ascii="Myriad Pro" w:hAnsi="Myriad Pro"/>
                <w:sz w:val="16"/>
                <w:szCs w:val="16"/>
              </w:rPr>
              <w:t>Реконструкция первичного оборудования ПС-110/10 кВ № 134 "Шалакуша" в п.Шалакуша Няндомского района Архангельской области для реализации Программы ССПИ (9шт.)</w:t>
            </w:r>
          </w:p>
        </w:tc>
        <w:tc>
          <w:tcPr>
            <w:tcW w:w="1010" w:type="pct"/>
            <w:tcBorders>
              <w:top w:val="single" w:sz="4" w:space="0" w:color="auto"/>
              <w:left w:val="nil"/>
              <w:bottom w:val="single" w:sz="4" w:space="0" w:color="auto"/>
              <w:right w:val="single" w:sz="4" w:space="0" w:color="auto"/>
            </w:tcBorders>
            <w:noWrap/>
            <w:vAlign w:val="center"/>
            <w:hideMark/>
          </w:tcPr>
          <w:p w14:paraId="520B8450" w14:textId="77777777" w:rsidR="00A47D08" w:rsidRDefault="00A47D08">
            <w:pPr>
              <w:spacing w:line="240" w:lineRule="auto"/>
              <w:jc w:val="center"/>
              <w:rPr>
                <w:rFonts w:ascii="Myriad Pro" w:hAnsi="Myriad Pro"/>
                <w:sz w:val="16"/>
                <w:szCs w:val="16"/>
              </w:rPr>
            </w:pPr>
            <w:r>
              <w:rPr>
                <w:rFonts w:ascii="Myriad Pro" w:hAnsi="Myriad Pro"/>
                <w:sz w:val="16"/>
                <w:szCs w:val="16"/>
              </w:rPr>
              <w:t>I_000-14-1-04.40-0010</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1EDFCF8D" w14:textId="77777777" w:rsidR="00A47D08" w:rsidRDefault="00A47D08">
            <w:pPr>
              <w:spacing w:line="240" w:lineRule="auto"/>
              <w:jc w:val="center"/>
              <w:rPr>
                <w:rFonts w:ascii="Myriad Pro" w:hAnsi="Myriad Pro"/>
                <w:sz w:val="16"/>
                <w:szCs w:val="16"/>
              </w:rPr>
            </w:pPr>
            <w:r>
              <w:rPr>
                <w:rFonts w:ascii="Myriad Pro" w:hAnsi="Myriad Pro"/>
                <w:sz w:val="16"/>
                <w:szCs w:val="16"/>
              </w:rPr>
              <w:t>4,51</w:t>
            </w:r>
          </w:p>
        </w:tc>
        <w:tc>
          <w:tcPr>
            <w:tcW w:w="689" w:type="pct"/>
            <w:tcBorders>
              <w:top w:val="single" w:sz="4" w:space="0" w:color="auto"/>
              <w:left w:val="nil"/>
              <w:bottom w:val="single" w:sz="4" w:space="0" w:color="auto"/>
              <w:right w:val="single" w:sz="4" w:space="0" w:color="auto"/>
            </w:tcBorders>
            <w:noWrap/>
            <w:vAlign w:val="center"/>
            <w:hideMark/>
          </w:tcPr>
          <w:p w14:paraId="0B2A0993" w14:textId="77777777" w:rsidR="00A47D08" w:rsidRDefault="00A47D08">
            <w:pPr>
              <w:spacing w:line="240" w:lineRule="auto"/>
              <w:jc w:val="center"/>
              <w:rPr>
                <w:rFonts w:ascii="Myriad Pro" w:hAnsi="Myriad Pro"/>
                <w:sz w:val="16"/>
                <w:szCs w:val="16"/>
              </w:rPr>
            </w:pPr>
            <w:r>
              <w:rPr>
                <w:rFonts w:ascii="Myriad Pro" w:hAnsi="Myriad Pro"/>
                <w:sz w:val="16"/>
                <w:szCs w:val="16"/>
              </w:rPr>
              <w:t>5,14</w:t>
            </w:r>
          </w:p>
        </w:tc>
        <w:tc>
          <w:tcPr>
            <w:tcW w:w="584" w:type="pct"/>
            <w:tcBorders>
              <w:top w:val="single" w:sz="4" w:space="0" w:color="auto"/>
              <w:left w:val="nil"/>
              <w:bottom w:val="single" w:sz="4" w:space="0" w:color="auto"/>
              <w:right w:val="single" w:sz="4" w:space="0" w:color="auto"/>
            </w:tcBorders>
            <w:noWrap/>
            <w:vAlign w:val="center"/>
            <w:hideMark/>
          </w:tcPr>
          <w:p w14:paraId="66BE0C77" w14:textId="77777777" w:rsidR="00A47D08" w:rsidRDefault="00A47D08">
            <w:pPr>
              <w:spacing w:line="240" w:lineRule="auto"/>
              <w:jc w:val="center"/>
              <w:rPr>
                <w:rFonts w:ascii="Myriad Pro" w:hAnsi="Myriad Pro"/>
                <w:sz w:val="16"/>
                <w:szCs w:val="16"/>
              </w:rPr>
            </w:pPr>
            <w:r>
              <w:rPr>
                <w:rFonts w:ascii="Myriad Pro" w:hAnsi="Myriad Pro"/>
                <w:sz w:val="16"/>
                <w:szCs w:val="16"/>
              </w:rPr>
              <w:t>0,64</w:t>
            </w:r>
          </w:p>
        </w:tc>
        <w:tc>
          <w:tcPr>
            <w:tcW w:w="514" w:type="pct"/>
            <w:tcBorders>
              <w:top w:val="single" w:sz="4" w:space="0" w:color="auto"/>
              <w:left w:val="nil"/>
              <w:bottom w:val="single" w:sz="4" w:space="0" w:color="auto"/>
              <w:right w:val="single" w:sz="4" w:space="0" w:color="auto"/>
            </w:tcBorders>
            <w:noWrap/>
            <w:vAlign w:val="center"/>
            <w:hideMark/>
          </w:tcPr>
          <w:p w14:paraId="23F116AF" w14:textId="77777777" w:rsidR="00A47D08" w:rsidRDefault="00A47D08">
            <w:pPr>
              <w:spacing w:line="240" w:lineRule="auto"/>
              <w:jc w:val="center"/>
              <w:rPr>
                <w:rFonts w:ascii="Myriad Pro" w:hAnsi="Myriad Pro"/>
                <w:sz w:val="16"/>
                <w:szCs w:val="16"/>
              </w:rPr>
            </w:pPr>
            <w:r>
              <w:rPr>
                <w:rFonts w:ascii="Myriad Pro" w:hAnsi="Myriad Pro"/>
                <w:sz w:val="16"/>
                <w:szCs w:val="16"/>
              </w:rPr>
              <w:t>14%</w:t>
            </w:r>
          </w:p>
        </w:tc>
      </w:tr>
      <w:tr w:rsidR="00A47D08" w14:paraId="58BE3A27"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452A50F" w14:textId="77777777" w:rsidR="00A47D08" w:rsidRDefault="00A47D08">
            <w:pPr>
              <w:spacing w:after="0" w:line="240" w:lineRule="auto"/>
              <w:jc w:val="center"/>
              <w:rPr>
                <w:rFonts w:ascii="Myriad Pro" w:hAnsi="Myriad Pro"/>
                <w:sz w:val="16"/>
                <w:szCs w:val="16"/>
              </w:rPr>
            </w:pPr>
            <w:r>
              <w:rPr>
                <w:rFonts w:ascii="Myriad Pro" w:hAnsi="Myriad Pro"/>
                <w:sz w:val="16"/>
                <w:szCs w:val="16"/>
              </w:rPr>
              <w:t>8</w:t>
            </w:r>
          </w:p>
        </w:tc>
        <w:tc>
          <w:tcPr>
            <w:tcW w:w="1308" w:type="pct"/>
            <w:tcBorders>
              <w:top w:val="single" w:sz="4" w:space="0" w:color="auto"/>
              <w:left w:val="nil"/>
              <w:bottom w:val="single" w:sz="4" w:space="0" w:color="auto"/>
              <w:right w:val="single" w:sz="4" w:space="0" w:color="auto"/>
            </w:tcBorders>
            <w:hideMark/>
          </w:tcPr>
          <w:p w14:paraId="51931261" w14:textId="77777777" w:rsidR="00A47D08" w:rsidRDefault="00A47D08">
            <w:pPr>
              <w:spacing w:after="0" w:line="240" w:lineRule="auto"/>
              <w:rPr>
                <w:rFonts w:ascii="Myriad Pro" w:hAnsi="Myriad Pro"/>
                <w:sz w:val="16"/>
                <w:szCs w:val="16"/>
              </w:rPr>
            </w:pPr>
            <w:r>
              <w:rPr>
                <w:rFonts w:ascii="Myriad Pro" w:hAnsi="Myriad Pro"/>
                <w:sz w:val="16"/>
                <w:szCs w:val="16"/>
              </w:rPr>
              <w:t>Модернизация комплекса телемеханики ССПИ на ПС-110/35/10 кВ № 142 "Каргополь" Архангельская область, г. Каргополь (1 комплекс)</w:t>
            </w:r>
          </w:p>
        </w:tc>
        <w:tc>
          <w:tcPr>
            <w:tcW w:w="1010" w:type="pct"/>
            <w:tcBorders>
              <w:top w:val="single" w:sz="4" w:space="0" w:color="auto"/>
              <w:left w:val="nil"/>
              <w:bottom w:val="single" w:sz="4" w:space="0" w:color="auto"/>
              <w:right w:val="single" w:sz="4" w:space="0" w:color="auto"/>
            </w:tcBorders>
            <w:noWrap/>
            <w:vAlign w:val="center"/>
            <w:hideMark/>
          </w:tcPr>
          <w:p w14:paraId="1234FC97" w14:textId="77777777" w:rsidR="00A47D08" w:rsidRDefault="00A47D08">
            <w:pPr>
              <w:spacing w:line="240" w:lineRule="auto"/>
              <w:jc w:val="center"/>
              <w:rPr>
                <w:rFonts w:ascii="Myriad Pro" w:hAnsi="Myriad Pro"/>
                <w:sz w:val="16"/>
                <w:szCs w:val="16"/>
              </w:rPr>
            </w:pPr>
            <w:r>
              <w:rPr>
                <w:rFonts w:ascii="Myriad Pro" w:hAnsi="Myriad Pro"/>
                <w:sz w:val="16"/>
                <w:szCs w:val="16"/>
              </w:rPr>
              <w:t>I_000-14-1-04.40-0013</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15CAEF2B" w14:textId="77777777" w:rsidR="00A47D08" w:rsidRDefault="00A47D08">
            <w:pPr>
              <w:spacing w:line="240" w:lineRule="auto"/>
              <w:jc w:val="center"/>
              <w:rPr>
                <w:rFonts w:ascii="Myriad Pro" w:hAnsi="Myriad Pro"/>
                <w:sz w:val="16"/>
                <w:szCs w:val="16"/>
              </w:rPr>
            </w:pPr>
            <w:r>
              <w:rPr>
                <w:rFonts w:ascii="Myriad Pro" w:hAnsi="Myriad Pro"/>
                <w:sz w:val="16"/>
                <w:szCs w:val="16"/>
              </w:rPr>
              <w:t>3</w:t>
            </w:r>
          </w:p>
        </w:tc>
        <w:tc>
          <w:tcPr>
            <w:tcW w:w="689" w:type="pct"/>
            <w:tcBorders>
              <w:top w:val="single" w:sz="4" w:space="0" w:color="auto"/>
              <w:left w:val="nil"/>
              <w:bottom w:val="single" w:sz="4" w:space="0" w:color="auto"/>
              <w:right w:val="single" w:sz="4" w:space="0" w:color="auto"/>
            </w:tcBorders>
            <w:noWrap/>
            <w:vAlign w:val="center"/>
            <w:hideMark/>
          </w:tcPr>
          <w:p w14:paraId="254614F2" w14:textId="77777777" w:rsidR="00A47D08" w:rsidRDefault="00A47D08">
            <w:pPr>
              <w:spacing w:line="240" w:lineRule="auto"/>
              <w:jc w:val="center"/>
              <w:rPr>
                <w:rFonts w:ascii="Myriad Pro" w:hAnsi="Myriad Pro"/>
                <w:sz w:val="16"/>
                <w:szCs w:val="16"/>
              </w:rPr>
            </w:pPr>
            <w:r>
              <w:rPr>
                <w:rFonts w:ascii="Myriad Pro" w:hAnsi="Myriad Pro"/>
                <w:sz w:val="16"/>
                <w:szCs w:val="16"/>
              </w:rPr>
              <w:t>4,43</w:t>
            </w:r>
          </w:p>
        </w:tc>
        <w:tc>
          <w:tcPr>
            <w:tcW w:w="584" w:type="pct"/>
            <w:tcBorders>
              <w:top w:val="single" w:sz="4" w:space="0" w:color="auto"/>
              <w:left w:val="nil"/>
              <w:bottom w:val="single" w:sz="4" w:space="0" w:color="auto"/>
              <w:right w:val="single" w:sz="4" w:space="0" w:color="auto"/>
            </w:tcBorders>
            <w:noWrap/>
            <w:vAlign w:val="center"/>
            <w:hideMark/>
          </w:tcPr>
          <w:p w14:paraId="0C9E56F8" w14:textId="77777777" w:rsidR="00A47D08" w:rsidRDefault="00A47D08">
            <w:pPr>
              <w:spacing w:line="240" w:lineRule="auto"/>
              <w:jc w:val="center"/>
              <w:rPr>
                <w:rFonts w:ascii="Myriad Pro" w:hAnsi="Myriad Pro"/>
                <w:sz w:val="16"/>
                <w:szCs w:val="16"/>
              </w:rPr>
            </w:pPr>
            <w:r>
              <w:rPr>
                <w:rFonts w:ascii="Myriad Pro" w:hAnsi="Myriad Pro"/>
                <w:sz w:val="16"/>
                <w:szCs w:val="16"/>
              </w:rPr>
              <w:t>1,43</w:t>
            </w:r>
          </w:p>
        </w:tc>
        <w:tc>
          <w:tcPr>
            <w:tcW w:w="514" w:type="pct"/>
            <w:tcBorders>
              <w:top w:val="single" w:sz="4" w:space="0" w:color="auto"/>
              <w:left w:val="nil"/>
              <w:bottom w:val="single" w:sz="4" w:space="0" w:color="auto"/>
              <w:right w:val="single" w:sz="4" w:space="0" w:color="auto"/>
            </w:tcBorders>
            <w:noWrap/>
            <w:vAlign w:val="center"/>
            <w:hideMark/>
          </w:tcPr>
          <w:p w14:paraId="317B0D69" w14:textId="77777777" w:rsidR="00A47D08" w:rsidRDefault="00A47D08">
            <w:pPr>
              <w:spacing w:line="240" w:lineRule="auto"/>
              <w:jc w:val="center"/>
              <w:rPr>
                <w:rFonts w:ascii="Myriad Pro" w:hAnsi="Myriad Pro"/>
                <w:sz w:val="16"/>
                <w:szCs w:val="16"/>
              </w:rPr>
            </w:pPr>
            <w:r>
              <w:rPr>
                <w:rFonts w:ascii="Myriad Pro" w:hAnsi="Myriad Pro"/>
                <w:sz w:val="16"/>
                <w:szCs w:val="16"/>
              </w:rPr>
              <w:t>48%</w:t>
            </w:r>
          </w:p>
        </w:tc>
      </w:tr>
      <w:tr w:rsidR="00A47D08" w14:paraId="5519851D"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4C9CF2D" w14:textId="77777777" w:rsidR="00A47D08" w:rsidRDefault="00A47D08">
            <w:pPr>
              <w:spacing w:after="0" w:line="240" w:lineRule="auto"/>
              <w:jc w:val="center"/>
              <w:rPr>
                <w:rFonts w:ascii="Myriad Pro" w:hAnsi="Myriad Pro"/>
                <w:sz w:val="16"/>
                <w:szCs w:val="16"/>
              </w:rPr>
            </w:pPr>
            <w:r>
              <w:rPr>
                <w:rFonts w:ascii="Myriad Pro" w:hAnsi="Myriad Pro"/>
                <w:sz w:val="16"/>
                <w:szCs w:val="16"/>
              </w:rPr>
              <w:t>9</w:t>
            </w:r>
          </w:p>
        </w:tc>
        <w:tc>
          <w:tcPr>
            <w:tcW w:w="1308" w:type="pct"/>
            <w:tcBorders>
              <w:top w:val="single" w:sz="4" w:space="0" w:color="auto"/>
              <w:left w:val="nil"/>
              <w:bottom w:val="single" w:sz="4" w:space="0" w:color="auto"/>
              <w:right w:val="single" w:sz="4" w:space="0" w:color="auto"/>
            </w:tcBorders>
            <w:hideMark/>
          </w:tcPr>
          <w:p w14:paraId="1D1D9F22" w14:textId="77777777" w:rsidR="00A47D08" w:rsidRDefault="00A47D08">
            <w:pPr>
              <w:spacing w:after="0" w:line="240" w:lineRule="auto"/>
              <w:rPr>
                <w:rFonts w:ascii="Myriad Pro" w:hAnsi="Myriad Pro"/>
                <w:sz w:val="16"/>
                <w:szCs w:val="16"/>
              </w:rPr>
            </w:pPr>
            <w:r>
              <w:rPr>
                <w:rFonts w:ascii="Myriad Pro" w:hAnsi="Myriad Pro"/>
                <w:sz w:val="16"/>
                <w:szCs w:val="16"/>
              </w:rPr>
              <w:t>Технологическое присоединение энергопринимающих устройств потребителей максимальной мощностью до 15 кВт включительно</w:t>
            </w:r>
          </w:p>
        </w:tc>
        <w:tc>
          <w:tcPr>
            <w:tcW w:w="1010" w:type="pct"/>
            <w:tcBorders>
              <w:top w:val="single" w:sz="4" w:space="0" w:color="auto"/>
              <w:left w:val="nil"/>
              <w:bottom w:val="single" w:sz="4" w:space="0" w:color="auto"/>
              <w:right w:val="single" w:sz="4" w:space="0" w:color="auto"/>
            </w:tcBorders>
            <w:noWrap/>
            <w:vAlign w:val="center"/>
          </w:tcPr>
          <w:p w14:paraId="146E8E28" w14:textId="77777777" w:rsidR="00A47D08" w:rsidRDefault="00A47D08">
            <w:pPr>
              <w:spacing w:line="240" w:lineRule="auto"/>
              <w:jc w:val="center"/>
              <w:rPr>
                <w:rFonts w:ascii="Myriad Pro" w:hAnsi="Myriad Pro"/>
                <w:sz w:val="16"/>
                <w:szCs w:val="16"/>
              </w:rPr>
            </w:pP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70504DD9" w14:textId="77777777" w:rsidR="00A47D08" w:rsidRDefault="00A47D08">
            <w:pPr>
              <w:spacing w:line="240" w:lineRule="auto"/>
              <w:jc w:val="center"/>
              <w:rPr>
                <w:rFonts w:ascii="Myriad Pro" w:hAnsi="Myriad Pro"/>
                <w:sz w:val="16"/>
                <w:szCs w:val="16"/>
              </w:rPr>
            </w:pPr>
            <w:r>
              <w:rPr>
                <w:rFonts w:ascii="Myriad Pro" w:hAnsi="Myriad Pro"/>
                <w:sz w:val="16"/>
                <w:szCs w:val="16"/>
              </w:rPr>
              <w:t>94,82</w:t>
            </w:r>
          </w:p>
        </w:tc>
        <w:tc>
          <w:tcPr>
            <w:tcW w:w="689" w:type="pct"/>
            <w:tcBorders>
              <w:top w:val="single" w:sz="4" w:space="0" w:color="auto"/>
              <w:left w:val="nil"/>
              <w:bottom w:val="single" w:sz="4" w:space="0" w:color="auto"/>
              <w:right w:val="single" w:sz="4" w:space="0" w:color="auto"/>
            </w:tcBorders>
            <w:noWrap/>
            <w:vAlign w:val="center"/>
            <w:hideMark/>
          </w:tcPr>
          <w:p w14:paraId="53C77C4F" w14:textId="77777777" w:rsidR="00A47D08" w:rsidRDefault="00A47D08">
            <w:pPr>
              <w:spacing w:line="240" w:lineRule="auto"/>
              <w:jc w:val="center"/>
              <w:rPr>
                <w:rFonts w:ascii="Myriad Pro" w:hAnsi="Myriad Pro"/>
                <w:sz w:val="16"/>
                <w:szCs w:val="16"/>
              </w:rPr>
            </w:pPr>
            <w:r>
              <w:rPr>
                <w:rFonts w:ascii="Myriad Pro" w:hAnsi="Myriad Pro"/>
                <w:sz w:val="16"/>
                <w:szCs w:val="16"/>
              </w:rPr>
              <w:t>104,04</w:t>
            </w:r>
          </w:p>
        </w:tc>
        <w:tc>
          <w:tcPr>
            <w:tcW w:w="584" w:type="pct"/>
            <w:tcBorders>
              <w:top w:val="single" w:sz="4" w:space="0" w:color="auto"/>
              <w:left w:val="nil"/>
              <w:bottom w:val="single" w:sz="4" w:space="0" w:color="auto"/>
              <w:right w:val="single" w:sz="4" w:space="0" w:color="auto"/>
            </w:tcBorders>
            <w:noWrap/>
            <w:vAlign w:val="center"/>
            <w:hideMark/>
          </w:tcPr>
          <w:p w14:paraId="26F8D3EB" w14:textId="77777777" w:rsidR="00A47D08" w:rsidRDefault="00A47D08">
            <w:pPr>
              <w:spacing w:line="240" w:lineRule="auto"/>
              <w:jc w:val="center"/>
              <w:rPr>
                <w:rFonts w:ascii="Myriad Pro" w:hAnsi="Myriad Pro"/>
                <w:sz w:val="16"/>
                <w:szCs w:val="16"/>
              </w:rPr>
            </w:pPr>
            <w:r>
              <w:rPr>
                <w:rFonts w:ascii="Myriad Pro" w:hAnsi="Myriad Pro"/>
                <w:sz w:val="16"/>
                <w:szCs w:val="16"/>
              </w:rPr>
              <w:t>9,22</w:t>
            </w:r>
          </w:p>
        </w:tc>
        <w:tc>
          <w:tcPr>
            <w:tcW w:w="514" w:type="pct"/>
            <w:tcBorders>
              <w:top w:val="single" w:sz="4" w:space="0" w:color="auto"/>
              <w:left w:val="nil"/>
              <w:bottom w:val="single" w:sz="4" w:space="0" w:color="auto"/>
              <w:right w:val="single" w:sz="4" w:space="0" w:color="auto"/>
            </w:tcBorders>
            <w:noWrap/>
            <w:vAlign w:val="center"/>
            <w:hideMark/>
          </w:tcPr>
          <w:p w14:paraId="32E6A375" w14:textId="77777777" w:rsidR="00A47D08" w:rsidRDefault="00A47D08">
            <w:pPr>
              <w:spacing w:line="240" w:lineRule="auto"/>
              <w:jc w:val="center"/>
              <w:rPr>
                <w:rFonts w:ascii="Myriad Pro" w:hAnsi="Myriad Pro"/>
                <w:sz w:val="16"/>
                <w:szCs w:val="16"/>
              </w:rPr>
            </w:pPr>
            <w:r>
              <w:rPr>
                <w:rFonts w:ascii="Myriad Pro" w:hAnsi="Myriad Pro"/>
                <w:sz w:val="16"/>
                <w:szCs w:val="16"/>
              </w:rPr>
              <w:t>10%</w:t>
            </w:r>
          </w:p>
        </w:tc>
      </w:tr>
      <w:tr w:rsidR="00A47D08" w14:paraId="544BFE86"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F14798F" w14:textId="77777777" w:rsidR="00A47D08" w:rsidRDefault="00A47D08">
            <w:pPr>
              <w:spacing w:after="0" w:line="240" w:lineRule="auto"/>
              <w:jc w:val="center"/>
              <w:rPr>
                <w:rFonts w:ascii="Myriad Pro" w:hAnsi="Myriad Pro"/>
                <w:sz w:val="16"/>
                <w:szCs w:val="16"/>
              </w:rPr>
            </w:pPr>
            <w:r>
              <w:rPr>
                <w:rFonts w:ascii="Myriad Pro" w:hAnsi="Myriad Pro"/>
                <w:sz w:val="16"/>
                <w:szCs w:val="16"/>
              </w:rPr>
              <w:t>10</w:t>
            </w:r>
          </w:p>
        </w:tc>
        <w:tc>
          <w:tcPr>
            <w:tcW w:w="1308" w:type="pct"/>
            <w:tcBorders>
              <w:top w:val="single" w:sz="4" w:space="0" w:color="auto"/>
              <w:left w:val="nil"/>
              <w:bottom w:val="single" w:sz="4" w:space="0" w:color="auto"/>
              <w:right w:val="single" w:sz="4" w:space="0" w:color="auto"/>
            </w:tcBorders>
            <w:hideMark/>
          </w:tcPr>
          <w:p w14:paraId="5F883C7D"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Технологическое присоединение энергопринимающих устройств потребителей максимальной мощностью до 150 кВт включительно </w:t>
            </w:r>
          </w:p>
        </w:tc>
        <w:tc>
          <w:tcPr>
            <w:tcW w:w="1010" w:type="pct"/>
            <w:tcBorders>
              <w:top w:val="single" w:sz="4" w:space="0" w:color="auto"/>
              <w:left w:val="nil"/>
              <w:bottom w:val="single" w:sz="4" w:space="0" w:color="auto"/>
              <w:right w:val="single" w:sz="4" w:space="0" w:color="auto"/>
            </w:tcBorders>
            <w:noWrap/>
            <w:vAlign w:val="center"/>
          </w:tcPr>
          <w:p w14:paraId="08856393" w14:textId="77777777" w:rsidR="00A47D08" w:rsidRDefault="00A47D08">
            <w:pPr>
              <w:spacing w:line="240" w:lineRule="auto"/>
              <w:jc w:val="center"/>
              <w:rPr>
                <w:rFonts w:ascii="Myriad Pro" w:hAnsi="Myriad Pro"/>
                <w:sz w:val="16"/>
                <w:szCs w:val="16"/>
              </w:rPr>
            </w:pP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0049C1EB" w14:textId="77777777" w:rsidR="00A47D08" w:rsidRDefault="00A47D08">
            <w:pPr>
              <w:spacing w:line="240" w:lineRule="auto"/>
              <w:jc w:val="center"/>
              <w:rPr>
                <w:rFonts w:ascii="Myriad Pro" w:hAnsi="Myriad Pro"/>
                <w:sz w:val="16"/>
                <w:szCs w:val="16"/>
              </w:rPr>
            </w:pPr>
            <w:r>
              <w:rPr>
                <w:rFonts w:ascii="Myriad Pro" w:hAnsi="Myriad Pro"/>
                <w:sz w:val="16"/>
                <w:szCs w:val="16"/>
              </w:rPr>
              <w:t>34,62</w:t>
            </w:r>
          </w:p>
        </w:tc>
        <w:tc>
          <w:tcPr>
            <w:tcW w:w="689" w:type="pct"/>
            <w:tcBorders>
              <w:top w:val="single" w:sz="4" w:space="0" w:color="auto"/>
              <w:left w:val="nil"/>
              <w:bottom w:val="single" w:sz="4" w:space="0" w:color="auto"/>
              <w:right w:val="single" w:sz="4" w:space="0" w:color="auto"/>
            </w:tcBorders>
            <w:noWrap/>
            <w:vAlign w:val="center"/>
            <w:hideMark/>
          </w:tcPr>
          <w:p w14:paraId="28A0FABC" w14:textId="77777777" w:rsidR="00A47D08" w:rsidRDefault="00A47D08">
            <w:pPr>
              <w:spacing w:line="240" w:lineRule="auto"/>
              <w:jc w:val="center"/>
              <w:rPr>
                <w:rFonts w:ascii="Myriad Pro" w:hAnsi="Myriad Pro"/>
                <w:sz w:val="16"/>
                <w:szCs w:val="16"/>
              </w:rPr>
            </w:pPr>
            <w:r>
              <w:rPr>
                <w:rFonts w:ascii="Myriad Pro" w:hAnsi="Myriad Pro"/>
                <w:sz w:val="16"/>
                <w:szCs w:val="16"/>
              </w:rPr>
              <w:t>36,15</w:t>
            </w:r>
          </w:p>
        </w:tc>
        <w:tc>
          <w:tcPr>
            <w:tcW w:w="584" w:type="pct"/>
            <w:tcBorders>
              <w:top w:val="single" w:sz="4" w:space="0" w:color="auto"/>
              <w:left w:val="nil"/>
              <w:bottom w:val="single" w:sz="4" w:space="0" w:color="auto"/>
              <w:right w:val="single" w:sz="4" w:space="0" w:color="auto"/>
            </w:tcBorders>
            <w:noWrap/>
            <w:vAlign w:val="center"/>
            <w:hideMark/>
          </w:tcPr>
          <w:p w14:paraId="42BFD823" w14:textId="77777777" w:rsidR="00A47D08" w:rsidRDefault="00A47D08">
            <w:pPr>
              <w:spacing w:line="240" w:lineRule="auto"/>
              <w:jc w:val="center"/>
              <w:rPr>
                <w:rFonts w:ascii="Myriad Pro" w:hAnsi="Myriad Pro"/>
                <w:sz w:val="16"/>
                <w:szCs w:val="16"/>
              </w:rPr>
            </w:pPr>
            <w:r>
              <w:rPr>
                <w:rFonts w:ascii="Myriad Pro" w:hAnsi="Myriad Pro"/>
                <w:sz w:val="16"/>
                <w:szCs w:val="16"/>
              </w:rPr>
              <w:t>1,53</w:t>
            </w:r>
          </w:p>
        </w:tc>
        <w:tc>
          <w:tcPr>
            <w:tcW w:w="514" w:type="pct"/>
            <w:tcBorders>
              <w:top w:val="single" w:sz="4" w:space="0" w:color="auto"/>
              <w:left w:val="nil"/>
              <w:bottom w:val="single" w:sz="4" w:space="0" w:color="auto"/>
              <w:right w:val="single" w:sz="4" w:space="0" w:color="auto"/>
            </w:tcBorders>
            <w:noWrap/>
            <w:vAlign w:val="center"/>
            <w:hideMark/>
          </w:tcPr>
          <w:p w14:paraId="54D396C6" w14:textId="77777777" w:rsidR="00A47D08" w:rsidRDefault="00A47D08">
            <w:pPr>
              <w:spacing w:line="240" w:lineRule="auto"/>
              <w:jc w:val="center"/>
              <w:rPr>
                <w:rFonts w:ascii="Myriad Pro" w:hAnsi="Myriad Pro"/>
                <w:sz w:val="16"/>
                <w:szCs w:val="16"/>
              </w:rPr>
            </w:pPr>
            <w:r>
              <w:rPr>
                <w:rFonts w:ascii="Myriad Pro" w:hAnsi="Myriad Pro"/>
                <w:sz w:val="16"/>
                <w:szCs w:val="16"/>
              </w:rPr>
              <w:t>4%</w:t>
            </w:r>
          </w:p>
        </w:tc>
      </w:tr>
      <w:tr w:rsidR="00A47D08" w14:paraId="08FFCBC2" w14:textId="77777777" w:rsidTr="00A47D08">
        <w:trPr>
          <w:trHeight w:val="300"/>
        </w:trPr>
        <w:tc>
          <w:tcPr>
            <w:tcW w:w="206" w:type="pct"/>
            <w:tcBorders>
              <w:top w:val="single" w:sz="4" w:space="0" w:color="auto"/>
              <w:left w:val="single" w:sz="4" w:space="0" w:color="auto"/>
              <w:bottom w:val="single" w:sz="4" w:space="0" w:color="auto"/>
              <w:right w:val="single" w:sz="4" w:space="0" w:color="auto"/>
            </w:tcBorders>
            <w:noWrap/>
            <w:vAlign w:val="center"/>
          </w:tcPr>
          <w:p w14:paraId="0270374C" w14:textId="77777777" w:rsidR="00A47D08" w:rsidRDefault="00A47D08">
            <w:pPr>
              <w:spacing w:after="0" w:line="240" w:lineRule="auto"/>
              <w:jc w:val="center"/>
              <w:rPr>
                <w:rFonts w:ascii="Myriad Pro" w:hAnsi="Myriad Pro"/>
                <w:b/>
                <w:bCs/>
                <w:sz w:val="18"/>
                <w:szCs w:val="18"/>
              </w:rPr>
            </w:pPr>
          </w:p>
        </w:tc>
        <w:tc>
          <w:tcPr>
            <w:tcW w:w="1308" w:type="pct"/>
            <w:tcBorders>
              <w:top w:val="single" w:sz="4" w:space="0" w:color="auto"/>
              <w:left w:val="nil"/>
              <w:bottom w:val="single" w:sz="4" w:space="0" w:color="auto"/>
              <w:right w:val="single" w:sz="4" w:space="0" w:color="auto"/>
            </w:tcBorders>
            <w:vAlign w:val="center"/>
            <w:hideMark/>
          </w:tcPr>
          <w:p w14:paraId="2605FF35" w14:textId="77777777" w:rsidR="00A47D08" w:rsidRDefault="00A47D08">
            <w:pPr>
              <w:spacing w:after="0" w:line="240" w:lineRule="auto"/>
              <w:rPr>
                <w:rFonts w:ascii="Myriad Pro" w:hAnsi="Myriad Pro"/>
                <w:b/>
                <w:bCs/>
                <w:sz w:val="18"/>
                <w:szCs w:val="18"/>
              </w:rPr>
            </w:pPr>
            <w:r>
              <w:rPr>
                <w:rFonts w:ascii="Myriad Pro" w:hAnsi="Myriad Pro"/>
                <w:b/>
                <w:bCs/>
                <w:sz w:val="18"/>
                <w:szCs w:val="18"/>
              </w:rPr>
              <w:t xml:space="preserve">Всего по инвестиционным проектам </w:t>
            </w:r>
          </w:p>
        </w:tc>
        <w:tc>
          <w:tcPr>
            <w:tcW w:w="1010" w:type="pct"/>
            <w:tcBorders>
              <w:top w:val="single" w:sz="4" w:space="0" w:color="auto"/>
              <w:left w:val="nil"/>
              <w:bottom w:val="single" w:sz="4" w:space="0" w:color="auto"/>
              <w:right w:val="single" w:sz="4" w:space="0" w:color="auto"/>
            </w:tcBorders>
            <w:noWrap/>
            <w:vAlign w:val="center"/>
          </w:tcPr>
          <w:p w14:paraId="4F1C4842" w14:textId="77777777" w:rsidR="00A47D08" w:rsidRDefault="00A47D08">
            <w:pPr>
              <w:spacing w:line="240" w:lineRule="auto"/>
              <w:jc w:val="center"/>
              <w:rPr>
                <w:rFonts w:ascii="Myriad Pro" w:hAnsi="Myriad Pro"/>
                <w:b/>
                <w:bCs/>
                <w:sz w:val="18"/>
                <w:szCs w:val="18"/>
              </w:rPr>
            </w:pP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0B0CD8B5" w14:textId="77777777" w:rsidR="00A47D08" w:rsidRDefault="00A47D08">
            <w:pPr>
              <w:jc w:val="center"/>
              <w:rPr>
                <w:rFonts w:ascii="Arial" w:hAnsi="Arial" w:cs="Arial"/>
                <w:b/>
                <w:bCs/>
                <w:color w:val="000000"/>
                <w:sz w:val="20"/>
                <w:szCs w:val="20"/>
              </w:rPr>
            </w:pPr>
            <w:r>
              <w:rPr>
                <w:rFonts w:ascii="Arial" w:hAnsi="Arial" w:cs="Arial"/>
                <w:b/>
                <w:bCs/>
                <w:color w:val="000000"/>
                <w:sz w:val="20"/>
                <w:szCs w:val="20"/>
              </w:rPr>
              <w:t>182,83</w:t>
            </w:r>
          </w:p>
        </w:tc>
        <w:tc>
          <w:tcPr>
            <w:tcW w:w="689" w:type="pct"/>
            <w:tcBorders>
              <w:top w:val="single" w:sz="4" w:space="0" w:color="auto"/>
              <w:left w:val="nil"/>
              <w:bottom w:val="single" w:sz="4" w:space="0" w:color="auto"/>
              <w:right w:val="single" w:sz="4" w:space="0" w:color="auto"/>
            </w:tcBorders>
            <w:noWrap/>
            <w:vAlign w:val="center"/>
            <w:hideMark/>
          </w:tcPr>
          <w:p w14:paraId="06E24B3C" w14:textId="77777777" w:rsidR="00A47D08" w:rsidRDefault="00A47D08">
            <w:pPr>
              <w:jc w:val="center"/>
              <w:rPr>
                <w:rFonts w:ascii="Arial" w:hAnsi="Arial" w:cs="Arial"/>
                <w:b/>
                <w:bCs/>
                <w:color w:val="000000"/>
                <w:sz w:val="20"/>
                <w:szCs w:val="20"/>
              </w:rPr>
            </w:pPr>
            <w:r>
              <w:rPr>
                <w:rFonts w:ascii="Arial" w:hAnsi="Arial" w:cs="Arial"/>
                <w:b/>
                <w:bCs/>
                <w:color w:val="000000"/>
                <w:sz w:val="20"/>
                <w:szCs w:val="20"/>
              </w:rPr>
              <w:t>283,15</w:t>
            </w:r>
          </w:p>
        </w:tc>
        <w:tc>
          <w:tcPr>
            <w:tcW w:w="584" w:type="pct"/>
            <w:tcBorders>
              <w:top w:val="single" w:sz="4" w:space="0" w:color="auto"/>
              <w:left w:val="nil"/>
              <w:bottom w:val="single" w:sz="4" w:space="0" w:color="auto"/>
              <w:right w:val="single" w:sz="4" w:space="0" w:color="auto"/>
            </w:tcBorders>
            <w:noWrap/>
            <w:vAlign w:val="center"/>
            <w:hideMark/>
          </w:tcPr>
          <w:p w14:paraId="326CE81B" w14:textId="77777777" w:rsidR="00A47D08" w:rsidRDefault="00A47D08">
            <w:pPr>
              <w:jc w:val="center"/>
              <w:rPr>
                <w:rFonts w:ascii="Arial" w:hAnsi="Arial" w:cs="Arial"/>
                <w:b/>
                <w:bCs/>
                <w:color w:val="000000"/>
                <w:sz w:val="20"/>
                <w:szCs w:val="20"/>
              </w:rPr>
            </w:pPr>
            <w:r>
              <w:rPr>
                <w:rFonts w:ascii="Arial" w:hAnsi="Arial" w:cs="Arial"/>
                <w:b/>
                <w:bCs/>
                <w:color w:val="000000"/>
                <w:sz w:val="20"/>
                <w:szCs w:val="20"/>
              </w:rPr>
              <w:t>100,32</w:t>
            </w:r>
          </w:p>
        </w:tc>
        <w:tc>
          <w:tcPr>
            <w:tcW w:w="514" w:type="pct"/>
            <w:tcBorders>
              <w:top w:val="single" w:sz="4" w:space="0" w:color="auto"/>
              <w:left w:val="nil"/>
              <w:bottom w:val="single" w:sz="4" w:space="0" w:color="auto"/>
              <w:right w:val="single" w:sz="4" w:space="0" w:color="auto"/>
            </w:tcBorders>
            <w:noWrap/>
            <w:vAlign w:val="center"/>
            <w:hideMark/>
          </w:tcPr>
          <w:p w14:paraId="17112D33" w14:textId="77777777" w:rsidR="00A47D08" w:rsidRDefault="00A47D08">
            <w:pPr>
              <w:jc w:val="center"/>
              <w:rPr>
                <w:rFonts w:ascii="Arial" w:hAnsi="Arial" w:cs="Arial"/>
                <w:b/>
                <w:bCs/>
                <w:color w:val="000000"/>
                <w:sz w:val="20"/>
                <w:szCs w:val="20"/>
              </w:rPr>
            </w:pPr>
            <w:r>
              <w:rPr>
                <w:rFonts w:ascii="Arial" w:hAnsi="Arial" w:cs="Arial"/>
                <w:b/>
                <w:bCs/>
                <w:color w:val="000000"/>
                <w:sz w:val="20"/>
                <w:szCs w:val="20"/>
              </w:rPr>
              <w:t>55%</w:t>
            </w:r>
          </w:p>
        </w:tc>
      </w:tr>
    </w:tbl>
    <w:p w14:paraId="583876D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19 инвестиционных проекта инвестиционной программы профинансированы в 2019 году при нулевом утвержденном плане финансирования – фактическое использование собственных тарифных источников составило 74 290 тыс. руб. </w:t>
      </w:r>
    </w:p>
    <w:tbl>
      <w:tblPr>
        <w:tblW w:w="5000" w:type="pct"/>
        <w:tblLook w:val="04A0" w:firstRow="1" w:lastRow="0" w:firstColumn="1" w:lastColumn="0" w:noHBand="0" w:noVBand="1"/>
      </w:tblPr>
      <w:tblGrid>
        <w:gridCol w:w="453"/>
        <w:gridCol w:w="4307"/>
        <w:gridCol w:w="1907"/>
        <w:gridCol w:w="618"/>
        <w:gridCol w:w="1118"/>
        <w:gridCol w:w="1168"/>
      </w:tblGrid>
      <w:tr w:rsidR="00A47D08" w14:paraId="761D239E" w14:textId="77777777" w:rsidTr="00A47D08">
        <w:trPr>
          <w:trHeight w:val="1056"/>
          <w:tblHeader/>
        </w:trPr>
        <w:tc>
          <w:tcPr>
            <w:tcW w:w="2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4EEA1" w14:textId="77777777" w:rsidR="00A47D08" w:rsidRDefault="00A47D08">
            <w:pPr>
              <w:spacing w:after="0"/>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lastRenderedPageBreak/>
              <w:t xml:space="preserve">№ п/п </w:t>
            </w:r>
          </w:p>
        </w:tc>
        <w:tc>
          <w:tcPr>
            <w:tcW w:w="22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B35102"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  Наименование инвестиционного </w:t>
            </w:r>
          </w:p>
          <w:p w14:paraId="50378E3F"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проекта (группы инвестиционных проектов)</w:t>
            </w:r>
          </w:p>
        </w:tc>
        <w:tc>
          <w:tcPr>
            <w:tcW w:w="9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8DC87"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Идентификатор инвестиционного проекта</w:t>
            </w:r>
          </w:p>
        </w:tc>
        <w:tc>
          <w:tcPr>
            <w:tcW w:w="9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1187C"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Объем финансирования (в части тарифных источников), </w:t>
            </w:r>
            <w:r>
              <w:rPr>
                <w:rFonts w:ascii="Myriad Pro" w:hAnsi="Myriad Pro" w:cs="Calibri"/>
                <w:b/>
                <w:bCs/>
                <w:color w:val="FFFFFF" w:themeColor="background1"/>
                <w:sz w:val="16"/>
                <w:szCs w:val="16"/>
              </w:rPr>
              <w:br/>
              <w:t>млн. руб.</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5272F"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Отклонение (факт-план)</w:t>
            </w:r>
          </w:p>
        </w:tc>
      </w:tr>
      <w:tr w:rsidR="00A47D08" w14:paraId="1C9E0B93" w14:textId="77777777" w:rsidTr="00A47D08">
        <w:trPr>
          <w:trHeight w:val="53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EC53AA"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35296EB"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274A05E" w14:textId="77777777" w:rsidR="00A47D08" w:rsidRDefault="00A47D08">
            <w:pPr>
              <w:spacing w:after="0" w:line="240" w:lineRule="auto"/>
              <w:rPr>
                <w:rFonts w:ascii="Myriad Pro" w:hAnsi="Myriad Pro" w:cs="Calibri"/>
                <w:b/>
                <w:bCs/>
                <w:color w:val="FFFFFF" w:themeColor="background1"/>
                <w:sz w:val="16"/>
                <w:szCs w:val="16"/>
              </w:rPr>
            </w:pPr>
          </w:p>
        </w:tc>
        <w:tc>
          <w:tcPr>
            <w:tcW w:w="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391EAC" w14:textId="77777777" w:rsidR="00A47D08" w:rsidRDefault="00A47D08">
            <w:pPr>
              <w:spacing w:after="0" w:line="240" w:lineRule="auto"/>
              <w:rPr>
                <w:rFonts w:ascii="Myriad Pro" w:hAnsi="Myriad Pro" w:cs="Calibri"/>
                <w:b/>
                <w:bCs/>
                <w:color w:val="FFFFFF" w:themeColor="background1"/>
                <w:sz w:val="16"/>
                <w:szCs w:val="16"/>
              </w:rPr>
            </w:pPr>
          </w:p>
          <w:p w14:paraId="2D5A953C"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План </w:t>
            </w:r>
            <w:r>
              <w:rPr>
                <w:rFonts w:ascii="Myriad Pro" w:hAnsi="Myriad Pro" w:cs="Calibri"/>
                <w:b/>
                <w:bCs/>
                <w:color w:val="FFFFFF" w:themeColor="background1"/>
                <w:sz w:val="16"/>
                <w:szCs w:val="16"/>
              </w:rPr>
              <w:br/>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BF618"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Факт</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C9B48"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млн. руб. </w:t>
            </w:r>
          </w:p>
        </w:tc>
      </w:tr>
      <w:tr w:rsidR="00A47D08" w14:paraId="7D6483BF"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762EC7E3" w14:textId="77777777" w:rsidR="00A47D08" w:rsidRDefault="00A47D08">
            <w:pPr>
              <w:spacing w:line="240" w:lineRule="auto"/>
              <w:jc w:val="center"/>
              <w:rPr>
                <w:rFonts w:ascii="Myriad Pro" w:hAnsi="Myriad Pro" w:cs="Calibri"/>
                <w:sz w:val="16"/>
                <w:szCs w:val="16"/>
              </w:rPr>
            </w:pPr>
            <w:r>
              <w:rPr>
                <w:rFonts w:ascii="Myriad Pro" w:hAnsi="Myriad Pro" w:cs="Calibri"/>
                <w:sz w:val="16"/>
                <w:szCs w:val="16"/>
              </w:rPr>
              <w:t>1</w:t>
            </w:r>
          </w:p>
        </w:tc>
        <w:tc>
          <w:tcPr>
            <w:tcW w:w="2250" w:type="pct"/>
            <w:tcBorders>
              <w:top w:val="single" w:sz="4" w:space="0" w:color="auto"/>
              <w:left w:val="nil"/>
              <w:bottom w:val="single" w:sz="4" w:space="0" w:color="auto"/>
              <w:right w:val="single" w:sz="4" w:space="0" w:color="auto"/>
            </w:tcBorders>
            <w:hideMark/>
          </w:tcPr>
          <w:p w14:paraId="7BB74639"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Реконструкция распределительных сетей в г. Архангельске для резервирования питающих центров. II этап. Сооружение РП-10 кВ в районе ТП-10/0,4 кВ № 34 с подключением от ПС-110/35/10/6 кВ № 1 и ПС-110/10 кВ № 2 "Привокзальная" (2 пусковой комплекс: подключение БРТП-10/0,4 кВ к ПС-110/35/10/6 кВ № 1) (КЛ-10 кВ - 0,938 км) </w:t>
            </w:r>
          </w:p>
        </w:tc>
        <w:tc>
          <w:tcPr>
            <w:tcW w:w="996" w:type="pct"/>
            <w:tcBorders>
              <w:top w:val="single" w:sz="4" w:space="0" w:color="auto"/>
              <w:left w:val="nil"/>
              <w:bottom w:val="single" w:sz="4" w:space="0" w:color="auto"/>
              <w:right w:val="single" w:sz="4" w:space="0" w:color="auto"/>
            </w:tcBorders>
            <w:noWrap/>
            <w:vAlign w:val="center"/>
            <w:hideMark/>
          </w:tcPr>
          <w:p w14:paraId="410DF52A" w14:textId="77777777" w:rsidR="00A47D08" w:rsidRDefault="00A47D08">
            <w:pPr>
              <w:spacing w:line="240" w:lineRule="auto"/>
              <w:jc w:val="center"/>
              <w:rPr>
                <w:rFonts w:ascii="Myriad Pro" w:hAnsi="Myriad Pro"/>
                <w:sz w:val="16"/>
                <w:szCs w:val="16"/>
              </w:rPr>
            </w:pPr>
            <w:r>
              <w:rPr>
                <w:rFonts w:ascii="Myriad Pro" w:hAnsi="Myriad Pro"/>
                <w:sz w:val="16"/>
                <w:szCs w:val="16"/>
              </w:rPr>
              <w:t>F_000-11-1-02.31-2272</w:t>
            </w:r>
          </w:p>
        </w:tc>
        <w:tc>
          <w:tcPr>
            <w:tcW w:w="323" w:type="pct"/>
            <w:tcBorders>
              <w:top w:val="single" w:sz="4" w:space="0" w:color="auto"/>
              <w:left w:val="nil"/>
              <w:bottom w:val="single" w:sz="4" w:space="0" w:color="auto"/>
              <w:right w:val="single" w:sz="4" w:space="0" w:color="auto"/>
            </w:tcBorders>
            <w:noWrap/>
            <w:vAlign w:val="center"/>
            <w:hideMark/>
          </w:tcPr>
          <w:p w14:paraId="4F831ADB" w14:textId="77777777" w:rsidR="00A47D08" w:rsidRDefault="00A47D08">
            <w:pPr>
              <w:spacing w:line="240" w:lineRule="auto"/>
              <w:jc w:val="center"/>
              <w:rPr>
                <w:rFonts w:ascii="Myriad Pro" w:hAnsi="Myriad Pro"/>
                <w:sz w:val="16"/>
                <w:szCs w:val="16"/>
              </w:rPr>
            </w:pPr>
            <w:r>
              <w:rPr>
                <w:rFonts w:ascii="Myriad Pro" w:hAnsi="Myriad Pro" w:cs="Calibri"/>
                <w:sz w:val="16"/>
                <w:szCs w:val="16"/>
              </w:rPr>
              <w:t>0,00</w:t>
            </w:r>
          </w:p>
        </w:tc>
        <w:tc>
          <w:tcPr>
            <w:tcW w:w="584" w:type="pct"/>
            <w:tcBorders>
              <w:top w:val="single" w:sz="4" w:space="0" w:color="auto"/>
              <w:left w:val="single" w:sz="4" w:space="0" w:color="auto"/>
              <w:bottom w:val="single" w:sz="4" w:space="0" w:color="auto"/>
              <w:right w:val="single" w:sz="4" w:space="0" w:color="auto"/>
            </w:tcBorders>
            <w:noWrap/>
            <w:vAlign w:val="center"/>
            <w:hideMark/>
          </w:tcPr>
          <w:p w14:paraId="73AA3226" w14:textId="77777777" w:rsidR="00A47D08" w:rsidRDefault="00A47D08">
            <w:pPr>
              <w:spacing w:line="240" w:lineRule="auto"/>
              <w:jc w:val="center"/>
              <w:rPr>
                <w:rFonts w:ascii="Myriad Pro" w:hAnsi="Myriad Pro"/>
                <w:sz w:val="16"/>
                <w:szCs w:val="16"/>
              </w:rPr>
            </w:pPr>
            <w:r>
              <w:rPr>
                <w:rFonts w:ascii="Myriad Pro" w:hAnsi="Myriad Pro"/>
                <w:sz w:val="16"/>
                <w:szCs w:val="16"/>
              </w:rPr>
              <w:t>0,68</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6352DFE7" w14:textId="77777777" w:rsidR="00A47D08" w:rsidRDefault="00A47D08">
            <w:pPr>
              <w:spacing w:line="240" w:lineRule="auto"/>
              <w:jc w:val="center"/>
              <w:rPr>
                <w:rFonts w:ascii="Myriad Pro" w:hAnsi="Myriad Pro"/>
                <w:sz w:val="16"/>
                <w:szCs w:val="16"/>
              </w:rPr>
            </w:pPr>
            <w:r>
              <w:rPr>
                <w:rFonts w:ascii="Myriad Pro" w:hAnsi="Myriad Pro"/>
                <w:sz w:val="16"/>
                <w:szCs w:val="16"/>
              </w:rPr>
              <w:t>0,68</w:t>
            </w:r>
          </w:p>
        </w:tc>
      </w:tr>
      <w:tr w:rsidR="00A47D08" w14:paraId="5835B1E7"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41F26A2" w14:textId="77777777" w:rsidR="00A47D08" w:rsidRDefault="00A47D08">
            <w:pPr>
              <w:spacing w:line="240" w:lineRule="auto"/>
              <w:jc w:val="center"/>
              <w:rPr>
                <w:rFonts w:ascii="Myriad Pro" w:hAnsi="Myriad Pro" w:cs="Calibri"/>
                <w:sz w:val="16"/>
                <w:szCs w:val="16"/>
              </w:rPr>
            </w:pPr>
            <w:r>
              <w:rPr>
                <w:rFonts w:ascii="Myriad Pro" w:hAnsi="Myriad Pro" w:cs="Calibri"/>
                <w:sz w:val="16"/>
                <w:szCs w:val="16"/>
              </w:rPr>
              <w:t>2</w:t>
            </w:r>
          </w:p>
        </w:tc>
        <w:tc>
          <w:tcPr>
            <w:tcW w:w="2250" w:type="pct"/>
            <w:tcBorders>
              <w:top w:val="single" w:sz="4" w:space="0" w:color="auto"/>
              <w:left w:val="nil"/>
              <w:bottom w:val="single" w:sz="4" w:space="0" w:color="auto"/>
              <w:right w:val="single" w:sz="4" w:space="0" w:color="auto"/>
            </w:tcBorders>
            <w:hideMark/>
          </w:tcPr>
          <w:p w14:paraId="0A19CC3A" w14:textId="77777777" w:rsidR="00A47D08" w:rsidRDefault="00A47D08">
            <w:pPr>
              <w:spacing w:after="0" w:line="240" w:lineRule="auto"/>
              <w:rPr>
                <w:rFonts w:ascii="Myriad Pro" w:hAnsi="Myriad Pro"/>
                <w:sz w:val="16"/>
                <w:szCs w:val="16"/>
              </w:rPr>
            </w:pPr>
            <w:r>
              <w:rPr>
                <w:rFonts w:ascii="Myriad Pro" w:hAnsi="Myriad Pro"/>
                <w:sz w:val="16"/>
                <w:szCs w:val="16"/>
              </w:rPr>
              <w:t>Реконструкция сетей в г.Северодвинске (КЛ-10 кВ от ПС-110/10 кВ № 38 (1с.ш.) до РП-10 кВ № 1 (1 с.ш.)) (1,309 км)</w:t>
            </w:r>
          </w:p>
        </w:tc>
        <w:tc>
          <w:tcPr>
            <w:tcW w:w="996" w:type="pct"/>
            <w:tcBorders>
              <w:top w:val="single" w:sz="4" w:space="0" w:color="auto"/>
              <w:left w:val="nil"/>
              <w:bottom w:val="single" w:sz="4" w:space="0" w:color="auto"/>
              <w:right w:val="single" w:sz="4" w:space="0" w:color="auto"/>
            </w:tcBorders>
            <w:noWrap/>
            <w:vAlign w:val="center"/>
            <w:hideMark/>
          </w:tcPr>
          <w:p w14:paraId="1ABC8977" w14:textId="77777777" w:rsidR="00A47D08" w:rsidRDefault="00A47D08">
            <w:pPr>
              <w:spacing w:line="240" w:lineRule="auto"/>
              <w:jc w:val="center"/>
              <w:rPr>
                <w:rFonts w:ascii="Myriad Pro" w:hAnsi="Myriad Pro"/>
                <w:sz w:val="16"/>
                <w:szCs w:val="16"/>
              </w:rPr>
            </w:pPr>
            <w:r>
              <w:rPr>
                <w:rFonts w:ascii="Myriad Pro" w:hAnsi="Myriad Pro"/>
                <w:sz w:val="16"/>
                <w:szCs w:val="16"/>
              </w:rPr>
              <w:t>F_000-11-1-02.31-2284</w:t>
            </w:r>
          </w:p>
        </w:tc>
        <w:tc>
          <w:tcPr>
            <w:tcW w:w="323" w:type="pct"/>
            <w:tcBorders>
              <w:top w:val="single" w:sz="4" w:space="0" w:color="auto"/>
              <w:left w:val="nil"/>
              <w:bottom w:val="single" w:sz="4" w:space="0" w:color="auto"/>
              <w:right w:val="single" w:sz="4" w:space="0" w:color="auto"/>
            </w:tcBorders>
            <w:noWrap/>
            <w:vAlign w:val="center"/>
            <w:hideMark/>
          </w:tcPr>
          <w:p w14:paraId="4DF25D24" w14:textId="77777777" w:rsidR="00A47D08" w:rsidRDefault="00A47D08">
            <w:pPr>
              <w:spacing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65EC0FC8" w14:textId="77777777" w:rsidR="00A47D08" w:rsidRDefault="00A47D08">
            <w:pPr>
              <w:spacing w:line="240" w:lineRule="auto"/>
              <w:jc w:val="center"/>
              <w:rPr>
                <w:rFonts w:ascii="Myriad Pro" w:hAnsi="Myriad Pro"/>
                <w:sz w:val="16"/>
                <w:szCs w:val="16"/>
              </w:rPr>
            </w:pPr>
            <w:r>
              <w:rPr>
                <w:rFonts w:ascii="Myriad Pro" w:hAnsi="Myriad Pro"/>
                <w:sz w:val="16"/>
                <w:szCs w:val="16"/>
              </w:rPr>
              <w:t>3,83</w:t>
            </w:r>
          </w:p>
        </w:tc>
        <w:tc>
          <w:tcPr>
            <w:tcW w:w="610" w:type="pct"/>
            <w:tcBorders>
              <w:top w:val="nil"/>
              <w:left w:val="single" w:sz="4" w:space="0" w:color="auto"/>
              <w:bottom w:val="single" w:sz="4" w:space="0" w:color="auto"/>
              <w:right w:val="single" w:sz="4" w:space="0" w:color="auto"/>
            </w:tcBorders>
            <w:noWrap/>
            <w:vAlign w:val="center"/>
            <w:hideMark/>
          </w:tcPr>
          <w:p w14:paraId="2C266677" w14:textId="77777777" w:rsidR="00A47D08" w:rsidRDefault="00A47D08">
            <w:pPr>
              <w:spacing w:line="240" w:lineRule="auto"/>
              <w:jc w:val="center"/>
              <w:rPr>
                <w:rFonts w:ascii="Myriad Pro" w:hAnsi="Myriad Pro"/>
                <w:sz w:val="16"/>
                <w:szCs w:val="16"/>
              </w:rPr>
            </w:pPr>
            <w:r>
              <w:rPr>
                <w:rFonts w:ascii="Myriad Pro" w:hAnsi="Myriad Pro"/>
                <w:sz w:val="16"/>
                <w:szCs w:val="16"/>
              </w:rPr>
              <w:t>3,83</w:t>
            </w:r>
          </w:p>
        </w:tc>
      </w:tr>
      <w:tr w:rsidR="00A47D08" w14:paraId="4CA0E097"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EF6E07C" w14:textId="77777777" w:rsidR="00A47D08" w:rsidRDefault="00A47D08">
            <w:pPr>
              <w:spacing w:line="240" w:lineRule="auto"/>
              <w:jc w:val="center"/>
              <w:rPr>
                <w:rFonts w:ascii="Myriad Pro" w:hAnsi="Myriad Pro" w:cs="Calibri"/>
                <w:sz w:val="16"/>
                <w:szCs w:val="16"/>
              </w:rPr>
            </w:pPr>
            <w:r>
              <w:rPr>
                <w:rFonts w:ascii="Myriad Pro" w:hAnsi="Myriad Pro" w:cs="Calibri"/>
                <w:sz w:val="16"/>
                <w:szCs w:val="16"/>
              </w:rPr>
              <w:t>3</w:t>
            </w:r>
          </w:p>
        </w:tc>
        <w:tc>
          <w:tcPr>
            <w:tcW w:w="2250" w:type="pct"/>
            <w:tcBorders>
              <w:top w:val="single" w:sz="4" w:space="0" w:color="auto"/>
              <w:left w:val="nil"/>
              <w:bottom w:val="single" w:sz="4" w:space="0" w:color="auto"/>
              <w:right w:val="single" w:sz="4" w:space="0" w:color="auto"/>
            </w:tcBorders>
            <w:hideMark/>
          </w:tcPr>
          <w:p w14:paraId="000EA84D" w14:textId="77777777" w:rsidR="00A47D08" w:rsidRDefault="00A47D08">
            <w:pPr>
              <w:spacing w:after="0" w:line="240" w:lineRule="auto"/>
              <w:rPr>
                <w:rFonts w:ascii="Myriad Pro" w:hAnsi="Myriad Pro"/>
                <w:sz w:val="16"/>
                <w:szCs w:val="16"/>
              </w:rPr>
            </w:pPr>
            <w:r>
              <w:rPr>
                <w:rFonts w:ascii="Myriad Pro" w:hAnsi="Myriad Pro"/>
                <w:sz w:val="16"/>
                <w:szCs w:val="16"/>
              </w:rPr>
              <w:t>Реконструкция сетей в г.Северодвинске (КЛ-10 кВ от ПС-110/35/10 кВ № 27 "Северодвинская" (2 с.ш.) до РП-10 кВ № 3 (1 с.ш.)) (0,80 км)</w:t>
            </w:r>
          </w:p>
        </w:tc>
        <w:tc>
          <w:tcPr>
            <w:tcW w:w="996" w:type="pct"/>
            <w:tcBorders>
              <w:top w:val="single" w:sz="4" w:space="0" w:color="auto"/>
              <w:left w:val="nil"/>
              <w:bottom w:val="single" w:sz="4" w:space="0" w:color="auto"/>
              <w:right w:val="single" w:sz="4" w:space="0" w:color="auto"/>
            </w:tcBorders>
            <w:noWrap/>
            <w:vAlign w:val="center"/>
            <w:hideMark/>
          </w:tcPr>
          <w:p w14:paraId="4D5B4EBD" w14:textId="77777777" w:rsidR="00A47D08" w:rsidRDefault="00A47D08">
            <w:pPr>
              <w:spacing w:line="240" w:lineRule="auto"/>
              <w:jc w:val="center"/>
              <w:rPr>
                <w:rFonts w:ascii="Myriad Pro" w:hAnsi="Myriad Pro"/>
                <w:sz w:val="16"/>
                <w:szCs w:val="16"/>
              </w:rPr>
            </w:pPr>
            <w:r>
              <w:rPr>
                <w:rFonts w:ascii="Myriad Pro" w:hAnsi="Myriad Pro"/>
                <w:sz w:val="16"/>
                <w:szCs w:val="16"/>
              </w:rPr>
              <w:t>F_000-11-1-02.31-2287</w:t>
            </w:r>
          </w:p>
        </w:tc>
        <w:tc>
          <w:tcPr>
            <w:tcW w:w="323" w:type="pct"/>
            <w:tcBorders>
              <w:top w:val="single" w:sz="4" w:space="0" w:color="auto"/>
              <w:left w:val="nil"/>
              <w:bottom w:val="single" w:sz="4" w:space="0" w:color="auto"/>
              <w:right w:val="single" w:sz="4" w:space="0" w:color="auto"/>
            </w:tcBorders>
            <w:noWrap/>
            <w:vAlign w:val="center"/>
            <w:hideMark/>
          </w:tcPr>
          <w:p w14:paraId="42E88E6A" w14:textId="77777777" w:rsidR="00A47D08" w:rsidRDefault="00A47D08">
            <w:pPr>
              <w:spacing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6EAC533E" w14:textId="77777777" w:rsidR="00A47D08" w:rsidRDefault="00A47D08">
            <w:pPr>
              <w:spacing w:line="240" w:lineRule="auto"/>
              <w:jc w:val="center"/>
              <w:rPr>
                <w:rFonts w:ascii="Myriad Pro" w:hAnsi="Myriad Pro"/>
                <w:sz w:val="16"/>
                <w:szCs w:val="16"/>
              </w:rPr>
            </w:pPr>
            <w:r>
              <w:rPr>
                <w:rFonts w:ascii="Myriad Pro" w:hAnsi="Myriad Pro"/>
                <w:sz w:val="16"/>
                <w:szCs w:val="16"/>
              </w:rPr>
              <w:t>0,95</w:t>
            </w:r>
          </w:p>
        </w:tc>
        <w:tc>
          <w:tcPr>
            <w:tcW w:w="610" w:type="pct"/>
            <w:tcBorders>
              <w:top w:val="nil"/>
              <w:left w:val="single" w:sz="4" w:space="0" w:color="auto"/>
              <w:bottom w:val="single" w:sz="4" w:space="0" w:color="auto"/>
              <w:right w:val="single" w:sz="4" w:space="0" w:color="auto"/>
            </w:tcBorders>
            <w:noWrap/>
            <w:vAlign w:val="center"/>
            <w:hideMark/>
          </w:tcPr>
          <w:p w14:paraId="64027073" w14:textId="77777777" w:rsidR="00A47D08" w:rsidRDefault="00A47D08">
            <w:pPr>
              <w:spacing w:line="240" w:lineRule="auto"/>
              <w:jc w:val="center"/>
              <w:rPr>
                <w:rFonts w:ascii="Myriad Pro" w:hAnsi="Myriad Pro"/>
                <w:sz w:val="16"/>
                <w:szCs w:val="16"/>
              </w:rPr>
            </w:pPr>
            <w:r>
              <w:rPr>
                <w:rFonts w:ascii="Myriad Pro" w:hAnsi="Myriad Pro"/>
                <w:sz w:val="16"/>
                <w:szCs w:val="16"/>
              </w:rPr>
              <w:t>0,95</w:t>
            </w:r>
          </w:p>
        </w:tc>
      </w:tr>
      <w:tr w:rsidR="00A47D08" w14:paraId="6B2751AF"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2D4E183"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4</w:t>
            </w:r>
          </w:p>
        </w:tc>
        <w:tc>
          <w:tcPr>
            <w:tcW w:w="2250" w:type="pct"/>
            <w:tcBorders>
              <w:top w:val="single" w:sz="4" w:space="0" w:color="auto"/>
              <w:left w:val="nil"/>
              <w:bottom w:val="single" w:sz="4" w:space="0" w:color="auto"/>
              <w:right w:val="single" w:sz="4" w:space="0" w:color="auto"/>
            </w:tcBorders>
            <w:hideMark/>
          </w:tcPr>
          <w:p w14:paraId="4BDC4491" w14:textId="77777777" w:rsidR="00A47D08" w:rsidRDefault="00A47D08">
            <w:pPr>
              <w:spacing w:after="0" w:line="240" w:lineRule="auto"/>
              <w:rPr>
                <w:rFonts w:ascii="Myriad Pro" w:hAnsi="Myriad Pro"/>
                <w:sz w:val="16"/>
                <w:szCs w:val="16"/>
              </w:rPr>
            </w:pPr>
            <w:r>
              <w:rPr>
                <w:rFonts w:ascii="Myriad Pro" w:hAnsi="Myriad Pro"/>
                <w:sz w:val="16"/>
                <w:szCs w:val="16"/>
              </w:rPr>
              <w:t>Создание серверного помещения здания аппарата управления филиала "Архэнерго" в г.Архангельске Архангельской области (6 шкафов)</w:t>
            </w:r>
          </w:p>
        </w:tc>
        <w:tc>
          <w:tcPr>
            <w:tcW w:w="996" w:type="pct"/>
            <w:tcBorders>
              <w:top w:val="single" w:sz="4" w:space="0" w:color="auto"/>
              <w:left w:val="nil"/>
              <w:bottom w:val="single" w:sz="4" w:space="0" w:color="auto"/>
              <w:right w:val="single" w:sz="4" w:space="0" w:color="auto"/>
            </w:tcBorders>
            <w:noWrap/>
            <w:vAlign w:val="center"/>
            <w:hideMark/>
          </w:tcPr>
          <w:p w14:paraId="5C3F50AE" w14:textId="77777777" w:rsidR="00A47D08" w:rsidRDefault="00A47D08">
            <w:pPr>
              <w:spacing w:after="0" w:line="240" w:lineRule="auto"/>
              <w:jc w:val="center"/>
              <w:rPr>
                <w:rFonts w:ascii="Myriad Pro" w:hAnsi="Myriad Pro"/>
                <w:sz w:val="16"/>
                <w:szCs w:val="16"/>
              </w:rPr>
            </w:pPr>
            <w:r>
              <w:rPr>
                <w:rFonts w:ascii="Myriad Pro" w:hAnsi="Myriad Pro"/>
                <w:sz w:val="16"/>
                <w:szCs w:val="16"/>
              </w:rPr>
              <w:t>F_000-15-1-04.20-0156</w:t>
            </w:r>
          </w:p>
        </w:tc>
        <w:tc>
          <w:tcPr>
            <w:tcW w:w="323" w:type="pct"/>
            <w:tcBorders>
              <w:top w:val="single" w:sz="4" w:space="0" w:color="auto"/>
              <w:left w:val="nil"/>
              <w:bottom w:val="single" w:sz="4" w:space="0" w:color="auto"/>
              <w:right w:val="single" w:sz="4" w:space="0" w:color="auto"/>
            </w:tcBorders>
            <w:noWrap/>
            <w:vAlign w:val="center"/>
            <w:hideMark/>
          </w:tcPr>
          <w:p w14:paraId="04071388"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1E850699" w14:textId="77777777" w:rsidR="00A47D08" w:rsidRDefault="00A47D08">
            <w:pPr>
              <w:spacing w:after="0" w:line="240" w:lineRule="auto"/>
              <w:jc w:val="center"/>
              <w:rPr>
                <w:rFonts w:ascii="Myriad Pro" w:hAnsi="Myriad Pro"/>
                <w:sz w:val="16"/>
                <w:szCs w:val="16"/>
              </w:rPr>
            </w:pPr>
            <w:r>
              <w:rPr>
                <w:rFonts w:ascii="Myriad Pro" w:hAnsi="Myriad Pro"/>
                <w:sz w:val="16"/>
                <w:szCs w:val="16"/>
              </w:rPr>
              <w:t>5,95</w:t>
            </w:r>
          </w:p>
        </w:tc>
        <w:tc>
          <w:tcPr>
            <w:tcW w:w="610" w:type="pct"/>
            <w:tcBorders>
              <w:top w:val="nil"/>
              <w:left w:val="single" w:sz="4" w:space="0" w:color="auto"/>
              <w:bottom w:val="single" w:sz="4" w:space="0" w:color="auto"/>
              <w:right w:val="single" w:sz="4" w:space="0" w:color="auto"/>
            </w:tcBorders>
            <w:noWrap/>
            <w:vAlign w:val="center"/>
            <w:hideMark/>
          </w:tcPr>
          <w:p w14:paraId="705AEC47" w14:textId="77777777" w:rsidR="00A47D08" w:rsidRDefault="00A47D08">
            <w:pPr>
              <w:spacing w:after="0" w:line="240" w:lineRule="auto"/>
              <w:jc w:val="center"/>
              <w:rPr>
                <w:rFonts w:ascii="Myriad Pro" w:hAnsi="Myriad Pro"/>
                <w:sz w:val="16"/>
                <w:szCs w:val="16"/>
              </w:rPr>
            </w:pPr>
            <w:r>
              <w:rPr>
                <w:rFonts w:ascii="Myriad Pro" w:hAnsi="Myriad Pro"/>
                <w:sz w:val="16"/>
                <w:szCs w:val="16"/>
              </w:rPr>
              <w:t>5,95</w:t>
            </w:r>
          </w:p>
        </w:tc>
      </w:tr>
      <w:tr w:rsidR="00A47D08" w14:paraId="68FEFCFE"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E758402"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5</w:t>
            </w:r>
          </w:p>
        </w:tc>
        <w:tc>
          <w:tcPr>
            <w:tcW w:w="2250" w:type="pct"/>
            <w:tcBorders>
              <w:top w:val="single" w:sz="4" w:space="0" w:color="auto"/>
              <w:left w:val="nil"/>
              <w:bottom w:val="single" w:sz="4" w:space="0" w:color="auto"/>
              <w:right w:val="single" w:sz="4" w:space="0" w:color="auto"/>
            </w:tcBorders>
            <w:hideMark/>
          </w:tcPr>
          <w:p w14:paraId="5D562E0C" w14:textId="77777777" w:rsidR="00A47D08" w:rsidRDefault="00A47D08">
            <w:pPr>
              <w:spacing w:after="0" w:line="240" w:lineRule="auto"/>
              <w:rPr>
                <w:rFonts w:ascii="Myriad Pro" w:hAnsi="Myriad Pro"/>
                <w:sz w:val="16"/>
                <w:szCs w:val="16"/>
              </w:rPr>
            </w:pPr>
            <w:r>
              <w:rPr>
                <w:rFonts w:ascii="Myriad Pro" w:hAnsi="Myriad Pro"/>
                <w:sz w:val="16"/>
                <w:szCs w:val="16"/>
              </w:rPr>
              <w:t>Техническое перевооружение ПС-110/35/10/6 кВ № 1 в г. Архангельске Архангельской области  в части замены аккумуляторной батареи в СОПТ (1 шт.)</w:t>
            </w:r>
          </w:p>
        </w:tc>
        <w:tc>
          <w:tcPr>
            <w:tcW w:w="996" w:type="pct"/>
            <w:tcBorders>
              <w:top w:val="single" w:sz="4" w:space="0" w:color="auto"/>
              <w:left w:val="nil"/>
              <w:bottom w:val="single" w:sz="4" w:space="0" w:color="auto"/>
              <w:right w:val="single" w:sz="4" w:space="0" w:color="auto"/>
            </w:tcBorders>
            <w:noWrap/>
            <w:vAlign w:val="center"/>
            <w:hideMark/>
          </w:tcPr>
          <w:p w14:paraId="4E315CB9"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I_000-11-1-03.13-2515</w:t>
            </w:r>
          </w:p>
        </w:tc>
        <w:tc>
          <w:tcPr>
            <w:tcW w:w="323" w:type="pct"/>
            <w:tcBorders>
              <w:top w:val="single" w:sz="4" w:space="0" w:color="auto"/>
              <w:left w:val="nil"/>
              <w:bottom w:val="single" w:sz="4" w:space="0" w:color="auto"/>
              <w:right w:val="single" w:sz="4" w:space="0" w:color="auto"/>
            </w:tcBorders>
            <w:noWrap/>
            <w:vAlign w:val="center"/>
            <w:hideMark/>
          </w:tcPr>
          <w:p w14:paraId="56BF014B"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78A17D26" w14:textId="77777777" w:rsidR="00A47D08" w:rsidRDefault="00A47D08">
            <w:pPr>
              <w:spacing w:after="0" w:line="240" w:lineRule="auto"/>
              <w:jc w:val="center"/>
              <w:rPr>
                <w:rFonts w:ascii="Myriad Pro" w:hAnsi="Myriad Pro"/>
                <w:sz w:val="16"/>
                <w:szCs w:val="16"/>
              </w:rPr>
            </w:pPr>
            <w:r>
              <w:rPr>
                <w:rFonts w:ascii="Myriad Pro" w:hAnsi="Myriad Pro"/>
                <w:sz w:val="16"/>
                <w:szCs w:val="16"/>
              </w:rPr>
              <w:t>10,72</w:t>
            </w:r>
          </w:p>
        </w:tc>
        <w:tc>
          <w:tcPr>
            <w:tcW w:w="610" w:type="pct"/>
            <w:tcBorders>
              <w:top w:val="nil"/>
              <w:left w:val="single" w:sz="4" w:space="0" w:color="auto"/>
              <w:bottom w:val="single" w:sz="4" w:space="0" w:color="auto"/>
              <w:right w:val="single" w:sz="4" w:space="0" w:color="auto"/>
            </w:tcBorders>
            <w:noWrap/>
            <w:vAlign w:val="center"/>
            <w:hideMark/>
          </w:tcPr>
          <w:p w14:paraId="664B1203" w14:textId="77777777" w:rsidR="00A47D08" w:rsidRDefault="00A47D08">
            <w:pPr>
              <w:spacing w:after="0" w:line="240" w:lineRule="auto"/>
              <w:jc w:val="center"/>
              <w:rPr>
                <w:rFonts w:ascii="Myriad Pro" w:hAnsi="Myriad Pro"/>
                <w:sz w:val="16"/>
                <w:szCs w:val="16"/>
              </w:rPr>
            </w:pPr>
            <w:r>
              <w:rPr>
                <w:rFonts w:ascii="Myriad Pro" w:hAnsi="Myriad Pro"/>
                <w:sz w:val="16"/>
                <w:szCs w:val="16"/>
              </w:rPr>
              <w:t>10,72</w:t>
            </w:r>
          </w:p>
        </w:tc>
      </w:tr>
      <w:tr w:rsidR="00A47D08" w14:paraId="234665DE"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93C7870"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6</w:t>
            </w:r>
          </w:p>
        </w:tc>
        <w:tc>
          <w:tcPr>
            <w:tcW w:w="2250" w:type="pct"/>
            <w:tcBorders>
              <w:top w:val="single" w:sz="4" w:space="0" w:color="auto"/>
              <w:left w:val="nil"/>
              <w:bottom w:val="single" w:sz="4" w:space="0" w:color="auto"/>
              <w:right w:val="single" w:sz="4" w:space="0" w:color="auto"/>
            </w:tcBorders>
            <w:hideMark/>
          </w:tcPr>
          <w:p w14:paraId="3FE52433" w14:textId="77777777" w:rsidR="00A47D08" w:rsidRDefault="00A47D08">
            <w:pPr>
              <w:spacing w:after="0" w:line="240" w:lineRule="auto"/>
              <w:rPr>
                <w:rFonts w:ascii="Myriad Pro" w:hAnsi="Myriad Pro"/>
                <w:sz w:val="16"/>
                <w:szCs w:val="16"/>
              </w:rPr>
            </w:pPr>
            <w:r>
              <w:rPr>
                <w:rFonts w:ascii="Myriad Pro" w:hAnsi="Myriad Pro"/>
                <w:sz w:val="16"/>
                <w:szCs w:val="16"/>
              </w:rPr>
              <w:t>Техническое перевооружение ПС-110/10 кВ № 76 «Орлецы» в Холмогорском районе Архангельской области с заменой аккумуляторной батареи в СОПТ (1 шт.)</w:t>
            </w:r>
          </w:p>
        </w:tc>
        <w:tc>
          <w:tcPr>
            <w:tcW w:w="996" w:type="pct"/>
            <w:tcBorders>
              <w:top w:val="single" w:sz="4" w:space="0" w:color="auto"/>
              <w:left w:val="nil"/>
              <w:bottom w:val="single" w:sz="4" w:space="0" w:color="auto"/>
              <w:right w:val="single" w:sz="4" w:space="0" w:color="auto"/>
            </w:tcBorders>
            <w:noWrap/>
            <w:vAlign w:val="center"/>
            <w:hideMark/>
          </w:tcPr>
          <w:p w14:paraId="54AA8541"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I_000-11-1-03.13-2517</w:t>
            </w:r>
          </w:p>
        </w:tc>
        <w:tc>
          <w:tcPr>
            <w:tcW w:w="323" w:type="pct"/>
            <w:tcBorders>
              <w:top w:val="single" w:sz="4" w:space="0" w:color="auto"/>
              <w:left w:val="nil"/>
              <w:bottom w:val="single" w:sz="4" w:space="0" w:color="auto"/>
              <w:right w:val="single" w:sz="4" w:space="0" w:color="auto"/>
            </w:tcBorders>
            <w:noWrap/>
            <w:vAlign w:val="center"/>
            <w:hideMark/>
          </w:tcPr>
          <w:p w14:paraId="2CC6E87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65D07BCF" w14:textId="77777777" w:rsidR="00A47D08" w:rsidRDefault="00A47D08">
            <w:pPr>
              <w:spacing w:after="0" w:line="240" w:lineRule="auto"/>
              <w:jc w:val="center"/>
              <w:rPr>
                <w:rFonts w:ascii="Myriad Pro" w:hAnsi="Myriad Pro"/>
                <w:sz w:val="16"/>
                <w:szCs w:val="16"/>
              </w:rPr>
            </w:pPr>
            <w:r>
              <w:rPr>
                <w:rFonts w:ascii="Myriad Pro" w:hAnsi="Myriad Pro"/>
                <w:sz w:val="16"/>
                <w:szCs w:val="16"/>
              </w:rPr>
              <w:t>3,63</w:t>
            </w:r>
          </w:p>
        </w:tc>
        <w:tc>
          <w:tcPr>
            <w:tcW w:w="610" w:type="pct"/>
            <w:tcBorders>
              <w:top w:val="nil"/>
              <w:left w:val="single" w:sz="4" w:space="0" w:color="auto"/>
              <w:bottom w:val="single" w:sz="4" w:space="0" w:color="auto"/>
              <w:right w:val="single" w:sz="4" w:space="0" w:color="auto"/>
            </w:tcBorders>
            <w:noWrap/>
            <w:vAlign w:val="center"/>
            <w:hideMark/>
          </w:tcPr>
          <w:p w14:paraId="0A2AB3F5" w14:textId="77777777" w:rsidR="00A47D08" w:rsidRDefault="00A47D08">
            <w:pPr>
              <w:spacing w:after="0" w:line="240" w:lineRule="auto"/>
              <w:jc w:val="center"/>
              <w:rPr>
                <w:rFonts w:ascii="Myriad Pro" w:hAnsi="Myriad Pro"/>
                <w:sz w:val="16"/>
                <w:szCs w:val="16"/>
              </w:rPr>
            </w:pPr>
            <w:r>
              <w:rPr>
                <w:rFonts w:ascii="Myriad Pro" w:hAnsi="Myriad Pro"/>
                <w:sz w:val="16"/>
                <w:szCs w:val="16"/>
              </w:rPr>
              <w:t>3,63</w:t>
            </w:r>
          </w:p>
        </w:tc>
      </w:tr>
      <w:tr w:rsidR="00A47D08" w14:paraId="79BEBE69"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EBEC166"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7</w:t>
            </w:r>
          </w:p>
        </w:tc>
        <w:tc>
          <w:tcPr>
            <w:tcW w:w="2250" w:type="pct"/>
            <w:tcBorders>
              <w:top w:val="single" w:sz="4" w:space="0" w:color="auto"/>
              <w:left w:val="nil"/>
              <w:bottom w:val="single" w:sz="4" w:space="0" w:color="auto"/>
              <w:right w:val="single" w:sz="4" w:space="0" w:color="auto"/>
            </w:tcBorders>
            <w:hideMark/>
          </w:tcPr>
          <w:p w14:paraId="570E5865" w14:textId="77777777" w:rsidR="00A47D08" w:rsidRDefault="00A47D08">
            <w:pPr>
              <w:spacing w:after="0" w:line="240" w:lineRule="auto"/>
              <w:rPr>
                <w:rFonts w:ascii="Myriad Pro" w:hAnsi="Myriad Pro"/>
                <w:sz w:val="16"/>
                <w:szCs w:val="16"/>
              </w:rPr>
            </w:pPr>
            <w:r>
              <w:rPr>
                <w:rFonts w:ascii="Myriad Pro" w:hAnsi="Myriad Pro"/>
                <w:sz w:val="16"/>
                <w:szCs w:val="16"/>
              </w:rPr>
              <w:t>Реконструкция ТП-6/0,4 кВ (№№ 43,44,82,140,153,166,18,73,135) в части замены трансформаторов  общей мощностью 7,165 МВА на трансформаторы общей мощностью 7,78 МВА в г.Архангельске Архангельской области</w:t>
            </w:r>
          </w:p>
        </w:tc>
        <w:tc>
          <w:tcPr>
            <w:tcW w:w="996" w:type="pct"/>
            <w:tcBorders>
              <w:top w:val="single" w:sz="4" w:space="0" w:color="auto"/>
              <w:left w:val="nil"/>
              <w:bottom w:val="single" w:sz="4" w:space="0" w:color="auto"/>
              <w:right w:val="single" w:sz="4" w:space="0" w:color="auto"/>
            </w:tcBorders>
            <w:noWrap/>
            <w:vAlign w:val="center"/>
            <w:hideMark/>
          </w:tcPr>
          <w:p w14:paraId="5C61FB93"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I_000-11-1-03.32-2536</w:t>
            </w:r>
          </w:p>
        </w:tc>
        <w:tc>
          <w:tcPr>
            <w:tcW w:w="323" w:type="pct"/>
            <w:tcBorders>
              <w:top w:val="single" w:sz="4" w:space="0" w:color="auto"/>
              <w:left w:val="nil"/>
              <w:bottom w:val="single" w:sz="4" w:space="0" w:color="auto"/>
              <w:right w:val="single" w:sz="4" w:space="0" w:color="auto"/>
            </w:tcBorders>
            <w:noWrap/>
            <w:vAlign w:val="center"/>
            <w:hideMark/>
          </w:tcPr>
          <w:p w14:paraId="35FD0AEC"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4798D561" w14:textId="77777777" w:rsidR="00A47D08" w:rsidRDefault="00A47D08">
            <w:pPr>
              <w:spacing w:after="0" w:line="240" w:lineRule="auto"/>
              <w:jc w:val="center"/>
              <w:rPr>
                <w:rFonts w:ascii="Myriad Pro" w:hAnsi="Myriad Pro"/>
                <w:sz w:val="16"/>
                <w:szCs w:val="16"/>
              </w:rPr>
            </w:pPr>
            <w:r>
              <w:rPr>
                <w:rFonts w:ascii="Myriad Pro" w:hAnsi="Myriad Pro"/>
                <w:sz w:val="16"/>
                <w:szCs w:val="16"/>
              </w:rPr>
              <w:t>3,52</w:t>
            </w:r>
          </w:p>
        </w:tc>
        <w:tc>
          <w:tcPr>
            <w:tcW w:w="610" w:type="pct"/>
            <w:tcBorders>
              <w:top w:val="nil"/>
              <w:left w:val="single" w:sz="4" w:space="0" w:color="auto"/>
              <w:bottom w:val="single" w:sz="4" w:space="0" w:color="auto"/>
              <w:right w:val="single" w:sz="4" w:space="0" w:color="auto"/>
            </w:tcBorders>
            <w:noWrap/>
            <w:vAlign w:val="center"/>
            <w:hideMark/>
          </w:tcPr>
          <w:p w14:paraId="4D3EB551" w14:textId="77777777" w:rsidR="00A47D08" w:rsidRDefault="00A47D08">
            <w:pPr>
              <w:spacing w:after="0" w:line="240" w:lineRule="auto"/>
              <w:jc w:val="center"/>
              <w:rPr>
                <w:rFonts w:ascii="Myriad Pro" w:hAnsi="Myriad Pro"/>
                <w:sz w:val="16"/>
                <w:szCs w:val="16"/>
              </w:rPr>
            </w:pPr>
            <w:r>
              <w:rPr>
                <w:rFonts w:ascii="Myriad Pro" w:hAnsi="Myriad Pro"/>
                <w:sz w:val="16"/>
                <w:szCs w:val="16"/>
              </w:rPr>
              <w:t>3,52</w:t>
            </w:r>
          </w:p>
        </w:tc>
      </w:tr>
      <w:tr w:rsidR="00A47D08" w14:paraId="4F6C1ED4"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259BC81E"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8</w:t>
            </w:r>
          </w:p>
        </w:tc>
        <w:tc>
          <w:tcPr>
            <w:tcW w:w="2250" w:type="pct"/>
            <w:tcBorders>
              <w:top w:val="single" w:sz="4" w:space="0" w:color="auto"/>
              <w:left w:val="nil"/>
              <w:bottom w:val="single" w:sz="4" w:space="0" w:color="auto"/>
              <w:right w:val="single" w:sz="4" w:space="0" w:color="auto"/>
            </w:tcBorders>
            <w:hideMark/>
          </w:tcPr>
          <w:p w14:paraId="6458F80B"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набора для монтажа кабеля  (1 шт.)</w:t>
            </w:r>
          </w:p>
        </w:tc>
        <w:tc>
          <w:tcPr>
            <w:tcW w:w="996" w:type="pct"/>
            <w:tcBorders>
              <w:top w:val="single" w:sz="4" w:space="0" w:color="auto"/>
              <w:left w:val="nil"/>
              <w:bottom w:val="single" w:sz="4" w:space="0" w:color="auto"/>
              <w:right w:val="single" w:sz="4" w:space="0" w:color="auto"/>
            </w:tcBorders>
            <w:noWrap/>
            <w:vAlign w:val="center"/>
            <w:hideMark/>
          </w:tcPr>
          <w:p w14:paraId="4430B355"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I_000-11-1-07.30-0024</w:t>
            </w:r>
          </w:p>
        </w:tc>
        <w:tc>
          <w:tcPr>
            <w:tcW w:w="323" w:type="pct"/>
            <w:tcBorders>
              <w:top w:val="single" w:sz="4" w:space="0" w:color="auto"/>
              <w:left w:val="nil"/>
              <w:bottom w:val="single" w:sz="4" w:space="0" w:color="auto"/>
              <w:right w:val="single" w:sz="4" w:space="0" w:color="auto"/>
            </w:tcBorders>
            <w:noWrap/>
            <w:vAlign w:val="center"/>
            <w:hideMark/>
          </w:tcPr>
          <w:p w14:paraId="1B5CAEF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4DB08FC5" w14:textId="77777777" w:rsidR="00A47D08" w:rsidRDefault="00A47D08">
            <w:pPr>
              <w:spacing w:after="0" w:line="240" w:lineRule="auto"/>
              <w:jc w:val="center"/>
              <w:rPr>
                <w:rFonts w:ascii="Myriad Pro" w:hAnsi="Myriad Pro"/>
                <w:sz w:val="16"/>
                <w:szCs w:val="16"/>
              </w:rPr>
            </w:pPr>
            <w:r>
              <w:rPr>
                <w:rFonts w:ascii="Myriad Pro" w:hAnsi="Myriad Pro"/>
                <w:sz w:val="16"/>
                <w:szCs w:val="16"/>
              </w:rPr>
              <w:t>0,18</w:t>
            </w:r>
          </w:p>
        </w:tc>
        <w:tc>
          <w:tcPr>
            <w:tcW w:w="610" w:type="pct"/>
            <w:tcBorders>
              <w:top w:val="nil"/>
              <w:left w:val="single" w:sz="4" w:space="0" w:color="auto"/>
              <w:bottom w:val="single" w:sz="4" w:space="0" w:color="auto"/>
              <w:right w:val="single" w:sz="4" w:space="0" w:color="auto"/>
            </w:tcBorders>
            <w:noWrap/>
            <w:vAlign w:val="center"/>
            <w:hideMark/>
          </w:tcPr>
          <w:p w14:paraId="09885D33" w14:textId="77777777" w:rsidR="00A47D08" w:rsidRDefault="00A47D08">
            <w:pPr>
              <w:spacing w:after="0" w:line="240" w:lineRule="auto"/>
              <w:jc w:val="center"/>
              <w:rPr>
                <w:rFonts w:ascii="Myriad Pro" w:hAnsi="Myriad Pro"/>
                <w:sz w:val="16"/>
                <w:szCs w:val="16"/>
              </w:rPr>
            </w:pPr>
            <w:r>
              <w:rPr>
                <w:rFonts w:ascii="Myriad Pro" w:hAnsi="Myriad Pro"/>
                <w:sz w:val="16"/>
                <w:szCs w:val="16"/>
              </w:rPr>
              <w:t>0,18</w:t>
            </w:r>
          </w:p>
        </w:tc>
      </w:tr>
      <w:tr w:rsidR="00A47D08" w14:paraId="593BC8F7"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01E798CA"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9</w:t>
            </w:r>
          </w:p>
        </w:tc>
        <w:tc>
          <w:tcPr>
            <w:tcW w:w="2250" w:type="pct"/>
            <w:tcBorders>
              <w:top w:val="single" w:sz="4" w:space="0" w:color="auto"/>
              <w:left w:val="nil"/>
              <w:bottom w:val="single" w:sz="4" w:space="0" w:color="auto"/>
              <w:right w:val="single" w:sz="4" w:space="0" w:color="auto"/>
            </w:tcBorders>
            <w:hideMark/>
          </w:tcPr>
          <w:p w14:paraId="2CDD34D5" w14:textId="77777777" w:rsidR="00A47D08" w:rsidRDefault="00A47D08">
            <w:pPr>
              <w:spacing w:after="0" w:line="240" w:lineRule="auto"/>
              <w:rPr>
                <w:rFonts w:ascii="Myriad Pro" w:hAnsi="Myriad Pro"/>
                <w:sz w:val="16"/>
                <w:szCs w:val="16"/>
              </w:rPr>
            </w:pPr>
            <w:r>
              <w:rPr>
                <w:rFonts w:ascii="Myriad Pro" w:hAnsi="Myriad Pro"/>
                <w:sz w:val="16"/>
                <w:szCs w:val="16"/>
              </w:rPr>
              <w:t>Модернизация комплекса телемеханики ССПИ на ПС-110/10 кВ № 302 "Лименда" Архангельская область, г.Котлас (1 комплекс)</w:t>
            </w:r>
          </w:p>
        </w:tc>
        <w:tc>
          <w:tcPr>
            <w:tcW w:w="996" w:type="pct"/>
            <w:tcBorders>
              <w:top w:val="single" w:sz="4" w:space="0" w:color="auto"/>
              <w:left w:val="nil"/>
              <w:bottom w:val="single" w:sz="4" w:space="0" w:color="auto"/>
              <w:right w:val="single" w:sz="4" w:space="0" w:color="auto"/>
            </w:tcBorders>
            <w:noWrap/>
            <w:vAlign w:val="center"/>
            <w:hideMark/>
          </w:tcPr>
          <w:p w14:paraId="3D4092BE"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I_000-13-1-04.40-1342</w:t>
            </w:r>
          </w:p>
        </w:tc>
        <w:tc>
          <w:tcPr>
            <w:tcW w:w="323" w:type="pct"/>
            <w:tcBorders>
              <w:top w:val="single" w:sz="4" w:space="0" w:color="auto"/>
              <w:left w:val="nil"/>
              <w:bottom w:val="single" w:sz="4" w:space="0" w:color="auto"/>
              <w:right w:val="single" w:sz="4" w:space="0" w:color="auto"/>
            </w:tcBorders>
            <w:noWrap/>
            <w:vAlign w:val="center"/>
            <w:hideMark/>
          </w:tcPr>
          <w:p w14:paraId="714A58D0"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4C3E22F1" w14:textId="77777777" w:rsidR="00A47D08" w:rsidRDefault="00A47D08">
            <w:pPr>
              <w:spacing w:after="0" w:line="240" w:lineRule="auto"/>
              <w:jc w:val="center"/>
              <w:rPr>
                <w:rFonts w:ascii="Myriad Pro" w:hAnsi="Myriad Pro"/>
                <w:sz w:val="16"/>
                <w:szCs w:val="16"/>
              </w:rPr>
            </w:pPr>
            <w:r>
              <w:rPr>
                <w:rFonts w:ascii="Myriad Pro" w:hAnsi="Myriad Pro"/>
                <w:sz w:val="16"/>
                <w:szCs w:val="16"/>
              </w:rPr>
              <w:t>8,99</w:t>
            </w:r>
          </w:p>
        </w:tc>
        <w:tc>
          <w:tcPr>
            <w:tcW w:w="610" w:type="pct"/>
            <w:tcBorders>
              <w:top w:val="nil"/>
              <w:left w:val="single" w:sz="4" w:space="0" w:color="auto"/>
              <w:bottom w:val="single" w:sz="4" w:space="0" w:color="auto"/>
              <w:right w:val="single" w:sz="4" w:space="0" w:color="auto"/>
            </w:tcBorders>
            <w:noWrap/>
            <w:vAlign w:val="center"/>
            <w:hideMark/>
          </w:tcPr>
          <w:p w14:paraId="06CF494D" w14:textId="77777777" w:rsidR="00A47D08" w:rsidRDefault="00A47D08">
            <w:pPr>
              <w:spacing w:after="0" w:line="240" w:lineRule="auto"/>
              <w:jc w:val="center"/>
              <w:rPr>
                <w:rFonts w:ascii="Myriad Pro" w:hAnsi="Myriad Pro"/>
                <w:sz w:val="16"/>
                <w:szCs w:val="16"/>
              </w:rPr>
            </w:pPr>
            <w:r>
              <w:rPr>
                <w:rFonts w:ascii="Myriad Pro" w:hAnsi="Myriad Pro"/>
                <w:sz w:val="16"/>
                <w:szCs w:val="16"/>
              </w:rPr>
              <w:t>8,99</w:t>
            </w:r>
          </w:p>
        </w:tc>
      </w:tr>
      <w:tr w:rsidR="00A47D08" w14:paraId="43AC6226"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65999C32"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10</w:t>
            </w:r>
          </w:p>
        </w:tc>
        <w:tc>
          <w:tcPr>
            <w:tcW w:w="2250" w:type="pct"/>
            <w:tcBorders>
              <w:top w:val="single" w:sz="4" w:space="0" w:color="auto"/>
              <w:left w:val="nil"/>
              <w:bottom w:val="single" w:sz="4" w:space="0" w:color="auto"/>
              <w:right w:val="single" w:sz="4" w:space="0" w:color="auto"/>
            </w:tcBorders>
            <w:hideMark/>
          </w:tcPr>
          <w:p w14:paraId="510A1CA7"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автоматического титратора по методу Карла Фишера (1 компл.)</w:t>
            </w:r>
          </w:p>
        </w:tc>
        <w:tc>
          <w:tcPr>
            <w:tcW w:w="996" w:type="pct"/>
            <w:tcBorders>
              <w:top w:val="single" w:sz="4" w:space="0" w:color="auto"/>
              <w:left w:val="nil"/>
              <w:bottom w:val="single" w:sz="4" w:space="0" w:color="auto"/>
              <w:right w:val="single" w:sz="4" w:space="0" w:color="auto"/>
            </w:tcBorders>
            <w:noWrap/>
            <w:vAlign w:val="center"/>
            <w:hideMark/>
          </w:tcPr>
          <w:p w14:paraId="0BFA217E"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I_000-13-1-07.30-0014</w:t>
            </w:r>
          </w:p>
        </w:tc>
        <w:tc>
          <w:tcPr>
            <w:tcW w:w="323" w:type="pct"/>
            <w:tcBorders>
              <w:top w:val="single" w:sz="4" w:space="0" w:color="auto"/>
              <w:left w:val="nil"/>
              <w:bottom w:val="single" w:sz="4" w:space="0" w:color="auto"/>
              <w:right w:val="single" w:sz="4" w:space="0" w:color="auto"/>
            </w:tcBorders>
            <w:noWrap/>
            <w:vAlign w:val="center"/>
            <w:hideMark/>
          </w:tcPr>
          <w:p w14:paraId="15E384B1"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54662A54" w14:textId="77777777" w:rsidR="00A47D08" w:rsidRDefault="00A47D08">
            <w:pPr>
              <w:spacing w:after="0" w:line="240" w:lineRule="auto"/>
              <w:jc w:val="center"/>
              <w:rPr>
                <w:rFonts w:ascii="Myriad Pro" w:hAnsi="Myriad Pro"/>
                <w:sz w:val="16"/>
                <w:szCs w:val="16"/>
              </w:rPr>
            </w:pPr>
            <w:r>
              <w:rPr>
                <w:rFonts w:ascii="Myriad Pro" w:hAnsi="Myriad Pro"/>
                <w:sz w:val="16"/>
                <w:szCs w:val="16"/>
              </w:rPr>
              <w:t>0,63</w:t>
            </w:r>
          </w:p>
        </w:tc>
        <w:tc>
          <w:tcPr>
            <w:tcW w:w="610" w:type="pct"/>
            <w:tcBorders>
              <w:top w:val="nil"/>
              <w:left w:val="single" w:sz="4" w:space="0" w:color="auto"/>
              <w:bottom w:val="single" w:sz="4" w:space="0" w:color="auto"/>
              <w:right w:val="single" w:sz="4" w:space="0" w:color="auto"/>
            </w:tcBorders>
            <w:noWrap/>
            <w:vAlign w:val="center"/>
            <w:hideMark/>
          </w:tcPr>
          <w:p w14:paraId="6E72C2E9" w14:textId="77777777" w:rsidR="00A47D08" w:rsidRDefault="00A47D08">
            <w:pPr>
              <w:spacing w:after="0" w:line="240" w:lineRule="auto"/>
              <w:jc w:val="center"/>
              <w:rPr>
                <w:rFonts w:ascii="Myriad Pro" w:hAnsi="Myriad Pro"/>
                <w:sz w:val="16"/>
                <w:szCs w:val="16"/>
              </w:rPr>
            </w:pPr>
            <w:r>
              <w:rPr>
                <w:rFonts w:ascii="Myriad Pro" w:hAnsi="Myriad Pro"/>
                <w:sz w:val="16"/>
                <w:szCs w:val="16"/>
              </w:rPr>
              <w:t>0,63</w:t>
            </w:r>
          </w:p>
        </w:tc>
      </w:tr>
      <w:tr w:rsidR="00A47D08" w14:paraId="3493D921"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473E2F3C"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11</w:t>
            </w:r>
          </w:p>
        </w:tc>
        <w:tc>
          <w:tcPr>
            <w:tcW w:w="2250" w:type="pct"/>
            <w:tcBorders>
              <w:top w:val="single" w:sz="4" w:space="0" w:color="auto"/>
              <w:left w:val="nil"/>
              <w:bottom w:val="single" w:sz="4" w:space="0" w:color="auto"/>
              <w:right w:val="single" w:sz="4" w:space="0" w:color="auto"/>
            </w:tcBorders>
            <w:hideMark/>
          </w:tcPr>
          <w:p w14:paraId="37A6EC0F"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вакуумного реклоузера 35кВ , разъединителя с приводом , установленных на отпайке ВЛ-35кВ Пономаревская к ПС 35/10 кВ Комплекс в сторону ПС 35/10 кВ Пономаревская (1 комплект)</w:t>
            </w:r>
          </w:p>
        </w:tc>
        <w:tc>
          <w:tcPr>
            <w:tcW w:w="996" w:type="pct"/>
            <w:tcBorders>
              <w:top w:val="single" w:sz="4" w:space="0" w:color="auto"/>
              <w:left w:val="nil"/>
              <w:bottom w:val="single" w:sz="4" w:space="0" w:color="auto"/>
              <w:right w:val="single" w:sz="4" w:space="0" w:color="auto"/>
            </w:tcBorders>
            <w:noWrap/>
            <w:vAlign w:val="center"/>
            <w:hideMark/>
          </w:tcPr>
          <w:p w14:paraId="19BADE6F"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I_000-14-1-07.30-0018</w:t>
            </w:r>
          </w:p>
        </w:tc>
        <w:tc>
          <w:tcPr>
            <w:tcW w:w="323" w:type="pct"/>
            <w:tcBorders>
              <w:top w:val="single" w:sz="4" w:space="0" w:color="auto"/>
              <w:left w:val="nil"/>
              <w:bottom w:val="single" w:sz="4" w:space="0" w:color="auto"/>
              <w:right w:val="single" w:sz="4" w:space="0" w:color="auto"/>
            </w:tcBorders>
            <w:noWrap/>
            <w:vAlign w:val="center"/>
            <w:hideMark/>
          </w:tcPr>
          <w:p w14:paraId="30F3F9C7"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1AC21CA4" w14:textId="77777777" w:rsidR="00A47D08" w:rsidRDefault="00A47D08">
            <w:pPr>
              <w:spacing w:after="0" w:line="240" w:lineRule="auto"/>
              <w:jc w:val="center"/>
              <w:rPr>
                <w:rFonts w:ascii="Myriad Pro" w:hAnsi="Myriad Pro"/>
                <w:sz w:val="16"/>
                <w:szCs w:val="16"/>
              </w:rPr>
            </w:pPr>
            <w:r>
              <w:rPr>
                <w:rFonts w:ascii="Myriad Pro" w:hAnsi="Myriad Pro"/>
                <w:sz w:val="16"/>
                <w:szCs w:val="16"/>
              </w:rPr>
              <w:t>0,3</w:t>
            </w:r>
          </w:p>
        </w:tc>
        <w:tc>
          <w:tcPr>
            <w:tcW w:w="610" w:type="pct"/>
            <w:tcBorders>
              <w:top w:val="nil"/>
              <w:left w:val="single" w:sz="4" w:space="0" w:color="auto"/>
              <w:bottom w:val="single" w:sz="4" w:space="0" w:color="auto"/>
              <w:right w:val="single" w:sz="4" w:space="0" w:color="auto"/>
            </w:tcBorders>
            <w:noWrap/>
            <w:vAlign w:val="center"/>
            <w:hideMark/>
          </w:tcPr>
          <w:p w14:paraId="23D16EC9" w14:textId="77777777" w:rsidR="00A47D08" w:rsidRDefault="00A47D08">
            <w:pPr>
              <w:spacing w:after="0" w:line="240" w:lineRule="auto"/>
              <w:jc w:val="center"/>
              <w:rPr>
                <w:rFonts w:ascii="Myriad Pro" w:hAnsi="Myriad Pro"/>
                <w:sz w:val="16"/>
                <w:szCs w:val="16"/>
              </w:rPr>
            </w:pPr>
            <w:r>
              <w:rPr>
                <w:rFonts w:ascii="Myriad Pro" w:hAnsi="Myriad Pro"/>
                <w:sz w:val="16"/>
                <w:szCs w:val="16"/>
              </w:rPr>
              <w:t>0,3</w:t>
            </w:r>
          </w:p>
        </w:tc>
      </w:tr>
      <w:tr w:rsidR="00A47D08" w14:paraId="79A525E5"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26FDA51A"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12</w:t>
            </w:r>
          </w:p>
        </w:tc>
        <w:tc>
          <w:tcPr>
            <w:tcW w:w="2250" w:type="pct"/>
            <w:tcBorders>
              <w:top w:val="single" w:sz="4" w:space="0" w:color="auto"/>
              <w:left w:val="nil"/>
              <w:bottom w:val="single" w:sz="4" w:space="0" w:color="auto"/>
              <w:right w:val="single" w:sz="4" w:space="0" w:color="auto"/>
            </w:tcBorders>
            <w:hideMark/>
          </w:tcPr>
          <w:p w14:paraId="6BB38F50"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бурильно-крановой машины на автомобильном шасси (2 шт.)</w:t>
            </w:r>
          </w:p>
        </w:tc>
        <w:tc>
          <w:tcPr>
            <w:tcW w:w="996" w:type="pct"/>
            <w:tcBorders>
              <w:top w:val="single" w:sz="4" w:space="0" w:color="auto"/>
              <w:left w:val="nil"/>
              <w:bottom w:val="single" w:sz="4" w:space="0" w:color="auto"/>
              <w:right w:val="single" w:sz="4" w:space="0" w:color="auto"/>
            </w:tcBorders>
            <w:noWrap/>
            <w:vAlign w:val="center"/>
            <w:hideMark/>
          </w:tcPr>
          <w:p w14:paraId="628DEB18"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I_000-15-1-07.10-0058</w:t>
            </w:r>
          </w:p>
        </w:tc>
        <w:tc>
          <w:tcPr>
            <w:tcW w:w="323" w:type="pct"/>
            <w:tcBorders>
              <w:top w:val="single" w:sz="4" w:space="0" w:color="auto"/>
              <w:left w:val="nil"/>
              <w:bottom w:val="single" w:sz="4" w:space="0" w:color="auto"/>
              <w:right w:val="single" w:sz="4" w:space="0" w:color="auto"/>
            </w:tcBorders>
            <w:noWrap/>
            <w:vAlign w:val="center"/>
            <w:hideMark/>
          </w:tcPr>
          <w:p w14:paraId="7980DB72"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5F6F9B8C" w14:textId="77777777" w:rsidR="00A47D08" w:rsidRDefault="00A47D08">
            <w:pPr>
              <w:spacing w:after="0" w:line="240" w:lineRule="auto"/>
              <w:jc w:val="center"/>
              <w:rPr>
                <w:rFonts w:ascii="Myriad Pro" w:hAnsi="Myriad Pro"/>
                <w:sz w:val="16"/>
                <w:szCs w:val="16"/>
              </w:rPr>
            </w:pPr>
            <w:r>
              <w:rPr>
                <w:rFonts w:ascii="Myriad Pro" w:hAnsi="Myriad Pro"/>
                <w:sz w:val="16"/>
                <w:szCs w:val="16"/>
              </w:rPr>
              <w:t>6,72</w:t>
            </w:r>
          </w:p>
        </w:tc>
        <w:tc>
          <w:tcPr>
            <w:tcW w:w="610" w:type="pct"/>
            <w:tcBorders>
              <w:top w:val="nil"/>
              <w:left w:val="single" w:sz="4" w:space="0" w:color="auto"/>
              <w:bottom w:val="single" w:sz="4" w:space="0" w:color="auto"/>
              <w:right w:val="single" w:sz="4" w:space="0" w:color="auto"/>
            </w:tcBorders>
            <w:noWrap/>
            <w:vAlign w:val="center"/>
            <w:hideMark/>
          </w:tcPr>
          <w:p w14:paraId="57AF42DE" w14:textId="77777777" w:rsidR="00A47D08" w:rsidRDefault="00A47D08">
            <w:pPr>
              <w:spacing w:after="0" w:line="240" w:lineRule="auto"/>
              <w:jc w:val="center"/>
              <w:rPr>
                <w:rFonts w:ascii="Myriad Pro" w:hAnsi="Myriad Pro"/>
                <w:sz w:val="16"/>
                <w:szCs w:val="16"/>
              </w:rPr>
            </w:pPr>
            <w:r>
              <w:rPr>
                <w:rFonts w:ascii="Myriad Pro" w:hAnsi="Myriad Pro"/>
                <w:sz w:val="16"/>
                <w:szCs w:val="16"/>
              </w:rPr>
              <w:t>6,72</w:t>
            </w:r>
          </w:p>
        </w:tc>
      </w:tr>
      <w:tr w:rsidR="00A47D08" w14:paraId="4EEBAE8B" w14:textId="77777777" w:rsidTr="00A47D08">
        <w:trPr>
          <w:trHeight w:val="329"/>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4FABCDEF"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13</w:t>
            </w:r>
          </w:p>
        </w:tc>
        <w:tc>
          <w:tcPr>
            <w:tcW w:w="2250" w:type="pct"/>
            <w:tcBorders>
              <w:top w:val="single" w:sz="4" w:space="0" w:color="auto"/>
              <w:left w:val="nil"/>
              <w:bottom w:val="single" w:sz="4" w:space="0" w:color="auto"/>
              <w:right w:val="single" w:sz="4" w:space="0" w:color="auto"/>
            </w:tcBorders>
            <w:hideMark/>
          </w:tcPr>
          <w:p w14:paraId="0D081A87"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автогидроподъемников (4 шт.)</w:t>
            </w:r>
          </w:p>
        </w:tc>
        <w:tc>
          <w:tcPr>
            <w:tcW w:w="996" w:type="pct"/>
            <w:tcBorders>
              <w:top w:val="single" w:sz="4" w:space="0" w:color="auto"/>
              <w:left w:val="nil"/>
              <w:bottom w:val="single" w:sz="4" w:space="0" w:color="auto"/>
              <w:right w:val="single" w:sz="4" w:space="0" w:color="auto"/>
            </w:tcBorders>
            <w:noWrap/>
            <w:vAlign w:val="center"/>
            <w:hideMark/>
          </w:tcPr>
          <w:p w14:paraId="0AEE5236"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I_000-15-1-07.10-0062</w:t>
            </w:r>
          </w:p>
        </w:tc>
        <w:tc>
          <w:tcPr>
            <w:tcW w:w="323" w:type="pct"/>
            <w:tcBorders>
              <w:top w:val="single" w:sz="4" w:space="0" w:color="auto"/>
              <w:left w:val="nil"/>
              <w:bottom w:val="single" w:sz="4" w:space="0" w:color="auto"/>
              <w:right w:val="single" w:sz="4" w:space="0" w:color="auto"/>
            </w:tcBorders>
            <w:noWrap/>
            <w:vAlign w:val="center"/>
            <w:hideMark/>
          </w:tcPr>
          <w:p w14:paraId="73D498B0"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3DF2852F" w14:textId="77777777" w:rsidR="00A47D08" w:rsidRDefault="00A47D08">
            <w:pPr>
              <w:spacing w:after="0" w:line="240" w:lineRule="auto"/>
              <w:jc w:val="center"/>
              <w:rPr>
                <w:rFonts w:ascii="Myriad Pro" w:hAnsi="Myriad Pro"/>
                <w:sz w:val="16"/>
                <w:szCs w:val="16"/>
              </w:rPr>
            </w:pPr>
            <w:r>
              <w:rPr>
                <w:rFonts w:ascii="Myriad Pro" w:hAnsi="Myriad Pro"/>
                <w:sz w:val="16"/>
                <w:szCs w:val="16"/>
              </w:rPr>
              <w:t>16,14</w:t>
            </w:r>
          </w:p>
        </w:tc>
        <w:tc>
          <w:tcPr>
            <w:tcW w:w="610" w:type="pct"/>
            <w:tcBorders>
              <w:top w:val="nil"/>
              <w:left w:val="single" w:sz="4" w:space="0" w:color="auto"/>
              <w:bottom w:val="single" w:sz="4" w:space="0" w:color="auto"/>
              <w:right w:val="single" w:sz="4" w:space="0" w:color="auto"/>
            </w:tcBorders>
            <w:noWrap/>
            <w:vAlign w:val="center"/>
            <w:hideMark/>
          </w:tcPr>
          <w:p w14:paraId="1BEC2F9F" w14:textId="77777777" w:rsidR="00A47D08" w:rsidRDefault="00A47D08">
            <w:pPr>
              <w:spacing w:after="0" w:line="240" w:lineRule="auto"/>
              <w:jc w:val="center"/>
              <w:rPr>
                <w:rFonts w:ascii="Myriad Pro" w:hAnsi="Myriad Pro"/>
                <w:sz w:val="16"/>
                <w:szCs w:val="16"/>
              </w:rPr>
            </w:pPr>
            <w:r>
              <w:rPr>
                <w:rFonts w:ascii="Myriad Pro" w:hAnsi="Myriad Pro"/>
                <w:sz w:val="16"/>
                <w:szCs w:val="16"/>
              </w:rPr>
              <w:t>16,14</w:t>
            </w:r>
          </w:p>
        </w:tc>
      </w:tr>
      <w:tr w:rsidR="00A47D08" w14:paraId="3D846939" w14:textId="77777777" w:rsidTr="00A47D08">
        <w:trPr>
          <w:trHeight w:val="377"/>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4293E4C9"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14</w:t>
            </w:r>
          </w:p>
        </w:tc>
        <w:tc>
          <w:tcPr>
            <w:tcW w:w="2250" w:type="pct"/>
            <w:tcBorders>
              <w:top w:val="single" w:sz="4" w:space="0" w:color="auto"/>
              <w:left w:val="nil"/>
              <w:bottom w:val="single" w:sz="4" w:space="0" w:color="auto"/>
              <w:right w:val="single" w:sz="4" w:space="0" w:color="auto"/>
            </w:tcBorders>
            <w:hideMark/>
          </w:tcPr>
          <w:p w14:paraId="3EBCC823"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ноутбуков (26 шт.)</w:t>
            </w:r>
          </w:p>
        </w:tc>
        <w:tc>
          <w:tcPr>
            <w:tcW w:w="996" w:type="pct"/>
            <w:tcBorders>
              <w:top w:val="single" w:sz="4" w:space="0" w:color="auto"/>
              <w:left w:val="nil"/>
              <w:bottom w:val="single" w:sz="4" w:space="0" w:color="auto"/>
              <w:right w:val="single" w:sz="4" w:space="0" w:color="auto"/>
            </w:tcBorders>
            <w:noWrap/>
            <w:vAlign w:val="center"/>
            <w:hideMark/>
          </w:tcPr>
          <w:p w14:paraId="6B56CDBD"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I_000-15-1-07.20-0005</w:t>
            </w:r>
          </w:p>
        </w:tc>
        <w:tc>
          <w:tcPr>
            <w:tcW w:w="323" w:type="pct"/>
            <w:tcBorders>
              <w:top w:val="single" w:sz="4" w:space="0" w:color="auto"/>
              <w:left w:val="nil"/>
              <w:bottom w:val="single" w:sz="4" w:space="0" w:color="auto"/>
              <w:right w:val="single" w:sz="4" w:space="0" w:color="auto"/>
            </w:tcBorders>
            <w:noWrap/>
            <w:vAlign w:val="center"/>
            <w:hideMark/>
          </w:tcPr>
          <w:p w14:paraId="7C1FC27E"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69755F45" w14:textId="77777777" w:rsidR="00A47D08" w:rsidRDefault="00A47D08">
            <w:pPr>
              <w:spacing w:after="0" w:line="240" w:lineRule="auto"/>
              <w:jc w:val="center"/>
              <w:rPr>
                <w:rFonts w:ascii="Myriad Pro" w:hAnsi="Myriad Pro"/>
                <w:sz w:val="16"/>
                <w:szCs w:val="16"/>
              </w:rPr>
            </w:pPr>
            <w:r>
              <w:rPr>
                <w:rFonts w:ascii="Myriad Pro" w:hAnsi="Myriad Pro"/>
                <w:sz w:val="16"/>
                <w:szCs w:val="16"/>
              </w:rPr>
              <w:t>0,44</w:t>
            </w:r>
          </w:p>
        </w:tc>
        <w:tc>
          <w:tcPr>
            <w:tcW w:w="610" w:type="pct"/>
            <w:tcBorders>
              <w:top w:val="nil"/>
              <w:left w:val="single" w:sz="4" w:space="0" w:color="auto"/>
              <w:bottom w:val="single" w:sz="4" w:space="0" w:color="auto"/>
              <w:right w:val="single" w:sz="4" w:space="0" w:color="auto"/>
            </w:tcBorders>
            <w:noWrap/>
            <w:vAlign w:val="center"/>
            <w:hideMark/>
          </w:tcPr>
          <w:p w14:paraId="56D4D1E0" w14:textId="77777777" w:rsidR="00A47D08" w:rsidRDefault="00A47D08">
            <w:pPr>
              <w:spacing w:after="0" w:line="240" w:lineRule="auto"/>
              <w:jc w:val="center"/>
              <w:rPr>
                <w:rFonts w:ascii="Myriad Pro" w:hAnsi="Myriad Pro"/>
                <w:sz w:val="16"/>
                <w:szCs w:val="16"/>
              </w:rPr>
            </w:pPr>
            <w:r>
              <w:rPr>
                <w:rFonts w:ascii="Myriad Pro" w:hAnsi="Myriad Pro"/>
                <w:sz w:val="16"/>
                <w:szCs w:val="16"/>
              </w:rPr>
              <w:t>0,44</w:t>
            </w:r>
          </w:p>
        </w:tc>
      </w:tr>
      <w:tr w:rsidR="00A47D08" w14:paraId="366AB877" w14:textId="77777777" w:rsidTr="00A47D08">
        <w:trPr>
          <w:trHeight w:val="198"/>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BC58A4C"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15</w:t>
            </w:r>
          </w:p>
        </w:tc>
        <w:tc>
          <w:tcPr>
            <w:tcW w:w="2250" w:type="pct"/>
            <w:tcBorders>
              <w:top w:val="single" w:sz="4" w:space="0" w:color="auto"/>
              <w:left w:val="nil"/>
              <w:bottom w:val="single" w:sz="4" w:space="0" w:color="auto"/>
              <w:right w:val="single" w:sz="4" w:space="0" w:color="auto"/>
            </w:tcBorders>
            <w:hideMark/>
          </w:tcPr>
          <w:p w14:paraId="0457503E"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оборудования для системы видеофиксации (1 компл.)</w:t>
            </w:r>
          </w:p>
        </w:tc>
        <w:tc>
          <w:tcPr>
            <w:tcW w:w="996" w:type="pct"/>
            <w:tcBorders>
              <w:top w:val="single" w:sz="4" w:space="0" w:color="auto"/>
              <w:left w:val="nil"/>
              <w:bottom w:val="single" w:sz="4" w:space="0" w:color="auto"/>
              <w:right w:val="single" w:sz="4" w:space="0" w:color="auto"/>
            </w:tcBorders>
            <w:noWrap/>
            <w:vAlign w:val="center"/>
            <w:hideMark/>
          </w:tcPr>
          <w:p w14:paraId="24AE0AB4"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I_000-15-1-07.20-0023</w:t>
            </w:r>
          </w:p>
        </w:tc>
        <w:tc>
          <w:tcPr>
            <w:tcW w:w="323" w:type="pct"/>
            <w:tcBorders>
              <w:top w:val="single" w:sz="4" w:space="0" w:color="auto"/>
              <w:left w:val="nil"/>
              <w:bottom w:val="single" w:sz="4" w:space="0" w:color="auto"/>
              <w:right w:val="single" w:sz="4" w:space="0" w:color="auto"/>
            </w:tcBorders>
            <w:noWrap/>
            <w:vAlign w:val="center"/>
            <w:hideMark/>
          </w:tcPr>
          <w:p w14:paraId="43DD6D5D"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20B957B0" w14:textId="77777777" w:rsidR="00A47D08" w:rsidRDefault="00A47D08">
            <w:pPr>
              <w:spacing w:after="0" w:line="240" w:lineRule="auto"/>
              <w:jc w:val="center"/>
              <w:rPr>
                <w:rFonts w:ascii="Myriad Pro" w:hAnsi="Myriad Pro"/>
                <w:sz w:val="16"/>
                <w:szCs w:val="16"/>
              </w:rPr>
            </w:pPr>
            <w:r>
              <w:rPr>
                <w:rFonts w:ascii="Myriad Pro" w:hAnsi="Myriad Pro"/>
                <w:sz w:val="16"/>
                <w:szCs w:val="16"/>
              </w:rPr>
              <w:t>9,23</w:t>
            </w:r>
          </w:p>
        </w:tc>
        <w:tc>
          <w:tcPr>
            <w:tcW w:w="610" w:type="pct"/>
            <w:tcBorders>
              <w:top w:val="nil"/>
              <w:left w:val="single" w:sz="4" w:space="0" w:color="auto"/>
              <w:bottom w:val="single" w:sz="4" w:space="0" w:color="auto"/>
              <w:right w:val="single" w:sz="4" w:space="0" w:color="auto"/>
            </w:tcBorders>
            <w:noWrap/>
            <w:vAlign w:val="center"/>
            <w:hideMark/>
          </w:tcPr>
          <w:p w14:paraId="0165B8AF" w14:textId="77777777" w:rsidR="00A47D08" w:rsidRDefault="00A47D08">
            <w:pPr>
              <w:spacing w:after="0" w:line="240" w:lineRule="auto"/>
              <w:jc w:val="center"/>
              <w:rPr>
                <w:rFonts w:ascii="Myriad Pro" w:hAnsi="Myriad Pro"/>
                <w:sz w:val="16"/>
                <w:szCs w:val="16"/>
              </w:rPr>
            </w:pPr>
            <w:r>
              <w:rPr>
                <w:rFonts w:ascii="Myriad Pro" w:hAnsi="Myriad Pro"/>
                <w:sz w:val="16"/>
                <w:szCs w:val="16"/>
              </w:rPr>
              <w:t>9,23</w:t>
            </w:r>
          </w:p>
        </w:tc>
      </w:tr>
      <w:tr w:rsidR="00A47D08" w14:paraId="61D8BBF2" w14:textId="77777777" w:rsidTr="00A47D08">
        <w:trPr>
          <w:trHeight w:val="331"/>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37336B20"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16</w:t>
            </w:r>
          </w:p>
        </w:tc>
        <w:tc>
          <w:tcPr>
            <w:tcW w:w="2250" w:type="pct"/>
            <w:tcBorders>
              <w:top w:val="single" w:sz="4" w:space="0" w:color="auto"/>
              <w:left w:val="nil"/>
              <w:bottom w:val="single" w:sz="4" w:space="0" w:color="auto"/>
              <w:right w:val="single" w:sz="4" w:space="0" w:color="auto"/>
            </w:tcBorders>
            <w:hideMark/>
          </w:tcPr>
          <w:p w14:paraId="4AA16AEA" w14:textId="77777777" w:rsidR="00A47D08" w:rsidRDefault="00A47D08">
            <w:pPr>
              <w:spacing w:after="0" w:line="240" w:lineRule="auto"/>
              <w:rPr>
                <w:rFonts w:ascii="Myriad Pro" w:hAnsi="Myriad Pro"/>
                <w:sz w:val="16"/>
                <w:szCs w:val="16"/>
              </w:rPr>
            </w:pPr>
            <w:r>
              <w:rPr>
                <w:rFonts w:ascii="Myriad Pro" w:hAnsi="Myriad Pro"/>
                <w:sz w:val="16"/>
                <w:szCs w:val="16"/>
              </w:rPr>
              <w:t xml:space="preserve">Приобретение струйных плоттеров (3 шт) </w:t>
            </w:r>
          </w:p>
        </w:tc>
        <w:tc>
          <w:tcPr>
            <w:tcW w:w="996" w:type="pct"/>
            <w:tcBorders>
              <w:top w:val="single" w:sz="4" w:space="0" w:color="auto"/>
              <w:left w:val="nil"/>
              <w:bottom w:val="single" w:sz="4" w:space="0" w:color="auto"/>
              <w:right w:val="single" w:sz="4" w:space="0" w:color="auto"/>
            </w:tcBorders>
            <w:noWrap/>
            <w:vAlign w:val="center"/>
            <w:hideMark/>
          </w:tcPr>
          <w:p w14:paraId="2D8F6701"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I_000-15-1-07.20-0033</w:t>
            </w:r>
          </w:p>
        </w:tc>
        <w:tc>
          <w:tcPr>
            <w:tcW w:w="323" w:type="pct"/>
            <w:tcBorders>
              <w:top w:val="single" w:sz="4" w:space="0" w:color="auto"/>
              <w:left w:val="nil"/>
              <w:bottom w:val="single" w:sz="4" w:space="0" w:color="auto"/>
              <w:right w:val="single" w:sz="4" w:space="0" w:color="auto"/>
            </w:tcBorders>
            <w:noWrap/>
            <w:vAlign w:val="center"/>
            <w:hideMark/>
          </w:tcPr>
          <w:p w14:paraId="716F5C97"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583FF4C8" w14:textId="77777777" w:rsidR="00A47D08" w:rsidRDefault="00A47D08">
            <w:pPr>
              <w:spacing w:after="0" w:line="240" w:lineRule="auto"/>
              <w:jc w:val="center"/>
              <w:rPr>
                <w:rFonts w:ascii="Myriad Pro" w:hAnsi="Myriad Pro"/>
                <w:sz w:val="16"/>
                <w:szCs w:val="16"/>
              </w:rPr>
            </w:pPr>
            <w:r>
              <w:rPr>
                <w:rFonts w:ascii="Myriad Pro" w:hAnsi="Myriad Pro"/>
                <w:sz w:val="16"/>
                <w:szCs w:val="16"/>
              </w:rPr>
              <w:t>0,29</w:t>
            </w:r>
          </w:p>
        </w:tc>
        <w:tc>
          <w:tcPr>
            <w:tcW w:w="610" w:type="pct"/>
            <w:tcBorders>
              <w:top w:val="nil"/>
              <w:left w:val="single" w:sz="4" w:space="0" w:color="auto"/>
              <w:bottom w:val="single" w:sz="4" w:space="0" w:color="auto"/>
              <w:right w:val="single" w:sz="4" w:space="0" w:color="auto"/>
            </w:tcBorders>
            <w:noWrap/>
            <w:vAlign w:val="center"/>
            <w:hideMark/>
          </w:tcPr>
          <w:p w14:paraId="289E7419" w14:textId="77777777" w:rsidR="00A47D08" w:rsidRDefault="00A47D08">
            <w:pPr>
              <w:spacing w:after="0" w:line="240" w:lineRule="auto"/>
              <w:jc w:val="center"/>
              <w:rPr>
                <w:rFonts w:ascii="Myriad Pro" w:hAnsi="Myriad Pro"/>
                <w:sz w:val="16"/>
                <w:szCs w:val="16"/>
              </w:rPr>
            </w:pPr>
            <w:r>
              <w:rPr>
                <w:rFonts w:ascii="Myriad Pro" w:hAnsi="Myriad Pro"/>
                <w:sz w:val="16"/>
                <w:szCs w:val="16"/>
              </w:rPr>
              <w:t>0,29</w:t>
            </w:r>
          </w:p>
        </w:tc>
      </w:tr>
      <w:tr w:rsidR="00A47D08" w14:paraId="3538B8C4" w14:textId="77777777" w:rsidTr="00A47D08">
        <w:trPr>
          <w:trHeight w:val="379"/>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2AF1D16"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17</w:t>
            </w:r>
          </w:p>
        </w:tc>
        <w:tc>
          <w:tcPr>
            <w:tcW w:w="2250" w:type="pct"/>
            <w:tcBorders>
              <w:top w:val="single" w:sz="4" w:space="0" w:color="auto"/>
              <w:left w:val="nil"/>
              <w:bottom w:val="single" w:sz="4" w:space="0" w:color="auto"/>
              <w:right w:val="single" w:sz="4" w:space="0" w:color="auto"/>
            </w:tcBorders>
            <w:hideMark/>
          </w:tcPr>
          <w:p w14:paraId="22FBBD98"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спутниковых телефонов (1 шт.)</w:t>
            </w:r>
          </w:p>
        </w:tc>
        <w:tc>
          <w:tcPr>
            <w:tcW w:w="996" w:type="pct"/>
            <w:tcBorders>
              <w:top w:val="single" w:sz="4" w:space="0" w:color="auto"/>
              <w:left w:val="nil"/>
              <w:bottom w:val="single" w:sz="4" w:space="0" w:color="auto"/>
              <w:right w:val="single" w:sz="4" w:space="0" w:color="auto"/>
            </w:tcBorders>
            <w:noWrap/>
            <w:vAlign w:val="center"/>
            <w:hideMark/>
          </w:tcPr>
          <w:p w14:paraId="2EA53993"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I_000-15-1-07.20-0034</w:t>
            </w:r>
          </w:p>
        </w:tc>
        <w:tc>
          <w:tcPr>
            <w:tcW w:w="323" w:type="pct"/>
            <w:tcBorders>
              <w:top w:val="single" w:sz="4" w:space="0" w:color="auto"/>
              <w:left w:val="nil"/>
              <w:bottom w:val="single" w:sz="4" w:space="0" w:color="auto"/>
              <w:right w:val="single" w:sz="4" w:space="0" w:color="auto"/>
            </w:tcBorders>
            <w:noWrap/>
            <w:vAlign w:val="center"/>
            <w:hideMark/>
          </w:tcPr>
          <w:p w14:paraId="139E8F93"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44F6C5B5" w14:textId="77777777" w:rsidR="00A47D08" w:rsidRDefault="00A47D08">
            <w:pPr>
              <w:spacing w:after="0" w:line="240" w:lineRule="auto"/>
              <w:jc w:val="center"/>
              <w:rPr>
                <w:rFonts w:ascii="Myriad Pro" w:hAnsi="Myriad Pro"/>
                <w:sz w:val="16"/>
                <w:szCs w:val="16"/>
              </w:rPr>
            </w:pPr>
            <w:r>
              <w:rPr>
                <w:rFonts w:ascii="Myriad Pro" w:hAnsi="Myriad Pro"/>
                <w:sz w:val="16"/>
                <w:szCs w:val="16"/>
              </w:rPr>
              <w:t>0,07</w:t>
            </w:r>
          </w:p>
        </w:tc>
        <w:tc>
          <w:tcPr>
            <w:tcW w:w="610" w:type="pct"/>
            <w:tcBorders>
              <w:top w:val="nil"/>
              <w:left w:val="single" w:sz="4" w:space="0" w:color="auto"/>
              <w:bottom w:val="single" w:sz="4" w:space="0" w:color="auto"/>
              <w:right w:val="single" w:sz="4" w:space="0" w:color="auto"/>
            </w:tcBorders>
            <w:noWrap/>
            <w:vAlign w:val="center"/>
            <w:hideMark/>
          </w:tcPr>
          <w:p w14:paraId="4A0B7949" w14:textId="77777777" w:rsidR="00A47D08" w:rsidRDefault="00A47D08">
            <w:pPr>
              <w:spacing w:after="0" w:line="240" w:lineRule="auto"/>
              <w:jc w:val="center"/>
              <w:rPr>
                <w:rFonts w:ascii="Myriad Pro" w:hAnsi="Myriad Pro"/>
                <w:sz w:val="16"/>
                <w:szCs w:val="16"/>
              </w:rPr>
            </w:pPr>
            <w:r>
              <w:rPr>
                <w:rFonts w:ascii="Myriad Pro" w:hAnsi="Myriad Pro"/>
                <w:sz w:val="16"/>
                <w:szCs w:val="16"/>
              </w:rPr>
              <w:t>0,07</w:t>
            </w:r>
          </w:p>
        </w:tc>
      </w:tr>
      <w:tr w:rsidR="00A47D08" w14:paraId="5741D2B8"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5C150979"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18</w:t>
            </w:r>
          </w:p>
        </w:tc>
        <w:tc>
          <w:tcPr>
            <w:tcW w:w="2250" w:type="pct"/>
            <w:tcBorders>
              <w:top w:val="single" w:sz="4" w:space="0" w:color="auto"/>
              <w:left w:val="nil"/>
              <w:bottom w:val="single" w:sz="4" w:space="0" w:color="auto"/>
              <w:right w:val="single" w:sz="4" w:space="0" w:color="auto"/>
            </w:tcBorders>
            <w:hideMark/>
          </w:tcPr>
          <w:p w14:paraId="2E1951BB" w14:textId="77777777" w:rsidR="00A47D08" w:rsidRDefault="00A47D08">
            <w:pPr>
              <w:spacing w:after="0" w:line="240" w:lineRule="auto"/>
              <w:rPr>
                <w:rFonts w:ascii="Myriad Pro" w:hAnsi="Myriad Pro"/>
                <w:sz w:val="16"/>
                <w:szCs w:val="16"/>
              </w:rPr>
            </w:pPr>
            <w:r>
              <w:rPr>
                <w:rFonts w:ascii="Myriad Pro" w:hAnsi="Myriad Pro"/>
                <w:sz w:val="16"/>
                <w:szCs w:val="16"/>
              </w:rPr>
              <w:t>Приобретение стенда для моделирования схем включения приборов учета электроэнергии и режимов коммутации внутренней электрической сети, имитации неисправностей в измерительных комплексах учета электрической энергии (4 шт.)</w:t>
            </w:r>
          </w:p>
        </w:tc>
        <w:tc>
          <w:tcPr>
            <w:tcW w:w="996" w:type="pct"/>
            <w:tcBorders>
              <w:top w:val="single" w:sz="4" w:space="0" w:color="auto"/>
              <w:left w:val="nil"/>
              <w:bottom w:val="single" w:sz="4" w:space="0" w:color="auto"/>
              <w:right w:val="single" w:sz="4" w:space="0" w:color="auto"/>
            </w:tcBorders>
            <w:noWrap/>
            <w:vAlign w:val="center"/>
            <w:hideMark/>
          </w:tcPr>
          <w:p w14:paraId="1C61468E" w14:textId="77777777" w:rsidR="00A47D08" w:rsidRDefault="00A47D08">
            <w:pPr>
              <w:spacing w:after="0" w:line="240" w:lineRule="auto"/>
              <w:jc w:val="center"/>
              <w:rPr>
                <w:rFonts w:ascii="Myriad Pro" w:hAnsi="Myriad Pro"/>
                <w:sz w:val="16"/>
                <w:szCs w:val="16"/>
              </w:rPr>
            </w:pPr>
            <w:r>
              <w:rPr>
                <w:rFonts w:ascii="Myriad Pro" w:hAnsi="Myriad Pro"/>
                <w:sz w:val="16"/>
                <w:szCs w:val="16"/>
              </w:rPr>
              <w:t>I_000-15-1-07.30-0049</w:t>
            </w:r>
          </w:p>
        </w:tc>
        <w:tc>
          <w:tcPr>
            <w:tcW w:w="323" w:type="pct"/>
            <w:tcBorders>
              <w:top w:val="single" w:sz="4" w:space="0" w:color="auto"/>
              <w:left w:val="nil"/>
              <w:bottom w:val="single" w:sz="4" w:space="0" w:color="auto"/>
              <w:right w:val="single" w:sz="4" w:space="0" w:color="auto"/>
            </w:tcBorders>
            <w:noWrap/>
            <w:vAlign w:val="center"/>
            <w:hideMark/>
          </w:tcPr>
          <w:p w14:paraId="5ADC8456"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nil"/>
              <w:left w:val="single" w:sz="4" w:space="0" w:color="auto"/>
              <w:bottom w:val="single" w:sz="4" w:space="0" w:color="auto"/>
              <w:right w:val="single" w:sz="4" w:space="0" w:color="auto"/>
            </w:tcBorders>
            <w:noWrap/>
            <w:vAlign w:val="center"/>
            <w:hideMark/>
          </w:tcPr>
          <w:p w14:paraId="58CDAD69" w14:textId="77777777" w:rsidR="00A47D08" w:rsidRDefault="00A47D08">
            <w:pPr>
              <w:spacing w:after="0" w:line="240" w:lineRule="auto"/>
              <w:jc w:val="center"/>
              <w:rPr>
                <w:rFonts w:ascii="Myriad Pro" w:hAnsi="Myriad Pro"/>
                <w:sz w:val="16"/>
                <w:szCs w:val="16"/>
              </w:rPr>
            </w:pPr>
            <w:r>
              <w:rPr>
                <w:rFonts w:ascii="Myriad Pro" w:hAnsi="Myriad Pro"/>
                <w:sz w:val="16"/>
                <w:szCs w:val="16"/>
              </w:rPr>
              <w:t>1,86</w:t>
            </w:r>
          </w:p>
        </w:tc>
        <w:tc>
          <w:tcPr>
            <w:tcW w:w="610" w:type="pct"/>
            <w:tcBorders>
              <w:top w:val="nil"/>
              <w:left w:val="single" w:sz="4" w:space="0" w:color="auto"/>
              <w:bottom w:val="single" w:sz="4" w:space="0" w:color="auto"/>
              <w:right w:val="single" w:sz="4" w:space="0" w:color="auto"/>
            </w:tcBorders>
            <w:noWrap/>
            <w:vAlign w:val="center"/>
            <w:hideMark/>
          </w:tcPr>
          <w:p w14:paraId="65826AA3" w14:textId="77777777" w:rsidR="00A47D08" w:rsidRDefault="00A47D08">
            <w:pPr>
              <w:spacing w:after="0" w:line="240" w:lineRule="auto"/>
              <w:jc w:val="center"/>
              <w:rPr>
                <w:rFonts w:ascii="Myriad Pro" w:hAnsi="Myriad Pro"/>
                <w:sz w:val="16"/>
                <w:szCs w:val="16"/>
              </w:rPr>
            </w:pPr>
            <w:r>
              <w:rPr>
                <w:rFonts w:ascii="Myriad Pro" w:hAnsi="Myriad Pro"/>
                <w:sz w:val="16"/>
                <w:szCs w:val="16"/>
              </w:rPr>
              <w:t>1,86</w:t>
            </w:r>
          </w:p>
        </w:tc>
      </w:tr>
      <w:tr w:rsidR="00A47D08" w14:paraId="674720A2" w14:textId="77777777" w:rsidTr="00A47D08">
        <w:trPr>
          <w:trHeight w:val="600"/>
        </w:trPr>
        <w:tc>
          <w:tcPr>
            <w:tcW w:w="237" w:type="pct"/>
            <w:tcBorders>
              <w:top w:val="single" w:sz="4" w:space="0" w:color="auto"/>
              <w:left w:val="single" w:sz="4" w:space="0" w:color="auto"/>
              <w:bottom w:val="single" w:sz="4" w:space="0" w:color="auto"/>
              <w:right w:val="single" w:sz="4" w:space="0" w:color="auto"/>
            </w:tcBorders>
            <w:noWrap/>
            <w:vAlign w:val="center"/>
            <w:hideMark/>
          </w:tcPr>
          <w:p w14:paraId="133DBF14" w14:textId="77777777" w:rsidR="00A47D08" w:rsidRDefault="00A47D08">
            <w:pPr>
              <w:spacing w:after="0" w:line="240" w:lineRule="auto"/>
              <w:jc w:val="center"/>
              <w:rPr>
                <w:rFonts w:ascii="Myriad Pro" w:hAnsi="Myriad Pro" w:cs="Calibri"/>
                <w:sz w:val="16"/>
                <w:szCs w:val="16"/>
              </w:rPr>
            </w:pPr>
            <w:r>
              <w:rPr>
                <w:rFonts w:ascii="Myriad Pro" w:hAnsi="Myriad Pro" w:cs="Calibri"/>
                <w:sz w:val="16"/>
                <w:szCs w:val="16"/>
              </w:rPr>
              <w:t>19</w:t>
            </w:r>
          </w:p>
        </w:tc>
        <w:tc>
          <w:tcPr>
            <w:tcW w:w="2250" w:type="pct"/>
            <w:tcBorders>
              <w:top w:val="single" w:sz="4" w:space="0" w:color="auto"/>
              <w:left w:val="nil"/>
              <w:bottom w:val="single" w:sz="4" w:space="0" w:color="auto"/>
              <w:right w:val="single" w:sz="4" w:space="0" w:color="auto"/>
            </w:tcBorders>
            <w:hideMark/>
          </w:tcPr>
          <w:p w14:paraId="42D81AC3" w14:textId="77777777" w:rsidR="00A47D08" w:rsidRDefault="00A47D08">
            <w:pPr>
              <w:spacing w:after="0" w:line="240" w:lineRule="auto"/>
              <w:rPr>
                <w:rFonts w:ascii="Myriad Pro" w:hAnsi="Myriad Pro"/>
                <w:sz w:val="16"/>
                <w:szCs w:val="16"/>
              </w:rPr>
            </w:pPr>
            <w:r>
              <w:rPr>
                <w:rFonts w:ascii="Myriad Pro" w:hAnsi="Myriad Pro"/>
                <w:sz w:val="16"/>
                <w:szCs w:val="16"/>
              </w:rPr>
              <w:t>Реконструкция ТП-10/0,4кВ ТП-84 с монтажом в РУ-10 кВ двух линейных ячеек, КЛ-6 кВ «ПС-14-ТП-194» в части монтажа соединительной муфты, переключение КЛ-0,4кВ и ВЛ-0,4кВ с ТП-107 на новую КТП-10/0,4 кВ в г.Архангельске Архангельской области ("Управление Федеральной службы судебных приставов по Архангельской области", 15-01938А/16 от 26.02.2018) (ВЛ-</w:t>
            </w:r>
            <w:r>
              <w:rPr>
                <w:rFonts w:ascii="Myriad Pro" w:hAnsi="Myriad Pro"/>
                <w:sz w:val="16"/>
                <w:szCs w:val="16"/>
              </w:rPr>
              <w:lastRenderedPageBreak/>
              <w:t>04 кВ 0,164 км, КЛ-0,4 кВ 0,128 км, ячейки 2 шт)</w:t>
            </w:r>
          </w:p>
        </w:tc>
        <w:tc>
          <w:tcPr>
            <w:tcW w:w="996" w:type="pct"/>
            <w:tcBorders>
              <w:top w:val="single" w:sz="4" w:space="0" w:color="auto"/>
              <w:left w:val="nil"/>
              <w:bottom w:val="single" w:sz="4" w:space="0" w:color="auto"/>
              <w:right w:val="single" w:sz="4" w:space="0" w:color="auto"/>
            </w:tcBorders>
            <w:noWrap/>
            <w:vAlign w:val="center"/>
            <w:hideMark/>
          </w:tcPr>
          <w:p w14:paraId="77878307" w14:textId="77777777" w:rsidR="00A47D08" w:rsidRDefault="00A47D08">
            <w:pPr>
              <w:spacing w:after="0" w:line="240" w:lineRule="auto"/>
              <w:jc w:val="center"/>
              <w:rPr>
                <w:rFonts w:ascii="Myriad Pro" w:hAnsi="Myriad Pro"/>
                <w:sz w:val="16"/>
                <w:szCs w:val="16"/>
              </w:rPr>
            </w:pPr>
            <w:r>
              <w:rPr>
                <w:rFonts w:ascii="Myriad Pro" w:hAnsi="Myriad Pro"/>
                <w:sz w:val="16"/>
                <w:szCs w:val="16"/>
              </w:rPr>
              <w:lastRenderedPageBreak/>
              <w:t>J_009-11-1-02.41-2565</w:t>
            </w:r>
          </w:p>
        </w:tc>
        <w:tc>
          <w:tcPr>
            <w:tcW w:w="323" w:type="pct"/>
            <w:tcBorders>
              <w:top w:val="single" w:sz="4" w:space="0" w:color="auto"/>
              <w:left w:val="nil"/>
              <w:bottom w:val="single" w:sz="4" w:space="0" w:color="auto"/>
              <w:right w:val="single" w:sz="4" w:space="0" w:color="auto"/>
            </w:tcBorders>
            <w:noWrap/>
            <w:vAlign w:val="center"/>
            <w:hideMark/>
          </w:tcPr>
          <w:p w14:paraId="24BA9BBB"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584" w:type="pct"/>
            <w:tcBorders>
              <w:top w:val="single" w:sz="4" w:space="0" w:color="auto"/>
              <w:left w:val="single" w:sz="4" w:space="0" w:color="auto"/>
              <w:bottom w:val="single" w:sz="4" w:space="0" w:color="auto"/>
              <w:right w:val="single" w:sz="4" w:space="0" w:color="auto"/>
            </w:tcBorders>
            <w:noWrap/>
            <w:vAlign w:val="center"/>
            <w:hideMark/>
          </w:tcPr>
          <w:p w14:paraId="25F515E6" w14:textId="77777777" w:rsidR="00A47D08" w:rsidRDefault="00A47D08">
            <w:pPr>
              <w:spacing w:after="0" w:line="240" w:lineRule="auto"/>
              <w:jc w:val="center"/>
              <w:rPr>
                <w:rFonts w:ascii="Myriad Pro" w:hAnsi="Myriad Pro"/>
                <w:sz w:val="16"/>
                <w:szCs w:val="16"/>
              </w:rPr>
            </w:pPr>
            <w:r>
              <w:rPr>
                <w:rFonts w:ascii="Myriad Pro" w:hAnsi="Myriad Pro"/>
                <w:sz w:val="16"/>
                <w:szCs w:val="16"/>
              </w:rPr>
              <w:t>0,16</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4655DE8A" w14:textId="77777777" w:rsidR="00A47D08" w:rsidRDefault="00A47D08">
            <w:pPr>
              <w:spacing w:after="0" w:line="240" w:lineRule="auto"/>
              <w:jc w:val="center"/>
              <w:rPr>
                <w:rFonts w:ascii="Myriad Pro" w:hAnsi="Myriad Pro"/>
                <w:sz w:val="16"/>
                <w:szCs w:val="16"/>
              </w:rPr>
            </w:pPr>
            <w:r>
              <w:rPr>
                <w:rFonts w:ascii="Myriad Pro" w:hAnsi="Myriad Pro"/>
                <w:sz w:val="16"/>
                <w:szCs w:val="16"/>
              </w:rPr>
              <w:t>0,16</w:t>
            </w:r>
          </w:p>
        </w:tc>
      </w:tr>
      <w:tr w:rsidR="00A47D08" w14:paraId="7D292DEC" w14:textId="77777777" w:rsidTr="00A47D08">
        <w:trPr>
          <w:trHeight w:val="247"/>
        </w:trPr>
        <w:tc>
          <w:tcPr>
            <w:tcW w:w="237" w:type="pct"/>
            <w:tcBorders>
              <w:top w:val="single" w:sz="4" w:space="0" w:color="auto"/>
              <w:left w:val="single" w:sz="4" w:space="0" w:color="auto"/>
              <w:bottom w:val="single" w:sz="4" w:space="0" w:color="auto"/>
              <w:right w:val="single" w:sz="4" w:space="0" w:color="auto"/>
            </w:tcBorders>
            <w:noWrap/>
            <w:vAlign w:val="center"/>
          </w:tcPr>
          <w:p w14:paraId="2EBBD226" w14:textId="77777777" w:rsidR="00A47D08" w:rsidRDefault="00A47D08">
            <w:pPr>
              <w:spacing w:after="0" w:line="240" w:lineRule="auto"/>
              <w:jc w:val="center"/>
              <w:rPr>
                <w:rFonts w:ascii="Myriad Pro" w:hAnsi="Myriad Pro" w:cs="Calibri"/>
                <w:b/>
                <w:bCs/>
                <w:sz w:val="18"/>
                <w:szCs w:val="18"/>
              </w:rPr>
            </w:pPr>
          </w:p>
        </w:tc>
        <w:tc>
          <w:tcPr>
            <w:tcW w:w="2250" w:type="pct"/>
            <w:tcBorders>
              <w:top w:val="single" w:sz="4" w:space="0" w:color="auto"/>
              <w:left w:val="nil"/>
              <w:bottom w:val="single" w:sz="4" w:space="0" w:color="auto"/>
              <w:right w:val="single" w:sz="4" w:space="0" w:color="auto"/>
            </w:tcBorders>
            <w:vAlign w:val="center"/>
            <w:hideMark/>
          </w:tcPr>
          <w:p w14:paraId="7679D9D6" w14:textId="77777777" w:rsidR="00A47D08" w:rsidRDefault="00A47D08">
            <w:pPr>
              <w:spacing w:after="0" w:line="240" w:lineRule="auto"/>
              <w:rPr>
                <w:rFonts w:ascii="Myriad Pro" w:hAnsi="Myriad Pro"/>
                <w:b/>
                <w:bCs/>
                <w:sz w:val="18"/>
                <w:szCs w:val="18"/>
              </w:rPr>
            </w:pPr>
            <w:r>
              <w:rPr>
                <w:rFonts w:ascii="Myriad Pro" w:hAnsi="Myriad Pro"/>
                <w:b/>
                <w:bCs/>
                <w:sz w:val="18"/>
                <w:szCs w:val="18"/>
              </w:rPr>
              <w:t>Всего по инвестиционным проектам</w:t>
            </w:r>
          </w:p>
        </w:tc>
        <w:tc>
          <w:tcPr>
            <w:tcW w:w="996" w:type="pct"/>
            <w:tcBorders>
              <w:top w:val="single" w:sz="4" w:space="0" w:color="auto"/>
              <w:left w:val="nil"/>
              <w:bottom w:val="single" w:sz="4" w:space="0" w:color="auto"/>
              <w:right w:val="single" w:sz="4" w:space="0" w:color="auto"/>
            </w:tcBorders>
            <w:noWrap/>
            <w:vAlign w:val="center"/>
          </w:tcPr>
          <w:p w14:paraId="3BA6E55F" w14:textId="77777777" w:rsidR="00A47D08" w:rsidRDefault="00A47D08">
            <w:pPr>
              <w:spacing w:after="0" w:line="240" w:lineRule="auto"/>
              <w:jc w:val="center"/>
              <w:rPr>
                <w:rFonts w:ascii="Myriad Pro" w:hAnsi="Myriad Pro"/>
                <w:b/>
                <w:bCs/>
                <w:sz w:val="18"/>
                <w:szCs w:val="18"/>
              </w:rPr>
            </w:pPr>
          </w:p>
        </w:tc>
        <w:tc>
          <w:tcPr>
            <w:tcW w:w="323" w:type="pct"/>
            <w:tcBorders>
              <w:top w:val="single" w:sz="4" w:space="0" w:color="auto"/>
              <w:left w:val="nil"/>
              <w:bottom w:val="single" w:sz="4" w:space="0" w:color="auto"/>
              <w:right w:val="single" w:sz="4" w:space="0" w:color="auto"/>
            </w:tcBorders>
            <w:noWrap/>
            <w:vAlign w:val="center"/>
            <w:hideMark/>
          </w:tcPr>
          <w:p w14:paraId="0CBA4674" w14:textId="77777777" w:rsidR="00A47D08" w:rsidRDefault="00A47D08">
            <w:pPr>
              <w:spacing w:after="0" w:line="240" w:lineRule="auto"/>
              <w:jc w:val="center"/>
              <w:rPr>
                <w:rFonts w:ascii="Myriad Pro" w:hAnsi="Myriad Pro"/>
                <w:b/>
                <w:bCs/>
                <w:sz w:val="18"/>
                <w:szCs w:val="18"/>
              </w:rPr>
            </w:pPr>
            <w:r>
              <w:rPr>
                <w:rFonts w:ascii="Myriad Pro" w:hAnsi="Myriad Pro"/>
                <w:b/>
                <w:bCs/>
                <w:sz w:val="18"/>
                <w:szCs w:val="18"/>
              </w:rPr>
              <w:t>0,00</w:t>
            </w:r>
          </w:p>
        </w:tc>
        <w:tc>
          <w:tcPr>
            <w:tcW w:w="584" w:type="pct"/>
            <w:tcBorders>
              <w:top w:val="single" w:sz="4" w:space="0" w:color="auto"/>
              <w:left w:val="single" w:sz="4" w:space="0" w:color="auto"/>
              <w:bottom w:val="single" w:sz="4" w:space="0" w:color="auto"/>
              <w:right w:val="single" w:sz="4" w:space="0" w:color="auto"/>
            </w:tcBorders>
            <w:noWrap/>
            <w:vAlign w:val="center"/>
            <w:hideMark/>
          </w:tcPr>
          <w:p w14:paraId="612D9AEB" w14:textId="77777777" w:rsidR="00A47D08" w:rsidRDefault="00A47D08">
            <w:pPr>
              <w:spacing w:after="0" w:line="240" w:lineRule="auto"/>
              <w:jc w:val="center"/>
              <w:rPr>
                <w:rFonts w:ascii="Myriad Pro" w:hAnsi="Myriad Pro"/>
                <w:b/>
                <w:bCs/>
                <w:sz w:val="18"/>
                <w:szCs w:val="18"/>
              </w:rPr>
            </w:pPr>
            <w:r>
              <w:rPr>
                <w:rFonts w:ascii="Myriad Pro" w:hAnsi="Myriad Pro"/>
                <w:b/>
                <w:bCs/>
                <w:sz w:val="18"/>
                <w:szCs w:val="18"/>
              </w:rPr>
              <w:t>74,29</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2D9D0DDA" w14:textId="77777777" w:rsidR="00A47D08" w:rsidRDefault="00A47D08">
            <w:pPr>
              <w:spacing w:after="0" w:line="240" w:lineRule="auto"/>
              <w:jc w:val="center"/>
              <w:rPr>
                <w:rFonts w:ascii="Myriad Pro" w:hAnsi="Myriad Pro"/>
                <w:b/>
                <w:bCs/>
                <w:sz w:val="18"/>
                <w:szCs w:val="18"/>
              </w:rPr>
            </w:pPr>
            <w:r>
              <w:rPr>
                <w:rFonts w:ascii="Myriad Pro" w:hAnsi="Myriad Pro"/>
                <w:b/>
                <w:bCs/>
                <w:sz w:val="18"/>
                <w:szCs w:val="18"/>
              </w:rPr>
              <w:t>74,29</w:t>
            </w:r>
          </w:p>
        </w:tc>
      </w:tr>
    </w:tbl>
    <w:p w14:paraId="2FD3ACBF" w14:textId="77777777" w:rsidR="00A47D08" w:rsidRDefault="00A47D08" w:rsidP="00A47D08">
      <w:pPr>
        <w:autoSpaceDE w:val="0"/>
        <w:autoSpaceDN w:val="0"/>
        <w:adjustRightInd w:val="0"/>
        <w:spacing w:after="0" w:line="360" w:lineRule="auto"/>
        <w:ind w:firstLine="708"/>
        <w:jc w:val="both"/>
        <w:rPr>
          <w:rFonts w:ascii="Myriad Pro" w:hAnsi="Myriad Pro"/>
          <w:sz w:val="26"/>
          <w:szCs w:val="26"/>
        </w:rPr>
      </w:pPr>
      <w:r>
        <w:rPr>
          <w:rFonts w:ascii="Myriad Pro" w:hAnsi="Myriad Pro"/>
          <w:sz w:val="26"/>
          <w:szCs w:val="26"/>
        </w:rPr>
        <w:t>По результатам анализа Исполнителем определено 41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Недофинансирование в части собственных средств, получаемых от реализации услуг по передаче электрической энергии, по данным инвестиционным проектам составило 178</w:t>
      </w:r>
      <w:r>
        <w:rPr>
          <w:rFonts w:ascii="Myriad Pro" w:hAnsi="Myriad Pro"/>
          <w:sz w:val="26"/>
          <w:szCs w:val="26"/>
          <w:lang w:val="en-US"/>
        </w:rPr>
        <w:t> </w:t>
      </w:r>
      <w:r>
        <w:rPr>
          <w:rFonts w:ascii="Myriad Pro" w:hAnsi="Myriad Pro"/>
          <w:sz w:val="26"/>
          <w:szCs w:val="26"/>
        </w:rPr>
        <w:t>560 тыс.руб.</w:t>
      </w:r>
    </w:p>
    <w:tbl>
      <w:tblPr>
        <w:tblW w:w="5000" w:type="pct"/>
        <w:tblLook w:val="04A0" w:firstRow="1" w:lastRow="0" w:firstColumn="1" w:lastColumn="0" w:noHBand="0" w:noVBand="1"/>
      </w:tblPr>
      <w:tblGrid>
        <w:gridCol w:w="398"/>
        <w:gridCol w:w="2633"/>
        <w:gridCol w:w="1613"/>
        <w:gridCol w:w="1318"/>
        <w:gridCol w:w="1117"/>
        <w:gridCol w:w="1437"/>
        <w:gridCol w:w="1055"/>
      </w:tblGrid>
      <w:tr w:rsidR="00A47D08" w14:paraId="0C331396" w14:textId="77777777" w:rsidTr="00A47D08">
        <w:trPr>
          <w:trHeight w:val="1118"/>
          <w:tblHeader/>
        </w:trPr>
        <w:tc>
          <w:tcPr>
            <w:tcW w:w="2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6F885"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w:t>
            </w:r>
          </w:p>
        </w:tc>
        <w:tc>
          <w:tcPr>
            <w:tcW w:w="13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8FE0D"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  Наименование инвестиционного проекта (группы инвестиционных проектов)</w:t>
            </w:r>
          </w:p>
        </w:tc>
        <w:tc>
          <w:tcPr>
            <w:tcW w:w="8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71C9A"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Идентификатор инвестиционного проекта</w:t>
            </w:r>
          </w:p>
        </w:tc>
        <w:tc>
          <w:tcPr>
            <w:tcW w:w="12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11EA8"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Объем финансирования (в части тарифных источников), </w:t>
            </w:r>
            <w:r>
              <w:rPr>
                <w:rFonts w:ascii="Myriad Pro" w:hAnsi="Myriad Pro" w:cs="Calibri"/>
                <w:b/>
                <w:bCs/>
                <w:color w:val="FFFFFF" w:themeColor="background1"/>
                <w:sz w:val="16"/>
                <w:szCs w:val="16"/>
              </w:rPr>
              <w:br/>
              <w:t xml:space="preserve">млн. руб. </w:t>
            </w:r>
          </w:p>
        </w:tc>
        <w:tc>
          <w:tcPr>
            <w:tcW w:w="130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21DD48"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Отклонение (факт-план)</w:t>
            </w:r>
          </w:p>
        </w:tc>
      </w:tr>
      <w:tr w:rsidR="00A47D08" w14:paraId="5EF8066A" w14:textId="77777777" w:rsidTr="00A47D08">
        <w:trPr>
          <w:trHeight w:val="426"/>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8321DC"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B6A986" w14:textId="77777777" w:rsidR="00A47D08" w:rsidRDefault="00A47D08">
            <w:pPr>
              <w:spacing w:after="0" w:line="240" w:lineRule="auto"/>
              <w:rPr>
                <w:rFonts w:ascii="Myriad Pro" w:hAnsi="Myriad Pro" w:cs="Calibri"/>
                <w:b/>
                <w:bCs/>
                <w:color w:val="FFFFFF" w:themeColor="background1"/>
                <w:sz w:val="16"/>
                <w:szCs w:val="16"/>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9240CA" w14:textId="77777777" w:rsidR="00A47D08" w:rsidRDefault="00A47D08">
            <w:pPr>
              <w:spacing w:after="0" w:line="240" w:lineRule="auto"/>
              <w:rPr>
                <w:rFonts w:ascii="Myriad Pro" w:hAnsi="Myriad Pro" w:cs="Calibri"/>
                <w:b/>
                <w:bCs/>
                <w:color w:val="FFFFFF" w:themeColor="background1"/>
                <w:sz w:val="16"/>
                <w:szCs w:val="16"/>
              </w:rPr>
            </w:pP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CC4751"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 xml:space="preserve">План </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8E8A3"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Факт</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617295"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млн. руб.</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58EE6" w14:textId="77777777" w:rsidR="00A47D08" w:rsidRDefault="00A47D08">
            <w:pPr>
              <w:spacing w:after="0" w:line="240" w:lineRule="auto"/>
              <w:jc w:val="center"/>
              <w:rPr>
                <w:rFonts w:ascii="Myriad Pro" w:hAnsi="Myriad Pro" w:cs="Calibri"/>
                <w:b/>
                <w:bCs/>
                <w:color w:val="FFFFFF" w:themeColor="background1"/>
                <w:sz w:val="16"/>
                <w:szCs w:val="16"/>
              </w:rPr>
            </w:pPr>
            <w:r>
              <w:rPr>
                <w:rFonts w:ascii="Myriad Pro" w:hAnsi="Myriad Pro" w:cs="Calibri"/>
                <w:b/>
                <w:bCs/>
                <w:color w:val="FFFFFF" w:themeColor="background1"/>
                <w:sz w:val="16"/>
                <w:szCs w:val="16"/>
              </w:rPr>
              <w:t>%</w:t>
            </w:r>
          </w:p>
        </w:tc>
      </w:tr>
      <w:tr w:rsidR="00A47D08" w14:paraId="2EEF662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C1AE9D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w:t>
            </w:r>
          </w:p>
        </w:tc>
        <w:tc>
          <w:tcPr>
            <w:tcW w:w="1376" w:type="pct"/>
            <w:tcBorders>
              <w:top w:val="single" w:sz="4" w:space="0" w:color="auto"/>
              <w:left w:val="nil"/>
              <w:bottom w:val="single" w:sz="4" w:space="0" w:color="auto"/>
              <w:right w:val="single" w:sz="4" w:space="0" w:color="auto"/>
            </w:tcBorders>
            <w:hideMark/>
          </w:tcPr>
          <w:p w14:paraId="5F890AE8"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ВЛ-0,4 кВ Ломоносова с ТП-10/0,4 кВ № 6А для освобождения земельного участка, расположенного в зоне строительства торгового центра по адресу: Архангельская область, г. Северодвинск, ул. Ломоносова, 2 (Общество с ограниченной ответственностью "Созвездие Орион" 07-836/12) (0,142 км)</w:t>
            </w:r>
          </w:p>
        </w:tc>
        <w:tc>
          <w:tcPr>
            <w:tcW w:w="843" w:type="pct"/>
            <w:tcBorders>
              <w:top w:val="single" w:sz="4" w:space="0" w:color="auto"/>
              <w:left w:val="nil"/>
              <w:bottom w:val="single" w:sz="4" w:space="0" w:color="auto"/>
              <w:right w:val="single" w:sz="4" w:space="0" w:color="auto"/>
            </w:tcBorders>
            <w:vAlign w:val="center"/>
            <w:hideMark/>
          </w:tcPr>
          <w:p w14:paraId="27745C98"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F_000-11-1-01.41-1714</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361105C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0,25</w:t>
            </w:r>
          </w:p>
        </w:tc>
        <w:tc>
          <w:tcPr>
            <w:tcW w:w="584" w:type="pct"/>
            <w:tcBorders>
              <w:top w:val="single" w:sz="4" w:space="0" w:color="auto"/>
              <w:left w:val="nil"/>
              <w:bottom w:val="single" w:sz="4" w:space="0" w:color="auto"/>
              <w:right w:val="single" w:sz="4" w:space="0" w:color="auto"/>
            </w:tcBorders>
            <w:noWrap/>
            <w:vAlign w:val="center"/>
            <w:hideMark/>
          </w:tcPr>
          <w:p w14:paraId="4617F6AA"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single" w:sz="4" w:space="0" w:color="auto"/>
              <w:left w:val="nil"/>
              <w:bottom w:val="single" w:sz="4" w:space="0" w:color="auto"/>
              <w:right w:val="single" w:sz="4" w:space="0" w:color="auto"/>
            </w:tcBorders>
            <w:noWrap/>
            <w:vAlign w:val="center"/>
            <w:hideMark/>
          </w:tcPr>
          <w:p w14:paraId="205EC14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-0,25</w:t>
            </w:r>
          </w:p>
        </w:tc>
        <w:tc>
          <w:tcPr>
            <w:tcW w:w="551" w:type="pct"/>
            <w:tcBorders>
              <w:top w:val="single" w:sz="4" w:space="0" w:color="auto"/>
              <w:left w:val="nil"/>
              <w:bottom w:val="single" w:sz="4" w:space="0" w:color="auto"/>
              <w:right w:val="single" w:sz="4" w:space="0" w:color="auto"/>
            </w:tcBorders>
            <w:noWrap/>
            <w:vAlign w:val="center"/>
            <w:hideMark/>
          </w:tcPr>
          <w:p w14:paraId="6E28D13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5D37CB9C"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12EB61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w:t>
            </w:r>
          </w:p>
        </w:tc>
        <w:tc>
          <w:tcPr>
            <w:tcW w:w="1376" w:type="pct"/>
            <w:tcBorders>
              <w:top w:val="single" w:sz="4" w:space="0" w:color="auto"/>
              <w:left w:val="nil"/>
              <w:bottom w:val="single" w:sz="4" w:space="0" w:color="auto"/>
              <w:right w:val="single" w:sz="4" w:space="0" w:color="auto"/>
            </w:tcBorders>
            <w:hideMark/>
          </w:tcPr>
          <w:p w14:paraId="680D6F78"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первичного оборудования АСДУ ПС-110/10 кВ № 48 "Емецк" Холмогорского района Архангельской области (3 шт.)</w:t>
            </w:r>
          </w:p>
        </w:tc>
        <w:tc>
          <w:tcPr>
            <w:tcW w:w="843" w:type="pct"/>
            <w:tcBorders>
              <w:top w:val="single" w:sz="4" w:space="0" w:color="auto"/>
              <w:left w:val="nil"/>
              <w:bottom w:val="single" w:sz="4" w:space="0" w:color="auto"/>
              <w:right w:val="single" w:sz="4" w:space="0" w:color="auto"/>
            </w:tcBorders>
            <w:vAlign w:val="center"/>
            <w:hideMark/>
          </w:tcPr>
          <w:p w14:paraId="667A2EE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F_000-11-1-03.13-2285</w:t>
            </w:r>
          </w:p>
        </w:tc>
        <w:tc>
          <w:tcPr>
            <w:tcW w:w="689" w:type="pct"/>
            <w:tcBorders>
              <w:top w:val="nil"/>
              <w:left w:val="single" w:sz="4" w:space="0" w:color="auto"/>
              <w:bottom w:val="single" w:sz="4" w:space="0" w:color="auto"/>
              <w:right w:val="single" w:sz="4" w:space="0" w:color="auto"/>
            </w:tcBorders>
            <w:noWrap/>
            <w:vAlign w:val="center"/>
            <w:hideMark/>
          </w:tcPr>
          <w:p w14:paraId="786530D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2,34</w:t>
            </w:r>
          </w:p>
        </w:tc>
        <w:tc>
          <w:tcPr>
            <w:tcW w:w="584" w:type="pct"/>
            <w:tcBorders>
              <w:top w:val="nil"/>
              <w:left w:val="nil"/>
              <w:bottom w:val="single" w:sz="4" w:space="0" w:color="auto"/>
              <w:right w:val="single" w:sz="4" w:space="0" w:color="auto"/>
            </w:tcBorders>
            <w:noWrap/>
            <w:vAlign w:val="center"/>
            <w:hideMark/>
          </w:tcPr>
          <w:p w14:paraId="5D10D19F"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6946AF4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-2,34</w:t>
            </w:r>
          </w:p>
        </w:tc>
        <w:tc>
          <w:tcPr>
            <w:tcW w:w="551" w:type="pct"/>
            <w:tcBorders>
              <w:top w:val="single" w:sz="4" w:space="0" w:color="auto"/>
              <w:left w:val="nil"/>
              <w:bottom w:val="single" w:sz="4" w:space="0" w:color="auto"/>
              <w:right w:val="single" w:sz="4" w:space="0" w:color="auto"/>
            </w:tcBorders>
            <w:noWrap/>
            <w:vAlign w:val="center"/>
            <w:hideMark/>
          </w:tcPr>
          <w:p w14:paraId="57BF33E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3424D7B2"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08B089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w:t>
            </w:r>
          </w:p>
        </w:tc>
        <w:tc>
          <w:tcPr>
            <w:tcW w:w="1376" w:type="pct"/>
            <w:tcBorders>
              <w:top w:val="single" w:sz="4" w:space="0" w:color="auto"/>
              <w:left w:val="nil"/>
              <w:bottom w:val="single" w:sz="4" w:space="0" w:color="auto"/>
              <w:right w:val="single" w:sz="4" w:space="0" w:color="auto"/>
            </w:tcBorders>
            <w:hideMark/>
          </w:tcPr>
          <w:p w14:paraId="30D4AE45"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сетей в г.Северодвинске. РП-10 кВ № 6 (4 ячейки)</w:t>
            </w:r>
          </w:p>
        </w:tc>
        <w:tc>
          <w:tcPr>
            <w:tcW w:w="843" w:type="pct"/>
            <w:tcBorders>
              <w:top w:val="single" w:sz="4" w:space="0" w:color="auto"/>
              <w:left w:val="nil"/>
              <w:bottom w:val="single" w:sz="4" w:space="0" w:color="auto"/>
              <w:right w:val="single" w:sz="4" w:space="0" w:color="auto"/>
            </w:tcBorders>
            <w:vAlign w:val="center"/>
            <w:hideMark/>
          </w:tcPr>
          <w:p w14:paraId="6A2E4FC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F_000-11-1-03.31-2574</w:t>
            </w:r>
          </w:p>
        </w:tc>
        <w:tc>
          <w:tcPr>
            <w:tcW w:w="689" w:type="pct"/>
            <w:tcBorders>
              <w:top w:val="nil"/>
              <w:left w:val="single" w:sz="4" w:space="0" w:color="auto"/>
              <w:bottom w:val="single" w:sz="4" w:space="0" w:color="auto"/>
              <w:right w:val="single" w:sz="4" w:space="0" w:color="auto"/>
            </w:tcBorders>
            <w:noWrap/>
            <w:vAlign w:val="center"/>
            <w:hideMark/>
          </w:tcPr>
          <w:p w14:paraId="0DB66BE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w:t>
            </w:r>
          </w:p>
        </w:tc>
        <w:tc>
          <w:tcPr>
            <w:tcW w:w="584" w:type="pct"/>
            <w:tcBorders>
              <w:top w:val="nil"/>
              <w:left w:val="nil"/>
              <w:bottom w:val="single" w:sz="4" w:space="0" w:color="auto"/>
              <w:right w:val="single" w:sz="4" w:space="0" w:color="auto"/>
            </w:tcBorders>
            <w:noWrap/>
            <w:vAlign w:val="center"/>
            <w:hideMark/>
          </w:tcPr>
          <w:p w14:paraId="2A56D0D1"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5F95AF7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w:t>
            </w:r>
          </w:p>
        </w:tc>
        <w:tc>
          <w:tcPr>
            <w:tcW w:w="551" w:type="pct"/>
            <w:tcBorders>
              <w:top w:val="single" w:sz="4" w:space="0" w:color="auto"/>
              <w:left w:val="nil"/>
              <w:bottom w:val="single" w:sz="4" w:space="0" w:color="auto"/>
              <w:right w:val="single" w:sz="4" w:space="0" w:color="auto"/>
            </w:tcBorders>
            <w:noWrap/>
            <w:vAlign w:val="center"/>
            <w:hideMark/>
          </w:tcPr>
          <w:p w14:paraId="0C79B51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2DC3553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473A52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4</w:t>
            </w:r>
          </w:p>
        </w:tc>
        <w:tc>
          <w:tcPr>
            <w:tcW w:w="1376" w:type="pct"/>
            <w:tcBorders>
              <w:top w:val="single" w:sz="4" w:space="0" w:color="auto"/>
              <w:left w:val="nil"/>
              <w:bottom w:val="single" w:sz="4" w:space="0" w:color="auto"/>
              <w:right w:val="single" w:sz="4" w:space="0" w:color="auto"/>
            </w:tcBorders>
            <w:hideMark/>
          </w:tcPr>
          <w:p w14:paraId="63947D32"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Модернизация комплекса телемеханики ССПИ на ПС-110/10 кВ № 203 "Заячерецкая",  д.Ульяновская, Архангельская область (1 комплекс)</w:t>
            </w:r>
          </w:p>
        </w:tc>
        <w:tc>
          <w:tcPr>
            <w:tcW w:w="843" w:type="pct"/>
            <w:tcBorders>
              <w:top w:val="single" w:sz="4" w:space="0" w:color="auto"/>
              <w:left w:val="nil"/>
              <w:bottom w:val="single" w:sz="4" w:space="0" w:color="auto"/>
              <w:right w:val="single" w:sz="4" w:space="0" w:color="auto"/>
            </w:tcBorders>
            <w:vAlign w:val="center"/>
            <w:hideMark/>
          </w:tcPr>
          <w:p w14:paraId="5293DCC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F_000-12-1-04.40-0006</w:t>
            </w:r>
          </w:p>
        </w:tc>
        <w:tc>
          <w:tcPr>
            <w:tcW w:w="689" w:type="pct"/>
            <w:tcBorders>
              <w:top w:val="nil"/>
              <w:left w:val="single" w:sz="4" w:space="0" w:color="auto"/>
              <w:bottom w:val="single" w:sz="4" w:space="0" w:color="auto"/>
              <w:right w:val="single" w:sz="4" w:space="0" w:color="auto"/>
            </w:tcBorders>
            <w:noWrap/>
            <w:vAlign w:val="center"/>
            <w:hideMark/>
          </w:tcPr>
          <w:p w14:paraId="0D8A850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84" w:type="pct"/>
            <w:tcBorders>
              <w:top w:val="nil"/>
              <w:left w:val="nil"/>
              <w:bottom w:val="single" w:sz="4" w:space="0" w:color="auto"/>
              <w:right w:val="single" w:sz="4" w:space="0" w:color="auto"/>
            </w:tcBorders>
            <w:noWrap/>
            <w:vAlign w:val="center"/>
            <w:hideMark/>
          </w:tcPr>
          <w:p w14:paraId="161F4919"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494403D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51" w:type="pct"/>
            <w:tcBorders>
              <w:top w:val="single" w:sz="4" w:space="0" w:color="auto"/>
              <w:left w:val="nil"/>
              <w:bottom w:val="single" w:sz="4" w:space="0" w:color="auto"/>
              <w:right w:val="single" w:sz="4" w:space="0" w:color="auto"/>
            </w:tcBorders>
            <w:noWrap/>
            <w:vAlign w:val="center"/>
            <w:hideMark/>
          </w:tcPr>
          <w:p w14:paraId="5154656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404D967F"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9A92AA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5</w:t>
            </w:r>
          </w:p>
        </w:tc>
        <w:tc>
          <w:tcPr>
            <w:tcW w:w="1376" w:type="pct"/>
            <w:tcBorders>
              <w:top w:val="single" w:sz="4" w:space="0" w:color="auto"/>
              <w:left w:val="nil"/>
              <w:bottom w:val="single" w:sz="4" w:space="0" w:color="auto"/>
              <w:right w:val="single" w:sz="4" w:space="0" w:color="auto"/>
            </w:tcBorders>
            <w:hideMark/>
          </w:tcPr>
          <w:p w14:paraId="29D5EBF6"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Модернизация комплекса телемеханики ССПИ на ПС-110/10 кВ № 201 "Благовещенск", с.Благовещенское, Архангельская область (1 комплекс)</w:t>
            </w:r>
          </w:p>
        </w:tc>
        <w:tc>
          <w:tcPr>
            <w:tcW w:w="843" w:type="pct"/>
            <w:tcBorders>
              <w:top w:val="single" w:sz="4" w:space="0" w:color="auto"/>
              <w:left w:val="nil"/>
              <w:bottom w:val="single" w:sz="4" w:space="0" w:color="auto"/>
              <w:right w:val="single" w:sz="4" w:space="0" w:color="auto"/>
            </w:tcBorders>
            <w:vAlign w:val="center"/>
            <w:hideMark/>
          </w:tcPr>
          <w:p w14:paraId="0ECA050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F_000-12-1-04.40-0009</w:t>
            </w:r>
          </w:p>
        </w:tc>
        <w:tc>
          <w:tcPr>
            <w:tcW w:w="689" w:type="pct"/>
            <w:tcBorders>
              <w:top w:val="nil"/>
              <w:left w:val="single" w:sz="4" w:space="0" w:color="auto"/>
              <w:bottom w:val="single" w:sz="4" w:space="0" w:color="auto"/>
              <w:right w:val="single" w:sz="4" w:space="0" w:color="auto"/>
            </w:tcBorders>
            <w:noWrap/>
            <w:vAlign w:val="center"/>
            <w:hideMark/>
          </w:tcPr>
          <w:p w14:paraId="77307E8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84" w:type="pct"/>
            <w:tcBorders>
              <w:top w:val="nil"/>
              <w:left w:val="nil"/>
              <w:bottom w:val="single" w:sz="4" w:space="0" w:color="auto"/>
              <w:right w:val="single" w:sz="4" w:space="0" w:color="auto"/>
            </w:tcBorders>
            <w:noWrap/>
            <w:vAlign w:val="center"/>
            <w:hideMark/>
          </w:tcPr>
          <w:p w14:paraId="1A736487"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57E4543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51" w:type="pct"/>
            <w:tcBorders>
              <w:top w:val="single" w:sz="4" w:space="0" w:color="auto"/>
              <w:left w:val="nil"/>
              <w:bottom w:val="single" w:sz="4" w:space="0" w:color="auto"/>
              <w:right w:val="single" w:sz="4" w:space="0" w:color="auto"/>
            </w:tcBorders>
            <w:noWrap/>
            <w:vAlign w:val="center"/>
            <w:hideMark/>
          </w:tcPr>
          <w:p w14:paraId="6D7F1B7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14C48CC3"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7B93601F"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6</w:t>
            </w:r>
          </w:p>
        </w:tc>
        <w:tc>
          <w:tcPr>
            <w:tcW w:w="1376" w:type="pct"/>
            <w:tcBorders>
              <w:top w:val="single" w:sz="4" w:space="0" w:color="auto"/>
              <w:left w:val="nil"/>
              <w:bottom w:val="single" w:sz="4" w:space="0" w:color="auto"/>
              <w:right w:val="single" w:sz="4" w:space="0" w:color="auto"/>
            </w:tcBorders>
            <w:hideMark/>
          </w:tcPr>
          <w:p w14:paraId="5FDB8B3B"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Модернизация комплекса телемеханики ССПИ на ПС-110/10 кВ № 207 "Борок", д.Шипуновская, Архангельская область (1 комплекс)</w:t>
            </w:r>
          </w:p>
        </w:tc>
        <w:tc>
          <w:tcPr>
            <w:tcW w:w="843" w:type="pct"/>
            <w:tcBorders>
              <w:top w:val="single" w:sz="4" w:space="0" w:color="auto"/>
              <w:left w:val="nil"/>
              <w:bottom w:val="single" w:sz="4" w:space="0" w:color="auto"/>
              <w:right w:val="single" w:sz="4" w:space="0" w:color="auto"/>
            </w:tcBorders>
            <w:vAlign w:val="center"/>
            <w:hideMark/>
          </w:tcPr>
          <w:p w14:paraId="04794DF3"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F_000-12-1-04.40-0011</w:t>
            </w:r>
          </w:p>
        </w:tc>
        <w:tc>
          <w:tcPr>
            <w:tcW w:w="689" w:type="pct"/>
            <w:tcBorders>
              <w:top w:val="nil"/>
              <w:left w:val="single" w:sz="4" w:space="0" w:color="auto"/>
              <w:bottom w:val="single" w:sz="4" w:space="0" w:color="auto"/>
              <w:right w:val="single" w:sz="4" w:space="0" w:color="auto"/>
            </w:tcBorders>
            <w:noWrap/>
            <w:vAlign w:val="center"/>
            <w:hideMark/>
          </w:tcPr>
          <w:p w14:paraId="3CB00BE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84" w:type="pct"/>
            <w:tcBorders>
              <w:top w:val="nil"/>
              <w:left w:val="nil"/>
              <w:bottom w:val="single" w:sz="4" w:space="0" w:color="auto"/>
              <w:right w:val="single" w:sz="4" w:space="0" w:color="auto"/>
            </w:tcBorders>
            <w:noWrap/>
            <w:vAlign w:val="center"/>
            <w:hideMark/>
          </w:tcPr>
          <w:p w14:paraId="48C4EE8A"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45FFED4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-0,34</w:t>
            </w:r>
          </w:p>
        </w:tc>
        <w:tc>
          <w:tcPr>
            <w:tcW w:w="551" w:type="pct"/>
            <w:tcBorders>
              <w:top w:val="single" w:sz="4" w:space="0" w:color="auto"/>
              <w:left w:val="nil"/>
              <w:bottom w:val="single" w:sz="4" w:space="0" w:color="auto"/>
              <w:right w:val="single" w:sz="4" w:space="0" w:color="auto"/>
            </w:tcBorders>
            <w:noWrap/>
            <w:vAlign w:val="center"/>
            <w:hideMark/>
          </w:tcPr>
          <w:p w14:paraId="063E07F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3C6BE900"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358DC3F"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lastRenderedPageBreak/>
              <w:t>7</w:t>
            </w:r>
          </w:p>
        </w:tc>
        <w:tc>
          <w:tcPr>
            <w:tcW w:w="1376" w:type="pct"/>
            <w:tcBorders>
              <w:top w:val="single" w:sz="4" w:space="0" w:color="auto"/>
              <w:left w:val="nil"/>
              <w:bottom w:val="single" w:sz="4" w:space="0" w:color="auto"/>
              <w:right w:val="single" w:sz="4" w:space="0" w:color="auto"/>
            </w:tcBorders>
            <w:hideMark/>
          </w:tcPr>
          <w:p w14:paraId="13063AB3"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первичного оборудования АСДУ ПС-110/10 кВ № 209 "Двинской Березник" производственного отделения "Вельские электрические сети" (17 шт.)</w:t>
            </w:r>
          </w:p>
        </w:tc>
        <w:tc>
          <w:tcPr>
            <w:tcW w:w="843" w:type="pct"/>
            <w:tcBorders>
              <w:top w:val="single" w:sz="4" w:space="0" w:color="auto"/>
              <w:left w:val="nil"/>
              <w:bottom w:val="single" w:sz="4" w:space="0" w:color="auto"/>
              <w:right w:val="single" w:sz="4" w:space="0" w:color="auto"/>
            </w:tcBorders>
            <w:vAlign w:val="center"/>
            <w:hideMark/>
          </w:tcPr>
          <w:p w14:paraId="7106A863"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F_000-12-1-04.40-0511</w:t>
            </w:r>
          </w:p>
        </w:tc>
        <w:tc>
          <w:tcPr>
            <w:tcW w:w="689" w:type="pct"/>
            <w:tcBorders>
              <w:top w:val="nil"/>
              <w:left w:val="single" w:sz="4" w:space="0" w:color="auto"/>
              <w:bottom w:val="single" w:sz="4" w:space="0" w:color="auto"/>
              <w:right w:val="single" w:sz="4" w:space="0" w:color="auto"/>
            </w:tcBorders>
            <w:noWrap/>
            <w:vAlign w:val="center"/>
            <w:hideMark/>
          </w:tcPr>
          <w:p w14:paraId="2776C31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18,17</w:t>
            </w:r>
          </w:p>
        </w:tc>
        <w:tc>
          <w:tcPr>
            <w:tcW w:w="584" w:type="pct"/>
            <w:tcBorders>
              <w:top w:val="nil"/>
              <w:left w:val="nil"/>
              <w:bottom w:val="single" w:sz="4" w:space="0" w:color="auto"/>
              <w:right w:val="single" w:sz="4" w:space="0" w:color="auto"/>
            </w:tcBorders>
            <w:noWrap/>
            <w:vAlign w:val="center"/>
            <w:hideMark/>
          </w:tcPr>
          <w:p w14:paraId="1228382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1,73</w:t>
            </w:r>
          </w:p>
        </w:tc>
        <w:tc>
          <w:tcPr>
            <w:tcW w:w="751" w:type="pct"/>
            <w:tcBorders>
              <w:top w:val="nil"/>
              <w:left w:val="nil"/>
              <w:bottom w:val="single" w:sz="4" w:space="0" w:color="auto"/>
              <w:right w:val="single" w:sz="4" w:space="0" w:color="auto"/>
            </w:tcBorders>
            <w:noWrap/>
            <w:vAlign w:val="center"/>
            <w:hideMark/>
          </w:tcPr>
          <w:p w14:paraId="2BFE28D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-16,43</w:t>
            </w:r>
          </w:p>
        </w:tc>
        <w:tc>
          <w:tcPr>
            <w:tcW w:w="551" w:type="pct"/>
            <w:tcBorders>
              <w:top w:val="single" w:sz="4" w:space="0" w:color="auto"/>
              <w:left w:val="nil"/>
              <w:bottom w:val="single" w:sz="4" w:space="0" w:color="auto"/>
              <w:right w:val="single" w:sz="4" w:space="0" w:color="auto"/>
            </w:tcBorders>
            <w:noWrap/>
            <w:vAlign w:val="center"/>
            <w:hideMark/>
          </w:tcPr>
          <w:p w14:paraId="5071E50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-90%</w:t>
            </w:r>
          </w:p>
        </w:tc>
      </w:tr>
      <w:tr w:rsidR="00A47D08" w14:paraId="38328434"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2D68C5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8</w:t>
            </w:r>
          </w:p>
        </w:tc>
        <w:tc>
          <w:tcPr>
            <w:tcW w:w="1376" w:type="pct"/>
            <w:tcBorders>
              <w:top w:val="single" w:sz="4" w:space="0" w:color="auto"/>
              <w:left w:val="nil"/>
              <w:bottom w:val="single" w:sz="4" w:space="0" w:color="auto"/>
              <w:right w:val="single" w:sz="4" w:space="0" w:color="auto"/>
            </w:tcBorders>
            <w:hideMark/>
          </w:tcPr>
          <w:p w14:paraId="4BD23880"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маслосборников и маслоприемников ПС-110/6 кВ № 102 в ПЭС (1 шт.)</w:t>
            </w:r>
          </w:p>
        </w:tc>
        <w:tc>
          <w:tcPr>
            <w:tcW w:w="843" w:type="pct"/>
            <w:tcBorders>
              <w:top w:val="single" w:sz="4" w:space="0" w:color="auto"/>
              <w:left w:val="nil"/>
              <w:bottom w:val="single" w:sz="4" w:space="0" w:color="auto"/>
              <w:right w:val="single" w:sz="4" w:space="0" w:color="auto"/>
            </w:tcBorders>
            <w:vAlign w:val="center"/>
            <w:hideMark/>
          </w:tcPr>
          <w:p w14:paraId="5ACE530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F_000-14-1-03.13-1085</w:t>
            </w:r>
          </w:p>
        </w:tc>
        <w:tc>
          <w:tcPr>
            <w:tcW w:w="689" w:type="pct"/>
            <w:tcBorders>
              <w:top w:val="nil"/>
              <w:left w:val="single" w:sz="4" w:space="0" w:color="auto"/>
              <w:bottom w:val="single" w:sz="4" w:space="0" w:color="auto"/>
              <w:right w:val="single" w:sz="4" w:space="0" w:color="auto"/>
            </w:tcBorders>
            <w:noWrap/>
            <w:vAlign w:val="center"/>
            <w:hideMark/>
          </w:tcPr>
          <w:p w14:paraId="3853124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w:t>
            </w:r>
          </w:p>
        </w:tc>
        <w:tc>
          <w:tcPr>
            <w:tcW w:w="584" w:type="pct"/>
            <w:tcBorders>
              <w:top w:val="nil"/>
              <w:left w:val="nil"/>
              <w:bottom w:val="single" w:sz="4" w:space="0" w:color="auto"/>
              <w:right w:val="single" w:sz="4" w:space="0" w:color="auto"/>
            </w:tcBorders>
            <w:noWrap/>
            <w:vAlign w:val="center"/>
            <w:hideMark/>
          </w:tcPr>
          <w:p w14:paraId="65F1CBA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081E513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w:t>
            </w:r>
          </w:p>
        </w:tc>
        <w:tc>
          <w:tcPr>
            <w:tcW w:w="551" w:type="pct"/>
            <w:tcBorders>
              <w:top w:val="single" w:sz="4" w:space="0" w:color="auto"/>
              <w:left w:val="nil"/>
              <w:bottom w:val="single" w:sz="4" w:space="0" w:color="auto"/>
              <w:right w:val="single" w:sz="4" w:space="0" w:color="auto"/>
            </w:tcBorders>
            <w:noWrap/>
            <w:vAlign w:val="center"/>
            <w:hideMark/>
          </w:tcPr>
          <w:p w14:paraId="0E1E370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6130C9BD"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506854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9</w:t>
            </w:r>
          </w:p>
        </w:tc>
        <w:tc>
          <w:tcPr>
            <w:tcW w:w="1376" w:type="pct"/>
            <w:tcBorders>
              <w:top w:val="single" w:sz="4" w:space="0" w:color="auto"/>
              <w:left w:val="nil"/>
              <w:bottom w:val="single" w:sz="4" w:space="0" w:color="auto"/>
              <w:right w:val="single" w:sz="4" w:space="0" w:color="auto"/>
            </w:tcBorders>
            <w:hideMark/>
          </w:tcPr>
          <w:p w14:paraId="6632B13A"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ВЛ-10 кВ ф.43-18 в Пинежском районе Архангельской области в части установки реклоузера с вакуумным выключателем (2 шт)</w:t>
            </w:r>
          </w:p>
        </w:tc>
        <w:tc>
          <w:tcPr>
            <w:tcW w:w="843" w:type="pct"/>
            <w:tcBorders>
              <w:top w:val="single" w:sz="4" w:space="0" w:color="auto"/>
              <w:left w:val="nil"/>
              <w:bottom w:val="single" w:sz="4" w:space="0" w:color="auto"/>
              <w:right w:val="single" w:sz="4" w:space="0" w:color="auto"/>
            </w:tcBorders>
            <w:vAlign w:val="center"/>
            <w:hideMark/>
          </w:tcPr>
          <w:p w14:paraId="41C5FB2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I_000-11-1-01.32-2562</w:t>
            </w:r>
          </w:p>
        </w:tc>
        <w:tc>
          <w:tcPr>
            <w:tcW w:w="689" w:type="pct"/>
            <w:tcBorders>
              <w:top w:val="nil"/>
              <w:left w:val="single" w:sz="4" w:space="0" w:color="auto"/>
              <w:bottom w:val="single" w:sz="4" w:space="0" w:color="auto"/>
              <w:right w:val="single" w:sz="4" w:space="0" w:color="auto"/>
            </w:tcBorders>
            <w:noWrap/>
            <w:vAlign w:val="center"/>
            <w:hideMark/>
          </w:tcPr>
          <w:p w14:paraId="633FDA8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3,26</w:t>
            </w:r>
          </w:p>
        </w:tc>
        <w:tc>
          <w:tcPr>
            <w:tcW w:w="584" w:type="pct"/>
            <w:tcBorders>
              <w:top w:val="nil"/>
              <w:left w:val="nil"/>
              <w:bottom w:val="single" w:sz="4" w:space="0" w:color="auto"/>
              <w:right w:val="single" w:sz="4" w:space="0" w:color="auto"/>
            </w:tcBorders>
            <w:noWrap/>
            <w:vAlign w:val="center"/>
            <w:hideMark/>
          </w:tcPr>
          <w:p w14:paraId="23AF806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2,99</w:t>
            </w:r>
          </w:p>
        </w:tc>
        <w:tc>
          <w:tcPr>
            <w:tcW w:w="751" w:type="pct"/>
            <w:tcBorders>
              <w:top w:val="nil"/>
              <w:left w:val="nil"/>
              <w:bottom w:val="single" w:sz="4" w:space="0" w:color="auto"/>
              <w:right w:val="single" w:sz="4" w:space="0" w:color="auto"/>
            </w:tcBorders>
            <w:noWrap/>
            <w:vAlign w:val="center"/>
            <w:hideMark/>
          </w:tcPr>
          <w:p w14:paraId="1EDEBA7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-0,27</w:t>
            </w:r>
          </w:p>
        </w:tc>
        <w:tc>
          <w:tcPr>
            <w:tcW w:w="551" w:type="pct"/>
            <w:tcBorders>
              <w:top w:val="single" w:sz="4" w:space="0" w:color="auto"/>
              <w:left w:val="nil"/>
              <w:bottom w:val="single" w:sz="4" w:space="0" w:color="auto"/>
              <w:right w:val="single" w:sz="4" w:space="0" w:color="auto"/>
            </w:tcBorders>
            <w:noWrap/>
            <w:vAlign w:val="center"/>
            <w:hideMark/>
          </w:tcPr>
          <w:p w14:paraId="61A3BA5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w:t>
            </w:r>
          </w:p>
        </w:tc>
      </w:tr>
      <w:tr w:rsidR="00A47D08" w14:paraId="237CABAE"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7B83699"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10</w:t>
            </w:r>
          </w:p>
        </w:tc>
        <w:tc>
          <w:tcPr>
            <w:tcW w:w="1376" w:type="pct"/>
            <w:tcBorders>
              <w:top w:val="single" w:sz="4" w:space="0" w:color="auto"/>
              <w:left w:val="nil"/>
              <w:bottom w:val="single" w:sz="4" w:space="0" w:color="auto"/>
              <w:right w:val="single" w:sz="4" w:space="0" w:color="auto"/>
            </w:tcBorders>
            <w:hideMark/>
          </w:tcPr>
          <w:p w14:paraId="61134460"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ПС-110/35/10 кВ № 23 "Луковецкая" в Холмогорском районе Архангельской области в части замены масляных выключателей на вакуумные выключатели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3B330AF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I_000-11-1-03.13-2529</w:t>
            </w:r>
          </w:p>
        </w:tc>
        <w:tc>
          <w:tcPr>
            <w:tcW w:w="689" w:type="pct"/>
            <w:tcBorders>
              <w:top w:val="nil"/>
              <w:left w:val="single" w:sz="4" w:space="0" w:color="auto"/>
              <w:bottom w:val="single" w:sz="4" w:space="0" w:color="auto"/>
              <w:right w:val="single" w:sz="4" w:space="0" w:color="auto"/>
            </w:tcBorders>
            <w:noWrap/>
            <w:vAlign w:val="center"/>
            <w:hideMark/>
          </w:tcPr>
          <w:p w14:paraId="303780E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0,42</w:t>
            </w:r>
          </w:p>
        </w:tc>
        <w:tc>
          <w:tcPr>
            <w:tcW w:w="584" w:type="pct"/>
            <w:tcBorders>
              <w:top w:val="nil"/>
              <w:left w:val="nil"/>
              <w:bottom w:val="single" w:sz="4" w:space="0" w:color="auto"/>
              <w:right w:val="single" w:sz="4" w:space="0" w:color="auto"/>
            </w:tcBorders>
            <w:noWrap/>
            <w:vAlign w:val="center"/>
            <w:hideMark/>
          </w:tcPr>
          <w:p w14:paraId="5C586D4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w:t>
            </w:r>
          </w:p>
        </w:tc>
        <w:tc>
          <w:tcPr>
            <w:tcW w:w="751" w:type="pct"/>
            <w:tcBorders>
              <w:top w:val="nil"/>
              <w:left w:val="nil"/>
              <w:bottom w:val="single" w:sz="4" w:space="0" w:color="auto"/>
              <w:right w:val="single" w:sz="4" w:space="0" w:color="auto"/>
            </w:tcBorders>
            <w:noWrap/>
            <w:vAlign w:val="center"/>
            <w:hideMark/>
          </w:tcPr>
          <w:p w14:paraId="47658E2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-0,02</w:t>
            </w:r>
          </w:p>
        </w:tc>
        <w:tc>
          <w:tcPr>
            <w:tcW w:w="551" w:type="pct"/>
            <w:tcBorders>
              <w:top w:val="single" w:sz="4" w:space="0" w:color="auto"/>
              <w:left w:val="nil"/>
              <w:bottom w:val="single" w:sz="4" w:space="0" w:color="auto"/>
              <w:right w:val="single" w:sz="4" w:space="0" w:color="auto"/>
            </w:tcBorders>
            <w:noWrap/>
            <w:vAlign w:val="center"/>
            <w:hideMark/>
          </w:tcPr>
          <w:p w14:paraId="1E0AE84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w:t>
            </w:r>
          </w:p>
        </w:tc>
      </w:tr>
      <w:tr w:rsidR="00A47D08" w14:paraId="0AD19D8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0D2F02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11</w:t>
            </w:r>
          </w:p>
        </w:tc>
        <w:tc>
          <w:tcPr>
            <w:tcW w:w="1376" w:type="pct"/>
            <w:tcBorders>
              <w:top w:val="single" w:sz="4" w:space="0" w:color="auto"/>
              <w:left w:val="nil"/>
              <w:bottom w:val="single" w:sz="4" w:space="0" w:color="auto"/>
              <w:right w:val="single" w:sz="4" w:space="0" w:color="auto"/>
            </w:tcBorders>
            <w:hideMark/>
          </w:tcPr>
          <w:p w14:paraId="3754D081"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ПС-110/35/10 кВ № 27 "Северодвинская" в г. Северодвинске Архангельской области в части замены масляных выключателей на вакуумные выключатели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4BCFBCC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I_000-11-1-03.13-2531</w:t>
            </w:r>
          </w:p>
        </w:tc>
        <w:tc>
          <w:tcPr>
            <w:tcW w:w="689" w:type="pct"/>
            <w:tcBorders>
              <w:top w:val="nil"/>
              <w:left w:val="single" w:sz="4" w:space="0" w:color="auto"/>
              <w:bottom w:val="single" w:sz="4" w:space="0" w:color="auto"/>
              <w:right w:val="single" w:sz="4" w:space="0" w:color="auto"/>
            </w:tcBorders>
            <w:noWrap/>
            <w:vAlign w:val="center"/>
            <w:hideMark/>
          </w:tcPr>
          <w:p w14:paraId="7B891FE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0,42</w:t>
            </w:r>
          </w:p>
        </w:tc>
        <w:tc>
          <w:tcPr>
            <w:tcW w:w="584" w:type="pct"/>
            <w:tcBorders>
              <w:top w:val="nil"/>
              <w:left w:val="nil"/>
              <w:bottom w:val="single" w:sz="4" w:space="0" w:color="auto"/>
              <w:right w:val="single" w:sz="4" w:space="0" w:color="auto"/>
            </w:tcBorders>
            <w:noWrap/>
            <w:vAlign w:val="center"/>
            <w:hideMark/>
          </w:tcPr>
          <w:p w14:paraId="5699374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w:t>
            </w:r>
          </w:p>
        </w:tc>
        <w:tc>
          <w:tcPr>
            <w:tcW w:w="751" w:type="pct"/>
            <w:tcBorders>
              <w:top w:val="nil"/>
              <w:left w:val="nil"/>
              <w:bottom w:val="single" w:sz="4" w:space="0" w:color="auto"/>
              <w:right w:val="single" w:sz="4" w:space="0" w:color="auto"/>
            </w:tcBorders>
            <w:noWrap/>
            <w:vAlign w:val="center"/>
            <w:hideMark/>
          </w:tcPr>
          <w:p w14:paraId="4EE9B91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-0,02</w:t>
            </w:r>
          </w:p>
        </w:tc>
        <w:tc>
          <w:tcPr>
            <w:tcW w:w="551" w:type="pct"/>
            <w:tcBorders>
              <w:top w:val="single" w:sz="4" w:space="0" w:color="auto"/>
              <w:left w:val="nil"/>
              <w:bottom w:val="single" w:sz="4" w:space="0" w:color="auto"/>
              <w:right w:val="single" w:sz="4" w:space="0" w:color="auto"/>
            </w:tcBorders>
            <w:noWrap/>
            <w:vAlign w:val="center"/>
            <w:hideMark/>
          </w:tcPr>
          <w:p w14:paraId="776F7B1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r>
      <w:tr w:rsidR="00A47D08" w14:paraId="1FE38C96"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695609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12</w:t>
            </w:r>
          </w:p>
        </w:tc>
        <w:tc>
          <w:tcPr>
            <w:tcW w:w="1376" w:type="pct"/>
            <w:tcBorders>
              <w:top w:val="single" w:sz="4" w:space="0" w:color="auto"/>
              <w:left w:val="nil"/>
              <w:bottom w:val="single" w:sz="4" w:space="0" w:color="auto"/>
              <w:right w:val="single" w:sz="4" w:space="0" w:color="auto"/>
            </w:tcBorders>
            <w:hideMark/>
          </w:tcPr>
          <w:p w14:paraId="4BA685AC"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ПС-35/10 кВ № 22 "Тройная Гора" в д.Тройная Гора Холмогорского района Архангельской области  в части монтажа системы отвода масла от трансформаторов (1 компл.)</w:t>
            </w:r>
          </w:p>
        </w:tc>
        <w:tc>
          <w:tcPr>
            <w:tcW w:w="843" w:type="pct"/>
            <w:tcBorders>
              <w:top w:val="single" w:sz="4" w:space="0" w:color="auto"/>
              <w:left w:val="nil"/>
              <w:bottom w:val="single" w:sz="4" w:space="0" w:color="auto"/>
              <w:right w:val="single" w:sz="4" w:space="0" w:color="auto"/>
            </w:tcBorders>
            <w:vAlign w:val="center"/>
            <w:hideMark/>
          </w:tcPr>
          <w:p w14:paraId="4E63000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I_000-11-1-03.21-2529</w:t>
            </w:r>
          </w:p>
        </w:tc>
        <w:tc>
          <w:tcPr>
            <w:tcW w:w="689" w:type="pct"/>
            <w:tcBorders>
              <w:top w:val="nil"/>
              <w:left w:val="single" w:sz="4" w:space="0" w:color="auto"/>
              <w:bottom w:val="single" w:sz="4" w:space="0" w:color="auto"/>
              <w:right w:val="single" w:sz="4" w:space="0" w:color="auto"/>
            </w:tcBorders>
            <w:noWrap/>
            <w:vAlign w:val="center"/>
            <w:hideMark/>
          </w:tcPr>
          <w:p w14:paraId="4704357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3,77</w:t>
            </w:r>
          </w:p>
        </w:tc>
        <w:tc>
          <w:tcPr>
            <w:tcW w:w="584" w:type="pct"/>
            <w:tcBorders>
              <w:top w:val="nil"/>
              <w:left w:val="nil"/>
              <w:bottom w:val="single" w:sz="4" w:space="0" w:color="auto"/>
              <w:right w:val="single" w:sz="4" w:space="0" w:color="auto"/>
            </w:tcBorders>
            <w:noWrap/>
            <w:vAlign w:val="center"/>
            <w:hideMark/>
          </w:tcPr>
          <w:p w14:paraId="0784609E"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7C7B31F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-3,77</w:t>
            </w:r>
          </w:p>
        </w:tc>
        <w:tc>
          <w:tcPr>
            <w:tcW w:w="551" w:type="pct"/>
            <w:tcBorders>
              <w:top w:val="single" w:sz="4" w:space="0" w:color="auto"/>
              <w:left w:val="nil"/>
              <w:bottom w:val="single" w:sz="4" w:space="0" w:color="auto"/>
              <w:right w:val="single" w:sz="4" w:space="0" w:color="auto"/>
            </w:tcBorders>
            <w:noWrap/>
            <w:vAlign w:val="center"/>
            <w:hideMark/>
          </w:tcPr>
          <w:p w14:paraId="1D389CC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769E7F44"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7795077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13</w:t>
            </w:r>
          </w:p>
        </w:tc>
        <w:tc>
          <w:tcPr>
            <w:tcW w:w="1376" w:type="pct"/>
            <w:tcBorders>
              <w:top w:val="single" w:sz="4" w:space="0" w:color="auto"/>
              <w:left w:val="nil"/>
              <w:bottom w:val="single" w:sz="4" w:space="0" w:color="auto"/>
              <w:right w:val="single" w:sz="4" w:space="0" w:color="auto"/>
            </w:tcBorders>
            <w:hideMark/>
          </w:tcPr>
          <w:p w14:paraId="2B4D6509"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ПС-35/6 кВ № 13 в г.Архангельске в части замены масляных выключателей 6кВ на вакуумные выключатели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5329D24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I_000-11-1-03.21-2530</w:t>
            </w:r>
          </w:p>
        </w:tc>
        <w:tc>
          <w:tcPr>
            <w:tcW w:w="689" w:type="pct"/>
            <w:tcBorders>
              <w:top w:val="nil"/>
              <w:left w:val="single" w:sz="4" w:space="0" w:color="auto"/>
              <w:bottom w:val="single" w:sz="4" w:space="0" w:color="auto"/>
              <w:right w:val="single" w:sz="4" w:space="0" w:color="auto"/>
            </w:tcBorders>
            <w:noWrap/>
            <w:vAlign w:val="center"/>
            <w:hideMark/>
          </w:tcPr>
          <w:p w14:paraId="0674B6A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0,42</w:t>
            </w:r>
          </w:p>
        </w:tc>
        <w:tc>
          <w:tcPr>
            <w:tcW w:w="584" w:type="pct"/>
            <w:tcBorders>
              <w:top w:val="nil"/>
              <w:left w:val="nil"/>
              <w:bottom w:val="single" w:sz="4" w:space="0" w:color="auto"/>
              <w:right w:val="single" w:sz="4" w:space="0" w:color="auto"/>
            </w:tcBorders>
            <w:noWrap/>
            <w:vAlign w:val="center"/>
            <w:hideMark/>
          </w:tcPr>
          <w:p w14:paraId="468EE0E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0,39</w:t>
            </w:r>
          </w:p>
        </w:tc>
        <w:tc>
          <w:tcPr>
            <w:tcW w:w="751" w:type="pct"/>
            <w:tcBorders>
              <w:top w:val="nil"/>
              <w:left w:val="nil"/>
              <w:bottom w:val="single" w:sz="4" w:space="0" w:color="auto"/>
              <w:right w:val="single" w:sz="4" w:space="0" w:color="auto"/>
            </w:tcBorders>
            <w:noWrap/>
            <w:vAlign w:val="center"/>
            <w:hideMark/>
          </w:tcPr>
          <w:p w14:paraId="7255FFE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-0,04</w:t>
            </w:r>
          </w:p>
        </w:tc>
        <w:tc>
          <w:tcPr>
            <w:tcW w:w="551" w:type="pct"/>
            <w:tcBorders>
              <w:top w:val="single" w:sz="4" w:space="0" w:color="auto"/>
              <w:left w:val="nil"/>
              <w:bottom w:val="single" w:sz="4" w:space="0" w:color="auto"/>
              <w:right w:val="single" w:sz="4" w:space="0" w:color="auto"/>
            </w:tcBorders>
            <w:noWrap/>
            <w:vAlign w:val="center"/>
            <w:hideMark/>
          </w:tcPr>
          <w:p w14:paraId="684693B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-9%</w:t>
            </w:r>
          </w:p>
        </w:tc>
      </w:tr>
      <w:tr w:rsidR="00A47D08" w14:paraId="69BF2A82"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9854A17"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14</w:t>
            </w:r>
          </w:p>
        </w:tc>
        <w:tc>
          <w:tcPr>
            <w:tcW w:w="1376" w:type="pct"/>
            <w:tcBorders>
              <w:top w:val="single" w:sz="4" w:space="0" w:color="auto"/>
              <w:left w:val="nil"/>
              <w:bottom w:val="single" w:sz="4" w:space="0" w:color="auto"/>
              <w:right w:val="single" w:sz="4" w:space="0" w:color="auto"/>
            </w:tcBorders>
            <w:hideMark/>
          </w:tcPr>
          <w:p w14:paraId="49782DE5"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первичного оборудования ПС-110/10 кВ № 46 "Брин-Наволок" в п.Брин-Наволок Холмогорского района Архангельской области для реализации программы ССПИ (2шт)</w:t>
            </w:r>
          </w:p>
        </w:tc>
        <w:tc>
          <w:tcPr>
            <w:tcW w:w="843" w:type="pct"/>
            <w:tcBorders>
              <w:top w:val="single" w:sz="4" w:space="0" w:color="auto"/>
              <w:left w:val="nil"/>
              <w:bottom w:val="single" w:sz="4" w:space="0" w:color="auto"/>
              <w:right w:val="single" w:sz="4" w:space="0" w:color="auto"/>
            </w:tcBorders>
            <w:vAlign w:val="center"/>
            <w:hideMark/>
          </w:tcPr>
          <w:p w14:paraId="2285865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I_000-11-1-04.40-0012</w:t>
            </w:r>
          </w:p>
        </w:tc>
        <w:tc>
          <w:tcPr>
            <w:tcW w:w="689" w:type="pct"/>
            <w:tcBorders>
              <w:top w:val="nil"/>
              <w:left w:val="single" w:sz="4" w:space="0" w:color="auto"/>
              <w:bottom w:val="single" w:sz="4" w:space="0" w:color="auto"/>
              <w:right w:val="single" w:sz="4" w:space="0" w:color="auto"/>
            </w:tcBorders>
            <w:noWrap/>
            <w:vAlign w:val="center"/>
            <w:hideMark/>
          </w:tcPr>
          <w:p w14:paraId="7780149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7,82</w:t>
            </w:r>
          </w:p>
        </w:tc>
        <w:tc>
          <w:tcPr>
            <w:tcW w:w="584" w:type="pct"/>
            <w:tcBorders>
              <w:top w:val="nil"/>
              <w:left w:val="nil"/>
              <w:bottom w:val="single" w:sz="4" w:space="0" w:color="auto"/>
              <w:right w:val="single" w:sz="4" w:space="0" w:color="auto"/>
            </w:tcBorders>
            <w:noWrap/>
            <w:vAlign w:val="center"/>
            <w:hideMark/>
          </w:tcPr>
          <w:p w14:paraId="07A1F1C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7,26</w:t>
            </w:r>
          </w:p>
        </w:tc>
        <w:tc>
          <w:tcPr>
            <w:tcW w:w="751" w:type="pct"/>
            <w:tcBorders>
              <w:top w:val="nil"/>
              <w:left w:val="nil"/>
              <w:bottom w:val="single" w:sz="4" w:space="0" w:color="auto"/>
              <w:right w:val="single" w:sz="4" w:space="0" w:color="auto"/>
            </w:tcBorders>
            <w:noWrap/>
            <w:vAlign w:val="center"/>
            <w:hideMark/>
          </w:tcPr>
          <w:p w14:paraId="6AC4C60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-0,56</w:t>
            </w:r>
          </w:p>
        </w:tc>
        <w:tc>
          <w:tcPr>
            <w:tcW w:w="551" w:type="pct"/>
            <w:tcBorders>
              <w:top w:val="single" w:sz="4" w:space="0" w:color="auto"/>
              <w:left w:val="nil"/>
              <w:bottom w:val="single" w:sz="4" w:space="0" w:color="auto"/>
              <w:right w:val="single" w:sz="4" w:space="0" w:color="auto"/>
            </w:tcBorders>
            <w:noWrap/>
            <w:vAlign w:val="center"/>
            <w:hideMark/>
          </w:tcPr>
          <w:p w14:paraId="19EE65A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w:t>
            </w:r>
          </w:p>
        </w:tc>
      </w:tr>
      <w:tr w:rsidR="00A47D08" w14:paraId="62DCF65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5CEB1D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15</w:t>
            </w:r>
          </w:p>
        </w:tc>
        <w:tc>
          <w:tcPr>
            <w:tcW w:w="1376" w:type="pct"/>
            <w:tcBorders>
              <w:top w:val="single" w:sz="4" w:space="0" w:color="auto"/>
              <w:left w:val="nil"/>
              <w:bottom w:val="single" w:sz="4" w:space="0" w:color="auto"/>
              <w:right w:val="single" w:sz="4" w:space="0" w:color="auto"/>
            </w:tcBorders>
            <w:hideMark/>
          </w:tcPr>
          <w:p w14:paraId="45886AAE"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Модернизация комплекса телемеханики ССПИ ПС-110/10 кВ № 46 "Брин-Наволок" Архангельская область, Холмогорский район, п. Брин-Наволок (1 комплекс.).</w:t>
            </w:r>
          </w:p>
        </w:tc>
        <w:tc>
          <w:tcPr>
            <w:tcW w:w="843" w:type="pct"/>
            <w:tcBorders>
              <w:top w:val="single" w:sz="4" w:space="0" w:color="auto"/>
              <w:left w:val="nil"/>
              <w:bottom w:val="single" w:sz="4" w:space="0" w:color="auto"/>
              <w:right w:val="single" w:sz="4" w:space="0" w:color="auto"/>
            </w:tcBorders>
            <w:vAlign w:val="center"/>
            <w:hideMark/>
          </w:tcPr>
          <w:p w14:paraId="1D71613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I_000-11-1-04.40-0016</w:t>
            </w:r>
          </w:p>
        </w:tc>
        <w:tc>
          <w:tcPr>
            <w:tcW w:w="689" w:type="pct"/>
            <w:tcBorders>
              <w:top w:val="nil"/>
              <w:left w:val="single" w:sz="4" w:space="0" w:color="auto"/>
              <w:bottom w:val="single" w:sz="4" w:space="0" w:color="auto"/>
              <w:right w:val="single" w:sz="4" w:space="0" w:color="auto"/>
            </w:tcBorders>
            <w:noWrap/>
            <w:vAlign w:val="center"/>
            <w:hideMark/>
          </w:tcPr>
          <w:p w14:paraId="21AA4F5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6,43</w:t>
            </w:r>
          </w:p>
        </w:tc>
        <w:tc>
          <w:tcPr>
            <w:tcW w:w="584" w:type="pct"/>
            <w:tcBorders>
              <w:top w:val="nil"/>
              <w:left w:val="nil"/>
              <w:bottom w:val="single" w:sz="4" w:space="0" w:color="auto"/>
              <w:right w:val="single" w:sz="4" w:space="0" w:color="auto"/>
            </w:tcBorders>
            <w:noWrap/>
            <w:vAlign w:val="center"/>
            <w:hideMark/>
          </w:tcPr>
          <w:p w14:paraId="1DB1D15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5,77</w:t>
            </w:r>
          </w:p>
        </w:tc>
        <w:tc>
          <w:tcPr>
            <w:tcW w:w="751" w:type="pct"/>
            <w:tcBorders>
              <w:top w:val="nil"/>
              <w:left w:val="nil"/>
              <w:bottom w:val="single" w:sz="4" w:space="0" w:color="auto"/>
              <w:right w:val="single" w:sz="4" w:space="0" w:color="auto"/>
            </w:tcBorders>
            <w:noWrap/>
            <w:vAlign w:val="center"/>
            <w:hideMark/>
          </w:tcPr>
          <w:p w14:paraId="49B7995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-0,66</w:t>
            </w:r>
          </w:p>
        </w:tc>
        <w:tc>
          <w:tcPr>
            <w:tcW w:w="551" w:type="pct"/>
            <w:tcBorders>
              <w:top w:val="single" w:sz="4" w:space="0" w:color="auto"/>
              <w:left w:val="nil"/>
              <w:bottom w:val="single" w:sz="4" w:space="0" w:color="auto"/>
              <w:right w:val="single" w:sz="4" w:space="0" w:color="auto"/>
            </w:tcBorders>
            <w:noWrap/>
            <w:vAlign w:val="center"/>
            <w:hideMark/>
          </w:tcPr>
          <w:p w14:paraId="2382900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w:t>
            </w:r>
          </w:p>
        </w:tc>
      </w:tr>
      <w:tr w:rsidR="00A47D08" w14:paraId="0031851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1E393F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16</w:t>
            </w:r>
          </w:p>
        </w:tc>
        <w:tc>
          <w:tcPr>
            <w:tcW w:w="1376" w:type="pct"/>
            <w:tcBorders>
              <w:top w:val="single" w:sz="4" w:space="0" w:color="auto"/>
              <w:left w:val="nil"/>
              <w:bottom w:val="single" w:sz="4" w:space="0" w:color="auto"/>
              <w:right w:val="single" w:sz="4" w:space="0" w:color="auto"/>
            </w:tcBorders>
            <w:hideMark/>
          </w:tcPr>
          <w:p w14:paraId="22AF55B3"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очистных сооружений и ливневой канализации РПБ-3 в г. Архангельске для нужд производственного отделения «Архангельские электрические сети» (2 линии очистки)</w:t>
            </w:r>
          </w:p>
        </w:tc>
        <w:tc>
          <w:tcPr>
            <w:tcW w:w="843" w:type="pct"/>
            <w:tcBorders>
              <w:top w:val="single" w:sz="4" w:space="0" w:color="auto"/>
              <w:left w:val="nil"/>
              <w:bottom w:val="single" w:sz="4" w:space="0" w:color="auto"/>
              <w:right w:val="single" w:sz="4" w:space="0" w:color="auto"/>
            </w:tcBorders>
            <w:vAlign w:val="center"/>
            <w:hideMark/>
          </w:tcPr>
          <w:p w14:paraId="3B77830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I_000-11-1-06.10-2544</w:t>
            </w:r>
          </w:p>
        </w:tc>
        <w:tc>
          <w:tcPr>
            <w:tcW w:w="689" w:type="pct"/>
            <w:tcBorders>
              <w:top w:val="nil"/>
              <w:left w:val="single" w:sz="4" w:space="0" w:color="auto"/>
              <w:bottom w:val="single" w:sz="4" w:space="0" w:color="auto"/>
              <w:right w:val="single" w:sz="4" w:space="0" w:color="auto"/>
            </w:tcBorders>
            <w:noWrap/>
            <w:vAlign w:val="center"/>
            <w:hideMark/>
          </w:tcPr>
          <w:p w14:paraId="72E9821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2,02</w:t>
            </w:r>
          </w:p>
        </w:tc>
        <w:tc>
          <w:tcPr>
            <w:tcW w:w="584" w:type="pct"/>
            <w:tcBorders>
              <w:top w:val="nil"/>
              <w:left w:val="nil"/>
              <w:bottom w:val="single" w:sz="4" w:space="0" w:color="auto"/>
              <w:right w:val="single" w:sz="4" w:space="0" w:color="auto"/>
            </w:tcBorders>
            <w:noWrap/>
            <w:vAlign w:val="center"/>
            <w:hideMark/>
          </w:tcPr>
          <w:p w14:paraId="032FDC0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1,15</w:t>
            </w:r>
          </w:p>
        </w:tc>
        <w:tc>
          <w:tcPr>
            <w:tcW w:w="751" w:type="pct"/>
            <w:tcBorders>
              <w:top w:val="nil"/>
              <w:left w:val="nil"/>
              <w:bottom w:val="single" w:sz="4" w:space="0" w:color="auto"/>
              <w:right w:val="single" w:sz="4" w:space="0" w:color="auto"/>
            </w:tcBorders>
            <w:noWrap/>
            <w:vAlign w:val="center"/>
            <w:hideMark/>
          </w:tcPr>
          <w:p w14:paraId="5E19038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-0,87</w:t>
            </w:r>
          </w:p>
        </w:tc>
        <w:tc>
          <w:tcPr>
            <w:tcW w:w="551" w:type="pct"/>
            <w:tcBorders>
              <w:top w:val="single" w:sz="4" w:space="0" w:color="auto"/>
              <w:left w:val="nil"/>
              <w:bottom w:val="single" w:sz="4" w:space="0" w:color="auto"/>
              <w:right w:val="single" w:sz="4" w:space="0" w:color="auto"/>
            </w:tcBorders>
            <w:noWrap/>
            <w:vAlign w:val="center"/>
            <w:hideMark/>
          </w:tcPr>
          <w:p w14:paraId="00A9767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-43%</w:t>
            </w:r>
          </w:p>
        </w:tc>
      </w:tr>
      <w:tr w:rsidR="00A47D08" w14:paraId="05604E54"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6CBE4D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17</w:t>
            </w:r>
          </w:p>
        </w:tc>
        <w:tc>
          <w:tcPr>
            <w:tcW w:w="1376" w:type="pct"/>
            <w:tcBorders>
              <w:top w:val="single" w:sz="4" w:space="0" w:color="auto"/>
              <w:left w:val="nil"/>
              <w:bottom w:val="single" w:sz="4" w:space="0" w:color="auto"/>
              <w:right w:val="single" w:sz="4" w:space="0" w:color="auto"/>
            </w:tcBorders>
            <w:hideMark/>
          </w:tcPr>
          <w:p w14:paraId="571668B3"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Приобретение источников бесперебойного питания с контейнером (4 компл.)</w:t>
            </w:r>
          </w:p>
        </w:tc>
        <w:tc>
          <w:tcPr>
            <w:tcW w:w="843" w:type="pct"/>
            <w:tcBorders>
              <w:top w:val="single" w:sz="4" w:space="0" w:color="auto"/>
              <w:left w:val="nil"/>
              <w:bottom w:val="single" w:sz="4" w:space="0" w:color="auto"/>
              <w:right w:val="single" w:sz="4" w:space="0" w:color="auto"/>
            </w:tcBorders>
            <w:vAlign w:val="center"/>
            <w:hideMark/>
          </w:tcPr>
          <w:p w14:paraId="11BB7AA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I_000-11-1-07.30-0027</w:t>
            </w:r>
          </w:p>
        </w:tc>
        <w:tc>
          <w:tcPr>
            <w:tcW w:w="689" w:type="pct"/>
            <w:tcBorders>
              <w:top w:val="nil"/>
              <w:left w:val="single" w:sz="4" w:space="0" w:color="auto"/>
              <w:bottom w:val="single" w:sz="4" w:space="0" w:color="auto"/>
              <w:right w:val="single" w:sz="4" w:space="0" w:color="auto"/>
            </w:tcBorders>
            <w:noWrap/>
            <w:vAlign w:val="center"/>
            <w:hideMark/>
          </w:tcPr>
          <w:p w14:paraId="605C905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42,59</w:t>
            </w:r>
          </w:p>
        </w:tc>
        <w:tc>
          <w:tcPr>
            <w:tcW w:w="584" w:type="pct"/>
            <w:tcBorders>
              <w:top w:val="nil"/>
              <w:left w:val="nil"/>
              <w:bottom w:val="single" w:sz="4" w:space="0" w:color="auto"/>
              <w:right w:val="single" w:sz="4" w:space="0" w:color="auto"/>
            </w:tcBorders>
            <w:noWrap/>
            <w:vAlign w:val="center"/>
            <w:hideMark/>
          </w:tcPr>
          <w:p w14:paraId="5A1B0EC2"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5B12138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-42,59</w:t>
            </w:r>
          </w:p>
        </w:tc>
        <w:tc>
          <w:tcPr>
            <w:tcW w:w="551" w:type="pct"/>
            <w:tcBorders>
              <w:top w:val="single" w:sz="4" w:space="0" w:color="auto"/>
              <w:left w:val="nil"/>
              <w:bottom w:val="single" w:sz="4" w:space="0" w:color="auto"/>
              <w:right w:val="single" w:sz="4" w:space="0" w:color="auto"/>
            </w:tcBorders>
            <w:noWrap/>
            <w:vAlign w:val="center"/>
            <w:hideMark/>
          </w:tcPr>
          <w:p w14:paraId="5F84D15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4E75F858"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AA99DD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18</w:t>
            </w:r>
          </w:p>
        </w:tc>
        <w:tc>
          <w:tcPr>
            <w:tcW w:w="1376" w:type="pct"/>
            <w:tcBorders>
              <w:top w:val="single" w:sz="4" w:space="0" w:color="auto"/>
              <w:left w:val="nil"/>
              <w:bottom w:val="single" w:sz="4" w:space="0" w:color="auto"/>
              <w:right w:val="single" w:sz="4" w:space="0" w:color="auto"/>
            </w:tcBorders>
            <w:hideMark/>
          </w:tcPr>
          <w:p w14:paraId="381848B2"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Приобретение дизель-генераторных установок контейнерного типа (5 компл.)</w:t>
            </w:r>
          </w:p>
        </w:tc>
        <w:tc>
          <w:tcPr>
            <w:tcW w:w="843" w:type="pct"/>
            <w:tcBorders>
              <w:top w:val="single" w:sz="4" w:space="0" w:color="auto"/>
              <w:left w:val="nil"/>
              <w:bottom w:val="single" w:sz="4" w:space="0" w:color="auto"/>
              <w:right w:val="single" w:sz="4" w:space="0" w:color="auto"/>
            </w:tcBorders>
            <w:vAlign w:val="center"/>
            <w:hideMark/>
          </w:tcPr>
          <w:p w14:paraId="16A9B27A"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I_000-11-1-07.30-0028</w:t>
            </w:r>
          </w:p>
        </w:tc>
        <w:tc>
          <w:tcPr>
            <w:tcW w:w="689" w:type="pct"/>
            <w:tcBorders>
              <w:top w:val="nil"/>
              <w:left w:val="single" w:sz="4" w:space="0" w:color="auto"/>
              <w:bottom w:val="single" w:sz="4" w:space="0" w:color="auto"/>
              <w:right w:val="single" w:sz="4" w:space="0" w:color="auto"/>
            </w:tcBorders>
            <w:noWrap/>
            <w:vAlign w:val="center"/>
            <w:hideMark/>
          </w:tcPr>
          <w:p w14:paraId="0730B5A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68,42</w:t>
            </w:r>
          </w:p>
        </w:tc>
        <w:tc>
          <w:tcPr>
            <w:tcW w:w="584" w:type="pct"/>
            <w:tcBorders>
              <w:top w:val="nil"/>
              <w:left w:val="nil"/>
              <w:bottom w:val="single" w:sz="4" w:space="0" w:color="auto"/>
              <w:right w:val="single" w:sz="4" w:space="0" w:color="auto"/>
            </w:tcBorders>
            <w:noWrap/>
            <w:vAlign w:val="center"/>
            <w:hideMark/>
          </w:tcPr>
          <w:p w14:paraId="72B6B95D"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47,12</w:t>
            </w:r>
          </w:p>
        </w:tc>
        <w:tc>
          <w:tcPr>
            <w:tcW w:w="751" w:type="pct"/>
            <w:tcBorders>
              <w:top w:val="nil"/>
              <w:left w:val="nil"/>
              <w:bottom w:val="single" w:sz="4" w:space="0" w:color="auto"/>
              <w:right w:val="single" w:sz="4" w:space="0" w:color="auto"/>
            </w:tcBorders>
            <w:noWrap/>
            <w:vAlign w:val="center"/>
            <w:hideMark/>
          </w:tcPr>
          <w:p w14:paraId="66F206D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-21,3</w:t>
            </w:r>
          </w:p>
        </w:tc>
        <w:tc>
          <w:tcPr>
            <w:tcW w:w="551" w:type="pct"/>
            <w:tcBorders>
              <w:top w:val="single" w:sz="4" w:space="0" w:color="auto"/>
              <w:left w:val="nil"/>
              <w:bottom w:val="single" w:sz="4" w:space="0" w:color="auto"/>
              <w:right w:val="single" w:sz="4" w:space="0" w:color="auto"/>
            </w:tcBorders>
            <w:noWrap/>
            <w:vAlign w:val="center"/>
            <w:hideMark/>
          </w:tcPr>
          <w:p w14:paraId="6DFE43A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-31%</w:t>
            </w:r>
          </w:p>
        </w:tc>
      </w:tr>
      <w:tr w:rsidR="00A47D08" w14:paraId="5582A59D"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EC514E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lastRenderedPageBreak/>
              <w:t>19</w:t>
            </w:r>
          </w:p>
        </w:tc>
        <w:tc>
          <w:tcPr>
            <w:tcW w:w="1376" w:type="pct"/>
            <w:tcBorders>
              <w:top w:val="single" w:sz="4" w:space="0" w:color="auto"/>
              <w:left w:val="nil"/>
              <w:bottom w:val="single" w:sz="4" w:space="0" w:color="auto"/>
              <w:right w:val="single" w:sz="4" w:space="0" w:color="auto"/>
            </w:tcBorders>
            <w:hideMark/>
          </w:tcPr>
          <w:p w14:paraId="09C06A1E"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Строительство ТП-10/0,4 кВ и КЛ-10 кВ от ТП-10/0,4 кВ № 5 до ТП-10/0,4 кВ для обеспечения технологического присоединения к электрическим сетям энергопринимающих устройств жилого дома по пр.Ломоносова и паркинга по ул.Романа Куликова в г.Архангельске (15-00407А/17 от 05.06.2017 Закрытое акционерное общество ПСФ Инстрой) (2 МВА)</w:t>
            </w:r>
          </w:p>
        </w:tc>
        <w:tc>
          <w:tcPr>
            <w:tcW w:w="843" w:type="pct"/>
            <w:tcBorders>
              <w:top w:val="single" w:sz="4" w:space="0" w:color="auto"/>
              <w:left w:val="nil"/>
              <w:bottom w:val="single" w:sz="4" w:space="0" w:color="auto"/>
              <w:right w:val="single" w:sz="4" w:space="0" w:color="auto"/>
            </w:tcBorders>
            <w:vAlign w:val="center"/>
            <w:hideMark/>
          </w:tcPr>
          <w:p w14:paraId="35B3C63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I_000-11-2-03.31-2089</w:t>
            </w:r>
          </w:p>
        </w:tc>
        <w:tc>
          <w:tcPr>
            <w:tcW w:w="689" w:type="pct"/>
            <w:tcBorders>
              <w:top w:val="nil"/>
              <w:left w:val="single" w:sz="4" w:space="0" w:color="auto"/>
              <w:bottom w:val="single" w:sz="4" w:space="0" w:color="auto"/>
              <w:right w:val="single" w:sz="4" w:space="0" w:color="auto"/>
            </w:tcBorders>
            <w:noWrap/>
            <w:vAlign w:val="center"/>
            <w:hideMark/>
          </w:tcPr>
          <w:p w14:paraId="4CC7B9C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w:t>
            </w:r>
          </w:p>
        </w:tc>
        <w:tc>
          <w:tcPr>
            <w:tcW w:w="584" w:type="pct"/>
            <w:tcBorders>
              <w:top w:val="nil"/>
              <w:left w:val="nil"/>
              <w:bottom w:val="single" w:sz="4" w:space="0" w:color="auto"/>
              <w:right w:val="single" w:sz="4" w:space="0" w:color="auto"/>
            </w:tcBorders>
            <w:noWrap/>
            <w:vAlign w:val="center"/>
            <w:hideMark/>
          </w:tcPr>
          <w:p w14:paraId="252E7E3B"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03AD51B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w:t>
            </w:r>
          </w:p>
        </w:tc>
        <w:tc>
          <w:tcPr>
            <w:tcW w:w="551" w:type="pct"/>
            <w:tcBorders>
              <w:top w:val="single" w:sz="4" w:space="0" w:color="auto"/>
              <w:left w:val="nil"/>
              <w:bottom w:val="single" w:sz="4" w:space="0" w:color="auto"/>
              <w:right w:val="single" w:sz="4" w:space="0" w:color="auto"/>
            </w:tcBorders>
            <w:noWrap/>
            <w:vAlign w:val="center"/>
            <w:hideMark/>
          </w:tcPr>
          <w:p w14:paraId="2B256AE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2B13787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0184A6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20</w:t>
            </w:r>
          </w:p>
        </w:tc>
        <w:tc>
          <w:tcPr>
            <w:tcW w:w="1376" w:type="pct"/>
            <w:tcBorders>
              <w:top w:val="single" w:sz="4" w:space="0" w:color="auto"/>
              <w:left w:val="nil"/>
              <w:bottom w:val="single" w:sz="4" w:space="0" w:color="auto"/>
              <w:right w:val="single" w:sz="4" w:space="0" w:color="auto"/>
            </w:tcBorders>
            <w:hideMark/>
          </w:tcPr>
          <w:p w14:paraId="0EEA5CFC"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Строительство ТП-10/0,4 кВ, КЛ-10 кВ и КЛ-0,4 кВ в г.Архангельске (Общество с ограниченной ответственностью "Норд-Экспо", 15-02603А/17 от 20.09.2017) (0,2 МВА, 0,3 км)</w:t>
            </w:r>
          </w:p>
        </w:tc>
        <w:tc>
          <w:tcPr>
            <w:tcW w:w="843" w:type="pct"/>
            <w:tcBorders>
              <w:top w:val="single" w:sz="4" w:space="0" w:color="auto"/>
              <w:left w:val="nil"/>
              <w:bottom w:val="single" w:sz="4" w:space="0" w:color="auto"/>
              <w:right w:val="single" w:sz="4" w:space="0" w:color="auto"/>
            </w:tcBorders>
            <w:vAlign w:val="center"/>
            <w:hideMark/>
          </w:tcPr>
          <w:p w14:paraId="4FFDD8AF"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I_000-11-2-03.31-2590</w:t>
            </w:r>
          </w:p>
        </w:tc>
        <w:tc>
          <w:tcPr>
            <w:tcW w:w="689" w:type="pct"/>
            <w:tcBorders>
              <w:top w:val="nil"/>
              <w:left w:val="single" w:sz="4" w:space="0" w:color="auto"/>
              <w:bottom w:val="single" w:sz="4" w:space="0" w:color="auto"/>
              <w:right w:val="single" w:sz="4" w:space="0" w:color="auto"/>
            </w:tcBorders>
            <w:noWrap/>
            <w:vAlign w:val="center"/>
            <w:hideMark/>
          </w:tcPr>
          <w:p w14:paraId="586E80B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14</w:t>
            </w:r>
          </w:p>
        </w:tc>
        <w:tc>
          <w:tcPr>
            <w:tcW w:w="584" w:type="pct"/>
            <w:tcBorders>
              <w:top w:val="nil"/>
              <w:left w:val="nil"/>
              <w:bottom w:val="single" w:sz="4" w:space="0" w:color="auto"/>
              <w:right w:val="single" w:sz="4" w:space="0" w:color="auto"/>
            </w:tcBorders>
            <w:noWrap/>
            <w:vAlign w:val="center"/>
            <w:hideMark/>
          </w:tcPr>
          <w:p w14:paraId="224C25AD"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5E4E1EB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-14</w:t>
            </w:r>
          </w:p>
        </w:tc>
        <w:tc>
          <w:tcPr>
            <w:tcW w:w="551" w:type="pct"/>
            <w:tcBorders>
              <w:top w:val="single" w:sz="4" w:space="0" w:color="auto"/>
              <w:left w:val="nil"/>
              <w:bottom w:val="single" w:sz="4" w:space="0" w:color="auto"/>
              <w:right w:val="single" w:sz="4" w:space="0" w:color="auto"/>
            </w:tcBorders>
            <w:noWrap/>
            <w:vAlign w:val="center"/>
            <w:hideMark/>
          </w:tcPr>
          <w:p w14:paraId="75FDF7A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2FBBE34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5017E8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21</w:t>
            </w:r>
          </w:p>
        </w:tc>
        <w:tc>
          <w:tcPr>
            <w:tcW w:w="1376" w:type="pct"/>
            <w:tcBorders>
              <w:top w:val="single" w:sz="4" w:space="0" w:color="auto"/>
              <w:left w:val="nil"/>
              <w:bottom w:val="single" w:sz="4" w:space="0" w:color="auto"/>
              <w:right w:val="single" w:sz="4" w:space="0" w:color="auto"/>
            </w:tcBorders>
            <w:hideMark/>
          </w:tcPr>
          <w:p w14:paraId="455F6F82"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КЛ-10 кВ от ПС-220/110/35/10 кВ № 235 «Вельск» в г.Вельск Архангельской области (1,255 км)</w:t>
            </w:r>
          </w:p>
        </w:tc>
        <w:tc>
          <w:tcPr>
            <w:tcW w:w="843" w:type="pct"/>
            <w:tcBorders>
              <w:top w:val="single" w:sz="4" w:space="0" w:color="auto"/>
              <w:left w:val="nil"/>
              <w:bottom w:val="single" w:sz="4" w:space="0" w:color="auto"/>
              <w:right w:val="single" w:sz="4" w:space="0" w:color="auto"/>
            </w:tcBorders>
            <w:vAlign w:val="center"/>
            <w:hideMark/>
          </w:tcPr>
          <w:p w14:paraId="7945BB18"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I_000-12-1-02.32-0001</w:t>
            </w:r>
          </w:p>
        </w:tc>
        <w:tc>
          <w:tcPr>
            <w:tcW w:w="689" w:type="pct"/>
            <w:tcBorders>
              <w:top w:val="nil"/>
              <w:left w:val="single" w:sz="4" w:space="0" w:color="auto"/>
              <w:bottom w:val="single" w:sz="4" w:space="0" w:color="auto"/>
              <w:right w:val="single" w:sz="4" w:space="0" w:color="auto"/>
            </w:tcBorders>
            <w:noWrap/>
            <w:vAlign w:val="center"/>
            <w:hideMark/>
          </w:tcPr>
          <w:p w14:paraId="0327850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w:t>
            </w:r>
          </w:p>
        </w:tc>
        <w:tc>
          <w:tcPr>
            <w:tcW w:w="584" w:type="pct"/>
            <w:tcBorders>
              <w:top w:val="nil"/>
              <w:left w:val="nil"/>
              <w:bottom w:val="single" w:sz="4" w:space="0" w:color="auto"/>
              <w:right w:val="single" w:sz="4" w:space="0" w:color="auto"/>
            </w:tcBorders>
            <w:noWrap/>
            <w:vAlign w:val="center"/>
            <w:hideMark/>
          </w:tcPr>
          <w:p w14:paraId="1E261F7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37915F7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w:t>
            </w:r>
          </w:p>
        </w:tc>
        <w:tc>
          <w:tcPr>
            <w:tcW w:w="551" w:type="pct"/>
            <w:tcBorders>
              <w:top w:val="single" w:sz="4" w:space="0" w:color="auto"/>
              <w:left w:val="nil"/>
              <w:bottom w:val="single" w:sz="4" w:space="0" w:color="auto"/>
              <w:right w:val="single" w:sz="4" w:space="0" w:color="auto"/>
            </w:tcBorders>
            <w:noWrap/>
            <w:vAlign w:val="center"/>
            <w:hideMark/>
          </w:tcPr>
          <w:p w14:paraId="5F07224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1E05772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60AE592"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22</w:t>
            </w:r>
          </w:p>
        </w:tc>
        <w:tc>
          <w:tcPr>
            <w:tcW w:w="1376" w:type="pct"/>
            <w:tcBorders>
              <w:top w:val="single" w:sz="4" w:space="0" w:color="auto"/>
              <w:left w:val="nil"/>
              <w:bottom w:val="single" w:sz="4" w:space="0" w:color="auto"/>
              <w:right w:val="single" w:sz="4" w:space="0" w:color="auto"/>
            </w:tcBorders>
            <w:hideMark/>
          </w:tcPr>
          <w:p w14:paraId="7B15F684"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ПС-35/10 кВ № 219 "Хозьмино" Вельского района Архангельской области в части замены масляных выключателей на вакуумные выключатели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149F160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I_000-12-1-03.21-1065</w:t>
            </w:r>
          </w:p>
        </w:tc>
        <w:tc>
          <w:tcPr>
            <w:tcW w:w="689" w:type="pct"/>
            <w:tcBorders>
              <w:top w:val="nil"/>
              <w:left w:val="single" w:sz="4" w:space="0" w:color="auto"/>
              <w:bottom w:val="single" w:sz="4" w:space="0" w:color="auto"/>
              <w:right w:val="single" w:sz="4" w:space="0" w:color="auto"/>
            </w:tcBorders>
            <w:noWrap/>
            <w:vAlign w:val="center"/>
            <w:hideMark/>
          </w:tcPr>
          <w:p w14:paraId="361D9A0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0,44</w:t>
            </w:r>
          </w:p>
        </w:tc>
        <w:tc>
          <w:tcPr>
            <w:tcW w:w="584" w:type="pct"/>
            <w:tcBorders>
              <w:top w:val="nil"/>
              <w:left w:val="nil"/>
              <w:bottom w:val="single" w:sz="4" w:space="0" w:color="auto"/>
              <w:right w:val="single" w:sz="4" w:space="0" w:color="auto"/>
            </w:tcBorders>
            <w:noWrap/>
            <w:vAlign w:val="center"/>
            <w:hideMark/>
          </w:tcPr>
          <w:p w14:paraId="28AA1BC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0,41</w:t>
            </w:r>
          </w:p>
        </w:tc>
        <w:tc>
          <w:tcPr>
            <w:tcW w:w="751" w:type="pct"/>
            <w:tcBorders>
              <w:top w:val="nil"/>
              <w:left w:val="nil"/>
              <w:bottom w:val="single" w:sz="4" w:space="0" w:color="auto"/>
              <w:right w:val="single" w:sz="4" w:space="0" w:color="auto"/>
            </w:tcBorders>
            <w:noWrap/>
            <w:vAlign w:val="center"/>
            <w:hideMark/>
          </w:tcPr>
          <w:p w14:paraId="20F8DEC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-0,02</w:t>
            </w:r>
          </w:p>
        </w:tc>
        <w:tc>
          <w:tcPr>
            <w:tcW w:w="551" w:type="pct"/>
            <w:tcBorders>
              <w:top w:val="single" w:sz="4" w:space="0" w:color="auto"/>
              <w:left w:val="nil"/>
              <w:bottom w:val="single" w:sz="4" w:space="0" w:color="auto"/>
              <w:right w:val="single" w:sz="4" w:space="0" w:color="auto"/>
            </w:tcBorders>
            <w:noWrap/>
            <w:vAlign w:val="center"/>
            <w:hideMark/>
          </w:tcPr>
          <w:p w14:paraId="0687AD0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r>
      <w:tr w:rsidR="00A47D08" w14:paraId="52637BF3"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2B8E0F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23</w:t>
            </w:r>
          </w:p>
        </w:tc>
        <w:tc>
          <w:tcPr>
            <w:tcW w:w="1376" w:type="pct"/>
            <w:tcBorders>
              <w:top w:val="single" w:sz="4" w:space="0" w:color="auto"/>
              <w:left w:val="nil"/>
              <w:bottom w:val="single" w:sz="4" w:space="0" w:color="auto"/>
              <w:right w:val="single" w:sz="4" w:space="0" w:color="auto"/>
            </w:tcBorders>
            <w:hideMark/>
          </w:tcPr>
          <w:p w14:paraId="199A6C39"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ПС-35/10 кВ № 220 "Березник" Вельского района Архангельской области в части замены ПСН-35 кВ на вакуумные выключатели (1 шт.)</w:t>
            </w:r>
          </w:p>
        </w:tc>
        <w:tc>
          <w:tcPr>
            <w:tcW w:w="843" w:type="pct"/>
            <w:tcBorders>
              <w:top w:val="single" w:sz="4" w:space="0" w:color="auto"/>
              <w:left w:val="nil"/>
              <w:bottom w:val="single" w:sz="4" w:space="0" w:color="auto"/>
              <w:right w:val="single" w:sz="4" w:space="0" w:color="auto"/>
            </w:tcBorders>
            <w:vAlign w:val="center"/>
            <w:hideMark/>
          </w:tcPr>
          <w:p w14:paraId="5436850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I_000-12-1-03.21-1066</w:t>
            </w:r>
          </w:p>
        </w:tc>
        <w:tc>
          <w:tcPr>
            <w:tcW w:w="689" w:type="pct"/>
            <w:tcBorders>
              <w:top w:val="nil"/>
              <w:left w:val="single" w:sz="4" w:space="0" w:color="auto"/>
              <w:bottom w:val="single" w:sz="4" w:space="0" w:color="auto"/>
              <w:right w:val="single" w:sz="4" w:space="0" w:color="auto"/>
            </w:tcBorders>
            <w:noWrap/>
            <w:vAlign w:val="center"/>
            <w:hideMark/>
          </w:tcPr>
          <w:p w14:paraId="4A9AFBF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3,56</w:t>
            </w:r>
          </w:p>
        </w:tc>
        <w:tc>
          <w:tcPr>
            <w:tcW w:w="584" w:type="pct"/>
            <w:tcBorders>
              <w:top w:val="nil"/>
              <w:left w:val="nil"/>
              <w:bottom w:val="single" w:sz="4" w:space="0" w:color="auto"/>
              <w:right w:val="single" w:sz="4" w:space="0" w:color="auto"/>
            </w:tcBorders>
            <w:noWrap/>
            <w:vAlign w:val="center"/>
            <w:hideMark/>
          </w:tcPr>
          <w:p w14:paraId="36C228E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1,66</w:t>
            </w:r>
          </w:p>
        </w:tc>
        <w:tc>
          <w:tcPr>
            <w:tcW w:w="751" w:type="pct"/>
            <w:tcBorders>
              <w:top w:val="nil"/>
              <w:left w:val="nil"/>
              <w:bottom w:val="single" w:sz="4" w:space="0" w:color="auto"/>
              <w:right w:val="single" w:sz="4" w:space="0" w:color="auto"/>
            </w:tcBorders>
            <w:noWrap/>
            <w:vAlign w:val="center"/>
            <w:hideMark/>
          </w:tcPr>
          <w:p w14:paraId="51A8C3E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-1,9</w:t>
            </w:r>
          </w:p>
        </w:tc>
        <w:tc>
          <w:tcPr>
            <w:tcW w:w="551" w:type="pct"/>
            <w:tcBorders>
              <w:top w:val="single" w:sz="4" w:space="0" w:color="auto"/>
              <w:left w:val="nil"/>
              <w:bottom w:val="single" w:sz="4" w:space="0" w:color="auto"/>
              <w:right w:val="single" w:sz="4" w:space="0" w:color="auto"/>
            </w:tcBorders>
            <w:noWrap/>
            <w:vAlign w:val="center"/>
            <w:hideMark/>
          </w:tcPr>
          <w:p w14:paraId="5270F49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-53%</w:t>
            </w:r>
          </w:p>
        </w:tc>
      </w:tr>
      <w:tr w:rsidR="00A47D08" w14:paraId="3E9F715B"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D96FD3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24</w:t>
            </w:r>
          </w:p>
        </w:tc>
        <w:tc>
          <w:tcPr>
            <w:tcW w:w="1376" w:type="pct"/>
            <w:tcBorders>
              <w:top w:val="single" w:sz="4" w:space="0" w:color="auto"/>
              <w:left w:val="nil"/>
              <w:bottom w:val="single" w:sz="4" w:space="0" w:color="auto"/>
              <w:right w:val="single" w:sz="4" w:space="0" w:color="auto"/>
            </w:tcBorders>
            <w:hideMark/>
          </w:tcPr>
          <w:p w14:paraId="347DA61D"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ПС-110/10 кВ № 207 "Борок" Шенкурского района Архангельской области в части установки измерительных трансформаторов тока присоединений 110 кВ для реализации программы ССПИ (12 шт.)</w:t>
            </w:r>
          </w:p>
        </w:tc>
        <w:tc>
          <w:tcPr>
            <w:tcW w:w="843" w:type="pct"/>
            <w:tcBorders>
              <w:top w:val="single" w:sz="4" w:space="0" w:color="auto"/>
              <w:left w:val="nil"/>
              <w:bottom w:val="single" w:sz="4" w:space="0" w:color="auto"/>
              <w:right w:val="single" w:sz="4" w:space="0" w:color="auto"/>
            </w:tcBorders>
            <w:vAlign w:val="center"/>
            <w:hideMark/>
          </w:tcPr>
          <w:p w14:paraId="535A6CA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I_000-12-1-04.40-0514</w:t>
            </w:r>
          </w:p>
        </w:tc>
        <w:tc>
          <w:tcPr>
            <w:tcW w:w="689" w:type="pct"/>
            <w:tcBorders>
              <w:top w:val="nil"/>
              <w:left w:val="single" w:sz="4" w:space="0" w:color="auto"/>
              <w:bottom w:val="single" w:sz="4" w:space="0" w:color="auto"/>
              <w:right w:val="single" w:sz="4" w:space="0" w:color="auto"/>
            </w:tcBorders>
            <w:noWrap/>
            <w:vAlign w:val="center"/>
            <w:hideMark/>
          </w:tcPr>
          <w:p w14:paraId="4F07B68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0,29</w:t>
            </w:r>
          </w:p>
        </w:tc>
        <w:tc>
          <w:tcPr>
            <w:tcW w:w="584" w:type="pct"/>
            <w:tcBorders>
              <w:top w:val="nil"/>
              <w:left w:val="nil"/>
              <w:bottom w:val="single" w:sz="4" w:space="0" w:color="auto"/>
              <w:right w:val="single" w:sz="4" w:space="0" w:color="auto"/>
            </w:tcBorders>
            <w:noWrap/>
            <w:vAlign w:val="center"/>
            <w:hideMark/>
          </w:tcPr>
          <w:p w14:paraId="75F36F00"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16F6582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-0,29</w:t>
            </w:r>
          </w:p>
        </w:tc>
        <w:tc>
          <w:tcPr>
            <w:tcW w:w="551" w:type="pct"/>
            <w:tcBorders>
              <w:top w:val="single" w:sz="4" w:space="0" w:color="auto"/>
              <w:left w:val="nil"/>
              <w:bottom w:val="single" w:sz="4" w:space="0" w:color="auto"/>
              <w:right w:val="single" w:sz="4" w:space="0" w:color="auto"/>
            </w:tcBorders>
            <w:noWrap/>
            <w:vAlign w:val="center"/>
            <w:hideMark/>
          </w:tcPr>
          <w:p w14:paraId="03A07B1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6A9E9D0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5CC92E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25</w:t>
            </w:r>
          </w:p>
        </w:tc>
        <w:tc>
          <w:tcPr>
            <w:tcW w:w="1376" w:type="pct"/>
            <w:tcBorders>
              <w:top w:val="single" w:sz="4" w:space="0" w:color="auto"/>
              <w:left w:val="nil"/>
              <w:bottom w:val="single" w:sz="4" w:space="0" w:color="auto"/>
              <w:right w:val="single" w:sz="4" w:space="0" w:color="auto"/>
            </w:tcBorders>
            <w:hideMark/>
          </w:tcPr>
          <w:p w14:paraId="142BFEB6"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ПС-110/10 кВ № 201 "Благовещенск" Вельского района Архангельской области в части установки измерительных трансформаторов тока присоединений 110 кВ для реализации программы ССПИ (12 шт.)</w:t>
            </w:r>
          </w:p>
        </w:tc>
        <w:tc>
          <w:tcPr>
            <w:tcW w:w="843" w:type="pct"/>
            <w:tcBorders>
              <w:top w:val="single" w:sz="4" w:space="0" w:color="auto"/>
              <w:left w:val="nil"/>
              <w:bottom w:val="single" w:sz="4" w:space="0" w:color="auto"/>
              <w:right w:val="single" w:sz="4" w:space="0" w:color="auto"/>
            </w:tcBorders>
            <w:vAlign w:val="center"/>
            <w:hideMark/>
          </w:tcPr>
          <w:p w14:paraId="76D7435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I_000-12-1-04.40-0519</w:t>
            </w:r>
          </w:p>
        </w:tc>
        <w:tc>
          <w:tcPr>
            <w:tcW w:w="689" w:type="pct"/>
            <w:tcBorders>
              <w:top w:val="nil"/>
              <w:left w:val="single" w:sz="4" w:space="0" w:color="auto"/>
              <w:bottom w:val="single" w:sz="4" w:space="0" w:color="auto"/>
              <w:right w:val="single" w:sz="4" w:space="0" w:color="auto"/>
            </w:tcBorders>
            <w:noWrap/>
            <w:vAlign w:val="center"/>
            <w:hideMark/>
          </w:tcPr>
          <w:p w14:paraId="3B3F356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0,29</w:t>
            </w:r>
          </w:p>
        </w:tc>
        <w:tc>
          <w:tcPr>
            <w:tcW w:w="584" w:type="pct"/>
            <w:tcBorders>
              <w:top w:val="nil"/>
              <w:left w:val="nil"/>
              <w:bottom w:val="single" w:sz="4" w:space="0" w:color="auto"/>
              <w:right w:val="single" w:sz="4" w:space="0" w:color="auto"/>
            </w:tcBorders>
            <w:noWrap/>
            <w:vAlign w:val="center"/>
            <w:hideMark/>
          </w:tcPr>
          <w:p w14:paraId="02F161C1"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013FE3B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-0,29</w:t>
            </w:r>
          </w:p>
        </w:tc>
        <w:tc>
          <w:tcPr>
            <w:tcW w:w="551" w:type="pct"/>
            <w:tcBorders>
              <w:top w:val="single" w:sz="4" w:space="0" w:color="auto"/>
              <w:left w:val="nil"/>
              <w:bottom w:val="single" w:sz="4" w:space="0" w:color="auto"/>
              <w:right w:val="single" w:sz="4" w:space="0" w:color="auto"/>
            </w:tcBorders>
            <w:noWrap/>
            <w:vAlign w:val="center"/>
            <w:hideMark/>
          </w:tcPr>
          <w:p w14:paraId="0B0F723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32D0DE82"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1FB849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26</w:t>
            </w:r>
          </w:p>
        </w:tc>
        <w:tc>
          <w:tcPr>
            <w:tcW w:w="1376" w:type="pct"/>
            <w:tcBorders>
              <w:top w:val="single" w:sz="4" w:space="0" w:color="auto"/>
              <w:left w:val="nil"/>
              <w:bottom w:val="single" w:sz="4" w:space="0" w:color="auto"/>
              <w:right w:val="single" w:sz="4" w:space="0" w:color="auto"/>
            </w:tcBorders>
            <w:hideMark/>
          </w:tcPr>
          <w:p w14:paraId="091B9AB6"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ПС-110/10 кВ № 203 "Заячерецкая" Устьянского района Архангельской области в части установки измерительных трансформаторов тока присоединений 110 кВ для реализации программы ССПИ (12 шт.)</w:t>
            </w:r>
          </w:p>
        </w:tc>
        <w:tc>
          <w:tcPr>
            <w:tcW w:w="843" w:type="pct"/>
            <w:tcBorders>
              <w:top w:val="single" w:sz="4" w:space="0" w:color="auto"/>
              <w:left w:val="nil"/>
              <w:bottom w:val="single" w:sz="4" w:space="0" w:color="auto"/>
              <w:right w:val="single" w:sz="4" w:space="0" w:color="auto"/>
            </w:tcBorders>
            <w:vAlign w:val="center"/>
            <w:hideMark/>
          </w:tcPr>
          <w:p w14:paraId="030AEE8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I_000-12-1-04.40-0523</w:t>
            </w:r>
          </w:p>
        </w:tc>
        <w:tc>
          <w:tcPr>
            <w:tcW w:w="689" w:type="pct"/>
            <w:tcBorders>
              <w:top w:val="nil"/>
              <w:left w:val="single" w:sz="4" w:space="0" w:color="auto"/>
              <w:bottom w:val="single" w:sz="4" w:space="0" w:color="auto"/>
              <w:right w:val="single" w:sz="4" w:space="0" w:color="auto"/>
            </w:tcBorders>
            <w:noWrap/>
            <w:vAlign w:val="center"/>
            <w:hideMark/>
          </w:tcPr>
          <w:p w14:paraId="556D12D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0,27</w:t>
            </w:r>
          </w:p>
        </w:tc>
        <w:tc>
          <w:tcPr>
            <w:tcW w:w="584" w:type="pct"/>
            <w:tcBorders>
              <w:top w:val="nil"/>
              <w:left w:val="nil"/>
              <w:bottom w:val="single" w:sz="4" w:space="0" w:color="auto"/>
              <w:right w:val="single" w:sz="4" w:space="0" w:color="auto"/>
            </w:tcBorders>
            <w:noWrap/>
            <w:vAlign w:val="center"/>
            <w:hideMark/>
          </w:tcPr>
          <w:p w14:paraId="5478E0F4"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3C5AE47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-0,27</w:t>
            </w:r>
          </w:p>
        </w:tc>
        <w:tc>
          <w:tcPr>
            <w:tcW w:w="551" w:type="pct"/>
            <w:tcBorders>
              <w:top w:val="single" w:sz="4" w:space="0" w:color="auto"/>
              <w:left w:val="nil"/>
              <w:bottom w:val="single" w:sz="4" w:space="0" w:color="auto"/>
              <w:right w:val="single" w:sz="4" w:space="0" w:color="auto"/>
            </w:tcBorders>
            <w:noWrap/>
            <w:vAlign w:val="center"/>
            <w:hideMark/>
          </w:tcPr>
          <w:p w14:paraId="05FC157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1B55A041"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1F4FE5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27</w:t>
            </w:r>
          </w:p>
        </w:tc>
        <w:tc>
          <w:tcPr>
            <w:tcW w:w="1376" w:type="pct"/>
            <w:tcBorders>
              <w:top w:val="single" w:sz="4" w:space="0" w:color="auto"/>
              <w:left w:val="nil"/>
              <w:bottom w:val="single" w:sz="4" w:space="0" w:color="auto"/>
              <w:right w:val="single" w:sz="4" w:space="0" w:color="auto"/>
            </w:tcBorders>
            <w:hideMark/>
          </w:tcPr>
          <w:p w14:paraId="7ECF0727"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ПС-35/10 кВ № 314 «ПТФ» в Котласском районе Архангельской области в части замены масляного выключателя на вакуумный выключатель 10 кВ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67526D69"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I_000-13-1-03.21-0008</w:t>
            </w:r>
          </w:p>
        </w:tc>
        <w:tc>
          <w:tcPr>
            <w:tcW w:w="689" w:type="pct"/>
            <w:tcBorders>
              <w:top w:val="nil"/>
              <w:left w:val="single" w:sz="4" w:space="0" w:color="auto"/>
              <w:bottom w:val="single" w:sz="4" w:space="0" w:color="auto"/>
              <w:right w:val="single" w:sz="4" w:space="0" w:color="auto"/>
            </w:tcBorders>
            <w:noWrap/>
            <w:vAlign w:val="center"/>
            <w:hideMark/>
          </w:tcPr>
          <w:p w14:paraId="603C33E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0,44</w:t>
            </w:r>
          </w:p>
        </w:tc>
        <w:tc>
          <w:tcPr>
            <w:tcW w:w="584" w:type="pct"/>
            <w:tcBorders>
              <w:top w:val="nil"/>
              <w:left w:val="nil"/>
              <w:bottom w:val="single" w:sz="4" w:space="0" w:color="auto"/>
              <w:right w:val="single" w:sz="4" w:space="0" w:color="auto"/>
            </w:tcBorders>
            <w:noWrap/>
            <w:vAlign w:val="center"/>
            <w:hideMark/>
          </w:tcPr>
          <w:p w14:paraId="00A102B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0,33</w:t>
            </w:r>
          </w:p>
        </w:tc>
        <w:tc>
          <w:tcPr>
            <w:tcW w:w="751" w:type="pct"/>
            <w:tcBorders>
              <w:top w:val="nil"/>
              <w:left w:val="nil"/>
              <w:bottom w:val="single" w:sz="4" w:space="0" w:color="auto"/>
              <w:right w:val="single" w:sz="4" w:space="0" w:color="auto"/>
            </w:tcBorders>
            <w:noWrap/>
            <w:vAlign w:val="center"/>
            <w:hideMark/>
          </w:tcPr>
          <w:p w14:paraId="3BF0C98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-0,11</w:t>
            </w:r>
          </w:p>
        </w:tc>
        <w:tc>
          <w:tcPr>
            <w:tcW w:w="551" w:type="pct"/>
            <w:tcBorders>
              <w:top w:val="single" w:sz="4" w:space="0" w:color="auto"/>
              <w:left w:val="nil"/>
              <w:bottom w:val="single" w:sz="4" w:space="0" w:color="auto"/>
              <w:right w:val="single" w:sz="4" w:space="0" w:color="auto"/>
            </w:tcBorders>
            <w:noWrap/>
            <w:vAlign w:val="center"/>
            <w:hideMark/>
          </w:tcPr>
          <w:p w14:paraId="1F6FB3E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-25%</w:t>
            </w:r>
          </w:p>
        </w:tc>
      </w:tr>
      <w:tr w:rsidR="00A47D08" w14:paraId="62030C7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EF19057"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lastRenderedPageBreak/>
              <w:t>28</w:t>
            </w:r>
          </w:p>
        </w:tc>
        <w:tc>
          <w:tcPr>
            <w:tcW w:w="1376" w:type="pct"/>
            <w:tcBorders>
              <w:top w:val="single" w:sz="4" w:space="0" w:color="auto"/>
              <w:left w:val="nil"/>
              <w:bottom w:val="single" w:sz="4" w:space="0" w:color="auto"/>
              <w:right w:val="single" w:sz="4" w:space="0" w:color="auto"/>
            </w:tcBorders>
            <w:hideMark/>
          </w:tcPr>
          <w:p w14:paraId="543B3252"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Создание диспетчерского видеощита АСТУ на диспетчерском пункте КГРЭС г.Котлас Архангельской области (1 шт.)</w:t>
            </w:r>
          </w:p>
        </w:tc>
        <w:tc>
          <w:tcPr>
            <w:tcW w:w="843" w:type="pct"/>
            <w:tcBorders>
              <w:top w:val="single" w:sz="4" w:space="0" w:color="auto"/>
              <w:left w:val="nil"/>
              <w:bottom w:val="single" w:sz="4" w:space="0" w:color="auto"/>
              <w:right w:val="single" w:sz="4" w:space="0" w:color="auto"/>
            </w:tcBorders>
            <w:vAlign w:val="center"/>
            <w:hideMark/>
          </w:tcPr>
          <w:p w14:paraId="7E06500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I_000-13-1-04.40-1327</w:t>
            </w:r>
          </w:p>
        </w:tc>
        <w:tc>
          <w:tcPr>
            <w:tcW w:w="689" w:type="pct"/>
            <w:tcBorders>
              <w:top w:val="nil"/>
              <w:left w:val="single" w:sz="4" w:space="0" w:color="auto"/>
              <w:bottom w:val="single" w:sz="4" w:space="0" w:color="auto"/>
              <w:right w:val="single" w:sz="4" w:space="0" w:color="auto"/>
            </w:tcBorders>
            <w:noWrap/>
            <w:vAlign w:val="center"/>
            <w:hideMark/>
          </w:tcPr>
          <w:p w14:paraId="5338E70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6,11</w:t>
            </w:r>
          </w:p>
        </w:tc>
        <w:tc>
          <w:tcPr>
            <w:tcW w:w="584" w:type="pct"/>
            <w:tcBorders>
              <w:top w:val="nil"/>
              <w:left w:val="nil"/>
              <w:bottom w:val="single" w:sz="4" w:space="0" w:color="auto"/>
              <w:right w:val="single" w:sz="4" w:space="0" w:color="auto"/>
            </w:tcBorders>
            <w:noWrap/>
            <w:vAlign w:val="center"/>
            <w:hideMark/>
          </w:tcPr>
          <w:p w14:paraId="490399EF"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2A354DF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-6,11</w:t>
            </w:r>
          </w:p>
        </w:tc>
        <w:tc>
          <w:tcPr>
            <w:tcW w:w="551" w:type="pct"/>
            <w:tcBorders>
              <w:top w:val="single" w:sz="4" w:space="0" w:color="auto"/>
              <w:left w:val="nil"/>
              <w:bottom w:val="single" w:sz="4" w:space="0" w:color="auto"/>
              <w:right w:val="single" w:sz="4" w:space="0" w:color="auto"/>
            </w:tcBorders>
            <w:noWrap/>
            <w:vAlign w:val="center"/>
            <w:hideMark/>
          </w:tcPr>
          <w:p w14:paraId="59FD35B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386E97A1"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2A0220A7"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29</w:t>
            </w:r>
          </w:p>
        </w:tc>
        <w:tc>
          <w:tcPr>
            <w:tcW w:w="1376" w:type="pct"/>
            <w:tcBorders>
              <w:top w:val="single" w:sz="4" w:space="0" w:color="auto"/>
              <w:left w:val="nil"/>
              <w:bottom w:val="single" w:sz="4" w:space="0" w:color="auto"/>
              <w:right w:val="single" w:sz="4" w:space="0" w:color="auto"/>
            </w:tcBorders>
            <w:hideMark/>
          </w:tcPr>
          <w:p w14:paraId="2EAB5DF7"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Создание диспетчерского видеощита  АСТУ на диспетчерском пункте  ЧРЭС с.Черевково, Красноборский район Архангельской области (1 шт.)</w:t>
            </w:r>
          </w:p>
        </w:tc>
        <w:tc>
          <w:tcPr>
            <w:tcW w:w="843" w:type="pct"/>
            <w:tcBorders>
              <w:top w:val="single" w:sz="4" w:space="0" w:color="auto"/>
              <w:left w:val="nil"/>
              <w:bottom w:val="single" w:sz="4" w:space="0" w:color="auto"/>
              <w:right w:val="single" w:sz="4" w:space="0" w:color="auto"/>
            </w:tcBorders>
            <w:vAlign w:val="center"/>
            <w:hideMark/>
          </w:tcPr>
          <w:p w14:paraId="7F40A88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I_000-13-1-04.40-1329</w:t>
            </w:r>
          </w:p>
        </w:tc>
        <w:tc>
          <w:tcPr>
            <w:tcW w:w="689" w:type="pct"/>
            <w:tcBorders>
              <w:top w:val="nil"/>
              <w:left w:val="single" w:sz="4" w:space="0" w:color="auto"/>
              <w:bottom w:val="single" w:sz="4" w:space="0" w:color="auto"/>
              <w:right w:val="single" w:sz="4" w:space="0" w:color="auto"/>
            </w:tcBorders>
            <w:noWrap/>
            <w:vAlign w:val="center"/>
            <w:hideMark/>
          </w:tcPr>
          <w:p w14:paraId="6E8DBD5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6,11</w:t>
            </w:r>
          </w:p>
        </w:tc>
        <w:tc>
          <w:tcPr>
            <w:tcW w:w="584" w:type="pct"/>
            <w:tcBorders>
              <w:top w:val="nil"/>
              <w:left w:val="nil"/>
              <w:bottom w:val="single" w:sz="4" w:space="0" w:color="auto"/>
              <w:right w:val="single" w:sz="4" w:space="0" w:color="auto"/>
            </w:tcBorders>
            <w:noWrap/>
            <w:vAlign w:val="center"/>
            <w:hideMark/>
          </w:tcPr>
          <w:p w14:paraId="4EA5E0AA"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4CA8B1C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-6,11</w:t>
            </w:r>
          </w:p>
        </w:tc>
        <w:tc>
          <w:tcPr>
            <w:tcW w:w="551" w:type="pct"/>
            <w:tcBorders>
              <w:top w:val="single" w:sz="4" w:space="0" w:color="auto"/>
              <w:left w:val="nil"/>
              <w:bottom w:val="single" w:sz="4" w:space="0" w:color="auto"/>
              <w:right w:val="single" w:sz="4" w:space="0" w:color="auto"/>
            </w:tcBorders>
            <w:noWrap/>
            <w:vAlign w:val="center"/>
            <w:hideMark/>
          </w:tcPr>
          <w:p w14:paraId="7EB9C95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7EAFCE33"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5BBC0C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30</w:t>
            </w:r>
          </w:p>
        </w:tc>
        <w:tc>
          <w:tcPr>
            <w:tcW w:w="1376" w:type="pct"/>
            <w:tcBorders>
              <w:top w:val="single" w:sz="4" w:space="0" w:color="auto"/>
              <w:left w:val="nil"/>
              <w:bottom w:val="single" w:sz="4" w:space="0" w:color="auto"/>
              <w:right w:val="single" w:sz="4" w:space="0" w:color="auto"/>
            </w:tcBorders>
            <w:hideMark/>
          </w:tcPr>
          <w:p w14:paraId="0EE02CA0"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Создание комплекса телемеханики АСТУ на ПС-35/10 кВ № 353 «Григорово» Котласского РЭС, д.Григорьево Котласский район Архангельской области (1 комплекс.)</w:t>
            </w:r>
          </w:p>
        </w:tc>
        <w:tc>
          <w:tcPr>
            <w:tcW w:w="843" w:type="pct"/>
            <w:tcBorders>
              <w:top w:val="single" w:sz="4" w:space="0" w:color="auto"/>
              <w:left w:val="nil"/>
              <w:bottom w:val="single" w:sz="4" w:space="0" w:color="auto"/>
              <w:right w:val="single" w:sz="4" w:space="0" w:color="auto"/>
            </w:tcBorders>
            <w:vAlign w:val="center"/>
            <w:hideMark/>
          </w:tcPr>
          <w:p w14:paraId="491CB9C9"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I_000-13-1-04.40-1330</w:t>
            </w:r>
          </w:p>
        </w:tc>
        <w:tc>
          <w:tcPr>
            <w:tcW w:w="689" w:type="pct"/>
            <w:tcBorders>
              <w:top w:val="nil"/>
              <w:left w:val="single" w:sz="4" w:space="0" w:color="auto"/>
              <w:bottom w:val="single" w:sz="4" w:space="0" w:color="auto"/>
              <w:right w:val="single" w:sz="4" w:space="0" w:color="auto"/>
            </w:tcBorders>
            <w:noWrap/>
            <w:vAlign w:val="center"/>
            <w:hideMark/>
          </w:tcPr>
          <w:p w14:paraId="6E102EA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7,89</w:t>
            </w:r>
          </w:p>
        </w:tc>
        <w:tc>
          <w:tcPr>
            <w:tcW w:w="584" w:type="pct"/>
            <w:tcBorders>
              <w:top w:val="nil"/>
              <w:left w:val="nil"/>
              <w:bottom w:val="single" w:sz="4" w:space="0" w:color="auto"/>
              <w:right w:val="single" w:sz="4" w:space="0" w:color="auto"/>
            </w:tcBorders>
            <w:noWrap/>
            <w:vAlign w:val="center"/>
            <w:hideMark/>
          </w:tcPr>
          <w:p w14:paraId="7DDBC12B" w14:textId="77777777" w:rsidR="00A47D08" w:rsidRDefault="00A47D08">
            <w:pPr>
              <w:spacing w:after="0" w:line="240" w:lineRule="auto"/>
              <w:jc w:val="center"/>
              <w:rPr>
                <w:rFonts w:ascii="Myriad Pro" w:hAnsi="Myriad Pro"/>
                <w:sz w:val="16"/>
                <w:szCs w:val="16"/>
              </w:rPr>
            </w:pPr>
            <w:r>
              <w:rPr>
                <w:rFonts w:ascii="Myriad Pro" w:hAnsi="Myriad Pro" w:cs="Calibri"/>
                <w:sz w:val="16"/>
                <w:szCs w:val="16"/>
              </w:rPr>
              <w:t>0,00</w:t>
            </w:r>
          </w:p>
        </w:tc>
        <w:tc>
          <w:tcPr>
            <w:tcW w:w="751" w:type="pct"/>
            <w:tcBorders>
              <w:top w:val="nil"/>
              <w:left w:val="nil"/>
              <w:bottom w:val="single" w:sz="4" w:space="0" w:color="auto"/>
              <w:right w:val="single" w:sz="4" w:space="0" w:color="auto"/>
            </w:tcBorders>
            <w:noWrap/>
            <w:vAlign w:val="center"/>
            <w:hideMark/>
          </w:tcPr>
          <w:p w14:paraId="728E877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-7,89</w:t>
            </w:r>
          </w:p>
        </w:tc>
        <w:tc>
          <w:tcPr>
            <w:tcW w:w="551" w:type="pct"/>
            <w:tcBorders>
              <w:top w:val="single" w:sz="4" w:space="0" w:color="auto"/>
              <w:left w:val="nil"/>
              <w:bottom w:val="single" w:sz="4" w:space="0" w:color="auto"/>
              <w:right w:val="single" w:sz="4" w:space="0" w:color="auto"/>
            </w:tcBorders>
            <w:noWrap/>
            <w:vAlign w:val="center"/>
            <w:hideMark/>
          </w:tcPr>
          <w:p w14:paraId="60F0531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14CB56A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986739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31</w:t>
            </w:r>
          </w:p>
        </w:tc>
        <w:tc>
          <w:tcPr>
            <w:tcW w:w="1376" w:type="pct"/>
            <w:tcBorders>
              <w:top w:val="single" w:sz="4" w:space="0" w:color="auto"/>
              <w:left w:val="nil"/>
              <w:bottom w:val="single" w:sz="4" w:space="0" w:color="auto"/>
              <w:right w:val="single" w:sz="4" w:space="0" w:color="auto"/>
            </w:tcBorders>
            <w:hideMark/>
          </w:tcPr>
          <w:p w14:paraId="760E15E3"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Создание комплекса телемеханики АСТУ на ПС-35/10 кВ № 354 «Уфтюга» Черевковского РЭС д.Березонаволок Красноборский район, Архангельская область  (1 комплекс.)</w:t>
            </w:r>
          </w:p>
        </w:tc>
        <w:tc>
          <w:tcPr>
            <w:tcW w:w="843" w:type="pct"/>
            <w:tcBorders>
              <w:top w:val="single" w:sz="4" w:space="0" w:color="auto"/>
              <w:left w:val="nil"/>
              <w:bottom w:val="single" w:sz="4" w:space="0" w:color="auto"/>
              <w:right w:val="single" w:sz="4" w:space="0" w:color="auto"/>
            </w:tcBorders>
            <w:vAlign w:val="center"/>
            <w:hideMark/>
          </w:tcPr>
          <w:p w14:paraId="156AAD17"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I_000-13-1-04.40-1331</w:t>
            </w:r>
          </w:p>
        </w:tc>
        <w:tc>
          <w:tcPr>
            <w:tcW w:w="689" w:type="pct"/>
            <w:tcBorders>
              <w:top w:val="nil"/>
              <w:left w:val="single" w:sz="4" w:space="0" w:color="auto"/>
              <w:bottom w:val="single" w:sz="4" w:space="0" w:color="auto"/>
              <w:right w:val="single" w:sz="4" w:space="0" w:color="auto"/>
            </w:tcBorders>
            <w:noWrap/>
            <w:vAlign w:val="center"/>
            <w:hideMark/>
          </w:tcPr>
          <w:p w14:paraId="387EF62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7,89</w:t>
            </w:r>
          </w:p>
        </w:tc>
        <w:tc>
          <w:tcPr>
            <w:tcW w:w="584" w:type="pct"/>
            <w:tcBorders>
              <w:top w:val="nil"/>
              <w:left w:val="nil"/>
              <w:bottom w:val="single" w:sz="4" w:space="0" w:color="auto"/>
              <w:right w:val="single" w:sz="4" w:space="0" w:color="auto"/>
            </w:tcBorders>
            <w:noWrap/>
            <w:vAlign w:val="center"/>
            <w:hideMark/>
          </w:tcPr>
          <w:p w14:paraId="79B5920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0,00</w:t>
            </w:r>
          </w:p>
        </w:tc>
        <w:tc>
          <w:tcPr>
            <w:tcW w:w="751" w:type="pct"/>
            <w:tcBorders>
              <w:top w:val="nil"/>
              <w:left w:val="nil"/>
              <w:bottom w:val="single" w:sz="4" w:space="0" w:color="auto"/>
              <w:right w:val="single" w:sz="4" w:space="0" w:color="auto"/>
            </w:tcBorders>
            <w:noWrap/>
            <w:vAlign w:val="center"/>
            <w:hideMark/>
          </w:tcPr>
          <w:p w14:paraId="45B0E7C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-7,89</w:t>
            </w:r>
          </w:p>
        </w:tc>
        <w:tc>
          <w:tcPr>
            <w:tcW w:w="551" w:type="pct"/>
            <w:tcBorders>
              <w:top w:val="single" w:sz="4" w:space="0" w:color="auto"/>
              <w:left w:val="nil"/>
              <w:bottom w:val="single" w:sz="4" w:space="0" w:color="auto"/>
              <w:right w:val="single" w:sz="4" w:space="0" w:color="auto"/>
            </w:tcBorders>
            <w:noWrap/>
            <w:vAlign w:val="center"/>
            <w:hideMark/>
          </w:tcPr>
          <w:p w14:paraId="2EB9465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7F53BFC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57C864F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32</w:t>
            </w:r>
          </w:p>
        </w:tc>
        <w:tc>
          <w:tcPr>
            <w:tcW w:w="1376" w:type="pct"/>
            <w:tcBorders>
              <w:top w:val="single" w:sz="4" w:space="0" w:color="auto"/>
              <w:left w:val="nil"/>
              <w:bottom w:val="single" w:sz="4" w:space="0" w:color="auto"/>
              <w:right w:val="single" w:sz="4" w:space="0" w:color="auto"/>
            </w:tcBorders>
            <w:hideMark/>
          </w:tcPr>
          <w:p w14:paraId="3DD53955"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первичного оборудования ПС-110/10 кВ № 302 "Лименда " в г.Котлас Архангельской области  для реализации Программы ССПИ (6шт.)</w:t>
            </w:r>
          </w:p>
        </w:tc>
        <w:tc>
          <w:tcPr>
            <w:tcW w:w="843" w:type="pct"/>
            <w:tcBorders>
              <w:top w:val="single" w:sz="4" w:space="0" w:color="auto"/>
              <w:left w:val="nil"/>
              <w:bottom w:val="single" w:sz="4" w:space="0" w:color="auto"/>
              <w:right w:val="single" w:sz="4" w:space="0" w:color="auto"/>
            </w:tcBorders>
            <w:vAlign w:val="center"/>
            <w:hideMark/>
          </w:tcPr>
          <w:p w14:paraId="38054C2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I_000-13-1-04.40-1337</w:t>
            </w:r>
          </w:p>
        </w:tc>
        <w:tc>
          <w:tcPr>
            <w:tcW w:w="689" w:type="pct"/>
            <w:tcBorders>
              <w:top w:val="nil"/>
              <w:left w:val="single" w:sz="4" w:space="0" w:color="auto"/>
              <w:bottom w:val="single" w:sz="4" w:space="0" w:color="auto"/>
              <w:right w:val="single" w:sz="4" w:space="0" w:color="auto"/>
            </w:tcBorders>
            <w:noWrap/>
            <w:vAlign w:val="center"/>
            <w:hideMark/>
          </w:tcPr>
          <w:p w14:paraId="3E47E2B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7,7</w:t>
            </w:r>
          </w:p>
        </w:tc>
        <w:tc>
          <w:tcPr>
            <w:tcW w:w="584" w:type="pct"/>
            <w:tcBorders>
              <w:top w:val="nil"/>
              <w:left w:val="nil"/>
              <w:bottom w:val="single" w:sz="4" w:space="0" w:color="auto"/>
              <w:right w:val="single" w:sz="4" w:space="0" w:color="auto"/>
            </w:tcBorders>
            <w:noWrap/>
            <w:vAlign w:val="center"/>
            <w:hideMark/>
          </w:tcPr>
          <w:p w14:paraId="66D253AF"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7,61</w:t>
            </w:r>
          </w:p>
        </w:tc>
        <w:tc>
          <w:tcPr>
            <w:tcW w:w="751" w:type="pct"/>
            <w:tcBorders>
              <w:top w:val="nil"/>
              <w:left w:val="nil"/>
              <w:bottom w:val="single" w:sz="4" w:space="0" w:color="auto"/>
              <w:right w:val="single" w:sz="4" w:space="0" w:color="auto"/>
            </w:tcBorders>
            <w:noWrap/>
            <w:vAlign w:val="center"/>
            <w:hideMark/>
          </w:tcPr>
          <w:p w14:paraId="2DE1576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-0,09</w:t>
            </w:r>
          </w:p>
        </w:tc>
        <w:tc>
          <w:tcPr>
            <w:tcW w:w="551" w:type="pct"/>
            <w:tcBorders>
              <w:top w:val="single" w:sz="4" w:space="0" w:color="auto"/>
              <w:left w:val="nil"/>
              <w:bottom w:val="single" w:sz="4" w:space="0" w:color="auto"/>
              <w:right w:val="single" w:sz="4" w:space="0" w:color="auto"/>
            </w:tcBorders>
            <w:noWrap/>
            <w:vAlign w:val="center"/>
            <w:hideMark/>
          </w:tcPr>
          <w:p w14:paraId="38E3342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w:t>
            </w:r>
          </w:p>
        </w:tc>
      </w:tr>
      <w:tr w:rsidR="00A47D08" w14:paraId="2B1B2BD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AF16E2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33</w:t>
            </w:r>
          </w:p>
        </w:tc>
        <w:tc>
          <w:tcPr>
            <w:tcW w:w="1376" w:type="pct"/>
            <w:tcBorders>
              <w:top w:val="single" w:sz="4" w:space="0" w:color="auto"/>
              <w:left w:val="nil"/>
              <w:bottom w:val="single" w:sz="4" w:space="0" w:color="auto"/>
              <w:right w:val="single" w:sz="4" w:space="0" w:color="auto"/>
            </w:tcBorders>
            <w:hideMark/>
          </w:tcPr>
          <w:p w14:paraId="2B1B391D"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ПС-110/35/10 кВ № 150 "Няндома" Няндомского района Архангельской области в части замены масляных выключателей на вакуумные выключатели с заменой РЗА (1 шт.)</w:t>
            </w:r>
          </w:p>
        </w:tc>
        <w:tc>
          <w:tcPr>
            <w:tcW w:w="843" w:type="pct"/>
            <w:tcBorders>
              <w:top w:val="single" w:sz="4" w:space="0" w:color="auto"/>
              <w:left w:val="nil"/>
              <w:bottom w:val="single" w:sz="4" w:space="0" w:color="auto"/>
              <w:right w:val="single" w:sz="4" w:space="0" w:color="auto"/>
            </w:tcBorders>
            <w:vAlign w:val="center"/>
            <w:hideMark/>
          </w:tcPr>
          <w:p w14:paraId="4E6AE5C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I_000-14-1-03.11-0001</w:t>
            </w:r>
          </w:p>
        </w:tc>
        <w:tc>
          <w:tcPr>
            <w:tcW w:w="689" w:type="pct"/>
            <w:tcBorders>
              <w:top w:val="nil"/>
              <w:left w:val="single" w:sz="4" w:space="0" w:color="auto"/>
              <w:bottom w:val="single" w:sz="4" w:space="0" w:color="auto"/>
              <w:right w:val="single" w:sz="4" w:space="0" w:color="auto"/>
            </w:tcBorders>
            <w:noWrap/>
            <w:vAlign w:val="center"/>
            <w:hideMark/>
          </w:tcPr>
          <w:p w14:paraId="75FEC24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0,44</w:t>
            </w:r>
          </w:p>
        </w:tc>
        <w:tc>
          <w:tcPr>
            <w:tcW w:w="584" w:type="pct"/>
            <w:tcBorders>
              <w:top w:val="nil"/>
              <w:left w:val="nil"/>
              <w:bottom w:val="single" w:sz="4" w:space="0" w:color="auto"/>
              <w:right w:val="single" w:sz="4" w:space="0" w:color="auto"/>
            </w:tcBorders>
            <w:noWrap/>
            <w:vAlign w:val="center"/>
            <w:hideMark/>
          </w:tcPr>
          <w:p w14:paraId="496F678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0,4</w:t>
            </w:r>
          </w:p>
        </w:tc>
        <w:tc>
          <w:tcPr>
            <w:tcW w:w="751" w:type="pct"/>
            <w:tcBorders>
              <w:top w:val="nil"/>
              <w:left w:val="nil"/>
              <w:bottom w:val="single" w:sz="4" w:space="0" w:color="auto"/>
              <w:right w:val="single" w:sz="4" w:space="0" w:color="auto"/>
            </w:tcBorders>
            <w:noWrap/>
            <w:vAlign w:val="center"/>
            <w:hideMark/>
          </w:tcPr>
          <w:p w14:paraId="51E42C3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-0,04</w:t>
            </w:r>
          </w:p>
        </w:tc>
        <w:tc>
          <w:tcPr>
            <w:tcW w:w="551" w:type="pct"/>
            <w:tcBorders>
              <w:top w:val="single" w:sz="4" w:space="0" w:color="auto"/>
              <w:left w:val="nil"/>
              <w:bottom w:val="single" w:sz="4" w:space="0" w:color="auto"/>
              <w:right w:val="single" w:sz="4" w:space="0" w:color="auto"/>
            </w:tcBorders>
            <w:noWrap/>
            <w:vAlign w:val="center"/>
            <w:hideMark/>
          </w:tcPr>
          <w:p w14:paraId="3981295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w:t>
            </w:r>
          </w:p>
        </w:tc>
      </w:tr>
      <w:tr w:rsidR="00A47D08" w14:paraId="514AEB17"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C6DDD6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34</w:t>
            </w:r>
          </w:p>
        </w:tc>
        <w:tc>
          <w:tcPr>
            <w:tcW w:w="1376" w:type="pct"/>
            <w:tcBorders>
              <w:top w:val="single" w:sz="4" w:space="0" w:color="auto"/>
              <w:left w:val="nil"/>
              <w:bottom w:val="single" w:sz="4" w:space="0" w:color="auto"/>
              <w:right w:val="single" w:sz="4" w:space="0" w:color="auto"/>
            </w:tcBorders>
            <w:hideMark/>
          </w:tcPr>
          <w:p w14:paraId="2DD298E6"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Модернизация комплекса телемеханики ССПИ на ПС-110/10 кВ № 134 "Шалакуша" Архангельская область, Няндомский район, п.Шалакуша  (1 комплекс)</w:t>
            </w:r>
          </w:p>
        </w:tc>
        <w:tc>
          <w:tcPr>
            <w:tcW w:w="843" w:type="pct"/>
            <w:tcBorders>
              <w:top w:val="single" w:sz="4" w:space="0" w:color="auto"/>
              <w:left w:val="nil"/>
              <w:bottom w:val="single" w:sz="4" w:space="0" w:color="auto"/>
              <w:right w:val="single" w:sz="4" w:space="0" w:color="auto"/>
            </w:tcBorders>
            <w:vAlign w:val="center"/>
            <w:hideMark/>
          </w:tcPr>
          <w:p w14:paraId="03406E0D"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I_000-14-1-04.40-0015</w:t>
            </w:r>
          </w:p>
        </w:tc>
        <w:tc>
          <w:tcPr>
            <w:tcW w:w="689" w:type="pct"/>
            <w:tcBorders>
              <w:top w:val="nil"/>
              <w:left w:val="single" w:sz="4" w:space="0" w:color="auto"/>
              <w:bottom w:val="single" w:sz="4" w:space="0" w:color="auto"/>
              <w:right w:val="single" w:sz="4" w:space="0" w:color="auto"/>
            </w:tcBorders>
            <w:noWrap/>
            <w:vAlign w:val="center"/>
            <w:hideMark/>
          </w:tcPr>
          <w:p w14:paraId="59CA8891"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8,13</w:t>
            </w:r>
          </w:p>
        </w:tc>
        <w:tc>
          <w:tcPr>
            <w:tcW w:w="584" w:type="pct"/>
            <w:tcBorders>
              <w:top w:val="nil"/>
              <w:left w:val="nil"/>
              <w:bottom w:val="single" w:sz="4" w:space="0" w:color="auto"/>
              <w:right w:val="single" w:sz="4" w:space="0" w:color="auto"/>
            </w:tcBorders>
            <w:noWrap/>
            <w:vAlign w:val="center"/>
            <w:hideMark/>
          </w:tcPr>
          <w:p w14:paraId="49E60416"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7,84</w:t>
            </w:r>
          </w:p>
        </w:tc>
        <w:tc>
          <w:tcPr>
            <w:tcW w:w="751" w:type="pct"/>
            <w:tcBorders>
              <w:top w:val="nil"/>
              <w:left w:val="nil"/>
              <w:bottom w:val="single" w:sz="4" w:space="0" w:color="auto"/>
              <w:right w:val="single" w:sz="4" w:space="0" w:color="auto"/>
            </w:tcBorders>
            <w:noWrap/>
            <w:vAlign w:val="center"/>
            <w:hideMark/>
          </w:tcPr>
          <w:p w14:paraId="18378F9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-0,28</w:t>
            </w:r>
          </w:p>
        </w:tc>
        <w:tc>
          <w:tcPr>
            <w:tcW w:w="551" w:type="pct"/>
            <w:tcBorders>
              <w:top w:val="single" w:sz="4" w:space="0" w:color="auto"/>
              <w:left w:val="nil"/>
              <w:bottom w:val="single" w:sz="4" w:space="0" w:color="auto"/>
              <w:right w:val="single" w:sz="4" w:space="0" w:color="auto"/>
            </w:tcBorders>
            <w:noWrap/>
            <w:vAlign w:val="center"/>
            <w:hideMark/>
          </w:tcPr>
          <w:p w14:paraId="268B83C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-3%</w:t>
            </w:r>
          </w:p>
        </w:tc>
      </w:tr>
      <w:tr w:rsidR="00A47D08" w14:paraId="6FE4ECCA"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229B8FB"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35</w:t>
            </w:r>
          </w:p>
        </w:tc>
        <w:tc>
          <w:tcPr>
            <w:tcW w:w="1376" w:type="pct"/>
            <w:tcBorders>
              <w:top w:val="single" w:sz="4" w:space="0" w:color="auto"/>
              <w:left w:val="nil"/>
              <w:bottom w:val="single" w:sz="4" w:space="0" w:color="auto"/>
              <w:right w:val="single" w:sz="4" w:space="0" w:color="auto"/>
            </w:tcBorders>
            <w:hideMark/>
          </w:tcPr>
          <w:p w14:paraId="55AA570A"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Модернизация комплекса телемеханики ССПИ на ПС-110/10 кВ № 117 "Кодино"  Архангельская область, п.Кодино (1 комплекс)</w:t>
            </w:r>
          </w:p>
        </w:tc>
        <w:tc>
          <w:tcPr>
            <w:tcW w:w="843" w:type="pct"/>
            <w:tcBorders>
              <w:top w:val="single" w:sz="4" w:space="0" w:color="auto"/>
              <w:left w:val="nil"/>
              <w:bottom w:val="single" w:sz="4" w:space="0" w:color="auto"/>
              <w:right w:val="single" w:sz="4" w:space="0" w:color="auto"/>
            </w:tcBorders>
            <w:vAlign w:val="center"/>
            <w:hideMark/>
          </w:tcPr>
          <w:p w14:paraId="02D9FD05"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I_000-14-1-04.40-0017</w:t>
            </w:r>
          </w:p>
        </w:tc>
        <w:tc>
          <w:tcPr>
            <w:tcW w:w="689" w:type="pct"/>
            <w:tcBorders>
              <w:top w:val="nil"/>
              <w:left w:val="single" w:sz="4" w:space="0" w:color="auto"/>
              <w:bottom w:val="single" w:sz="4" w:space="0" w:color="auto"/>
              <w:right w:val="single" w:sz="4" w:space="0" w:color="auto"/>
            </w:tcBorders>
            <w:noWrap/>
            <w:vAlign w:val="center"/>
            <w:hideMark/>
          </w:tcPr>
          <w:p w14:paraId="7FCC48E2"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10,06</w:t>
            </w:r>
          </w:p>
        </w:tc>
        <w:tc>
          <w:tcPr>
            <w:tcW w:w="584" w:type="pct"/>
            <w:tcBorders>
              <w:top w:val="nil"/>
              <w:left w:val="nil"/>
              <w:bottom w:val="single" w:sz="4" w:space="0" w:color="auto"/>
              <w:right w:val="single" w:sz="4" w:space="0" w:color="auto"/>
            </w:tcBorders>
            <w:noWrap/>
            <w:vAlign w:val="center"/>
            <w:hideMark/>
          </w:tcPr>
          <w:p w14:paraId="5B14FC6A"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8,03</w:t>
            </w:r>
          </w:p>
        </w:tc>
        <w:tc>
          <w:tcPr>
            <w:tcW w:w="751" w:type="pct"/>
            <w:tcBorders>
              <w:top w:val="nil"/>
              <w:left w:val="nil"/>
              <w:bottom w:val="single" w:sz="4" w:space="0" w:color="auto"/>
              <w:right w:val="single" w:sz="4" w:space="0" w:color="auto"/>
            </w:tcBorders>
            <w:noWrap/>
            <w:vAlign w:val="center"/>
            <w:hideMark/>
          </w:tcPr>
          <w:p w14:paraId="4F24581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-2,04</w:t>
            </w:r>
          </w:p>
        </w:tc>
        <w:tc>
          <w:tcPr>
            <w:tcW w:w="551" w:type="pct"/>
            <w:tcBorders>
              <w:top w:val="single" w:sz="4" w:space="0" w:color="auto"/>
              <w:left w:val="nil"/>
              <w:bottom w:val="single" w:sz="4" w:space="0" w:color="auto"/>
              <w:right w:val="single" w:sz="4" w:space="0" w:color="auto"/>
            </w:tcBorders>
            <w:noWrap/>
            <w:vAlign w:val="center"/>
            <w:hideMark/>
          </w:tcPr>
          <w:p w14:paraId="4053F4D9"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-20%</w:t>
            </w:r>
          </w:p>
        </w:tc>
      </w:tr>
      <w:tr w:rsidR="00A47D08" w14:paraId="789E4624"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C5CF7E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36</w:t>
            </w:r>
          </w:p>
        </w:tc>
        <w:tc>
          <w:tcPr>
            <w:tcW w:w="1376" w:type="pct"/>
            <w:tcBorders>
              <w:top w:val="single" w:sz="4" w:space="0" w:color="auto"/>
              <w:left w:val="nil"/>
              <w:bottom w:val="single" w:sz="4" w:space="0" w:color="auto"/>
              <w:right w:val="single" w:sz="4" w:space="0" w:color="auto"/>
            </w:tcBorders>
            <w:hideMark/>
          </w:tcPr>
          <w:p w14:paraId="559FD9FF"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Приобретение оборудования для системы видеоконференцсвязи (1 компл.)</w:t>
            </w:r>
          </w:p>
        </w:tc>
        <w:tc>
          <w:tcPr>
            <w:tcW w:w="843" w:type="pct"/>
            <w:tcBorders>
              <w:top w:val="single" w:sz="4" w:space="0" w:color="auto"/>
              <w:left w:val="nil"/>
              <w:bottom w:val="single" w:sz="4" w:space="0" w:color="auto"/>
              <w:right w:val="single" w:sz="4" w:space="0" w:color="auto"/>
            </w:tcBorders>
            <w:vAlign w:val="center"/>
            <w:hideMark/>
          </w:tcPr>
          <w:p w14:paraId="707AED7E"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I_000-15-1-07.20-0002</w:t>
            </w:r>
          </w:p>
        </w:tc>
        <w:tc>
          <w:tcPr>
            <w:tcW w:w="689" w:type="pct"/>
            <w:tcBorders>
              <w:top w:val="nil"/>
              <w:left w:val="single" w:sz="4" w:space="0" w:color="auto"/>
              <w:bottom w:val="single" w:sz="4" w:space="0" w:color="auto"/>
              <w:right w:val="single" w:sz="4" w:space="0" w:color="auto"/>
            </w:tcBorders>
            <w:noWrap/>
            <w:vAlign w:val="center"/>
            <w:hideMark/>
          </w:tcPr>
          <w:p w14:paraId="36F5DD2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w:t>
            </w:r>
          </w:p>
        </w:tc>
        <w:tc>
          <w:tcPr>
            <w:tcW w:w="584" w:type="pct"/>
            <w:tcBorders>
              <w:top w:val="nil"/>
              <w:left w:val="nil"/>
              <w:bottom w:val="single" w:sz="4" w:space="0" w:color="auto"/>
              <w:right w:val="single" w:sz="4" w:space="0" w:color="auto"/>
            </w:tcBorders>
            <w:noWrap/>
            <w:vAlign w:val="center"/>
            <w:hideMark/>
          </w:tcPr>
          <w:p w14:paraId="11320E0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6,42</w:t>
            </w:r>
          </w:p>
        </w:tc>
        <w:tc>
          <w:tcPr>
            <w:tcW w:w="751" w:type="pct"/>
            <w:tcBorders>
              <w:top w:val="nil"/>
              <w:left w:val="nil"/>
              <w:bottom w:val="single" w:sz="4" w:space="0" w:color="auto"/>
              <w:right w:val="single" w:sz="4" w:space="0" w:color="auto"/>
            </w:tcBorders>
            <w:noWrap/>
            <w:vAlign w:val="center"/>
            <w:hideMark/>
          </w:tcPr>
          <w:p w14:paraId="48516C8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-0,58</w:t>
            </w:r>
          </w:p>
        </w:tc>
        <w:tc>
          <w:tcPr>
            <w:tcW w:w="551" w:type="pct"/>
            <w:tcBorders>
              <w:top w:val="single" w:sz="4" w:space="0" w:color="auto"/>
              <w:left w:val="nil"/>
              <w:bottom w:val="single" w:sz="4" w:space="0" w:color="auto"/>
              <w:right w:val="single" w:sz="4" w:space="0" w:color="auto"/>
            </w:tcBorders>
            <w:noWrap/>
            <w:vAlign w:val="center"/>
            <w:hideMark/>
          </w:tcPr>
          <w:p w14:paraId="76BE2BA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w:t>
            </w:r>
          </w:p>
        </w:tc>
      </w:tr>
      <w:tr w:rsidR="00A47D08" w14:paraId="5AAD3D98"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6AF5B934"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37</w:t>
            </w:r>
          </w:p>
        </w:tc>
        <w:tc>
          <w:tcPr>
            <w:tcW w:w="1376" w:type="pct"/>
            <w:tcBorders>
              <w:top w:val="single" w:sz="4" w:space="0" w:color="auto"/>
              <w:left w:val="nil"/>
              <w:bottom w:val="single" w:sz="4" w:space="0" w:color="auto"/>
              <w:right w:val="single" w:sz="4" w:space="0" w:color="auto"/>
            </w:tcBorders>
            <w:hideMark/>
          </w:tcPr>
          <w:p w14:paraId="6FCEEFE8"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Приобретение серверного и коммутационного оборудования (10 шт.) </w:t>
            </w:r>
          </w:p>
        </w:tc>
        <w:tc>
          <w:tcPr>
            <w:tcW w:w="843" w:type="pct"/>
            <w:tcBorders>
              <w:top w:val="single" w:sz="4" w:space="0" w:color="auto"/>
              <w:left w:val="nil"/>
              <w:bottom w:val="single" w:sz="4" w:space="0" w:color="auto"/>
              <w:right w:val="single" w:sz="4" w:space="0" w:color="auto"/>
            </w:tcBorders>
            <w:vAlign w:val="center"/>
            <w:hideMark/>
          </w:tcPr>
          <w:p w14:paraId="70D6866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I_000-15-1-07.20-0032</w:t>
            </w:r>
          </w:p>
        </w:tc>
        <w:tc>
          <w:tcPr>
            <w:tcW w:w="689" w:type="pct"/>
            <w:tcBorders>
              <w:top w:val="nil"/>
              <w:left w:val="single" w:sz="4" w:space="0" w:color="auto"/>
              <w:bottom w:val="single" w:sz="4" w:space="0" w:color="auto"/>
              <w:right w:val="single" w:sz="4" w:space="0" w:color="auto"/>
            </w:tcBorders>
            <w:noWrap/>
            <w:vAlign w:val="center"/>
            <w:hideMark/>
          </w:tcPr>
          <w:p w14:paraId="70EEDF47"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c>
          <w:tcPr>
            <w:tcW w:w="584" w:type="pct"/>
            <w:tcBorders>
              <w:top w:val="nil"/>
              <w:left w:val="nil"/>
              <w:bottom w:val="single" w:sz="4" w:space="0" w:color="auto"/>
              <w:right w:val="single" w:sz="4" w:space="0" w:color="auto"/>
            </w:tcBorders>
            <w:noWrap/>
            <w:vAlign w:val="center"/>
            <w:hideMark/>
          </w:tcPr>
          <w:p w14:paraId="16F89A1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1,71</w:t>
            </w:r>
          </w:p>
        </w:tc>
        <w:tc>
          <w:tcPr>
            <w:tcW w:w="751" w:type="pct"/>
            <w:tcBorders>
              <w:top w:val="nil"/>
              <w:left w:val="nil"/>
              <w:bottom w:val="single" w:sz="4" w:space="0" w:color="auto"/>
              <w:right w:val="single" w:sz="4" w:space="0" w:color="auto"/>
            </w:tcBorders>
            <w:noWrap/>
            <w:vAlign w:val="center"/>
            <w:hideMark/>
          </w:tcPr>
          <w:p w14:paraId="5A3CECA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-4,29</w:t>
            </w:r>
          </w:p>
        </w:tc>
        <w:tc>
          <w:tcPr>
            <w:tcW w:w="551" w:type="pct"/>
            <w:tcBorders>
              <w:top w:val="single" w:sz="4" w:space="0" w:color="auto"/>
              <w:left w:val="nil"/>
              <w:bottom w:val="single" w:sz="4" w:space="0" w:color="auto"/>
              <w:right w:val="single" w:sz="4" w:space="0" w:color="auto"/>
            </w:tcBorders>
            <w:noWrap/>
            <w:vAlign w:val="center"/>
            <w:hideMark/>
          </w:tcPr>
          <w:p w14:paraId="6E4EA8C3"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-72%</w:t>
            </w:r>
          </w:p>
        </w:tc>
      </w:tr>
      <w:tr w:rsidR="00A47D08" w14:paraId="06ABF6F9"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4320DAB1"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38</w:t>
            </w:r>
          </w:p>
        </w:tc>
        <w:tc>
          <w:tcPr>
            <w:tcW w:w="1376" w:type="pct"/>
            <w:tcBorders>
              <w:top w:val="single" w:sz="4" w:space="0" w:color="auto"/>
              <w:left w:val="nil"/>
              <w:bottom w:val="single" w:sz="4" w:space="0" w:color="auto"/>
              <w:right w:val="single" w:sz="4" w:space="0" w:color="auto"/>
            </w:tcBorders>
            <w:hideMark/>
          </w:tcPr>
          <w:p w14:paraId="5E729669"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ТП-10/0,4кВ ТП-229 в г.Архангельске с заменой силовых трансформаторов и КЛ-0,4кВ от ТП-229 до объекта заявителя (Общество с ограниченной ответственностью "2Ю", 15-03136А/17 от 17.11.2017) (2 МВА, 0,2 км)</w:t>
            </w:r>
          </w:p>
        </w:tc>
        <w:tc>
          <w:tcPr>
            <w:tcW w:w="843" w:type="pct"/>
            <w:tcBorders>
              <w:top w:val="single" w:sz="4" w:space="0" w:color="auto"/>
              <w:left w:val="nil"/>
              <w:bottom w:val="single" w:sz="4" w:space="0" w:color="auto"/>
              <w:right w:val="single" w:sz="4" w:space="0" w:color="auto"/>
            </w:tcBorders>
            <w:vAlign w:val="center"/>
            <w:hideMark/>
          </w:tcPr>
          <w:p w14:paraId="6D011960"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I_002-11-1-03.31-2657</w:t>
            </w:r>
          </w:p>
        </w:tc>
        <w:tc>
          <w:tcPr>
            <w:tcW w:w="689" w:type="pct"/>
            <w:tcBorders>
              <w:top w:val="nil"/>
              <w:left w:val="single" w:sz="4" w:space="0" w:color="auto"/>
              <w:bottom w:val="single" w:sz="4" w:space="0" w:color="auto"/>
              <w:right w:val="single" w:sz="4" w:space="0" w:color="auto"/>
            </w:tcBorders>
            <w:noWrap/>
            <w:vAlign w:val="center"/>
            <w:hideMark/>
          </w:tcPr>
          <w:p w14:paraId="5E3772E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5,8</w:t>
            </w:r>
          </w:p>
        </w:tc>
        <w:tc>
          <w:tcPr>
            <w:tcW w:w="584" w:type="pct"/>
            <w:tcBorders>
              <w:top w:val="nil"/>
              <w:left w:val="nil"/>
              <w:bottom w:val="single" w:sz="4" w:space="0" w:color="auto"/>
              <w:right w:val="single" w:sz="4" w:space="0" w:color="auto"/>
            </w:tcBorders>
            <w:noWrap/>
            <w:vAlign w:val="center"/>
            <w:hideMark/>
          </w:tcPr>
          <w:p w14:paraId="1040120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0,00</w:t>
            </w:r>
          </w:p>
        </w:tc>
        <w:tc>
          <w:tcPr>
            <w:tcW w:w="751" w:type="pct"/>
            <w:tcBorders>
              <w:top w:val="nil"/>
              <w:left w:val="nil"/>
              <w:bottom w:val="single" w:sz="4" w:space="0" w:color="auto"/>
              <w:right w:val="single" w:sz="4" w:space="0" w:color="auto"/>
            </w:tcBorders>
            <w:noWrap/>
            <w:vAlign w:val="center"/>
            <w:hideMark/>
          </w:tcPr>
          <w:p w14:paraId="04FFCDD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-5,8</w:t>
            </w:r>
          </w:p>
        </w:tc>
        <w:tc>
          <w:tcPr>
            <w:tcW w:w="551" w:type="pct"/>
            <w:tcBorders>
              <w:top w:val="single" w:sz="4" w:space="0" w:color="auto"/>
              <w:left w:val="nil"/>
              <w:bottom w:val="single" w:sz="4" w:space="0" w:color="auto"/>
              <w:right w:val="single" w:sz="4" w:space="0" w:color="auto"/>
            </w:tcBorders>
            <w:noWrap/>
            <w:vAlign w:val="center"/>
            <w:hideMark/>
          </w:tcPr>
          <w:p w14:paraId="648969C8"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7AA14AC8"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0E2E75B8"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39</w:t>
            </w:r>
          </w:p>
        </w:tc>
        <w:tc>
          <w:tcPr>
            <w:tcW w:w="1376" w:type="pct"/>
            <w:tcBorders>
              <w:top w:val="single" w:sz="4" w:space="0" w:color="auto"/>
              <w:left w:val="nil"/>
              <w:bottom w:val="single" w:sz="4" w:space="0" w:color="auto"/>
              <w:right w:val="single" w:sz="4" w:space="0" w:color="auto"/>
            </w:tcBorders>
            <w:hideMark/>
          </w:tcPr>
          <w:p w14:paraId="2766BD5B"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 xml:space="preserve">Реконструкция ТП-10 ТП-10/0,4 кВ с заменой силовых трансформаторов, монтажом в РУ-0,4 кВ двух линейных панелей и КЛ-0,4кВ в г.Северодвинске </w:t>
            </w:r>
            <w:r>
              <w:rPr>
                <w:rFonts w:ascii="Myriad Pro" w:hAnsi="Myriad Pro"/>
                <w:color w:val="000000"/>
                <w:sz w:val="16"/>
                <w:szCs w:val="16"/>
              </w:rPr>
              <w:lastRenderedPageBreak/>
              <w:t>(Общество с ограниченной ответственностью "Двина-Финанс", 15-02410А/17 от 04.09.2017) (1,26 МВА, 0,45 км)</w:t>
            </w:r>
          </w:p>
        </w:tc>
        <w:tc>
          <w:tcPr>
            <w:tcW w:w="843" w:type="pct"/>
            <w:tcBorders>
              <w:top w:val="single" w:sz="4" w:space="0" w:color="auto"/>
              <w:left w:val="nil"/>
              <w:bottom w:val="single" w:sz="4" w:space="0" w:color="auto"/>
              <w:right w:val="single" w:sz="4" w:space="0" w:color="auto"/>
            </w:tcBorders>
            <w:vAlign w:val="center"/>
            <w:hideMark/>
          </w:tcPr>
          <w:p w14:paraId="2B7B17AA"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lastRenderedPageBreak/>
              <w:t>I_002-11-1-03.31-2659</w:t>
            </w:r>
          </w:p>
        </w:tc>
        <w:tc>
          <w:tcPr>
            <w:tcW w:w="689" w:type="pct"/>
            <w:tcBorders>
              <w:top w:val="nil"/>
              <w:left w:val="single" w:sz="4" w:space="0" w:color="auto"/>
              <w:bottom w:val="single" w:sz="4" w:space="0" w:color="auto"/>
              <w:right w:val="single" w:sz="4" w:space="0" w:color="auto"/>
            </w:tcBorders>
            <w:noWrap/>
            <w:vAlign w:val="center"/>
            <w:hideMark/>
          </w:tcPr>
          <w:p w14:paraId="2C4792CD"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c>
          <w:tcPr>
            <w:tcW w:w="584" w:type="pct"/>
            <w:tcBorders>
              <w:top w:val="nil"/>
              <w:left w:val="nil"/>
              <w:bottom w:val="single" w:sz="4" w:space="0" w:color="auto"/>
              <w:right w:val="single" w:sz="4" w:space="0" w:color="auto"/>
            </w:tcBorders>
            <w:noWrap/>
            <w:vAlign w:val="center"/>
            <w:hideMark/>
          </w:tcPr>
          <w:p w14:paraId="50D7853C"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0,00</w:t>
            </w:r>
          </w:p>
        </w:tc>
        <w:tc>
          <w:tcPr>
            <w:tcW w:w="751" w:type="pct"/>
            <w:tcBorders>
              <w:top w:val="nil"/>
              <w:left w:val="nil"/>
              <w:bottom w:val="single" w:sz="4" w:space="0" w:color="auto"/>
              <w:right w:val="single" w:sz="4" w:space="0" w:color="auto"/>
            </w:tcBorders>
            <w:noWrap/>
            <w:vAlign w:val="center"/>
            <w:hideMark/>
          </w:tcPr>
          <w:p w14:paraId="771F229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c>
          <w:tcPr>
            <w:tcW w:w="551" w:type="pct"/>
            <w:tcBorders>
              <w:top w:val="single" w:sz="4" w:space="0" w:color="auto"/>
              <w:left w:val="nil"/>
              <w:bottom w:val="single" w:sz="4" w:space="0" w:color="auto"/>
              <w:right w:val="single" w:sz="4" w:space="0" w:color="auto"/>
            </w:tcBorders>
            <w:noWrap/>
            <w:vAlign w:val="center"/>
            <w:hideMark/>
          </w:tcPr>
          <w:p w14:paraId="007DF15E"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-100%</w:t>
            </w:r>
          </w:p>
        </w:tc>
      </w:tr>
      <w:tr w:rsidR="00A47D08" w14:paraId="2D5F02C8"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18BEDE3C"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40</w:t>
            </w:r>
          </w:p>
        </w:tc>
        <w:tc>
          <w:tcPr>
            <w:tcW w:w="1376" w:type="pct"/>
            <w:tcBorders>
              <w:top w:val="single" w:sz="4" w:space="0" w:color="auto"/>
              <w:left w:val="nil"/>
              <w:bottom w:val="single" w:sz="4" w:space="0" w:color="auto"/>
              <w:right w:val="single" w:sz="4" w:space="0" w:color="auto"/>
            </w:tcBorders>
            <w:hideMark/>
          </w:tcPr>
          <w:p w14:paraId="6D606150"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Реконструкция ВЛ-35 кВ Ровдино-Ивановская в части расширения просек в Шенкурском районе Архангельской области (57,69 га)</w:t>
            </w:r>
          </w:p>
        </w:tc>
        <w:tc>
          <w:tcPr>
            <w:tcW w:w="843" w:type="pct"/>
            <w:tcBorders>
              <w:top w:val="single" w:sz="4" w:space="0" w:color="auto"/>
              <w:left w:val="nil"/>
              <w:bottom w:val="single" w:sz="4" w:space="0" w:color="auto"/>
              <w:right w:val="single" w:sz="4" w:space="0" w:color="auto"/>
            </w:tcBorders>
            <w:vAlign w:val="center"/>
            <w:hideMark/>
          </w:tcPr>
          <w:p w14:paraId="258218C6"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I_004-12-1-01.21-0003</w:t>
            </w:r>
          </w:p>
        </w:tc>
        <w:tc>
          <w:tcPr>
            <w:tcW w:w="689" w:type="pct"/>
            <w:tcBorders>
              <w:top w:val="nil"/>
              <w:left w:val="single" w:sz="4" w:space="0" w:color="auto"/>
              <w:bottom w:val="single" w:sz="4" w:space="0" w:color="auto"/>
              <w:right w:val="single" w:sz="4" w:space="0" w:color="auto"/>
            </w:tcBorders>
            <w:noWrap/>
            <w:vAlign w:val="center"/>
            <w:hideMark/>
          </w:tcPr>
          <w:p w14:paraId="0AFD2E30"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6</w:t>
            </w:r>
          </w:p>
        </w:tc>
        <w:tc>
          <w:tcPr>
            <w:tcW w:w="584" w:type="pct"/>
            <w:tcBorders>
              <w:top w:val="nil"/>
              <w:left w:val="nil"/>
              <w:bottom w:val="single" w:sz="4" w:space="0" w:color="auto"/>
              <w:right w:val="single" w:sz="4" w:space="0" w:color="auto"/>
            </w:tcBorders>
            <w:noWrap/>
            <w:vAlign w:val="center"/>
            <w:hideMark/>
          </w:tcPr>
          <w:p w14:paraId="2DE19B24"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0,75</w:t>
            </w:r>
          </w:p>
        </w:tc>
        <w:tc>
          <w:tcPr>
            <w:tcW w:w="751" w:type="pct"/>
            <w:tcBorders>
              <w:top w:val="nil"/>
              <w:left w:val="nil"/>
              <w:bottom w:val="single" w:sz="4" w:space="0" w:color="auto"/>
              <w:right w:val="single" w:sz="4" w:space="0" w:color="auto"/>
            </w:tcBorders>
            <w:noWrap/>
            <w:vAlign w:val="center"/>
            <w:hideMark/>
          </w:tcPr>
          <w:p w14:paraId="4309744B"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-5,25</w:t>
            </w:r>
          </w:p>
        </w:tc>
        <w:tc>
          <w:tcPr>
            <w:tcW w:w="551" w:type="pct"/>
            <w:tcBorders>
              <w:top w:val="single" w:sz="4" w:space="0" w:color="auto"/>
              <w:left w:val="nil"/>
              <w:bottom w:val="single" w:sz="4" w:space="0" w:color="auto"/>
              <w:right w:val="single" w:sz="4" w:space="0" w:color="auto"/>
            </w:tcBorders>
            <w:noWrap/>
            <w:vAlign w:val="center"/>
            <w:hideMark/>
          </w:tcPr>
          <w:p w14:paraId="5CBF2E45" w14:textId="77777777" w:rsidR="00A47D08" w:rsidRDefault="00A47D08">
            <w:pPr>
              <w:spacing w:after="0" w:line="240" w:lineRule="auto"/>
              <w:jc w:val="center"/>
              <w:rPr>
                <w:rFonts w:ascii="Myriad Pro" w:hAnsi="Myriad Pro"/>
                <w:sz w:val="16"/>
                <w:szCs w:val="16"/>
              </w:rPr>
            </w:pPr>
            <w:r>
              <w:rPr>
                <w:rFonts w:ascii="Myriad Pro" w:hAnsi="Myriad Pro" w:cs="Arial"/>
                <w:sz w:val="16"/>
                <w:szCs w:val="16"/>
              </w:rPr>
              <w:t>-87%</w:t>
            </w:r>
          </w:p>
        </w:tc>
      </w:tr>
      <w:tr w:rsidR="00A47D08" w14:paraId="4F33A91F"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hideMark/>
          </w:tcPr>
          <w:p w14:paraId="30FA73D8" w14:textId="77777777" w:rsidR="00A47D08" w:rsidRDefault="00A47D08">
            <w:pPr>
              <w:spacing w:after="0" w:line="240" w:lineRule="auto"/>
              <w:jc w:val="center"/>
              <w:rPr>
                <w:rFonts w:ascii="Myriad Pro" w:hAnsi="Myriad Pro"/>
                <w:color w:val="000000"/>
                <w:sz w:val="16"/>
                <w:szCs w:val="16"/>
              </w:rPr>
            </w:pPr>
            <w:r>
              <w:rPr>
                <w:rFonts w:ascii="Myriad Pro" w:hAnsi="Myriad Pro"/>
                <w:color w:val="000000"/>
                <w:sz w:val="16"/>
                <w:szCs w:val="16"/>
              </w:rPr>
              <w:t>41</w:t>
            </w:r>
          </w:p>
        </w:tc>
        <w:tc>
          <w:tcPr>
            <w:tcW w:w="1376" w:type="pct"/>
            <w:tcBorders>
              <w:top w:val="single" w:sz="4" w:space="0" w:color="auto"/>
              <w:left w:val="nil"/>
              <w:bottom w:val="single" w:sz="4" w:space="0" w:color="auto"/>
              <w:right w:val="single" w:sz="4" w:space="0" w:color="auto"/>
            </w:tcBorders>
            <w:hideMark/>
          </w:tcPr>
          <w:p w14:paraId="133B005C" w14:textId="77777777" w:rsidR="00A47D08" w:rsidRDefault="00A47D08">
            <w:pPr>
              <w:spacing w:after="0" w:line="240" w:lineRule="auto"/>
              <w:rPr>
                <w:rFonts w:ascii="Myriad Pro" w:hAnsi="Myriad Pro"/>
                <w:color w:val="000000"/>
                <w:sz w:val="16"/>
                <w:szCs w:val="16"/>
              </w:rPr>
            </w:pPr>
            <w:r>
              <w:rPr>
                <w:rFonts w:ascii="Myriad Pro" w:hAnsi="Myriad Pro"/>
                <w:color w:val="000000"/>
                <w:sz w:val="16"/>
                <w:szCs w:val="16"/>
              </w:rPr>
              <w:t>Техническое перевооружение ПС-6/35 кВ № 401 "Мезенская ДЭС" в г.Мезень Мезенского района Архангельской области с оснащением ячеек 6 кВ защитами от дуговых замыканий (24 компл.)</w:t>
            </w:r>
          </w:p>
        </w:tc>
        <w:tc>
          <w:tcPr>
            <w:tcW w:w="843" w:type="pct"/>
            <w:tcBorders>
              <w:top w:val="single" w:sz="4" w:space="0" w:color="auto"/>
              <w:left w:val="nil"/>
              <w:bottom w:val="single" w:sz="4" w:space="0" w:color="auto"/>
              <w:right w:val="single" w:sz="4" w:space="0" w:color="auto"/>
            </w:tcBorders>
            <w:vAlign w:val="center"/>
            <w:hideMark/>
          </w:tcPr>
          <w:p w14:paraId="5989898F" w14:textId="77777777" w:rsidR="00A47D08" w:rsidRDefault="00A47D08">
            <w:pPr>
              <w:spacing w:line="240" w:lineRule="auto"/>
              <w:jc w:val="center"/>
              <w:rPr>
                <w:rFonts w:ascii="Myriad Pro" w:hAnsi="Myriad Pro"/>
                <w:color w:val="000000"/>
                <w:sz w:val="16"/>
                <w:szCs w:val="16"/>
              </w:rPr>
            </w:pPr>
            <w:r>
              <w:rPr>
                <w:rFonts w:ascii="Myriad Pro" w:hAnsi="Myriad Pro"/>
                <w:color w:val="000000"/>
                <w:sz w:val="16"/>
                <w:szCs w:val="16"/>
              </w:rPr>
              <w:t>I_006-11-1-03.21-2527</w:t>
            </w: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0C6F1F60" w14:textId="77777777" w:rsidR="00A47D08" w:rsidRDefault="00A47D08">
            <w:pPr>
              <w:spacing w:line="240" w:lineRule="auto"/>
              <w:jc w:val="center"/>
              <w:rPr>
                <w:rFonts w:ascii="Myriad Pro" w:hAnsi="Myriad Pro"/>
                <w:sz w:val="16"/>
                <w:szCs w:val="16"/>
              </w:rPr>
            </w:pPr>
            <w:r>
              <w:rPr>
                <w:rFonts w:ascii="Myriad Pro" w:hAnsi="Myriad Pro" w:cs="Arial"/>
                <w:sz w:val="16"/>
                <w:szCs w:val="16"/>
              </w:rPr>
              <w:t>0,98</w:t>
            </w:r>
          </w:p>
        </w:tc>
        <w:tc>
          <w:tcPr>
            <w:tcW w:w="584" w:type="pct"/>
            <w:tcBorders>
              <w:top w:val="single" w:sz="4" w:space="0" w:color="auto"/>
              <w:left w:val="nil"/>
              <w:bottom w:val="single" w:sz="4" w:space="0" w:color="auto"/>
              <w:right w:val="single" w:sz="4" w:space="0" w:color="auto"/>
            </w:tcBorders>
            <w:noWrap/>
            <w:vAlign w:val="center"/>
            <w:hideMark/>
          </w:tcPr>
          <w:p w14:paraId="1E1352FC" w14:textId="77777777" w:rsidR="00A47D08" w:rsidRDefault="00A47D08">
            <w:pPr>
              <w:spacing w:line="240" w:lineRule="auto"/>
              <w:jc w:val="center"/>
              <w:rPr>
                <w:rFonts w:ascii="Myriad Pro" w:hAnsi="Myriad Pro"/>
                <w:sz w:val="16"/>
                <w:szCs w:val="16"/>
              </w:rPr>
            </w:pPr>
            <w:r>
              <w:rPr>
                <w:rFonts w:ascii="Myriad Pro" w:hAnsi="Myriad Pro" w:cs="Arial"/>
                <w:sz w:val="16"/>
                <w:szCs w:val="16"/>
              </w:rPr>
              <w:t>0,82</w:t>
            </w:r>
          </w:p>
        </w:tc>
        <w:tc>
          <w:tcPr>
            <w:tcW w:w="751" w:type="pct"/>
            <w:tcBorders>
              <w:top w:val="single" w:sz="4" w:space="0" w:color="auto"/>
              <w:left w:val="nil"/>
              <w:bottom w:val="single" w:sz="4" w:space="0" w:color="auto"/>
              <w:right w:val="single" w:sz="4" w:space="0" w:color="auto"/>
            </w:tcBorders>
            <w:noWrap/>
            <w:vAlign w:val="center"/>
            <w:hideMark/>
          </w:tcPr>
          <w:p w14:paraId="66634E5C" w14:textId="77777777" w:rsidR="00A47D08" w:rsidRDefault="00A47D08">
            <w:pPr>
              <w:spacing w:line="240" w:lineRule="auto"/>
              <w:jc w:val="center"/>
              <w:rPr>
                <w:rFonts w:ascii="Myriad Pro" w:hAnsi="Myriad Pro"/>
                <w:sz w:val="16"/>
                <w:szCs w:val="16"/>
              </w:rPr>
            </w:pPr>
            <w:r>
              <w:rPr>
                <w:rFonts w:ascii="Myriad Pro" w:hAnsi="Myriad Pro" w:cs="Arial"/>
                <w:sz w:val="16"/>
                <w:szCs w:val="16"/>
              </w:rPr>
              <w:t>-0,16</w:t>
            </w:r>
          </w:p>
        </w:tc>
        <w:tc>
          <w:tcPr>
            <w:tcW w:w="551" w:type="pct"/>
            <w:tcBorders>
              <w:top w:val="single" w:sz="4" w:space="0" w:color="auto"/>
              <w:left w:val="nil"/>
              <w:bottom w:val="single" w:sz="4" w:space="0" w:color="auto"/>
              <w:right w:val="single" w:sz="4" w:space="0" w:color="auto"/>
            </w:tcBorders>
            <w:noWrap/>
            <w:vAlign w:val="center"/>
            <w:hideMark/>
          </w:tcPr>
          <w:p w14:paraId="0AC1FDD6" w14:textId="77777777" w:rsidR="00A47D08" w:rsidRDefault="00A47D08">
            <w:pPr>
              <w:spacing w:line="240" w:lineRule="auto"/>
              <w:jc w:val="center"/>
              <w:rPr>
                <w:rFonts w:ascii="Myriad Pro" w:hAnsi="Myriad Pro"/>
                <w:sz w:val="16"/>
                <w:szCs w:val="16"/>
              </w:rPr>
            </w:pPr>
            <w:r>
              <w:rPr>
                <w:rFonts w:ascii="Myriad Pro" w:hAnsi="Myriad Pro" w:cs="Arial"/>
                <w:sz w:val="16"/>
                <w:szCs w:val="16"/>
              </w:rPr>
              <w:t>-17%</w:t>
            </w:r>
          </w:p>
        </w:tc>
      </w:tr>
      <w:tr w:rsidR="00A47D08" w14:paraId="15E25F2D" w14:textId="77777777" w:rsidTr="00A47D08">
        <w:trPr>
          <w:trHeight w:val="563"/>
        </w:trPr>
        <w:tc>
          <w:tcPr>
            <w:tcW w:w="206" w:type="pct"/>
            <w:tcBorders>
              <w:top w:val="single" w:sz="4" w:space="0" w:color="auto"/>
              <w:left w:val="single" w:sz="4" w:space="0" w:color="auto"/>
              <w:bottom w:val="single" w:sz="4" w:space="0" w:color="auto"/>
              <w:right w:val="single" w:sz="4" w:space="0" w:color="auto"/>
            </w:tcBorders>
            <w:noWrap/>
            <w:vAlign w:val="center"/>
          </w:tcPr>
          <w:p w14:paraId="0BEBF4D0" w14:textId="77777777" w:rsidR="00A47D08" w:rsidRDefault="00A47D08">
            <w:pPr>
              <w:spacing w:after="0" w:line="240" w:lineRule="auto"/>
              <w:jc w:val="center"/>
              <w:rPr>
                <w:rFonts w:ascii="Myriad Pro" w:hAnsi="Myriad Pro"/>
                <w:b/>
                <w:bCs/>
                <w:color w:val="000000"/>
                <w:sz w:val="18"/>
                <w:szCs w:val="18"/>
              </w:rPr>
            </w:pPr>
          </w:p>
        </w:tc>
        <w:tc>
          <w:tcPr>
            <w:tcW w:w="1376" w:type="pct"/>
            <w:tcBorders>
              <w:top w:val="single" w:sz="4" w:space="0" w:color="auto"/>
              <w:left w:val="nil"/>
              <w:bottom w:val="single" w:sz="4" w:space="0" w:color="auto"/>
              <w:right w:val="single" w:sz="4" w:space="0" w:color="auto"/>
            </w:tcBorders>
            <w:vAlign w:val="center"/>
            <w:hideMark/>
          </w:tcPr>
          <w:p w14:paraId="761B8E46" w14:textId="77777777" w:rsidR="00A47D08" w:rsidRDefault="00A47D08">
            <w:pPr>
              <w:spacing w:after="0" w:line="240" w:lineRule="auto"/>
              <w:rPr>
                <w:rFonts w:ascii="Myriad Pro" w:hAnsi="Myriad Pro"/>
                <w:b/>
                <w:bCs/>
                <w:color w:val="000000"/>
                <w:sz w:val="18"/>
                <w:szCs w:val="18"/>
              </w:rPr>
            </w:pPr>
            <w:r>
              <w:rPr>
                <w:rFonts w:ascii="Myriad Pro" w:hAnsi="Myriad Pro"/>
                <w:b/>
                <w:bCs/>
                <w:color w:val="000000"/>
                <w:sz w:val="18"/>
                <w:szCs w:val="18"/>
              </w:rPr>
              <w:t>Всего по инвестиционным проектам</w:t>
            </w:r>
          </w:p>
        </w:tc>
        <w:tc>
          <w:tcPr>
            <w:tcW w:w="843" w:type="pct"/>
            <w:tcBorders>
              <w:top w:val="single" w:sz="4" w:space="0" w:color="auto"/>
              <w:left w:val="nil"/>
              <w:bottom w:val="single" w:sz="4" w:space="0" w:color="auto"/>
              <w:right w:val="single" w:sz="4" w:space="0" w:color="auto"/>
            </w:tcBorders>
            <w:vAlign w:val="center"/>
          </w:tcPr>
          <w:p w14:paraId="1A2E14E9" w14:textId="77777777" w:rsidR="00A47D08" w:rsidRDefault="00A47D08">
            <w:pPr>
              <w:spacing w:line="240" w:lineRule="auto"/>
              <w:jc w:val="center"/>
              <w:rPr>
                <w:rFonts w:ascii="Myriad Pro" w:hAnsi="Myriad Pro"/>
                <w:b/>
                <w:bCs/>
                <w:color w:val="000000"/>
                <w:sz w:val="18"/>
                <w:szCs w:val="18"/>
              </w:rPr>
            </w:pPr>
          </w:p>
        </w:tc>
        <w:tc>
          <w:tcPr>
            <w:tcW w:w="689" w:type="pct"/>
            <w:tcBorders>
              <w:top w:val="single" w:sz="4" w:space="0" w:color="auto"/>
              <w:left w:val="single" w:sz="4" w:space="0" w:color="auto"/>
              <w:bottom w:val="single" w:sz="4" w:space="0" w:color="auto"/>
              <w:right w:val="single" w:sz="4" w:space="0" w:color="auto"/>
            </w:tcBorders>
            <w:noWrap/>
            <w:vAlign w:val="center"/>
            <w:hideMark/>
          </w:tcPr>
          <w:p w14:paraId="74E4DD52" w14:textId="77777777" w:rsidR="00A47D08" w:rsidRDefault="00A47D08">
            <w:pPr>
              <w:jc w:val="center"/>
              <w:rPr>
                <w:rFonts w:ascii="Arial" w:hAnsi="Arial" w:cs="Arial"/>
                <w:b/>
                <w:bCs/>
                <w:color w:val="000000"/>
                <w:sz w:val="18"/>
                <w:szCs w:val="18"/>
              </w:rPr>
            </w:pPr>
            <w:r>
              <w:rPr>
                <w:rFonts w:ascii="Arial" w:hAnsi="Arial" w:cs="Arial"/>
                <w:b/>
                <w:bCs/>
                <w:color w:val="000000"/>
                <w:sz w:val="18"/>
                <w:szCs w:val="18"/>
              </w:rPr>
              <w:t>281,75</w:t>
            </w:r>
          </w:p>
        </w:tc>
        <w:tc>
          <w:tcPr>
            <w:tcW w:w="584" w:type="pct"/>
            <w:tcBorders>
              <w:top w:val="single" w:sz="4" w:space="0" w:color="auto"/>
              <w:left w:val="nil"/>
              <w:bottom w:val="single" w:sz="4" w:space="0" w:color="auto"/>
              <w:right w:val="single" w:sz="4" w:space="0" w:color="auto"/>
            </w:tcBorders>
            <w:noWrap/>
            <w:vAlign w:val="center"/>
            <w:hideMark/>
          </w:tcPr>
          <w:p w14:paraId="0B0B9937" w14:textId="77777777" w:rsidR="00A47D08" w:rsidRDefault="00A47D08">
            <w:pPr>
              <w:jc w:val="center"/>
              <w:rPr>
                <w:rFonts w:ascii="Arial" w:hAnsi="Arial" w:cs="Arial"/>
                <w:b/>
                <w:bCs/>
                <w:color w:val="000000"/>
                <w:sz w:val="18"/>
                <w:szCs w:val="18"/>
              </w:rPr>
            </w:pPr>
            <w:r>
              <w:rPr>
                <w:rFonts w:ascii="Arial" w:hAnsi="Arial" w:cs="Arial"/>
                <w:b/>
                <w:bCs/>
                <w:color w:val="000000"/>
                <w:sz w:val="18"/>
                <w:szCs w:val="18"/>
              </w:rPr>
              <w:t>103,19</w:t>
            </w:r>
          </w:p>
        </w:tc>
        <w:tc>
          <w:tcPr>
            <w:tcW w:w="751" w:type="pct"/>
            <w:tcBorders>
              <w:top w:val="single" w:sz="4" w:space="0" w:color="auto"/>
              <w:left w:val="nil"/>
              <w:bottom w:val="single" w:sz="4" w:space="0" w:color="auto"/>
              <w:right w:val="single" w:sz="4" w:space="0" w:color="auto"/>
            </w:tcBorders>
            <w:noWrap/>
            <w:vAlign w:val="center"/>
            <w:hideMark/>
          </w:tcPr>
          <w:p w14:paraId="5701815C" w14:textId="77777777" w:rsidR="00A47D08" w:rsidRDefault="00A47D08">
            <w:pPr>
              <w:jc w:val="center"/>
              <w:rPr>
                <w:rFonts w:ascii="Arial" w:hAnsi="Arial" w:cs="Arial"/>
                <w:b/>
                <w:bCs/>
                <w:color w:val="000000"/>
                <w:sz w:val="18"/>
                <w:szCs w:val="18"/>
              </w:rPr>
            </w:pPr>
            <w:r>
              <w:rPr>
                <w:rFonts w:ascii="Arial" w:hAnsi="Arial" w:cs="Arial"/>
                <w:b/>
                <w:bCs/>
                <w:color w:val="000000"/>
                <w:sz w:val="18"/>
                <w:szCs w:val="18"/>
              </w:rPr>
              <w:t>-178,56</w:t>
            </w:r>
          </w:p>
        </w:tc>
        <w:tc>
          <w:tcPr>
            <w:tcW w:w="551" w:type="pct"/>
            <w:tcBorders>
              <w:top w:val="single" w:sz="4" w:space="0" w:color="auto"/>
              <w:left w:val="nil"/>
              <w:bottom w:val="single" w:sz="4" w:space="0" w:color="auto"/>
              <w:right w:val="single" w:sz="4" w:space="0" w:color="auto"/>
            </w:tcBorders>
            <w:noWrap/>
            <w:vAlign w:val="center"/>
            <w:hideMark/>
          </w:tcPr>
          <w:p w14:paraId="6FCC90F8" w14:textId="77777777" w:rsidR="00A47D08" w:rsidRDefault="00A47D08">
            <w:pPr>
              <w:jc w:val="center"/>
              <w:rPr>
                <w:rFonts w:ascii="Arial" w:hAnsi="Arial" w:cs="Arial"/>
                <w:b/>
                <w:bCs/>
                <w:color w:val="000000"/>
                <w:sz w:val="18"/>
                <w:szCs w:val="18"/>
              </w:rPr>
            </w:pPr>
            <w:r>
              <w:rPr>
                <w:rFonts w:ascii="Arial" w:hAnsi="Arial" w:cs="Arial"/>
                <w:b/>
                <w:bCs/>
                <w:color w:val="000000"/>
                <w:sz w:val="18"/>
                <w:szCs w:val="18"/>
              </w:rPr>
              <w:t>-63%</w:t>
            </w:r>
          </w:p>
        </w:tc>
      </w:tr>
    </w:tbl>
    <w:p w14:paraId="2869F62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По результатам анализа исполнения Инвестиционной программы </w:t>
      </w:r>
      <w:r>
        <w:rPr>
          <w:rFonts w:ascii="Myriad Pro" w:hAnsi="Myriad Pro"/>
          <w:sz w:val="26"/>
          <w:szCs w:val="26"/>
        </w:rPr>
        <w:br/>
        <w:t xml:space="preserve">ПАО «МРСК Северо-Запада» в части филиала «Архэнерго»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инвестиционной программе. Данный факт, в соответствии с позицией </w:t>
      </w:r>
      <w:r>
        <w:rPr>
          <w:rFonts w:ascii="Myriad Pro" w:hAnsi="Myriad Pro"/>
          <w:sz w:val="26"/>
          <w:szCs w:val="26"/>
        </w:rPr>
        <w:br/>
        <w:t>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0415D200"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bookmarkStart w:id="13" w:name="_Hlk40136476"/>
      <w:r>
        <w:rPr>
          <w:rFonts w:ascii="Myriad Pro" w:hAnsi="Myriad Pro"/>
          <w:sz w:val="26"/>
          <w:szCs w:val="26"/>
        </w:rPr>
        <w:t xml:space="preserve">На основе отчетных данных о реализации инвестиционной программы за 2019 год и с учетом требований действующего законодательства Исполнителем </w:t>
      </w:r>
      <w:r>
        <w:rPr>
          <w:rFonts w:ascii="Myriad Pro" w:hAnsi="Myriad Pro"/>
          <w:sz w:val="26"/>
          <w:szCs w:val="26"/>
        </w:rPr>
        <w:lastRenderedPageBreak/>
        <w:t>определено предполагаемое отклонение фактического объема финансирования инвестиционной программы с учетом пообъектного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согласно формуле пункта 11 Методических указаний № 98-э приведена ниже.</w:t>
      </w:r>
    </w:p>
    <w:bookmarkEnd w:id="13"/>
    <w:p w14:paraId="5425FF93" w14:textId="77777777" w:rsidR="00A47D08" w:rsidRDefault="00A47D08" w:rsidP="00A47D08">
      <w:pPr>
        <w:autoSpaceDE w:val="0"/>
        <w:autoSpaceDN w:val="0"/>
        <w:adjustRightInd w:val="0"/>
        <w:spacing w:after="0" w:line="360" w:lineRule="auto"/>
        <w:ind w:firstLine="720"/>
        <w:jc w:val="both"/>
        <w:rPr>
          <w:rFonts w:ascii="Myriad Pro" w:hAnsi="Myriad Pro" w:cs="Arial"/>
          <w:sz w:val="26"/>
          <w:szCs w:val="26"/>
        </w:rPr>
      </w:pPr>
      <w:r>
        <w:rPr>
          <w:rFonts w:ascii="Myriad Pro" w:hAnsi="Myriad Pro" w:cs="Arial"/>
          <w:sz w:val="26"/>
          <w:szCs w:val="26"/>
        </w:rPr>
        <w:t xml:space="preserve">По результатам анализа исполнения инвестиционной программы </w:t>
      </w:r>
      <w:r>
        <w:rPr>
          <w:rFonts w:ascii="Myriad Pro" w:hAnsi="Myriad Pro" w:cs="Arial"/>
          <w:sz w:val="26"/>
          <w:szCs w:val="26"/>
        </w:rPr>
        <w:br/>
        <w:t>ПАО «МРСК Северо-Запада» в части филиала «Архэнерго» в 2019 году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программой, так и финансированием новых инвестиционных проектов, в том числе включенных в инвестиционную программу в рамках корректировки утвержденной инвестиционной программы в 2019 году.</w:t>
      </w:r>
    </w:p>
    <w:p w14:paraId="50CA7F5F" w14:textId="77777777" w:rsidR="00A47D08" w:rsidRDefault="00A47D08" w:rsidP="00A47D08">
      <w:pPr>
        <w:autoSpaceDE w:val="0"/>
        <w:autoSpaceDN w:val="0"/>
        <w:adjustRightInd w:val="0"/>
        <w:spacing w:after="0" w:line="360" w:lineRule="auto"/>
        <w:ind w:firstLine="720"/>
        <w:jc w:val="both"/>
        <w:rPr>
          <w:rFonts w:ascii="Myriad Pro" w:hAnsi="Myriad Pro" w:cs="Arial"/>
          <w:sz w:val="26"/>
          <w:szCs w:val="26"/>
        </w:rPr>
      </w:pPr>
    </w:p>
    <w:p w14:paraId="0385389B" w14:textId="77777777" w:rsidR="00A47D08" w:rsidRDefault="00A47D08" w:rsidP="00A47D08">
      <w:pPr>
        <w:spacing w:after="0" w:line="240" w:lineRule="auto"/>
        <w:rPr>
          <w:rFonts w:ascii="Myriad Pro" w:eastAsia="Times New Roman" w:hAnsi="Myriad Pro" w:cs="Times New Roman"/>
          <w:b/>
          <w:bCs/>
          <w:color w:val="000000"/>
          <w:sz w:val="18"/>
          <w:szCs w:val="18"/>
        </w:rPr>
        <w:sectPr w:rsidR="00A47D08">
          <w:pgSz w:w="11906" w:h="16838"/>
          <w:pgMar w:top="1134" w:right="850" w:bottom="1134" w:left="1701" w:header="708" w:footer="708" w:gutter="0"/>
          <w:cols w:space="720"/>
        </w:sectPr>
      </w:pPr>
    </w:p>
    <w:tbl>
      <w:tblPr>
        <w:tblW w:w="5000" w:type="pct"/>
        <w:tblLook w:val="04A0" w:firstRow="1" w:lastRow="0" w:firstColumn="1" w:lastColumn="0" w:noHBand="0" w:noVBand="1"/>
      </w:tblPr>
      <w:tblGrid>
        <w:gridCol w:w="721"/>
        <w:gridCol w:w="4864"/>
        <w:gridCol w:w="1455"/>
        <w:gridCol w:w="2026"/>
        <w:gridCol w:w="2026"/>
        <w:gridCol w:w="2147"/>
        <w:gridCol w:w="1547"/>
      </w:tblGrid>
      <w:tr w:rsidR="00A47D08" w14:paraId="6FE3ABFE" w14:textId="77777777" w:rsidTr="00A47D08">
        <w:trPr>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944AA"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2BE3A2"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88854"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22ED7D"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 xml:space="preserve"> Финансирование, тыс. руб.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D8842"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 xml:space="preserve"> Объем планового финансирования, тыс. руб.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1407D"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 xml:space="preserve"> Объем фактического финансирования, тыс. руб.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F3E6A1" w14:textId="77777777" w:rsidR="00A47D08" w:rsidRDefault="00A47D08">
            <w:pPr>
              <w:spacing w:after="0" w:line="240" w:lineRule="auto"/>
              <w:jc w:val="center"/>
              <w:rPr>
                <w:rFonts w:ascii="Myriad Pro" w:eastAsia="Times New Roman" w:hAnsi="Myriad Pro" w:cs="Times New Roman"/>
                <w:b/>
                <w:bCs/>
                <w:color w:val="FFFFFF" w:themeColor="background1"/>
                <w:sz w:val="16"/>
                <w:szCs w:val="16"/>
              </w:rPr>
            </w:pPr>
            <w:r>
              <w:rPr>
                <w:rFonts w:ascii="Myriad Pro" w:eastAsia="Times New Roman" w:hAnsi="Myriad Pro" w:cs="Times New Roman"/>
                <w:b/>
                <w:bCs/>
                <w:color w:val="FFFFFF" w:themeColor="background1"/>
                <w:sz w:val="16"/>
                <w:szCs w:val="16"/>
              </w:rPr>
              <w:t xml:space="preserve"> Отклонение фактических показателей от плановых, тыс. руб. </w:t>
            </w:r>
          </w:p>
        </w:tc>
      </w:tr>
      <w:tr w:rsidR="00A47D08" w14:paraId="1B432955" w14:textId="77777777" w:rsidTr="00A47D08">
        <w:trPr>
          <w:trHeight w:val="720"/>
        </w:trPr>
        <w:tc>
          <w:tcPr>
            <w:tcW w:w="244" w:type="pct"/>
            <w:tcBorders>
              <w:top w:val="single" w:sz="4" w:space="0" w:color="FFFFFF" w:themeColor="background1"/>
              <w:left w:val="single" w:sz="4" w:space="0" w:color="auto"/>
              <w:bottom w:val="single" w:sz="4" w:space="0" w:color="auto"/>
              <w:right w:val="single" w:sz="4" w:space="0" w:color="auto"/>
            </w:tcBorders>
            <w:vAlign w:val="center"/>
            <w:hideMark/>
          </w:tcPr>
          <w:p w14:paraId="0C4A12A2"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1</w:t>
            </w:r>
          </w:p>
        </w:tc>
        <w:tc>
          <w:tcPr>
            <w:tcW w:w="1645" w:type="pct"/>
            <w:tcBorders>
              <w:top w:val="single" w:sz="4" w:space="0" w:color="FFFFFF" w:themeColor="background1"/>
              <w:left w:val="nil"/>
              <w:bottom w:val="single" w:sz="4" w:space="0" w:color="auto"/>
              <w:right w:val="single" w:sz="4" w:space="0" w:color="auto"/>
            </w:tcBorders>
            <w:vAlign w:val="center"/>
            <w:hideMark/>
          </w:tcPr>
          <w:p w14:paraId="10B97EF0"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492" w:type="pct"/>
            <w:tcBorders>
              <w:top w:val="single" w:sz="4" w:space="0" w:color="FFFFFF" w:themeColor="background1"/>
              <w:left w:val="nil"/>
              <w:bottom w:val="single" w:sz="4" w:space="0" w:color="auto"/>
              <w:right w:val="single" w:sz="4" w:space="0" w:color="auto"/>
            </w:tcBorders>
            <w:hideMark/>
          </w:tcPr>
          <w:p w14:paraId="37476580" w14:textId="77777777" w:rsidR="00A47D08" w:rsidRDefault="00A47D08">
            <w:pPr>
              <w:spacing w:after="0" w:line="240" w:lineRule="auto"/>
              <w:rPr>
                <w:rFonts w:ascii="Myriad Pro" w:eastAsia="Times New Roman" w:hAnsi="Myriad Pro" w:cs="Times New Roman"/>
                <w:color w:val="000000"/>
                <w:sz w:val="16"/>
                <w:szCs w:val="16"/>
              </w:rPr>
            </w:pPr>
            <w:r>
              <w:rPr>
                <w:noProof/>
                <w:lang w:eastAsia="ru-RU"/>
              </w:rPr>
              <w:drawing>
                <wp:anchor distT="0" distB="0" distL="114300" distR="114300" simplePos="0" relativeHeight="251675648" behindDoc="0" locked="0" layoutInCell="1" allowOverlap="1" wp14:anchorId="217EA456" wp14:editId="12734E89">
                  <wp:simplePos x="0" y="0"/>
                  <wp:positionH relativeFrom="column">
                    <wp:posOffset>196850</wp:posOffset>
                  </wp:positionH>
                  <wp:positionV relativeFrom="paragraph">
                    <wp:posOffset>66675</wp:posOffset>
                  </wp:positionV>
                  <wp:extent cx="438150" cy="257175"/>
                  <wp:effectExtent l="0" t="0" r="0" b="0"/>
                  <wp:wrapNone/>
                  <wp:docPr id="459" name="Рисунок 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base_1_287253_32796"/>
                          <pic:cNvPicPr>
                            <a:picLocks noChangeAspect="1" noChangeArrowheads="1"/>
                          </pic:cNvPicPr>
                        </pic:nvPicPr>
                        <pic:blipFill>
                          <a:blip r:embed="rId12" cstate="print"/>
                          <a:srcRect/>
                          <a:stretch>
                            <a:fillRect/>
                          </a:stretch>
                        </pic:blipFill>
                        <pic:spPr bwMode="auto">
                          <a:xfrm>
                            <a:off x="0" y="0"/>
                            <a:ext cx="438150" cy="257175"/>
                          </a:xfrm>
                          <a:prstGeom prst="rect">
                            <a:avLst/>
                          </a:prstGeom>
                          <a:noFill/>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vAlign w:val="center"/>
            <w:hideMark/>
          </w:tcPr>
          <w:p w14:paraId="490DAEB3"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435 115,40</w:t>
            </w:r>
          </w:p>
        </w:tc>
        <w:tc>
          <w:tcPr>
            <w:tcW w:w="685" w:type="pct"/>
            <w:tcBorders>
              <w:top w:val="single" w:sz="4" w:space="0" w:color="FFFFFF" w:themeColor="background1"/>
              <w:left w:val="nil"/>
              <w:bottom w:val="single" w:sz="4" w:space="0" w:color="auto"/>
              <w:right w:val="single" w:sz="4" w:space="0" w:color="auto"/>
            </w:tcBorders>
            <w:vAlign w:val="center"/>
            <w:hideMark/>
          </w:tcPr>
          <w:p w14:paraId="2CF3E2A5" w14:textId="77777777" w:rsidR="00A47D08" w:rsidRDefault="00A47D08">
            <w:pPr>
              <w:spacing w:after="0"/>
              <w:rPr>
                <w:rFonts w:cs="Times New Roman"/>
              </w:rPr>
            </w:pPr>
          </w:p>
        </w:tc>
        <w:tc>
          <w:tcPr>
            <w:tcW w:w="726" w:type="pct"/>
            <w:tcBorders>
              <w:top w:val="single" w:sz="4" w:space="0" w:color="FFFFFF" w:themeColor="background1"/>
              <w:left w:val="nil"/>
              <w:bottom w:val="single" w:sz="4" w:space="0" w:color="auto"/>
              <w:right w:val="single" w:sz="4" w:space="0" w:color="auto"/>
            </w:tcBorders>
            <w:vAlign w:val="center"/>
            <w:hideMark/>
          </w:tcPr>
          <w:p w14:paraId="234A90B6" w14:textId="77777777" w:rsidR="00A47D08" w:rsidRDefault="00A47D08">
            <w:pPr>
              <w:spacing w:after="0"/>
              <w:rPr>
                <w:rFonts w:cs="Times New Roman"/>
              </w:rPr>
            </w:pPr>
          </w:p>
        </w:tc>
        <w:tc>
          <w:tcPr>
            <w:tcW w:w="523" w:type="pct"/>
            <w:tcBorders>
              <w:top w:val="single" w:sz="4" w:space="0" w:color="FFFFFF" w:themeColor="background1"/>
              <w:left w:val="nil"/>
              <w:bottom w:val="single" w:sz="4" w:space="0" w:color="auto"/>
              <w:right w:val="single" w:sz="4" w:space="0" w:color="auto"/>
            </w:tcBorders>
            <w:vAlign w:val="center"/>
            <w:hideMark/>
          </w:tcPr>
          <w:p w14:paraId="7E9E5581" w14:textId="77777777" w:rsidR="00A47D08" w:rsidRDefault="00A47D08">
            <w:pPr>
              <w:spacing w:after="0"/>
              <w:rPr>
                <w:rFonts w:cs="Times New Roman"/>
              </w:rPr>
            </w:pPr>
          </w:p>
        </w:tc>
      </w:tr>
      <w:tr w:rsidR="00A47D08" w14:paraId="36181A93" w14:textId="77777777" w:rsidTr="00A47D08">
        <w:trPr>
          <w:trHeight w:val="1200"/>
        </w:trPr>
        <w:tc>
          <w:tcPr>
            <w:tcW w:w="244" w:type="pct"/>
            <w:tcBorders>
              <w:top w:val="single" w:sz="4" w:space="0" w:color="auto"/>
              <w:left w:val="single" w:sz="4" w:space="0" w:color="auto"/>
              <w:bottom w:val="single" w:sz="4" w:space="0" w:color="auto"/>
              <w:right w:val="single" w:sz="4" w:space="0" w:color="auto"/>
            </w:tcBorders>
            <w:vAlign w:val="center"/>
            <w:hideMark/>
          </w:tcPr>
          <w:p w14:paraId="7A9551E8"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2</w:t>
            </w:r>
          </w:p>
        </w:tc>
        <w:tc>
          <w:tcPr>
            <w:tcW w:w="1645" w:type="pct"/>
            <w:tcBorders>
              <w:top w:val="single" w:sz="4" w:space="0" w:color="auto"/>
              <w:left w:val="nil"/>
              <w:bottom w:val="single" w:sz="4" w:space="0" w:color="auto"/>
              <w:right w:val="single" w:sz="4" w:space="0" w:color="auto"/>
            </w:tcBorders>
            <w:vAlign w:val="center"/>
            <w:hideMark/>
          </w:tcPr>
          <w:p w14:paraId="4D741BAE"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hideMark/>
          </w:tcPr>
          <w:p w14:paraId="7A56B959" w14:textId="77777777" w:rsidR="00A47D08" w:rsidRDefault="00A47D08">
            <w:pPr>
              <w:spacing w:after="0" w:line="240" w:lineRule="auto"/>
              <w:rPr>
                <w:rFonts w:ascii="Myriad Pro" w:eastAsia="Times New Roman" w:hAnsi="Myriad Pro" w:cs="Times New Roman"/>
                <w:color w:val="000000"/>
                <w:sz w:val="16"/>
                <w:szCs w:val="16"/>
              </w:rPr>
            </w:pPr>
            <w:r>
              <w:rPr>
                <w:noProof/>
                <w:lang w:eastAsia="ru-RU"/>
              </w:rPr>
              <w:drawing>
                <wp:anchor distT="0" distB="0" distL="114300" distR="114300" simplePos="0" relativeHeight="251676672" behindDoc="0" locked="0" layoutInCell="1" allowOverlap="1" wp14:anchorId="6C98A8B2" wp14:editId="378CA715">
                  <wp:simplePos x="0" y="0"/>
                  <wp:positionH relativeFrom="column">
                    <wp:posOffset>139700</wp:posOffset>
                  </wp:positionH>
                  <wp:positionV relativeFrom="paragraph">
                    <wp:posOffset>276225</wp:posOffset>
                  </wp:positionV>
                  <wp:extent cx="495300" cy="257175"/>
                  <wp:effectExtent l="0" t="0" r="0" b="0"/>
                  <wp:wrapNone/>
                  <wp:docPr id="458" name="Рисунок 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ase_1_287253_32797"/>
                          <pic:cNvPicPr>
                            <a:picLocks noChangeAspect="1" noChangeArrowheads="1"/>
                          </pic:cNvPicPr>
                        </pic:nvPicPr>
                        <pic:blipFill>
                          <a:blip r:embed="rId13" cstate="print"/>
                          <a:srcRect/>
                          <a:stretch>
                            <a:fillRect/>
                          </a:stretch>
                        </pic:blipFill>
                        <pic:spPr bwMode="auto">
                          <a:xfrm>
                            <a:off x="0" y="0"/>
                            <a:ext cx="495300"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6C11950C"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798FE82A"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464 580</w:t>
            </w:r>
          </w:p>
        </w:tc>
        <w:tc>
          <w:tcPr>
            <w:tcW w:w="726" w:type="pct"/>
            <w:tcBorders>
              <w:top w:val="single" w:sz="4" w:space="0" w:color="auto"/>
              <w:left w:val="nil"/>
              <w:bottom w:val="single" w:sz="4" w:space="0" w:color="auto"/>
              <w:right w:val="single" w:sz="4" w:space="0" w:color="auto"/>
            </w:tcBorders>
            <w:vAlign w:val="center"/>
            <w:hideMark/>
          </w:tcPr>
          <w:p w14:paraId="20CA885F" w14:textId="77777777" w:rsidR="00A47D08" w:rsidRDefault="00A47D08">
            <w:pPr>
              <w:spacing w:after="0"/>
              <w:rPr>
                <w:rFonts w:cs="Times New Roman"/>
              </w:rPr>
            </w:pPr>
          </w:p>
        </w:tc>
        <w:tc>
          <w:tcPr>
            <w:tcW w:w="523" w:type="pct"/>
            <w:tcBorders>
              <w:top w:val="single" w:sz="4" w:space="0" w:color="auto"/>
              <w:left w:val="nil"/>
              <w:bottom w:val="single" w:sz="4" w:space="0" w:color="auto"/>
              <w:right w:val="single" w:sz="4" w:space="0" w:color="auto"/>
            </w:tcBorders>
            <w:vAlign w:val="center"/>
            <w:hideMark/>
          </w:tcPr>
          <w:p w14:paraId="14DE7AC2" w14:textId="77777777" w:rsidR="00A47D08" w:rsidRDefault="00A47D08">
            <w:pPr>
              <w:spacing w:after="0"/>
              <w:rPr>
                <w:rFonts w:cs="Times New Roman"/>
              </w:rPr>
            </w:pPr>
          </w:p>
        </w:tc>
      </w:tr>
      <w:tr w:rsidR="00A47D08" w14:paraId="7BEF1FCC" w14:textId="77777777" w:rsidTr="00A47D08">
        <w:trPr>
          <w:trHeight w:val="1440"/>
        </w:trPr>
        <w:tc>
          <w:tcPr>
            <w:tcW w:w="244" w:type="pct"/>
            <w:tcBorders>
              <w:top w:val="single" w:sz="4" w:space="0" w:color="auto"/>
              <w:left w:val="single" w:sz="4" w:space="0" w:color="auto"/>
              <w:bottom w:val="single" w:sz="4" w:space="0" w:color="auto"/>
              <w:right w:val="single" w:sz="4" w:space="0" w:color="auto"/>
            </w:tcBorders>
            <w:vAlign w:val="center"/>
            <w:hideMark/>
          </w:tcPr>
          <w:p w14:paraId="55C058C9"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3</w:t>
            </w:r>
          </w:p>
        </w:tc>
        <w:tc>
          <w:tcPr>
            <w:tcW w:w="1645" w:type="pct"/>
            <w:tcBorders>
              <w:top w:val="single" w:sz="4" w:space="0" w:color="auto"/>
              <w:left w:val="nil"/>
              <w:bottom w:val="single" w:sz="4" w:space="0" w:color="auto"/>
              <w:right w:val="single" w:sz="4" w:space="0" w:color="auto"/>
            </w:tcBorders>
            <w:vAlign w:val="center"/>
            <w:hideMark/>
          </w:tcPr>
          <w:p w14:paraId="4F1AF9A0"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hideMark/>
          </w:tcPr>
          <w:p w14:paraId="58E74A76" w14:textId="77777777" w:rsidR="00A47D08" w:rsidRDefault="00A47D08">
            <w:pPr>
              <w:spacing w:after="0" w:line="240" w:lineRule="auto"/>
              <w:rPr>
                <w:rFonts w:ascii="Myriad Pro" w:eastAsia="Times New Roman" w:hAnsi="Myriad Pro" w:cs="Times New Roman"/>
                <w:color w:val="000000"/>
                <w:sz w:val="16"/>
                <w:szCs w:val="16"/>
              </w:rPr>
            </w:pPr>
            <w:r>
              <w:rPr>
                <w:noProof/>
                <w:lang w:eastAsia="ru-RU"/>
              </w:rPr>
              <w:drawing>
                <wp:anchor distT="0" distB="0" distL="114300" distR="114300" simplePos="0" relativeHeight="251677696" behindDoc="0" locked="0" layoutInCell="1" allowOverlap="1" wp14:anchorId="29F29231" wp14:editId="59DF392A">
                  <wp:simplePos x="0" y="0"/>
                  <wp:positionH relativeFrom="column">
                    <wp:posOffset>158750</wp:posOffset>
                  </wp:positionH>
                  <wp:positionV relativeFrom="paragraph">
                    <wp:posOffset>323850</wp:posOffset>
                  </wp:positionV>
                  <wp:extent cx="571500" cy="266700"/>
                  <wp:effectExtent l="0" t="0" r="0" b="0"/>
                  <wp:wrapNone/>
                  <wp:docPr id="45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cstate="print"/>
                          <a:srcRect/>
                          <a:stretch>
                            <a:fillRect/>
                          </a:stretch>
                        </pic:blipFill>
                        <pic:spPr bwMode="auto">
                          <a:xfrm>
                            <a:off x="0" y="0"/>
                            <a:ext cx="571500" cy="266700"/>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3C207AD1"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4514779F" w14:textId="77777777" w:rsidR="00A47D08" w:rsidRDefault="00A47D08">
            <w:pPr>
              <w:spacing w:after="0"/>
              <w:rPr>
                <w:rFonts w:cs="Times New Roman"/>
              </w:rPr>
            </w:pPr>
          </w:p>
        </w:tc>
        <w:tc>
          <w:tcPr>
            <w:tcW w:w="726" w:type="pct"/>
            <w:tcBorders>
              <w:top w:val="single" w:sz="4" w:space="0" w:color="auto"/>
              <w:left w:val="nil"/>
              <w:bottom w:val="single" w:sz="4" w:space="0" w:color="auto"/>
              <w:right w:val="single" w:sz="4" w:space="0" w:color="auto"/>
            </w:tcBorders>
            <w:vAlign w:val="center"/>
            <w:hideMark/>
          </w:tcPr>
          <w:p w14:paraId="3D3DE47B"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459 630</w:t>
            </w:r>
          </w:p>
        </w:tc>
        <w:tc>
          <w:tcPr>
            <w:tcW w:w="523" w:type="pct"/>
            <w:tcBorders>
              <w:top w:val="single" w:sz="4" w:space="0" w:color="auto"/>
              <w:left w:val="nil"/>
              <w:bottom w:val="single" w:sz="4" w:space="0" w:color="auto"/>
              <w:right w:val="single" w:sz="4" w:space="0" w:color="auto"/>
            </w:tcBorders>
            <w:vAlign w:val="center"/>
            <w:hideMark/>
          </w:tcPr>
          <w:p w14:paraId="0A7314BC" w14:textId="77777777" w:rsidR="00A47D08" w:rsidRDefault="00A47D08">
            <w:pPr>
              <w:spacing w:after="0"/>
              <w:rPr>
                <w:rFonts w:cs="Times New Roman"/>
              </w:rPr>
            </w:pPr>
          </w:p>
        </w:tc>
      </w:tr>
      <w:tr w:rsidR="00A47D08" w14:paraId="01064D1C" w14:textId="77777777" w:rsidTr="00A47D08">
        <w:trPr>
          <w:trHeight w:val="1920"/>
        </w:trPr>
        <w:tc>
          <w:tcPr>
            <w:tcW w:w="244" w:type="pct"/>
            <w:tcBorders>
              <w:top w:val="single" w:sz="4" w:space="0" w:color="auto"/>
              <w:left w:val="single" w:sz="4" w:space="0" w:color="auto"/>
              <w:bottom w:val="single" w:sz="4" w:space="0" w:color="auto"/>
              <w:right w:val="single" w:sz="4" w:space="0" w:color="auto"/>
            </w:tcBorders>
            <w:vAlign w:val="center"/>
            <w:hideMark/>
          </w:tcPr>
          <w:p w14:paraId="1FA3DB75"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4</w:t>
            </w:r>
          </w:p>
        </w:tc>
        <w:tc>
          <w:tcPr>
            <w:tcW w:w="1645" w:type="pct"/>
            <w:tcBorders>
              <w:top w:val="single" w:sz="4" w:space="0" w:color="auto"/>
              <w:left w:val="nil"/>
              <w:bottom w:val="single" w:sz="4" w:space="0" w:color="auto"/>
              <w:right w:val="single" w:sz="4" w:space="0" w:color="auto"/>
            </w:tcBorders>
            <w:vAlign w:val="center"/>
            <w:hideMark/>
          </w:tcPr>
          <w:p w14:paraId="6C26E534"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vAlign w:val="center"/>
            <w:hideMark/>
          </w:tcPr>
          <w:p w14:paraId="2B33E398"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w:t>
            </w:r>
          </w:p>
        </w:tc>
        <w:tc>
          <w:tcPr>
            <w:tcW w:w="685" w:type="pct"/>
            <w:tcBorders>
              <w:top w:val="single" w:sz="4" w:space="0" w:color="auto"/>
              <w:left w:val="nil"/>
              <w:bottom w:val="single" w:sz="4" w:space="0" w:color="auto"/>
              <w:right w:val="single" w:sz="4" w:space="0" w:color="auto"/>
            </w:tcBorders>
            <w:vAlign w:val="center"/>
            <w:hideMark/>
          </w:tcPr>
          <w:p w14:paraId="00AF00AF"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54B9F178"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xml:space="preserve">182 830 </w:t>
            </w:r>
          </w:p>
        </w:tc>
        <w:tc>
          <w:tcPr>
            <w:tcW w:w="726" w:type="pct"/>
            <w:tcBorders>
              <w:top w:val="single" w:sz="4" w:space="0" w:color="auto"/>
              <w:left w:val="nil"/>
              <w:bottom w:val="single" w:sz="4" w:space="0" w:color="auto"/>
              <w:right w:val="single" w:sz="4" w:space="0" w:color="auto"/>
            </w:tcBorders>
            <w:vAlign w:val="center"/>
            <w:hideMark/>
          </w:tcPr>
          <w:p w14:paraId="7C7175C3"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xml:space="preserve">283 150 </w:t>
            </w:r>
          </w:p>
        </w:tc>
        <w:tc>
          <w:tcPr>
            <w:tcW w:w="523" w:type="pct"/>
            <w:tcBorders>
              <w:top w:val="single" w:sz="4" w:space="0" w:color="auto"/>
              <w:left w:val="nil"/>
              <w:bottom w:val="single" w:sz="4" w:space="0" w:color="auto"/>
              <w:right w:val="single" w:sz="4" w:space="0" w:color="auto"/>
            </w:tcBorders>
            <w:vAlign w:val="center"/>
            <w:hideMark/>
          </w:tcPr>
          <w:p w14:paraId="27BFB819"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-100 320</w:t>
            </w:r>
          </w:p>
        </w:tc>
      </w:tr>
      <w:tr w:rsidR="00A47D08" w14:paraId="2013D22C" w14:textId="77777777" w:rsidTr="00A47D08">
        <w:trPr>
          <w:trHeight w:val="1440"/>
        </w:trPr>
        <w:tc>
          <w:tcPr>
            <w:tcW w:w="244" w:type="pct"/>
            <w:tcBorders>
              <w:top w:val="single" w:sz="4" w:space="0" w:color="auto"/>
              <w:left w:val="single" w:sz="4" w:space="0" w:color="auto"/>
              <w:bottom w:val="single" w:sz="4" w:space="0" w:color="auto"/>
              <w:right w:val="single" w:sz="4" w:space="0" w:color="auto"/>
            </w:tcBorders>
            <w:vAlign w:val="center"/>
            <w:hideMark/>
          </w:tcPr>
          <w:p w14:paraId="69C8DD39"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5</w:t>
            </w:r>
          </w:p>
        </w:tc>
        <w:tc>
          <w:tcPr>
            <w:tcW w:w="1645" w:type="pct"/>
            <w:tcBorders>
              <w:top w:val="single" w:sz="4" w:space="0" w:color="auto"/>
              <w:left w:val="nil"/>
              <w:bottom w:val="single" w:sz="4" w:space="0" w:color="auto"/>
              <w:right w:val="single" w:sz="4" w:space="0" w:color="auto"/>
            </w:tcBorders>
            <w:vAlign w:val="center"/>
            <w:hideMark/>
          </w:tcPr>
          <w:p w14:paraId="59DBBA6F"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vAlign w:val="center"/>
            <w:hideMark/>
          </w:tcPr>
          <w:p w14:paraId="5D8C1AC0"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w:t>
            </w:r>
          </w:p>
        </w:tc>
        <w:tc>
          <w:tcPr>
            <w:tcW w:w="685" w:type="pct"/>
            <w:tcBorders>
              <w:top w:val="single" w:sz="4" w:space="0" w:color="auto"/>
              <w:left w:val="nil"/>
              <w:bottom w:val="single" w:sz="4" w:space="0" w:color="auto"/>
              <w:right w:val="single" w:sz="4" w:space="0" w:color="auto"/>
            </w:tcBorders>
            <w:vAlign w:val="center"/>
            <w:hideMark/>
          </w:tcPr>
          <w:p w14:paraId="62EB1D33"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70CC2B7B"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w:t>
            </w:r>
          </w:p>
        </w:tc>
        <w:tc>
          <w:tcPr>
            <w:tcW w:w="726" w:type="pct"/>
            <w:tcBorders>
              <w:top w:val="single" w:sz="4" w:space="0" w:color="auto"/>
              <w:left w:val="nil"/>
              <w:bottom w:val="single" w:sz="4" w:space="0" w:color="auto"/>
              <w:right w:val="single" w:sz="4" w:space="0" w:color="auto"/>
            </w:tcBorders>
            <w:vAlign w:val="center"/>
            <w:hideMark/>
          </w:tcPr>
          <w:p w14:paraId="63ACF47C"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74 290</w:t>
            </w:r>
          </w:p>
        </w:tc>
        <w:tc>
          <w:tcPr>
            <w:tcW w:w="523" w:type="pct"/>
            <w:tcBorders>
              <w:top w:val="single" w:sz="4" w:space="0" w:color="auto"/>
              <w:left w:val="nil"/>
              <w:bottom w:val="single" w:sz="4" w:space="0" w:color="auto"/>
              <w:right w:val="single" w:sz="4" w:space="0" w:color="auto"/>
            </w:tcBorders>
            <w:vAlign w:val="center"/>
            <w:hideMark/>
          </w:tcPr>
          <w:p w14:paraId="7D2C1AFA"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-74 290</w:t>
            </w:r>
          </w:p>
        </w:tc>
      </w:tr>
      <w:tr w:rsidR="00A47D08" w14:paraId="33B4F2B5" w14:textId="77777777" w:rsidTr="00A47D08">
        <w:trPr>
          <w:trHeight w:val="1680"/>
        </w:trPr>
        <w:tc>
          <w:tcPr>
            <w:tcW w:w="244" w:type="pct"/>
            <w:tcBorders>
              <w:top w:val="single" w:sz="4" w:space="0" w:color="auto"/>
              <w:left w:val="single" w:sz="4" w:space="0" w:color="auto"/>
              <w:bottom w:val="single" w:sz="4" w:space="0" w:color="auto"/>
              <w:right w:val="single" w:sz="4" w:space="0" w:color="auto"/>
            </w:tcBorders>
            <w:vAlign w:val="center"/>
            <w:hideMark/>
          </w:tcPr>
          <w:p w14:paraId="3372A472"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lastRenderedPageBreak/>
              <w:t>6</w:t>
            </w:r>
          </w:p>
        </w:tc>
        <w:tc>
          <w:tcPr>
            <w:tcW w:w="1645" w:type="pct"/>
            <w:tcBorders>
              <w:top w:val="single" w:sz="4" w:space="0" w:color="auto"/>
              <w:left w:val="nil"/>
              <w:bottom w:val="single" w:sz="4" w:space="0" w:color="auto"/>
              <w:right w:val="single" w:sz="4" w:space="0" w:color="auto"/>
            </w:tcBorders>
            <w:vAlign w:val="center"/>
            <w:hideMark/>
          </w:tcPr>
          <w:p w14:paraId="501B87AC"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vAlign w:val="center"/>
            <w:hideMark/>
          </w:tcPr>
          <w:p w14:paraId="4B30BEA8"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 </w:t>
            </w:r>
          </w:p>
        </w:tc>
        <w:tc>
          <w:tcPr>
            <w:tcW w:w="685" w:type="pct"/>
            <w:tcBorders>
              <w:top w:val="single" w:sz="4" w:space="0" w:color="auto"/>
              <w:left w:val="nil"/>
              <w:bottom w:val="single" w:sz="4" w:space="0" w:color="auto"/>
              <w:right w:val="single" w:sz="4" w:space="0" w:color="auto"/>
            </w:tcBorders>
            <w:vAlign w:val="center"/>
            <w:hideMark/>
          </w:tcPr>
          <w:p w14:paraId="280EFF76"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626B0FD5"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281 750</w:t>
            </w:r>
          </w:p>
        </w:tc>
        <w:tc>
          <w:tcPr>
            <w:tcW w:w="726" w:type="pct"/>
            <w:tcBorders>
              <w:top w:val="single" w:sz="4" w:space="0" w:color="auto"/>
              <w:left w:val="nil"/>
              <w:bottom w:val="single" w:sz="4" w:space="0" w:color="auto"/>
              <w:right w:val="single" w:sz="4" w:space="0" w:color="auto"/>
            </w:tcBorders>
            <w:vAlign w:val="center"/>
            <w:hideMark/>
          </w:tcPr>
          <w:p w14:paraId="404B4089"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103 190</w:t>
            </w:r>
          </w:p>
        </w:tc>
        <w:tc>
          <w:tcPr>
            <w:tcW w:w="523" w:type="pct"/>
            <w:tcBorders>
              <w:top w:val="single" w:sz="4" w:space="0" w:color="auto"/>
              <w:left w:val="nil"/>
              <w:bottom w:val="single" w:sz="4" w:space="0" w:color="auto"/>
              <w:right w:val="single" w:sz="4" w:space="0" w:color="auto"/>
            </w:tcBorders>
            <w:vAlign w:val="center"/>
            <w:hideMark/>
          </w:tcPr>
          <w:p w14:paraId="21F79FAA"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178 560</w:t>
            </w:r>
          </w:p>
        </w:tc>
      </w:tr>
      <w:tr w:rsidR="00A47D08" w14:paraId="0A63D93B" w14:textId="77777777" w:rsidTr="00A47D08">
        <w:trPr>
          <w:trHeight w:val="1440"/>
        </w:trPr>
        <w:tc>
          <w:tcPr>
            <w:tcW w:w="244" w:type="pct"/>
            <w:tcBorders>
              <w:top w:val="single" w:sz="4" w:space="0" w:color="auto"/>
              <w:left w:val="single" w:sz="4" w:space="0" w:color="auto"/>
              <w:bottom w:val="single" w:sz="4" w:space="0" w:color="auto"/>
              <w:right w:val="single" w:sz="4" w:space="0" w:color="auto"/>
            </w:tcBorders>
            <w:vAlign w:val="center"/>
            <w:hideMark/>
          </w:tcPr>
          <w:p w14:paraId="3FCFDB34"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7</w:t>
            </w:r>
          </w:p>
        </w:tc>
        <w:tc>
          <w:tcPr>
            <w:tcW w:w="1645" w:type="pct"/>
            <w:tcBorders>
              <w:top w:val="single" w:sz="4" w:space="0" w:color="auto"/>
              <w:left w:val="nil"/>
              <w:bottom w:val="single" w:sz="4" w:space="0" w:color="auto"/>
              <w:right w:val="single" w:sz="4" w:space="0" w:color="auto"/>
            </w:tcBorders>
            <w:vAlign w:val="center"/>
            <w:hideMark/>
          </w:tcPr>
          <w:p w14:paraId="24191E61" w14:textId="77777777" w:rsidR="00A47D08" w:rsidRDefault="00A47D08">
            <w:pPr>
              <w:spacing w:after="0" w:line="240" w:lineRule="auto"/>
              <w:jc w:val="both"/>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tcBorders>
              <w:top w:val="single" w:sz="4" w:space="0" w:color="auto"/>
              <w:left w:val="nil"/>
              <w:bottom w:val="single" w:sz="4" w:space="0" w:color="auto"/>
              <w:right w:val="single" w:sz="4" w:space="0" w:color="auto"/>
            </w:tcBorders>
            <w:vAlign w:val="center"/>
            <w:hideMark/>
          </w:tcPr>
          <w:p w14:paraId="72AF2376" w14:textId="77777777" w:rsidR="00A47D08" w:rsidRDefault="00A47D08">
            <w:pPr>
              <w:spacing w:after="0" w:line="240" w:lineRule="auto"/>
              <w:jc w:val="both"/>
              <w:rPr>
                <w:rFonts w:ascii="Myriad Pro" w:eastAsia="Times New Roman" w:hAnsi="Myriad Pro" w:cs="Times New Roman"/>
                <w:color w:val="000000"/>
                <w:sz w:val="16"/>
                <w:szCs w:val="16"/>
              </w:rPr>
            </w:pPr>
            <w:r>
              <w:rPr>
                <w:noProof/>
                <w:lang w:eastAsia="ru-RU"/>
              </w:rPr>
              <w:drawing>
                <wp:anchor distT="0" distB="0" distL="114300" distR="114300" simplePos="0" relativeHeight="251678720" behindDoc="0" locked="0" layoutInCell="1" allowOverlap="1" wp14:anchorId="63A0F884" wp14:editId="316ACE40">
                  <wp:simplePos x="0" y="0"/>
                  <wp:positionH relativeFrom="column">
                    <wp:posOffset>114300</wp:posOffset>
                  </wp:positionH>
                  <wp:positionV relativeFrom="paragraph">
                    <wp:posOffset>-112395</wp:posOffset>
                  </wp:positionV>
                  <wp:extent cx="581025" cy="257175"/>
                  <wp:effectExtent l="0" t="0" r="0" b="0"/>
                  <wp:wrapNone/>
                  <wp:docPr id="45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cstate="print"/>
                          <a:srcRect/>
                          <a:stretch>
                            <a:fillRect/>
                          </a:stretch>
                        </pic:blipFill>
                        <pic:spPr bwMode="auto">
                          <a:xfrm>
                            <a:off x="0" y="0"/>
                            <a:ext cx="581025"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43F056DC"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76410C76" w14:textId="77777777" w:rsidR="00A47D08" w:rsidRDefault="00A47D08">
            <w:pPr>
              <w:spacing w:after="0"/>
              <w:rPr>
                <w:rFonts w:cs="Times New Roman"/>
              </w:rPr>
            </w:pPr>
          </w:p>
        </w:tc>
        <w:tc>
          <w:tcPr>
            <w:tcW w:w="726" w:type="pct"/>
            <w:tcBorders>
              <w:top w:val="single" w:sz="4" w:space="0" w:color="auto"/>
              <w:left w:val="nil"/>
              <w:bottom w:val="single" w:sz="4" w:space="0" w:color="auto"/>
              <w:right w:val="single" w:sz="4" w:space="0" w:color="auto"/>
            </w:tcBorders>
            <w:vAlign w:val="center"/>
            <w:hideMark/>
          </w:tcPr>
          <w:p w14:paraId="38880334" w14:textId="77777777" w:rsidR="00A47D08" w:rsidRDefault="00A47D08">
            <w:pPr>
              <w:spacing w:after="0" w:line="240" w:lineRule="auto"/>
              <w:jc w:val="center"/>
              <w:rPr>
                <w:rFonts w:ascii="Myriad Pro" w:eastAsia="Times New Roman" w:hAnsi="Myriad Pro" w:cs="Times New Roman"/>
                <w:color w:val="000000"/>
                <w:sz w:val="16"/>
                <w:szCs w:val="16"/>
              </w:rPr>
            </w:pPr>
            <w:r>
              <w:rPr>
                <w:rFonts w:ascii="Myriad Pro" w:eastAsia="Times New Roman" w:hAnsi="Myriad Pro" w:cs="Times New Roman"/>
                <w:color w:val="000000"/>
                <w:sz w:val="16"/>
                <w:szCs w:val="16"/>
              </w:rPr>
              <w:t>28</w:t>
            </w:r>
            <w:r>
              <w:rPr>
                <w:rFonts w:ascii="Myriad Pro" w:eastAsia="Times New Roman" w:hAnsi="Myriad Pro" w:cs="Times New Roman"/>
                <w:color w:val="000000"/>
                <w:sz w:val="16"/>
                <w:szCs w:val="16"/>
                <w:lang w:val="en-US"/>
              </w:rPr>
              <w:t>5</w:t>
            </w:r>
            <w:r>
              <w:rPr>
                <w:rFonts w:ascii="Myriad Pro" w:eastAsia="Times New Roman" w:hAnsi="Myriad Pro" w:cs="Times New Roman"/>
                <w:color w:val="000000"/>
                <w:sz w:val="16"/>
                <w:szCs w:val="16"/>
              </w:rPr>
              <w:t xml:space="preserve"> 020</w:t>
            </w:r>
          </w:p>
        </w:tc>
        <w:tc>
          <w:tcPr>
            <w:tcW w:w="523" w:type="pct"/>
            <w:tcBorders>
              <w:top w:val="single" w:sz="4" w:space="0" w:color="auto"/>
              <w:left w:val="nil"/>
              <w:bottom w:val="single" w:sz="4" w:space="0" w:color="auto"/>
              <w:right w:val="single" w:sz="4" w:space="0" w:color="auto"/>
            </w:tcBorders>
            <w:vAlign w:val="center"/>
            <w:hideMark/>
          </w:tcPr>
          <w:p w14:paraId="54EFB0F0" w14:textId="77777777" w:rsidR="00A47D08" w:rsidRDefault="00A47D08">
            <w:pPr>
              <w:spacing w:after="0"/>
              <w:rPr>
                <w:rFonts w:cs="Times New Roman"/>
              </w:rPr>
            </w:pPr>
          </w:p>
        </w:tc>
      </w:tr>
    </w:tbl>
    <w:p w14:paraId="33917172" w14:textId="77777777" w:rsidR="00A47D08" w:rsidRDefault="00A47D08" w:rsidP="00A47D08">
      <w:pPr>
        <w:spacing w:after="0" w:line="360" w:lineRule="auto"/>
        <w:rPr>
          <w:rFonts w:ascii="Myriad Pro" w:hAnsi="Myriad Pro" w:cs="Arial"/>
          <w:sz w:val="26"/>
          <w:szCs w:val="26"/>
        </w:rPr>
        <w:sectPr w:rsidR="00A47D08">
          <w:pgSz w:w="16838" w:h="11906" w:orient="landscape"/>
          <w:pgMar w:top="1701" w:right="1134" w:bottom="851" w:left="1134" w:header="709" w:footer="709" w:gutter="0"/>
          <w:cols w:space="720"/>
        </w:sectPr>
      </w:pPr>
    </w:p>
    <w:p w14:paraId="6DB9E10D"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bookmarkStart w:id="14" w:name="_Hlk40136630"/>
      <w:r>
        <w:rPr>
          <w:rFonts w:ascii="Myriad Pro" w:hAnsi="Myriad Pro"/>
          <w:sz w:val="26"/>
          <w:szCs w:val="26"/>
        </w:rPr>
        <w:lastRenderedPageBreak/>
        <w:t xml:space="preserve">С учетом результатов анализа исполнения Инвестиционной программ </w:t>
      </w:r>
      <w:r>
        <w:rPr>
          <w:rFonts w:ascii="Myriad Pro" w:hAnsi="Myriad Pro"/>
          <w:sz w:val="26"/>
          <w:szCs w:val="26"/>
        </w:rPr>
        <w:br/>
      </w:r>
      <w:r>
        <w:rPr>
          <w:rFonts w:ascii="Myriad Pro" w:hAnsi="Myriad Pro" w:cs="Arial"/>
          <w:sz w:val="26"/>
          <w:szCs w:val="26"/>
        </w:rPr>
        <w:t>ПАО «МРСК Северо-Запада» в части филиала «Архэнерго» за 2019 год</w:t>
      </w:r>
      <w:r>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0EFBAA3C" w14:textId="77777777" w:rsidR="00A47D08" w:rsidRDefault="00A47D08" w:rsidP="00B61EBE">
      <w:pPr>
        <w:pStyle w:val="a3"/>
        <w:numPr>
          <w:ilvl w:val="0"/>
          <w:numId w:val="38"/>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99% от утвержденного планового значения - при учете результатов финансирования новых инвестиционных проектов;</w:t>
      </w:r>
    </w:p>
    <w:p w14:paraId="67BE72AC" w14:textId="77777777" w:rsidR="00A47D08" w:rsidRDefault="00A47D08" w:rsidP="00B61EBE">
      <w:pPr>
        <w:pStyle w:val="a3"/>
        <w:numPr>
          <w:ilvl w:val="0"/>
          <w:numId w:val="38"/>
        </w:numPr>
        <w:autoSpaceDE w:val="0"/>
        <w:autoSpaceDN w:val="0"/>
        <w:adjustRightInd w:val="0"/>
        <w:spacing w:after="0" w:line="360" w:lineRule="auto"/>
        <w:ind w:left="851" w:hanging="284"/>
        <w:jc w:val="both"/>
        <w:rPr>
          <w:rFonts w:ascii="Myriad Pro" w:hAnsi="Myriad Pro"/>
          <w:sz w:val="26"/>
          <w:szCs w:val="26"/>
        </w:rPr>
      </w:pPr>
      <w:r>
        <w:rPr>
          <w:rFonts w:ascii="Myriad Pro" w:hAnsi="Myriad Pro"/>
          <w:sz w:val="26"/>
          <w:szCs w:val="26"/>
        </w:rPr>
        <w:t>62%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21.12.2018 г.</w:t>
      </w:r>
    </w:p>
    <w:p w14:paraId="10421724"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w:t>
      </w:r>
    </w:p>
    <w:bookmarkEnd w:id="14"/>
    <w:p w14:paraId="527E6DB5"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составит </w:t>
      </w:r>
      <w:r w:rsidR="00092DF2">
        <w:rPr>
          <w:rFonts w:ascii="Myriad Pro" w:hAnsi="Myriad Pro"/>
          <w:sz w:val="26"/>
          <w:szCs w:val="26"/>
        </w:rPr>
        <w:br/>
      </w:r>
      <w:r>
        <w:rPr>
          <w:rFonts w:ascii="Myriad Pro" w:hAnsi="Myriad Pro"/>
          <w:sz w:val="26"/>
          <w:szCs w:val="26"/>
        </w:rPr>
        <w:t>(- 4</w:t>
      </w:r>
      <w:r>
        <w:rPr>
          <w:rFonts w:ascii="Myriad Pro" w:hAnsi="Myriad Pro"/>
          <w:sz w:val="26"/>
          <w:szCs w:val="26"/>
          <w:lang w:val="en-US"/>
        </w:rPr>
        <w:t> </w:t>
      </w:r>
      <w:r>
        <w:rPr>
          <w:rFonts w:ascii="Myriad Pro" w:hAnsi="Myriad Pro"/>
          <w:sz w:val="26"/>
          <w:szCs w:val="26"/>
        </w:rPr>
        <w:t xml:space="preserve">636,06 тыс. руб.). </w:t>
      </w:r>
    </w:p>
    <w:p w14:paraId="5743AA58" w14:textId="77777777" w:rsidR="00A47D08" w:rsidRDefault="00A47D08" w:rsidP="00A47D08">
      <w:pPr>
        <w:autoSpaceDE w:val="0"/>
        <w:autoSpaceDN w:val="0"/>
        <w:adjustRightInd w:val="0"/>
        <w:spacing w:after="0" w:line="360" w:lineRule="auto"/>
        <w:ind w:firstLine="720"/>
        <w:jc w:val="both"/>
        <w:rPr>
          <w:rFonts w:ascii="Myriad Pro" w:hAnsi="Myriad Pro" w:cs="Arial"/>
          <w:sz w:val="26"/>
          <w:szCs w:val="26"/>
        </w:rPr>
      </w:pPr>
      <w:r>
        <w:rPr>
          <w:rFonts w:ascii="Myriad Pro" w:hAnsi="Myriad Pro" w:cs="Arial"/>
          <w:sz w:val="26"/>
          <w:szCs w:val="26"/>
        </w:rPr>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59EAD9E5" w14:textId="77777777" w:rsidR="00A47D08" w:rsidRDefault="00A47D08" w:rsidP="00A47D08">
      <w:pPr>
        <w:autoSpaceDE w:val="0"/>
        <w:autoSpaceDN w:val="0"/>
        <w:adjustRightInd w:val="0"/>
        <w:spacing w:after="0" w:line="360" w:lineRule="auto"/>
        <w:ind w:firstLine="720"/>
        <w:jc w:val="both"/>
        <w:rPr>
          <w:rFonts w:ascii="Myriad Pro" w:hAnsi="Myriad Pro" w:cs="Arial"/>
          <w:sz w:val="26"/>
          <w:szCs w:val="26"/>
        </w:rPr>
      </w:pPr>
      <w:r>
        <w:rPr>
          <w:rFonts w:ascii="Myriad Pro" w:hAnsi="Myriad Pro" w:cs="Arial"/>
          <w:sz w:val="26"/>
          <w:szCs w:val="26"/>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w:t>
      </w:r>
      <w:r>
        <w:rPr>
          <w:rFonts w:ascii="Myriad Pro" w:hAnsi="Myriad Pro" w:cs="Arial"/>
          <w:sz w:val="26"/>
          <w:szCs w:val="26"/>
        </w:rPr>
        <w:lastRenderedPageBreak/>
        <w:t>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21B5FD8F" w14:textId="77777777" w:rsidR="00A47D08" w:rsidRPr="00092DF2" w:rsidRDefault="00A47D08" w:rsidP="00A47D08">
      <w:pPr>
        <w:autoSpaceDE w:val="0"/>
        <w:autoSpaceDN w:val="0"/>
        <w:adjustRightInd w:val="0"/>
        <w:spacing w:after="0" w:line="360" w:lineRule="auto"/>
        <w:ind w:firstLine="567"/>
        <w:jc w:val="both"/>
        <w:rPr>
          <w:rFonts w:ascii="Myriad Pro" w:hAnsi="Myriad Pro" w:cs="Arial"/>
          <w:color w:val="000000" w:themeColor="text1"/>
          <w:sz w:val="26"/>
          <w:szCs w:val="26"/>
        </w:rPr>
      </w:pPr>
      <w:r w:rsidRPr="00092DF2">
        <w:rPr>
          <w:rFonts w:ascii="Myriad Pro" w:hAnsi="Myriad Pro" w:cs="Arial"/>
          <w:color w:val="000000" w:themeColor="text1"/>
          <w:sz w:val="26"/>
          <w:szCs w:val="26"/>
        </w:rPr>
        <w:t>Исполнитель отмечает, что выполнение мероприятий инвестиционной программы ПАО «МРСК Северо-Запада» в части филиала «Архэнерго»</w:t>
      </w:r>
      <w:r w:rsidRPr="00092DF2">
        <w:rPr>
          <w:color w:val="000000" w:themeColor="text1"/>
        </w:rPr>
        <w:t xml:space="preserve"> </w:t>
      </w:r>
      <w:r w:rsidRPr="00092DF2">
        <w:rPr>
          <w:rFonts w:ascii="Myriad Pro" w:hAnsi="Myriad Pro" w:cs="Arial"/>
          <w:color w:val="000000" w:themeColor="text1"/>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 Исполнитель рекомендует при подготовке материалов представлять в орган регулирования документы, подтверждающие финансирование мероприятий, направленных на развитие существующей инфраструктуры, отсутствующих в инвестиционной программе, за счет привлеченных средств. </w:t>
      </w:r>
    </w:p>
    <w:p w14:paraId="5DCD28D8" w14:textId="77777777" w:rsidR="00A47D08" w:rsidRDefault="00A47D08" w:rsidP="00A47D08">
      <w:pPr>
        <w:spacing w:after="0" w:line="360" w:lineRule="auto"/>
        <w:ind w:firstLine="709"/>
        <w:jc w:val="both"/>
        <w:rPr>
          <w:rFonts w:ascii="Myriad Pro" w:hAnsi="Myriad Pro" w:cs="Arial"/>
          <w:sz w:val="26"/>
          <w:szCs w:val="26"/>
        </w:rPr>
      </w:pPr>
      <w:r w:rsidRPr="00092DF2">
        <w:rPr>
          <w:rFonts w:ascii="Myriad Pro" w:hAnsi="Myriad Pro" w:cs="Arial"/>
          <w:color w:val="000000" w:themeColor="text1"/>
          <w:sz w:val="26"/>
          <w:szCs w:val="26"/>
        </w:rPr>
        <w:t>Пунктом 32 Основ ценообразования определено, что при установлении тарифов на услуги по передаче электрической энергии</w:t>
      </w:r>
      <w:r>
        <w:rPr>
          <w:rFonts w:ascii="Myriad Pro" w:hAnsi="Myriad Pro" w:cs="Arial"/>
          <w:sz w:val="26"/>
          <w:szCs w:val="26"/>
        </w:rPr>
        <w:t xml:space="preserve">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в плату за технологическое присоединение расходов на строительство объектов электросетевого хозяйства от </w:t>
      </w:r>
      <w:r>
        <w:rPr>
          <w:rFonts w:ascii="Myriad Pro" w:hAnsi="Myriad Pro" w:cs="Arial"/>
          <w:sz w:val="26"/>
          <w:szCs w:val="26"/>
        </w:rPr>
        <w:lastRenderedPageBreak/>
        <w:t>существующих объектов электросетевого хозяйства до присоединяемых энергопринимающих устройств и (или) объектов электроэнергетики.</w:t>
      </w:r>
    </w:p>
    <w:p w14:paraId="22A4D4C4" w14:textId="77777777" w:rsidR="00A47D08" w:rsidRDefault="00A47D08" w:rsidP="00A47D08">
      <w:pPr>
        <w:spacing w:after="0" w:line="360" w:lineRule="auto"/>
        <w:ind w:firstLine="709"/>
        <w:jc w:val="both"/>
        <w:rPr>
          <w:rFonts w:ascii="Myriad Pro" w:hAnsi="Myriad Pro" w:cs="Arial"/>
          <w:sz w:val="26"/>
          <w:szCs w:val="26"/>
        </w:rPr>
      </w:pPr>
      <w:r>
        <w:rPr>
          <w:rFonts w:ascii="Myriad Pro" w:hAnsi="Myriad Pro" w:cs="Arial"/>
          <w:sz w:val="26"/>
          <w:szCs w:val="26"/>
        </w:rPr>
        <w:t xml:space="preserve">В связи с этим необходимо учитывать в качестве экономически обоснованной величины за 2019 год затраты, связанные с осуществленным технологическим присоединением, финансирование по которым </w:t>
      </w:r>
      <w:r>
        <w:rPr>
          <w:rFonts w:ascii="Myriad Pro" w:hAnsi="Myriad Pro" w:cs="Arial"/>
          <w:sz w:val="26"/>
          <w:szCs w:val="26"/>
        </w:rPr>
        <w:br/>
        <w:t xml:space="preserve">не предусмотрено утвержденной инвестиционной программой Общества, </w:t>
      </w:r>
      <w:r>
        <w:rPr>
          <w:rFonts w:ascii="Myriad Pro" w:hAnsi="Myriad Pro" w:cs="Arial"/>
          <w:sz w:val="26"/>
          <w:szCs w:val="26"/>
        </w:rPr>
        <w:br/>
        <w:t>в том числе по реконструкции объектов для целей технологического присоединения заявителей.</w:t>
      </w:r>
    </w:p>
    <w:p w14:paraId="28832511" w14:textId="77777777" w:rsidR="00A47D08" w:rsidRDefault="00A47D08" w:rsidP="00A47D08">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4A31CA0D"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проводить своевременную корректировку параметров инвестиционной программы;</w:t>
      </w:r>
    </w:p>
    <w:p w14:paraId="73213C7F"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усилить контроль за соблюдением графиков реализации инвестиционных проектов;</w:t>
      </w:r>
    </w:p>
    <w:p w14:paraId="5D1AC3EE"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66DB5B99"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копии платежных поручений со статусом «Оплачено»;</w:t>
      </w:r>
    </w:p>
    <w:p w14:paraId="0855EA22"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выписки из оборотно-сальдовой ведомости по счету (в т.ч в случае выполнения работ хоз. способом);</w:t>
      </w:r>
    </w:p>
    <w:p w14:paraId="6303BCE4"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акты о приемке выполненных работ (по форме КС-2);</w:t>
      </w:r>
    </w:p>
    <w:p w14:paraId="21726CEB"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справка о стоимости выполненных работ (по форме КС-3);</w:t>
      </w:r>
    </w:p>
    <w:p w14:paraId="3DC9310A"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товарные накладные;</w:t>
      </w:r>
    </w:p>
    <w:p w14:paraId="6A6B12EA"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справки по распределению косвенных затрат.</w:t>
      </w:r>
    </w:p>
    <w:p w14:paraId="28C18362"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w:t>
      </w:r>
      <w:r>
        <w:rPr>
          <w:rFonts w:ascii="Myriad Pro" w:hAnsi="Myriad Pro"/>
          <w:color w:val="000000" w:themeColor="text1"/>
          <w:sz w:val="26"/>
          <w:szCs w:val="26"/>
        </w:rPr>
        <w:lastRenderedPageBreak/>
        <w:t>обоснованность финансирования новых инвестиционных проектов инвестиционной программы, такие как:</w:t>
      </w:r>
    </w:p>
    <w:p w14:paraId="22DA216B"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2540BF0B"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3FEDD32D"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21CB3872" w14:textId="77777777" w:rsidR="00A47D08" w:rsidRDefault="00A47D08" w:rsidP="00B61EBE">
      <w:pPr>
        <w:numPr>
          <w:ilvl w:val="0"/>
          <w:numId w:val="36"/>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0C4131C1"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имеющих утвержденную проектно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C1E5F67" w14:textId="77777777" w:rsidR="00A47D08" w:rsidRDefault="00A47D08" w:rsidP="00B61EBE">
      <w:pPr>
        <w:pStyle w:val="a3"/>
        <w:numPr>
          <w:ilvl w:val="0"/>
          <w:numId w:val="39"/>
        </w:numPr>
        <w:tabs>
          <w:tab w:val="left" w:pos="993"/>
        </w:tabs>
        <w:autoSpaceDE w:val="0"/>
        <w:autoSpaceDN w:val="0"/>
        <w:adjustRightInd w:val="0"/>
        <w:spacing w:after="0" w:line="360" w:lineRule="auto"/>
        <w:ind w:left="1701" w:hanging="567"/>
        <w:jc w:val="both"/>
        <w:rPr>
          <w:rFonts w:ascii="Myriad Pro" w:hAnsi="Myriad Pro"/>
          <w:color w:val="000000" w:themeColor="text1"/>
          <w:sz w:val="26"/>
          <w:szCs w:val="26"/>
        </w:rPr>
      </w:pPr>
      <w:r>
        <w:rPr>
          <w:rFonts w:ascii="Myriad Pro" w:hAnsi="Myriad Pro"/>
          <w:color w:val="000000" w:themeColor="text1"/>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w:t>
      </w:r>
      <w:r>
        <w:rPr>
          <w:rFonts w:ascii="Myriad Pro" w:hAnsi="Myriad Pro"/>
          <w:color w:val="000000" w:themeColor="text1"/>
          <w:sz w:val="26"/>
          <w:szCs w:val="26"/>
        </w:rPr>
        <w:lastRenderedPageBreak/>
        <w:t>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743EC549" w14:textId="77777777" w:rsidR="00A47D08" w:rsidRDefault="00A47D08" w:rsidP="00A47D08"/>
    <w:p w14:paraId="27237DAD" w14:textId="77777777" w:rsidR="00A24A6C" w:rsidRDefault="00A24A6C">
      <w:pPr>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17992EF1" w14:textId="77777777" w:rsidR="00804E24" w:rsidRPr="00A24A6C" w:rsidRDefault="00804E24"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15" w:name="_Toc40395715"/>
      <w:bookmarkStart w:id="16" w:name="_Toc33277187"/>
      <w:bookmarkStart w:id="17" w:name="_Toc81253310"/>
      <w:r w:rsidRPr="00A24A6C">
        <w:rPr>
          <w:rFonts w:ascii="Myriad Pro" w:eastAsia="Times New Roman" w:hAnsi="Myriad Pro" w:cs="Times New Roman"/>
          <w:b/>
          <w:color w:val="4F6228"/>
          <w:sz w:val="28"/>
          <w:szCs w:val="28"/>
        </w:rPr>
        <w:lastRenderedPageBreak/>
        <w:t xml:space="preserve">Экспертиза расчета необходимой валовой выручки филиала </w:t>
      </w:r>
      <w:r w:rsidR="00544C8D">
        <w:rPr>
          <w:rFonts w:ascii="Myriad Pro" w:eastAsia="Times New Roman" w:hAnsi="Myriad Pro" w:cs="Times New Roman"/>
          <w:b/>
          <w:color w:val="4F6228"/>
          <w:sz w:val="28"/>
          <w:szCs w:val="28"/>
        </w:rPr>
        <w:br/>
      </w:r>
      <w:r w:rsidRPr="00A24A6C">
        <w:rPr>
          <w:rFonts w:ascii="Myriad Pro" w:eastAsia="Times New Roman" w:hAnsi="Myriad Pro" w:cs="Times New Roman"/>
          <w:b/>
          <w:color w:val="4F6228"/>
          <w:sz w:val="28"/>
          <w:szCs w:val="28"/>
        </w:rPr>
        <w:t>ПАО «МРСК Северо-Запада» «Архэнерго»,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15"/>
      <w:bookmarkEnd w:id="17"/>
    </w:p>
    <w:p w14:paraId="6AAA85E6" w14:textId="77777777" w:rsidR="00A46915" w:rsidRPr="00A46915" w:rsidRDefault="00A46915" w:rsidP="00A46915"/>
    <w:p w14:paraId="2ADFCB28" w14:textId="77777777" w:rsidR="00804E24" w:rsidRPr="00A24A6C" w:rsidRDefault="00A80C16" w:rsidP="00B61EBE">
      <w:pPr>
        <w:keepNext/>
        <w:keepLines/>
        <w:numPr>
          <w:ilvl w:val="1"/>
          <w:numId w:val="12"/>
        </w:numPr>
        <w:spacing w:before="40" w:after="0" w:line="360" w:lineRule="auto"/>
        <w:ind w:left="426" w:hanging="426"/>
        <w:jc w:val="both"/>
        <w:outlineLvl w:val="2"/>
        <w:rPr>
          <w:rFonts w:ascii="Myriad Pro" w:eastAsia="Times New Roman" w:hAnsi="Myriad Pro" w:cs="Times New Roman"/>
          <w:b/>
          <w:color w:val="4F6228"/>
          <w:sz w:val="28"/>
          <w:szCs w:val="28"/>
        </w:rPr>
      </w:pPr>
      <w:bookmarkStart w:id="18" w:name="_Toc40395716"/>
      <w:r>
        <w:rPr>
          <w:rFonts w:ascii="Myriad Pro" w:eastAsia="Times New Roman" w:hAnsi="Myriad Pro" w:cs="Times New Roman"/>
          <w:b/>
          <w:color w:val="4F6228"/>
          <w:sz w:val="28"/>
          <w:szCs w:val="28"/>
        </w:rPr>
        <w:t xml:space="preserve"> </w:t>
      </w:r>
      <w:bookmarkStart w:id="19" w:name="_Toc81253311"/>
      <w:r w:rsidR="00804E24" w:rsidRPr="00A24A6C">
        <w:rPr>
          <w:rFonts w:ascii="Myriad Pro" w:eastAsia="Times New Roman" w:hAnsi="Myriad Pro" w:cs="Times New Roman"/>
          <w:b/>
          <w:color w:val="4F6228"/>
          <w:sz w:val="28"/>
          <w:szCs w:val="28"/>
        </w:rPr>
        <w:t>Экспертиза долгосрочных параметров расчета необходимой валовой выручки филиала ПАО «МРСК Северо-Запада» «Архэнерго»</w:t>
      </w:r>
      <w:bookmarkEnd w:id="18"/>
      <w:bookmarkEnd w:id="19"/>
    </w:p>
    <w:p w14:paraId="66818802" w14:textId="77777777" w:rsidR="00804E24" w:rsidRDefault="00804E24" w:rsidP="00804E24">
      <w:pPr>
        <w:spacing w:after="0" w:line="360" w:lineRule="auto"/>
        <w:ind w:firstLine="568"/>
        <w:jc w:val="both"/>
        <w:rPr>
          <w:rFonts w:ascii="Myriad Pro" w:hAnsi="Myriad Pro"/>
          <w:sz w:val="26"/>
          <w:szCs w:val="26"/>
        </w:rPr>
      </w:pPr>
      <w:r>
        <w:rPr>
          <w:rFonts w:ascii="Myriad Pro" w:hAnsi="Myriad Pro"/>
          <w:sz w:val="26"/>
          <w:szCs w:val="26"/>
        </w:rPr>
        <w:t xml:space="preserve">В соответствии с пунктом </w:t>
      </w:r>
      <w:r w:rsidRPr="00804E24">
        <w:rPr>
          <w:rFonts w:ascii="Myriad Pro" w:hAnsi="Myriad Pro"/>
          <w:sz w:val="26"/>
          <w:szCs w:val="26"/>
        </w:rPr>
        <w:t>38 Основ ценообразования №1178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w:t>
      </w:r>
      <w:r>
        <w:rPr>
          <w:rFonts w:ascii="Myriad Pro" w:hAnsi="Myriad Pro"/>
          <w:sz w:val="26"/>
          <w:szCs w:val="26"/>
        </w:rPr>
        <w:t>.</w:t>
      </w:r>
    </w:p>
    <w:p w14:paraId="124BA3B3" w14:textId="77777777" w:rsidR="00804E24" w:rsidRPr="00804E24" w:rsidRDefault="003F4B01" w:rsidP="00804E24">
      <w:pPr>
        <w:pStyle w:val="ConsPlusNormal"/>
        <w:spacing w:line="360" w:lineRule="auto"/>
        <w:ind w:firstLine="540"/>
        <w:jc w:val="both"/>
        <w:rPr>
          <w:rFonts w:ascii="Myriad Pro" w:eastAsiaTheme="minorHAnsi" w:hAnsi="Myriad Pro" w:cstheme="minorBidi"/>
          <w:sz w:val="26"/>
          <w:szCs w:val="26"/>
          <w:lang w:eastAsia="en-US"/>
        </w:rPr>
      </w:pPr>
      <w:r>
        <w:rPr>
          <w:rFonts w:ascii="Myriad Pro" w:hAnsi="Myriad Pro"/>
          <w:sz w:val="26"/>
          <w:szCs w:val="26"/>
        </w:rPr>
        <w:t>Согласно пункту</w:t>
      </w:r>
      <w:r w:rsidR="00804E24">
        <w:rPr>
          <w:rFonts w:ascii="Myriad Pro" w:hAnsi="Myriad Pro"/>
          <w:sz w:val="26"/>
          <w:szCs w:val="26"/>
        </w:rPr>
        <w:t xml:space="preserve"> 11 Методических указаний № 98-э н</w:t>
      </w:r>
      <w:r w:rsidR="00804E24" w:rsidRPr="00804E24">
        <w:rPr>
          <w:rFonts w:ascii="Myriad Pro" w:hAnsi="Myriad Pro"/>
          <w:sz w:val="26"/>
          <w:szCs w:val="26"/>
        </w:rPr>
        <w:t xml:space="preserve">еобходимая валовая выручка в части содержания электрических сетей </w:t>
      </w:r>
      <w:r w:rsidR="00804E24" w:rsidRPr="00804E24">
        <w:rPr>
          <w:rFonts w:ascii="Myriad Pro" w:eastAsiaTheme="minorHAnsi" w:hAnsi="Myriad Pro" w:cstheme="minorBidi"/>
          <w:sz w:val="26"/>
          <w:szCs w:val="26"/>
          <w:lang w:eastAsia="en-US"/>
        </w:rPr>
        <w:t>((</w:t>
      </w:r>
      <w:r w:rsidR="00804E24" w:rsidRPr="00804E24">
        <w:rPr>
          <w:rFonts w:ascii="Myriad Pro" w:eastAsiaTheme="minorHAnsi" w:hAnsi="Myriad Pro" w:cstheme="minorBidi"/>
          <w:noProof/>
          <w:sz w:val="26"/>
          <w:szCs w:val="26"/>
        </w:rPr>
        <w:drawing>
          <wp:inline distT="0" distB="0" distL="0" distR="0" wp14:anchorId="69772F1C" wp14:editId="1C57386A">
            <wp:extent cx="532765" cy="262255"/>
            <wp:effectExtent l="0" t="0" r="0" b="0"/>
            <wp:docPr id="8"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5"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00804E24" w:rsidRPr="00804E24">
        <w:rPr>
          <w:rFonts w:ascii="Myriad Pro" w:eastAsiaTheme="minorHAnsi" w:hAnsi="Myriad Pro" w:cstheme="minorBidi"/>
          <w:sz w:val="26"/>
          <w:szCs w:val="26"/>
          <w:lang w:eastAsia="en-US"/>
        </w:rPr>
        <w:t xml:space="preserve"> тыс. руб.</w:t>
      </w:r>
      <w:r w:rsidR="009F55E6">
        <w:rPr>
          <w:rFonts w:ascii="Myriad Pro" w:eastAsiaTheme="minorHAnsi" w:hAnsi="Myriad Pro" w:cstheme="minorBidi"/>
          <w:sz w:val="26"/>
          <w:szCs w:val="26"/>
          <w:lang w:eastAsia="en-US"/>
        </w:rPr>
        <w:t>)) определяется по формулам</w:t>
      </w:r>
      <w:r w:rsidR="00804E24" w:rsidRPr="00804E24">
        <w:rPr>
          <w:rFonts w:ascii="Myriad Pro" w:eastAsiaTheme="minorHAnsi" w:hAnsi="Myriad Pro" w:cstheme="minorBidi"/>
          <w:sz w:val="26"/>
          <w:szCs w:val="26"/>
          <w:lang w:eastAsia="en-US"/>
        </w:rPr>
        <w:t>:</w:t>
      </w:r>
    </w:p>
    <w:p w14:paraId="7AD3BDE0" w14:textId="77777777" w:rsidR="00804E24" w:rsidRDefault="00804E24" w:rsidP="00804E24">
      <w:pPr>
        <w:pStyle w:val="ConsPlusNormal"/>
        <w:ind w:firstLine="540"/>
        <w:jc w:val="both"/>
      </w:pPr>
    </w:p>
    <w:p w14:paraId="28282EE4" w14:textId="77777777" w:rsidR="00A46915" w:rsidRDefault="00A46915" w:rsidP="00A46915">
      <w:pPr>
        <w:widowControl w:val="0"/>
        <w:autoSpaceDE w:val="0"/>
        <w:autoSpaceDN w:val="0"/>
        <w:adjustRightInd w:val="0"/>
        <w:jc w:val="center"/>
        <w:rPr>
          <w:rFonts w:ascii="Myriad Pro" w:hAnsi="Myriad Pro"/>
          <w:sz w:val="26"/>
          <w:szCs w:val="26"/>
          <w:lang w:val="en-US"/>
        </w:rPr>
      </w:pPr>
      <w:r w:rsidRPr="00A46915">
        <w:rPr>
          <w:rFonts w:ascii="Myriad Pro" w:hAnsi="Myriad Pro"/>
          <w:noProof/>
          <w:sz w:val="26"/>
          <w:szCs w:val="26"/>
          <w:lang w:eastAsia="ru-RU"/>
        </w:rPr>
        <w:drawing>
          <wp:inline distT="0" distB="0" distL="0" distR="0" wp14:anchorId="591BFBEB" wp14:editId="219C562B">
            <wp:extent cx="1550670" cy="238760"/>
            <wp:effectExtent l="0" t="0" r="0" b="0"/>
            <wp:docPr id="10"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6" cstate="print"/>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sidRPr="00A46915">
        <w:rPr>
          <w:rFonts w:ascii="Myriad Pro" w:hAnsi="Myriad Pro"/>
          <w:sz w:val="26"/>
          <w:szCs w:val="26"/>
        </w:rPr>
        <w:t>,</w:t>
      </w:r>
    </w:p>
    <w:p w14:paraId="289BA5B0" w14:textId="77777777" w:rsidR="009F55E6" w:rsidRPr="00F36EC9" w:rsidRDefault="009F55E6" w:rsidP="009F55E6">
      <w:pPr>
        <w:spacing w:after="0" w:line="360" w:lineRule="auto"/>
        <w:contextualSpacing/>
        <w:jc w:val="center"/>
        <w:rPr>
          <w:rFonts w:ascii="Myriad Pro" w:eastAsia="Calibri" w:hAnsi="Myriad Pro" w:cs="Times New Roman"/>
          <w:b/>
          <w:sz w:val="26"/>
          <w:szCs w:val="26"/>
        </w:rPr>
      </w:pPr>
      <w:r w:rsidRPr="00F36EC9">
        <w:rPr>
          <w:noProof/>
          <w:position w:val="-26"/>
          <w:sz w:val="26"/>
          <w:szCs w:val="26"/>
          <w:lang w:eastAsia="ru-RU"/>
        </w:rPr>
        <w:drawing>
          <wp:inline distT="0" distB="0" distL="0" distR="0" wp14:anchorId="05A26367" wp14:editId="41CC073D">
            <wp:extent cx="5796280" cy="476885"/>
            <wp:effectExtent l="0" t="0" r="0" b="0"/>
            <wp:docPr id="1"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76302800" w14:textId="77777777" w:rsidR="009F55E6" w:rsidRPr="009F55E6" w:rsidRDefault="009F55E6" w:rsidP="00A46915">
      <w:pPr>
        <w:widowControl w:val="0"/>
        <w:autoSpaceDE w:val="0"/>
        <w:autoSpaceDN w:val="0"/>
        <w:adjustRightInd w:val="0"/>
        <w:jc w:val="center"/>
        <w:rPr>
          <w:rFonts w:ascii="Myriad Pro" w:hAnsi="Myriad Pro"/>
          <w:sz w:val="26"/>
          <w:szCs w:val="26"/>
          <w:lang w:val="en-US"/>
        </w:rPr>
      </w:pPr>
    </w:p>
    <w:p w14:paraId="307B8AC0" w14:textId="77777777" w:rsidR="0080048C" w:rsidRPr="005746FF" w:rsidRDefault="0080048C" w:rsidP="0080048C">
      <w:pPr>
        <w:autoSpaceDE w:val="0"/>
        <w:autoSpaceDN w:val="0"/>
        <w:adjustRightInd w:val="0"/>
        <w:spacing w:after="0" w:line="360" w:lineRule="auto"/>
        <w:jc w:val="both"/>
        <w:rPr>
          <w:rFonts w:ascii="Myriad Pro" w:hAnsi="Myriad Pro"/>
          <w:b/>
          <w:sz w:val="26"/>
          <w:szCs w:val="26"/>
          <w:shd w:val="clear" w:color="auto" w:fill="FFFFFF"/>
        </w:rPr>
      </w:pPr>
      <w:r w:rsidRPr="005746FF">
        <w:rPr>
          <w:rFonts w:ascii="Myriad Pro" w:hAnsi="Myriad Pro"/>
          <w:b/>
          <w:sz w:val="26"/>
          <w:szCs w:val="26"/>
          <w:shd w:val="clear" w:color="auto" w:fill="FFFFFF"/>
        </w:rPr>
        <w:t>ПОЗИЦИЯ ТЕРРИТОРИАЛЬНОЙ СЕТЕВОЙ ОРГАНИЗАЦИИ</w:t>
      </w:r>
    </w:p>
    <w:p w14:paraId="0E86C03E" w14:textId="77777777" w:rsidR="0080048C" w:rsidRDefault="0080048C" w:rsidP="0080048C">
      <w:pPr>
        <w:autoSpaceDE w:val="0"/>
        <w:autoSpaceDN w:val="0"/>
        <w:adjustRightInd w:val="0"/>
        <w:spacing w:after="0" w:line="360" w:lineRule="auto"/>
        <w:ind w:firstLine="567"/>
        <w:jc w:val="both"/>
        <w:rPr>
          <w:rFonts w:ascii="Myriad Pro" w:eastAsia="Calibri" w:hAnsi="Myriad Pro"/>
          <w:sz w:val="26"/>
          <w:szCs w:val="26"/>
        </w:rPr>
      </w:pPr>
      <w:r>
        <w:rPr>
          <w:rFonts w:ascii="Myriad Pro" w:hAnsi="Myriad Pro" w:cs="Myriad Pro"/>
          <w:sz w:val="26"/>
          <w:szCs w:val="26"/>
        </w:rPr>
        <w:t xml:space="preserve">2019 год является для филиала ПАО «МРСК Северо-Запада» «Архэнерго» </w:t>
      </w:r>
      <w:r>
        <w:rPr>
          <w:rFonts w:ascii="Myriad Pro" w:eastAsia="Calibri" w:hAnsi="Myriad Pro"/>
          <w:sz w:val="26"/>
          <w:szCs w:val="26"/>
        </w:rPr>
        <w:t>первым (базовым) годом второго долгосрочного периода регулирования.</w:t>
      </w:r>
    </w:p>
    <w:p w14:paraId="6289D1DA" w14:textId="77777777" w:rsidR="003F4B01" w:rsidRDefault="0080048C" w:rsidP="005B58D7">
      <w:pPr>
        <w:spacing w:after="0" w:line="360" w:lineRule="auto"/>
        <w:ind w:firstLine="567"/>
        <w:jc w:val="both"/>
        <w:rPr>
          <w:rFonts w:ascii="Myriad Pro" w:eastAsia="Calibri" w:hAnsi="Myriad Pro" w:cs="Times New Roman"/>
          <w:sz w:val="26"/>
          <w:szCs w:val="26"/>
        </w:rPr>
      </w:pPr>
      <w:r>
        <w:rPr>
          <w:rFonts w:ascii="Myriad Pro" w:hAnsi="Myriad Pro" w:cs="Myriad Pro"/>
          <w:sz w:val="26"/>
          <w:szCs w:val="26"/>
        </w:rPr>
        <w:t>Филиал ПАО «МРСК Северо-Запада» «Архэнерго»</w:t>
      </w:r>
      <w:r>
        <w:rPr>
          <w:rFonts w:ascii="Myriad Pro" w:eastAsia="Calibri" w:hAnsi="Myriad Pro"/>
          <w:sz w:val="26"/>
          <w:szCs w:val="26"/>
        </w:rPr>
        <w:t xml:space="preserve"> </w:t>
      </w:r>
      <w:r w:rsidR="005B58D7">
        <w:rPr>
          <w:rFonts w:ascii="Myriad Pro" w:eastAsia="Calibri" w:hAnsi="Myriad Pro"/>
          <w:sz w:val="26"/>
          <w:szCs w:val="26"/>
        </w:rPr>
        <w:t xml:space="preserve">письмом </w:t>
      </w:r>
      <w:r w:rsidR="005B58D7">
        <w:rPr>
          <w:rFonts w:ascii="Myriad Pro" w:eastAsia="Calibri" w:hAnsi="Myriad Pro" w:cs="Times New Roman"/>
          <w:sz w:val="26"/>
          <w:szCs w:val="26"/>
        </w:rPr>
        <w:t xml:space="preserve">от 27.04.2018г. № 2/1/06/1-12/3325 представил </w:t>
      </w:r>
      <w:r>
        <w:rPr>
          <w:rFonts w:ascii="Myriad Pro" w:eastAsia="Calibri" w:hAnsi="Myriad Pro"/>
          <w:sz w:val="26"/>
          <w:szCs w:val="26"/>
        </w:rPr>
        <w:t xml:space="preserve">в Агентство по тарифам и ценам Архангельской области расчет необходимой валовой выручки на 2019 год </w:t>
      </w:r>
      <w:r>
        <w:rPr>
          <w:rFonts w:ascii="Myriad Pro" w:eastAsia="Calibri" w:hAnsi="Myriad Pro" w:cs="Times New Roman"/>
          <w:sz w:val="26"/>
          <w:szCs w:val="26"/>
        </w:rPr>
        <w:t>с приложением расчетных и обосновывающих м</w:t>
      </w:r>
      <w:r w:rsidR="001C7975">
        <w:rPr>
          <w:rFonts w:ascii="Myriad Pro" w:eastAsia="Calibri" w:hAnsi="Myriad Pro" w:cs="Times New Roman"/>
          <w:sz w:val="26"/>
          <w:szCs w:val="26"/>
        </w:rPr>
        <w:t>атериалов, а также пояснительную записку</w:t>
      </w:r>
      <w:r>
        <w:rPr>
          <w:rFonts w:ascii="Myriad Pro" w:eastAsia="Calibri" w:hAnsi="Myriad Pro" w:cs="Times New Roman"/>
          <w:sz w:val="26"/>
          <w:szCs w:val="26"/>
        </w:rPr>
        <w:t xml:space="preserve"> к расчетам.</w:t>
      </w:r>
    </w:p>
    <w:p w14:paraId="5C449566" w14:textId="77777777" w:rsidR="0080048C" w:rsidRDefault="0080048C" w:rsidP="005B58D7">
      <w:pPr>
        <w:spacing w:after="0" w:line="360" w:lineRule="auto"/>
        <w:ind w:firstLine="567"/>
        <w:jc w:val="both"/>
        <w:rPr>
          <w:rFonts w:ascii="Myriad Pro" w:eastAsia="Calibri" w:hAnsi="Myriad Pro"/>
          <w:sz w:val="26"/>
          <w:szCs w:val="26"/>
        </w:rPr>
      </w:pPr>
      <w:r>
        <w:rPr>
          <w:rFonts w:ascii="Myriad Pro" w:eastAsia="Calibri" w:hAnsi="Myriad Pro"/>
          <w:sz w:val="26"/>
          <w:szCs w:val="26"/>
        </w:rPr>
        <w:lastRenderedPageBreak/>
        <w:t xml:space="preserve">Величина необходимой валовой выручки на 2019 год по данным филиала ПАО «МРСК Северо-Запада» «Архэнерго» составила: </w:t>
      </w:r>
    </w:p>
    <w:tbl>
      <w:tblPr>
        <w:tblW w:w="5000" w:type="pct"/>
        <w:tblLook w:val="04A0" w:firstRow="1" w:lastRow="0" w:firstColumn="1" w:lastColumn="0" w:noHBand="0" w:noVBand="1"/>
      </w:tblPr>
      <w:tblGrid>
        <w:gridCol w:w="5090"/>
        <w:gridCol w:w="1598"/>
        <w:gridCol w:w="2883"/>
      </w:tblGrid>
      <w:tr w:rsidR="0080048C" w:rsidRPr="0080048C" w14:paraId="54441D36" w14:textId="77777777" w:rsidTr="00A24A6C">
        <w:trPr>
          <w:trHeight w:val="793"/>
          <w:tblHeader/>
        </w:trPr>
        <w:tc>
          <w:tcPr>
            <w:tcW w:w="265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E2457E6" w14:textId="77777777" w:rsidR="0080048C" w:rsidRPr="003F4B01" w:rsidRDefault="0080048C" w:rsidP="003F4B01">
            <w:pPr>
              <w:spacing w:after="0" w:line="240" w:lineRule="auto"/>
              <w:jc w:val="center"/>
              <w:rPr>
                <w:rFonts w:ascii="Myriad Pro" w:eastAsia="Calibri" w:hAnsi="Myriad Pro"/>
                <w:b/>
                <w:color w:val="FFFFFF" w:themeColor="background1"/>
                <w:sz w:val="20"/>
                <w:szCs w:val="20"/>
              </w:rPr>
            </w:pPr>
            <w:r w:rsidRPr="003F4B01">
              <w:rPr>
                <w:rFonts w:ascii="Myriad Pro" w:eastAsia="Calibri" w:hAnsi="Myriad Pro"/>
                <w:b/>
                <w:color w:val="FFFFFF" w:themeColor="background1"/>
                <w:sz w:val="20"/>
                <w:szCs w:val="20"/>
              </w:rPr>
              <w:t>Наименование</w:t>
            </w:r>
          </w:p>
        </w:tc>
        <w:tc>
          <w:tcPr>
            <w:tcW w:w="8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34CF755" w14:textId="77777777" w:rsidR="0080048C" w:rsidRPr="003F4B01" w:rsidRDefault="0080048C" w:rsidP="003F4B01">
            <w:pPr>
              <w:spacing w:after="0" w:line="240" w:lineRule="auto"/>
              <w:jc w:val="center"/>
              <w:rPr>
                <w:rFonts w:ascii="Myriad Pro" w:eastAsia="Calibri" w:hAnsi="Myriad Pro"/>
                <w:b/>
                <w:color w:val="FFFFFF" w:themeColor="background1"/>
                <w:sz w:val="20"/>
                <w:szCs w:val="20"/>
              </w:rPr>
            </w:pPr>
            <w:r w:rsidRPr="003F4B01">
              <w:rPr>
                <w:rFonts w:ascii="Myriad Pro" w:eastAsia="Calibri" w:hAnsi="Myriad Pro"/>
                <w:b/>
                <w:color w:val="FFFFFF" w:themeColor="background1"/>
                <w:sz w:val="20"/>
                <w:szCs w:val="20"/>
              </w:rPr>
              <w:t>Ед.изм.</w:t>
            </w:r>
          </w:p>
        </w:tc>
        <w:tc>
          <w:tcPr>
            <w:tcW w:w="150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AB95D7C" w14:textId="77777777" w:rsidR="0080048C" w:rsidRPr="003F4B01" w:rsidRDefault="00544C8D" w:rsidP="003F4B01">
            <w:pPr>
              <w:spacing w:after="0" w:line="240" w:lineRule="auto"/>
              <w:jc w:val="center"/>
              <w:rPr>
                <w:rFonts w:ascii="Myriad Pro" w:eastAsia="Calibri" w:hAnsi="Myriad Pro"/>
                <w:b/>
                <w:color w:val="FFFFFF" w:themeColor="background1"/>
                <w:sz w:val="20"/>
                <w:szCs w:val="20"/>
              </w:rPr>
            </w:pPr>
            <w:r>
              <w:rPr>
                <w:rFonts w:ascii="Myriad Pro" w:eastAsia="Calibri" w:hAnsi="Myriad Pro"/>
                <w:b/>
                <w:color w:val="FFFFFF" w:themeColor="background1"/>
                <w:sz w:val="20"/>
                <w:szCs w:val="20"/>
              </w:rPr>
              <w:t>Предложение</w:t>
            </w:r>
            <w:r w:rsidR="0080048C" w:rsidRPr="003F4B01">
              <w:rPr>
                <w:rFonts w:ascii="Myriad Pro" w:eastAsia="Calibri" w:hAnsi="Myriad Pro"/>
                <w:b/>
                <w:color w:val="FFFFFF" w:themeColor="background1"/>
                <w:sz w:val="20"/>
                <w:szCs w:val="20"/>
              </w:rPr>
              <w:t xml:space="preserve"> филиала ПАО </w:t>
            </w:r>
            <w:r w:rsidR="00A24A6C">
              <w:rPr>
                <w:rFonts w:ascii="Myriad Pro" w:eastAsia="Calibri" w:hAnsi="Myriad Pro"/>
                <w:b/>
                <w:color w:val="FFFFFF" w:themeColor="background1"/>
                <w:sz w:val="20"/>
                <w:szCs w:val="20"/>
              </w:rPr>
              <w:t>«</w:t>
            </w:r>
            <w:r w:rsidR="0080048C" w:rsidRPr="003F4B01">
              <w:rPr>
                <w:rFonts w:ascii="Myriad Pro" w:eastAsia="Calibri" w:hAnsi="Myriad Pro"/>
                <w:b/>
                <w:color w:val="FFFFFF" w:themeColor="background1"/>
                <w:sz w:val="20"/>
                <w:szCs w:val="20"/>
              </w:rPr>
              <w:t>МРСК Северо-Запада</w:t>
            </w:r>
            <w:r w:rsidR="00A24A6C">
              <w:rPr>
                <w:rFonts w:ascii="Myriad Pro" w:eastAsia="Calibri" w:hAnsi="Myriad Pro"/>
                <w:b/>
                <w:color w:val="FFFFFF" w:themeColor="background1"/>
                <w:sz w:val="20"/>
                <w:szCs w:val="20"/>
              </w:rPr>
              <w:t>»</w:t>
            </w:r>
            <w:r w:rsidR="0080048C" w:rsidRPr="003F4B01">
              <w:rPr>
                <w:rFonts w:ascii="Myriad Pro" w:eastAsia="Calibri" w:hAnsi="Myriad Pro"/>
                <w:b/>
                <w:color w:val="FFFFFF" w:themeColor="background1"/>
                <w:sz w:val="20"/>
                <w:szCs w:val="20"/>
              </w:rPr>
              <w:t xml:space="preserve"> </w:t>
            </w:r>
            <w:r w:rsidR="00A24A6C">
              <w:rPr>
                <w:rFonts w:ascii="Myriad Pro" w:eastAsia="Calibri" w:hAnsi="Myriad Pro"/>
                <w:b/>
                <w:color w:val="FFFFFF" w:themeColor="background1"/>
                <w:sz w:val="20"/>
                <w:szCs w:val="20"/>
              </w:rPr>
              <w:t>«</w:t>
            </w:r>
            <w:r w:rsidR="0080048C" w:rsidRPr="003F4B01">
              <w:rPr>
                <w:rFonts w:ascii="Myriad Pro" w:eastAsia="Calibri" w:hAnsi="Myriad Pro"/>
                <w:b/>
                <w:color w:val="FFFFFF" w:themeColor="background1"/>
                <w:sz w:val="20"/>
                <w:szCs w:val="20"/>
              </w:rPr>
              <w:t>Архэнерго</w:t>
            </w:r>
            <w:r w:rsidR="00A24A6C">
              <w:rPr>
                <w:rFonts w:ascii="Myriad Pro" w:eastAsia="Calibri" w:hAnsi="Myriad Pro"/>
                <w:b/>
                <w:color w:val="FFFFFF" w:themeColor="background1"/>
                <w:sz w:val="20"/>
                <w:szCs w:val="20"/>
              </w:rPr>
              <w:t>»</w:t>
            </w:r>
            <w:r w:rsidR="0080048C" w:rsidRPr="003F4B01">
              <w:rPr>
                <w:rFonts w:ascii="Myriad Pro" w:eastAsia="Calibri" w:hAnsi="Myriad Pro"/>
                <w:b/>
                <w:color w:val="FFFFFF" w:themeColor="background1"/>
                <w:sz w:val="20"/>
                <w:szCs w:val="20"/>
              </w:rPr>
              <w:t xml:space="preserve">  на 2019 год</w:t>
            </w:r>
          </w:p>
        </w:tc>
      </w:tr>
      <w:tr w:rsidR="0080048C" w:rsidRPr="0080048C" w14:paraId="5CB6C4A8" w14:textId="77777777" w:rsidTr="00A24A6C">
        <w:trPr>
          <w:trHeight w:val="300"/>
        </w:trPr>
        <w:tc>
          <w:tcPr>
            <w:tcW w:w="2659"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54217F2D" w14:textId="77777777" w:rsidR="0080048C" w:rsidRPr="0080048C" w:rsidRDefault="0080048C" w:rsidP="0080048C">
            <w:pPr>
              <w:spacing w:after="0" w:line="240" w:lineRule="auto"/>
              <w:rPr>
                <w:rFonts w:ascii="Myriad Pro" w:eastAsia="Calibri" w:hAnsi="Myriad Pro"/>
                <w:b/>
                <w:sz w:val="20"/>
                <w:szCs w:val="20"/>
              </w:rPr>
            </w:pPr>
            <w:r w:rsidRPr="0080048C">
              <w:rPr>
                <w:rFonts w:ascii="Myriad Pro" w:eastAsia="Calibri" w:hAnsi="Myriad Pro"/>
                <w:b/>
                <w:sz w:val="20"/>
                <w:szCs w:val="20"/>
              </w:rPr>
              <w:t>Подконтрольные расходы</w:t>
            </w:r>
          </w:p>
        </w:tc>
        <w:tc>
          <w:tcPr>
            <w:tcW w:w="835" w:type="pct"/>
            <w:tcBorders>
              <w:top w:val="single" w:sz="4" w:space="0" w:color="FFFFFF"/>
              <w:left w:val="nil"/>
              <w:bottom w:val="single" w:sz="4" w:space="0" w:color="auto"/>
              <w:right w:val="single" w:sz="4" w:space="0" w:color="auto"/>
            </w:tcBorders>
            <w:shd w:val="clear" w:color="auto" w:fill="auto"/>
            <w:vAlign w:val="center"/>
            <w:hideMark/>
          </w:tcPr>
          <w:p w14:paraId="2418C408"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тыс. руб.</w:t>
            </w:r>
          </w:p>
        </w:tc>
        <w:tc>
          <w:tcPr>
            <w:tcW w:w="1506" w:type="pct"/>
            <w:tcBorders>
              <w:top w:val="single" w:sz="4" w:space="0" w:color="FFFFFF"/>
              <w:left w:val="nil"/>
              <w:bottom w:val="single" w:sz="4" w:space="0" w:color="auto"/>
              <w:right w:val="single" w:sz="4" w:space="0" w:color="auto"/>
            </w:tcBorders>
            <w:shd w:val="clear" w:color="000000" w:fill="FFFFFF"/>
            <w:vAlign w:val="center"/>
            <w:hideMark/>
          </w:tcPr>
          <w:p w14:paraId="652522D9"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3 286 66</w:t>
            </w:r>
            <w:r w:rsidR="00356761">
              <w:rPr>
                <w:rFonts w:ascii="Myriad Pro" w:eastAsia="Calibri" w:hAnsi="Myriad Pro"/>
                <w:b/>
                <w:sz w:val="20"/>
                <w:szCs w:val="20"/>
              </w:rPr>
              <w:t>2</w:t>
            </w:r>
          </w:p>
        </w:tc>
      </w:tr>
      <w:tr w:rsidR="0080048C" w:rsidRPr="0080048C" w14:paraId="05D4E22A"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AA35B76"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Материальные затраты</w:t>
            </w:r>
          </w:p>
        </w:tc>
        <w:tc>
          <w:tcPr>
            <w:tcW w:w="835" w:type="pct"/>
            <w:tcBorders>
              <w:top w:val="nil"/>
              <w:left w:val="nil"/>
              <w:bottom w:val="single" w:sz="4" w:space="0" w:color="auto"/>
              <w:right w:val="single" w:sz="4" w:space="0" w:color="auto"/>
            </w:tcBorders>
            <w:shd w:val="clear" w:color="auto" w:fill="auto"/>
            <w:vAlign w:val="center"/>
            <w:hideMark/>
          </w:tcPr>
          <w:p w14:paraId="17F8B66E"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3B7B5767"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628 875</w:t>
            </w:r>
          </w:p>
        </w:tc>
      </w:tr>
      <w:tr w:rsidR="0080048C" w:rsidRPr="0080048C" w14:paraId="2AA1A840"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2F50D45"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Затраты на оплату труда</w:t>
            </w:r>
          </w:p>
        </w:tc>
        <w:tc>
          <w:tcPr>
            <w:tcW w:w="835" w:type="pct"/>
            <w:tcBorders>
              <w:top w:val="nil"/>
              <w:left w:val="nil"/>
              <w:bottom w:val="single" w:sz="4" w:space="0" w:color="auto"/>
              <w:right w:val="single" w:sz="4" w:space="0" w:color="auto"/>
            </w:tcBorders>
            <w:shd w:val="clear" w:color="auto" w:fill="auto"/>
            <w:vAlign w:val="center"/>
            <w:hideMark/>
          </w:tcPr>
          <w:p w14:paraId="1E0AE9C2"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3B67B37"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2 073 837</w:t>
            </w:r>
          </w:p>
        </w:tc>
      </w:tr>
      <w:tr w:rsidR="0080048C" w:rsidRPr="0080048C" w14:paraId="684EDF97"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16C06CBB"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Прочие расходы</w:t>
            </w:r>
          </w:p>
        </w:tc>
        <w:tc>
          <w:tcPr>
            <w:tcW w:w="835" w:type="pct"/>
            <w:tcBorders>
              <w:top w:val="nil"/>
              <w:left w:val="nil"/>
              <w:bottom w:val="single" w:sz="4" w:space="0" w:color="auto"/>
              <w:right w:val="single" w:sz="4" w:space="0" w:color="auto"/>
            </w:tcBorders>
            <w:shd w:val="clear" w:color="auto" w:fill="auto"/>
            <w:vAlign w:val="center"/>
            <w:hideMark/>
          </w:tcPr>
          <w:p w14:paraId="6F17EE5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4205AFA"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513 450</w:t>
            </w:r>
          </w:p>
        </w:tc>
      </w:tr>
      <w:tr w:rsidR="0080048C" w:rsidRPr="0080048C" w14:paraId="767DC0FA" w14:textId="77777777" w:rsidTr="00A24A6C">
        <w:trPr>
          <w:trHeight w:val="343"/>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4E49B98"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Подконтрольные расходы из прибыли (расходы, не учитываемые в целях налогообложения)</w:t>
            </w:r>
          </w:p>
        </w:tc>
        <w:tc>
          <w:tcPr>
            <w:tcW w:w="835" w:type="pct"/>
            <w:tcBorders>
              <w:top w:val="nil"/>
              <w:left w:val="nil"/>
              <w:bottom w:val="single" w:sz="4" w:space="0" w:color="auto"/>
              <w:right w:val="single" w:sz="4" w:space="0" w:color="auto"/>
            </w:tcBorders>
            <w:shd w:val="clear" w:color="auto" w:fill="auto"/>
            <w:vAlign w:val="center"/>
            <w:hideMark/>
          </w:tcPr>
          <w:p w14:paraId="4131D3BC"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F94B202"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70 499</w:t>
            </w:r>
          </w:p>
        </w:tc>
      </w:tr>
      <w:tr w:rsidR="0080048C" w:rsidRPr="0080048C" w14:paraId="6873C31B" w14:textId="77777777" w:rsidTr="00A24A6C">
        <w:trPr>
          <w:trHeight w:val="300"/>
        </w:trPr>
        <w:tc>
          <w:tcPr>
            <w:tcW w:w="2659" w:type="pct"/>
            <w:tcBorders>
              <w:top w:val="nil"/>
              <w:left w:val="single" w:sz="4" w:space="0" w:color="auto"/>
              <w:bottom w:val="single" w:sz="4" w:space="0" w:color="auto"/>
              <w:right w:val="single" w:sz="4" w:space="0" w:color="auto"/>
            </w:tcBorders>
            <w:shd w:val="clear" w:color="auto" w:fill="auto"/>
            <w:noWrap/>
            <w:vAlign w:val="bottom"/>
            <w:hideMark/>
          </w:tcPr>
          <w:p w14:paraId="5161373F" w14:textId="77777777" w:rsidR="0080048C" w:rsidRPr="0080048C" w:rsidRDefault="0080048C" w:rsidP="0080048C">
            <w:pPr>
              <w:spacing w:after="0" w:line="240" w:lineRule="auto"/>
              <w:rPr>
                <w:rFonts w:ascii="Myriad Pro" w:eastAsia="Calibri" w:hAnsi="Myriad Pro"/>
                <w:b/>
                <w:sz w:val="20"/>
                <w:szCs w:val="20"/>
              </w:rPr>
            </w:pPr>
            <w:r w:rsidRPr="0080048C">
              <w:rPr>
                <w:rFonts w:ascii="Myriad Pro" w:eastAsia="Calibri" w:hAnsi="Myriad Pro"/>
                <w:b/>
                <w:sz w:val="20"/>
                <w:szCs w:val="20"/>
              </w:rPr>
              <w:t xml:space="preserve">Неподконтрольные расходы </w:t>
            </w:r>
          </w:p>
        </w:tc>
        <w:tc>
          <w:tcPr>
            <w:tcW w:w="835" w:type="pct"/>
            <w:tcBorders>
              <w:top w:val="nil"/>
              <w:left w:val="nil"/>
              <w:bottom w:val="single" w:sz="4" w:space="0" w:color="auto"/>
              <w:right w:val="single" w:sz="4" w:space="0" w:color="auto"/>
            </w:tcBorders>
            <w:shd w:val="clear" w:color="auto" w:fill="auto"/>
            <w:vAlign w:val="center"/>
            <w:hideMark/>
          </w:tcPr>
          <w:p w14:paraId="1991529E"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771B2BFF"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6 664 914</w:t>
            </w:r>
          </w:p>
        </w:tc>
      </w:tr>
      <w:tr w:rsidR="0080048C" w:rsidRPr="0080048C" w14:paraId="5A896241"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C10CB2F"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Оплата услу</w:t>
            </w:r>
            <w:r w:rsidR="003B40E1">
              <w:rPr>
                <w:rFonts w:ascii="Myriad Pro" w:eastAsia="Calibri" w:hAnsi="Myriad Pro"/>
                <w:sz w:val="20"/>
                <w:szCs w:val="20"/>
              </w:rPr>
              <w:t>г П</w:t>
            </w:r>
            <w:r w:rsidRPr="0080048C">
              <w:rPr>
                <w:rFonts w:ascii="Myriad Pro" w:eastAsia="Calibri" w:hAnsi="Myriad Pro"/>
                <w:sz w:val="20"/>
                <w:szCs w:val="20"/>
              </w:rPr>
              <w:t>АО "ФСК ЕЭС"</w:t>
            </w:r>
          </w:p>
        </w:tc>
        <w:tc>
          <w:tcPr>
            <w:tcW w:w="835" w:type="pct"/>
            <w:tcBorders>
              <w:top w:val="nil"/>
              <w:left w:val="nil"/>
              <w:bottom w:val="single" w:sz="4" w:space="0" w:color="auto"/>
              <w:right w:val="single" w:sz="4" w:space="0" w:color="auto"/>
            </w:tcBorders>
            <w:shd w:val="clear" w:color="auto" w:fill="auto"/>
            <w:vAlign w:val="center"/>
            <w:hideMark/>
          </w:tcPr>
          <w:p w14:paraId="6B4FA4E3"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97577FF"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624 771</w:t>
            </w:r>
          </w:p>
        </w:tc>
      </w:tr>
      <w:tr w:rsidR="0080048C" w:rsidRPr="0080048C" w14:paraId="4308C379" w14:textId="77777777" w:rsidTr="00A24A6C">
        <w:trPr>
          <w:trHeight w:val="36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38B31AD"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Услуги по регулируемым видам деятельности</w:t>
            </w:r>
          </w:p>
        </w:tc>
        <w:tc>
          <w:tcPr>
            <w:tcW w:w="835" w:type="pct"/>
            <w:tcBorders>
              <w:top w:val="nil"/>
              <w:left w:val="nil"/>
              <w:bottom w:val="single" w:sz="4" w:space="0" w:color="auto"/>
              <w:right w:val="single" w:sz="4" w:space="0" w:color="auto"/>
            </w:tcBorders>
            <w:shd w:val="clear" w:color="auto" w:fill="auto"/>
            <w:vAlign w:val="center"/>
            <w:hideMark/>
          </w:tcPr>
          <w:p w14:paraId="6DFDA06C"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360042A0"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5 688</w:t>
            </w:r>
          </w:p>
        </w:tc>
      </w:tr>
      <w:tr w:rsidR="0080048C" w:rsidRPr="0080048C" w14:paraId="27CD0EB1"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23FE082"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Отчисления на социальные нужды</w:t>
            </w:r>
          </w:p>
        </w:tc>
        <w:tc>
          <w:tcPr>
            <w:tcW w:w="835" w:type="pct"/>
            <w:tcBorders>
              <w:top w:val="nil"/>
              <w:left w:val="nil"/>
              <w:bottom w:val="single" w:sz="4" w:space="0" w:color="auto"/>
              <w:right w:val="single" w:sz="4" w:space="0" w:color="auto"/>
            </w:tcBorders>
            <w:shd w:val="clear" w:color="auto" w:fill="auto"/>
            <w:vAlign w:val="center"/>
            <w:hideMark/>
          </w:tcPr>
          <w:p w14:paraId="2794B61E"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F1B5D0A"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597 917</w:t>
            </w:r>
          </w:p>
        </w:tc>
      </w:tr>
      <w:tr w:rsidR="0080048C" w:rsidRPr="0080048C" w14:paraId="356E1488"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00B96FC6"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Аренда имущества</w:t>
            </w:r>
          </w:p>
        </w:tc>
        <w:tc>
          <w:tcPr>
            <w:tcW w:w="835" w:type="pct"/>
            <w:tcBorders>
              <w:top w:val="nil"/>
              <w:left w:val="nil"/>
              <w:bottom w:val="single" w:sz="4" w:space="0" w:color="auto"/>
              <w:right w:val="single" w:sz="4" w:space="0" w:color="auto"/>
            </w:tcBorders>
            <w:shd w:val="clear" w:color="auto" w:fill="auto"/>
            <w:vAlign w:val="center"/>
            <w:hideMark/>
          </w:tcPr>
          <w:p w14:paraId="6501BFBE"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F25BA70"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13 286</w:t>
            </w:r>
          </w:p>
        </w:tc>
      </w:tr>
      <w:tr w:rsidR="0080048C" w:rsidRPr="0080048C" w14:paraId="0488475B"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B1687F0"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 xml:space="preserve">Оплата налогов </w:t>
            </w:r>
          </w:p>
        </w:tc>
        <w:tc>
          <w:tcPr>
            <w:tcW w:w="835" w:type="pct"/>
            <w:tcBorders>
              <w:top w:val="nil"/>
              <w:left w:val="nil"/>
              <w:bottom w:val="single" w:sz="4" w:space="0" w:color="auto"/>
              <w:right w:val="single" w:sz="4" w:space="0" w:color="auto"/>
            </w:tcBorders>
            <w:shd w:val="clear" w:color="auto" w:fill="auto"/>
            <w:vAlign w:val="center"/>
            <w:hideMark/>
          </w:tcPr>
          <w:p w14:paraId="0A69D68F"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1958F3A9"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68 070</w:t>
            </w:r>
          </w:p>
        </w:tc>
      </w:tr>
      <w:tr w:rsidR="0080048C" w:rsidRPr="0080048C" w14:paraId="7DAD2965" w14:textId="77777777" w:rsidTr="00A24A6C">
        <w:trPr>
          <w:trHeight w:val="131"/>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B2620EE"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Амортизация ОС и нематериальных активов</w:t>
            </w:r>
          </w:p>
        </w:tc>
        <w:tc>
          <w:tcPr>
            <w:tcW w:w="835" w:type="pct"/>
            <w:tcBorders>
              <w:top w:val="nil"/>
              <w:left w:val="nil"/>
              <w:bottom w:val="single" w:sz="4" w:space="0" w:color="auto"/>
              <w:right w:val="single" w:sz="4" w:space="0" w:color="auto"/>
            </w:tcBorders>
            <w:shd w:val="clear" w:color="auto" w:fill="auto"/>
            <w:vAlign w:val="center"/>
            <w:hideMark/>
          </w:tcPr>
          <w:p w14:paraId="00CA577B"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6D8AB776"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473 849</w:t>
            </w:r>
          </w:p>
        </w:tc>
      </w:tr>
      <w:tr w:rsidR="0080048C" w:rsidRPr="0080048C" w14:paraId="106ADC10" w14:textId="77777777" w:rsidTr="00A24A6C">
        <w:trPr>
          <w:trHeight w:val="273"/>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719F2E9"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Расходы по обслуживанию кредитных ресурсов</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88D226"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0F2DF3C"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475 872</w:t>
            </w:r>
          </w:p>
        </w:tc>
      </w:tr>
      <w:tr w:rsidR="0080048C" w:rsidRPr="0080048C" w14:paraId="71585EC8" w14:textId="77777777" w:rsidTr="00A24A6C">
        <w:trPr>
          <w:trHeight w:val="432"/>
        </w:trPr>
        <w:tc>
          <w:tcPr>
            <w:tcW w:w="265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E890E6D"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Расходы на создание резервов по сомнительным долгам</w:t>
            </w:r>
          </w:p>
        </w:tc>
        <w:tc>
          <w:tcPr>
            <w:tcW w:w="835" w:type="pct"/>
            <w:tcBorders>
              <w:top w:val="single" w:sz="4" w:space="0" w:color="auto"/>
              <w:left w:val="nil"/>
              <w:bottom w:val="single" w:sz="4" w:space="0" w:color="auto"/>
              <w:right w:val="single" w:sz="4" w:space="0" w:color="auto"/>
            </w:tcBorders>
            <w:shd w:val="clear" w:color="auto" w:fill="auto"/>
            <w:vAlign w:val="center"/>
            <w:hideMark/>
          </w:tcPr>
          <w:p w14:paraId="1AFB69C8"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single" w:sz="4" w:space="0" w:color="auto"/>
              <w:left w:val="nil"/>
              <w:bottom w:val="single" w:sz="4" w:space="0" w:color="auto"/>
              <w:right w:val="single" w:sz="4" w:space="0" w:color="auto"/>
            </w:tcBorders>
            <w:shd w:val="clear" w:color="000000" w:fill="FFFFFF"/>
            <w:vAlign w:val="center"/>
            <w:hideMark/>
          </w:tcPr>
          <w:p w14:paraId="3A15CCA3"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w:t>
            </w:r>
          </w:p>
        </w:tc>
      </w:tr>
      <w:tr w:rsidR="0080048C" w:rsidRPr="0080048C" w14:paraId="668E44FC"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6390921"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Налог на прибыль</w:t>
            </w:r>
          </w:p>
        </w:tc>
        <w:tc>
          <w:tcPr>
            <w:tcW w:w="835" w:type="pct"/>
            <w:tcBorders>
              <w:top w:val="nil"/>
              <w:left w:val="nil"/>
              <w:bottom w:val="single" w:sz="4" w:space="0" w:color="auto"/>
              <w:right w:val="single" w:sz="4" w:space="0" w:color="auto"/>
            </w:tcBorders>
            <w:shd w:val="clear" w:color="auto" w:fill="auto"/>
            <w:vAlign w:val="center"/>
            <w:hideMark/>
          </w:tcPr>
          <w:p w14:paraId="3520152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AD91F30"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51 809</w:t>
            </w:r>
          </w:p>
        </w:tc>
      </w:tr>
      <w:tr w:rsidR="0080048C" w:rsidRPr="0080048C" w14:paraId="7A7B55C6" w14:textId="77777777" w:rsidTr="00A24A6C">
        <w:trPr>
          <w:trHeight w:val="5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7AF95B7F"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Выпадающие доходы от льготного ТП (п.87 Основ ценообразования №1178)</w:t>
            </w:r>
          </w:p>
        </w:tc>
        <w:tc>
          <w:tcPr>
            <w:tcW w:w="835" w:type="pct"/>
            <w:tcBorders>
              <w:top w:val="nil"/>
              <w:left w:val="nil"/>
              <w:bottom w:val="single" w:sz="4" w:space="0" w:color="auto"/>
              <w:right w:val="single" w:sz="4" w:space="0" w:color="auto"/>
            </w:tcBorders>
            <w:shd w:val="clear" w:color="auto" w:fill="auto"/>
            <w:vAlign w:val="center"/>
            <w:hideMark/>
          </w:tcPr>
          <w:p w14:paraId="4B38232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43AA61EB"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143 042</w:t>
            </w:r>
          </w:p>
        </w:tc>
      </w:tr>
      <w:tr w:rsidR="0080048C" w:rsidRPr="0080048C" w14:paraId="38F24518"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6896923A"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"Выпадающие доходы" 2017 года</w:t>
            </w:r>
          </w:p>
        </w:tc>
        <w:tc>
          <w:tcPr>
            <w:tcW w:w="835" w:type="pct"/>
            <w:tcBorders>
              <w:top w:val="nil"/>
              <w:left w:val="nil"/>
              <w:bottom w:val="single" w:sz="4" w:space="0" w:color="auto"/>
              <w:right w:val="single" w:sz="4" w:space="0" w:color="auto"/>
            </w:tcBorders>
            <w:shd w:val="clear" w:color="auto" w:fill="auto"/>
            <w:vAlign w:val="center"/>
            <w:hideMark/>
          </w:tcPr>
          <w:p w14:paraId="73749A4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5B507701"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4 210 609</w:t>
            </w:r>
          </w:p>
        </w:tc>
      </w:tr>
      <w:tr w:rsidR="0080048C" w:rsidRPr="0080048C" w14:paraId="5F579CDB" w14:textId="77777777" w:rsidTr="00A24A6C">
        <w:trPr>
          <w:trHeight w:val="471"/>
        </w:trPr>
        <w:tc>
          <w:tcPr>
            <w:tcW w:w="2659" w:type="pct"/>
            <w:tcBorders>
              <w:top w:val="nil"/>
              <w:left w:val="single" w:sz="4" w:space="0" w:color="auto"/>
              <w:bottom w:val="single" w:sz="4" w:space="0" w:color="auto"/>
              <w:right w:val="single" w:sz="4" w:space="0" w:color="auto"/>
            </w:tcBorders>
            <w:shd w:val="clear" w:color="auto" w:fill="auto"/>
            <w:vAlign w:val="bottom"/>
            <w:hideMark/>
          </w:tcPr>
          <w:p w14:paraId="41517A7E" w14:textId="77777777" w:rsidR="0080048C" w:rsidRPr="0080048C" w:rsidRDefault="0080048C" w:rsidP="0080048C">
            <w:pPr>
              <w:spacing w:after="0" w:line="240" w:lineRule="auto"/>
              <w:rPr>
                <w:rFonts w:ascii="Myriad Pro" w:eastAsia="Calibri" w:hAnsi="Myriad Pro"/>
                <w:b/>
                <w:sz w:val="20"/>
                <w:szCs w:val="20"/>
              </w:rPr>
            </w:pPr>
            <w:r w:rsidRPr="0080048C">
              <w:rPr>
                <w:rFonts w:ascii="Myriad Pro" w:eastAsia="Calibri" w:hAnsi="Myriad Pro"/>
                <w:b/>
                <w:sz w:val="20"/>
                <w:szCs w:val="20"/>
              </w:rPr>
              <w:t>НВВ на содержание (без учета расходов на компенсацию потерь)</w:t>
            </w:r>
          </w:p>
        </w:tc>
        <w:tc>
          <w:tcPr>
            <w:tcW w:w="835" w:type="pct"/>
            <w:tcBorders>
              <w:top w:val="nil"/>
              <w:left w:val="nil"/>
              <w:bottom w:val="single" w:sz="4" w:space="0" w:color="auto"/>
              <w:right w:val="single" w:sz="4" w:space="0" w:color="auto"/>
            </w:tcBorders>
            <w:shd w:val="clear" w:color="auto" w:fill="auto"/>
            <w:vAlign w:val="center"/>
            <w:hideMark/>
          </w:tcPr>
          <w:p w14:paraId="6DD50644"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05E5E62"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9 951 57</w:t>
            </w:r>
            <w:r w:rsidR="00356761">
              <w:rPr>
                <w:rFonts w:ascii="Myriad Pro" w:eastAsia="Calibri" w:hAnsi="Myriad Pro"/>
                <w:b/>
                <w:sz w:val="20"/>
                <w:szCs w:val="20"/>
              </w:rPr>
              <w:t>6</w:t>
            </w:r>
          </w:p>
        </w:tc>
      </w:tr>
      <w:tr w:rsidR="0080048C" w:rsidRPr="0080048C" w14:paraId="11505D72"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3F2973CC"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Поступление в сеть</w:t>
            </w:r>
          </w:p>
        </w:tc>
        <w:tc>
          <w:tcPr>
            <w:tcW w:w="835" w:type="pct"/>
            <w:tcBorders>
              <w:top w:val="nil"/>
              <w:left w:val="nil"/>
              <w:bottom w:val="single" w:sz="4" w:space="0" w:color="auto"/>
              <w:right w:val="single" w:sz="4" w:space="0" w:color="auto"/>
            </w:tcBorders>
            <w:shd w:val="clear" w:color="auto" w:fill="auto"/>
            <w:noWrap/>
            <w:vAlign w:val="bottom"/>
            <w:hideMark/>
          </w:tcPr>
          <w:p w14:paraId="344C24B7"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млн. кВтч</w:t>
            </w:r>
          </w:p>
        </w:tc>
        <w:tc>
          <w:tcPr>
            <w:tcW w:w="1506" w:type="pct"/>
            <w:tcBorders>
              <w:top w:val="nil"/>
              <w:left w:val="nil"/>
              <w:bottom w:val="single" w:sz="4" w:space="0" w:color="auto"/>
              <w:right w:val="single" w:sz="4" w:space="0" w:color="auto"/>
            </w:tcBorders>
            <w:shd w:val="clear" w:color="000000" w:fill="FFFFFF"/>
            <w:vAlign w:val="center"/>
            <w:hideMark/>
          </w:tcPr>
          <w:p w14:paraId="68293E85"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3 589,77</w:t>
            </w:r>
          </w:p>
        </w:tc>
      </w:tr>
      <w:tr w:rsidR="0080048C" w:rsidRPr="0080048C" w14:paraId="7381D4A0" w14:textId="77777777" w:rsidTr="00A24A6C">
        <w:trPr>
          <w:trHeight w:val="437"/>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31D8BD2"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 xml:space="preserve">Величина технологического расхода (потерь) электроэнергии </w:t>
            </w:r>
          </w:p>
        </w:tc>
        <w:tc>
          <w:tcPr>
            <w:tcW w:w="835" w:type="pct"/>
            <w:tcBorders>
              <w:top w:val="nil"/>
              <w:left w:val="nil"/>
              <w:bottom w:val="single" w:sz="4" w:space="0" w:color="auto"/>
              <w:right w:val="single" w:sz="4" w:space="0" w:color="auto"/>
            </w:tcBorders>
            <w:shd w:val="clear" w:color="auto" w:fill="auto"/>
            <w:noWrap/>
            <w:vAlign w:val="bottom"/>
            <w:hideMark/>
          </w:tcPr>
          <w:p w14:paraId="2F89D3FA"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млн. кВтч</w:t>
            </w:r>
          </w:p>
        </w:tc>
        <w:tc>
          <w:tcPr>
            <w:tcW w:w="1506" w:type="pct"/>
            <w:tcBorders>
              <w:top w:val="nil"/>
              <w:left w:val="nil"/>
              <w:bottom w:val="single" w:sz="4" w:space="0" w:color="auto"/>
              <w:right w:val="single" w:sz="4" w:space="0" w:color="auto"/>
            </w:tcBorders>
            <w:shd w:val="clear" w:color="000000" w:fill="FFFFFF"/>
            <w:vAlign w:val="center"/>
            <w:hideMark/>
          </w:tcPr>
          <w:p w14:paraId="5595EBBF"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338,52</w:t>
            </w:r>
          </w:p>
        </w:tc>
      </w:tr>
      <w:tr w:rsidR="0080048C" w:rsidRPr="0080048C" w14:paraId="5DF99E1E" w14:textId="77777777" w:rsidTr="00A24A6C">
        <w:trPr>
          <w:trHeight w:val="389"/>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56C700F3"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 xml:space="preserve">Уровень потерь электрической энергии при ее передаче по электрическим сетям </w:t>
            </w:r>
          </w:p>
        </w:tc>
        <w:tc>
          <w:tcPr>
            <w:tcW w:w="835" w:type="pct"/>
            <w:tcBorders>
              <w:top w:val="nil"/>
              <w:left w:val="nil"/>
              <w:bottom w:val="single" w:sz="4" w:space="0" w:color="auto"/>
              <w:right w:val="single" w:sz="4" w:space="0" w:color="auto"/>
            </w:tcBorders>
            <w:shd w:val="clear" w:color="auto" w:fill="auto"/>
            <w:noWrap/>
            <w:vAlign w:val="bottom"/>
            <w:hideMark/>
          </w:tcPr>
          <w:p w14:paraId="2B7C49D0"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w:t>
            </w:r>
          </w:p>
        </w:tc>
        <w:tc>
          <w:tcPr>
            <w:tcW w:w="1506" w:type="pct"/>
            <w:tcBorders>
              <w:top w:val="nil"/>
              <w:left w:val="nil"/>
              <w:bottom w:val="single" w:sz="4" w:space="0" w:color="auto"/>
              <w:right w:val="single" w:sz="4" w:space="0" w:color="auto"/>
            </w:tcBorders>
            <w:shd w:val="clear" w:color="000000" w:fill="FFFFFF"/>
            <w:vAlign w:val="center"/>
            <w:hideMark/>
          </w:tcPr>
          <w:p w14:paraId="5A287ABE"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9,43%</w:t>
            </w:r>
          </w:p>
        </w:tc>
      </w:tr>
      <w:tr w:rsidR="0080048C" w:rsidRPr="0080048C" w14:paraId="380D1B11" w14:textId="77777777" w:rsidTr="00A24A6C">
        <w:trPr>
          <w:trHeight w:val="300"/>
        </w:trPr>
        <w:tc>
          <w:tcPr>
            <w:tcW w:w="2659" w:type="pct"/>
            <w:tcBorders>
              <w:top w:val="nil"/>
              <w:left w:val="single" w:sz="4" w:space="0" w:color="auto"/>
              <w:bottom w:val="single" w:sz="4" w:space="0" w:color="auto"/>
              <w:right w:val="single" w:sz="4" w:space="0" w:color="auto"/>
            </w:tcBorders>
            <w:shd w:val="clear" w:color="000000" w:fill="FFFFFF"/>
            <w:vAlign w:val="center"/>
            <w:hideMark/>
          </w:tcPr>
          <w:p w14:paraId="4C33CF99" w14:textId="77777777" w:rsidR="0080048C" w:rsidRPr="0080048C" w:rsidRDefault="0080048C" w:rsidP="0080048C">
            <w:pPr>
              <w:spacing w:after="0" w:line="240" w:lineRule="auto"/>
              <w:rPr>
                <w:rFonts w:ascii="Myriad Pro" w:eastAsia="Calibri" w:hAnsi="Myriad Pro"/>
                <w:sz w:val="20"/>
                <w:szCs w:val="20"/>
              </w:rPr>
            </w:pPr>
            <w:r w:rsidRPr="0080048C">
              <w:rPr>
                <w:rFonts w:ascii="Myriad Pro" w:eastAsia="Calibri" w:hAnsi="Myriad Pro"/>
                <w:sz w:val="20"/>
                <w:szCs w:val="20"/>
              </w:rPr>
              <w:t>Тариф покупки потерь</w:t>
            </w:r>
          </w:p>
        </w:tc>
        <w:tc>
          <w:tcPr>
            <w:tcW w:w="835" w:type="pct"/>
            <w:tcBorders>
              <w:top w:val="nil"/>
              <w:left w:val="nil"/>
              <w:bottom w:val="single" w:sz="4" w:space="0" w:color="auto"/>
              <w:right w:val="single" w:sz="4" w:space="0" w:color="auto"/>
            </w:tcBorders>
            <w:shd w:val="clear" w:color="auto" w:fill="auto"/>
            <w:noWrap/>
            <w:vAlign w:val="bottom"/>
            <w:hideMark/>
          </w:tcPr>
          <w:p w14:paraId="7AAFED3B" w14:textId="77777777" w:rsidR="0080048C" w:rsidRPr="0080048C" w:rsidRDefault="003F4B01" w:rsidP="0080048C">
            <w:pPr>
              <w:spacing w:after="0" w:line="240" w:lineRule="auto"/>
              <w:jc w:val="center"/>
              <w:rPr>
                <w:rFonts w:ascii="Myriad Pro" w:eastAsia="Calibri" w:hAnsi="Myriad Pro"/>
                <w:sz w:val="20"/>
                <w:szCs w:val="20"/>
              </w:rPr>
            </w:pPr>
            <w:r>
              <w:rPr>
                <w:rFonts w:ascii="Myriad Pro" w:eastAsia="Calibri" w:hAnsi="Myriad Pro"/>
                <w:sz w:val="20"/>
                <w:szCs w:val="20"/>
              </w:rPr>
              <w:t>р</w:t>
            </w:r>
            <w:r w:rsidR="0080048C" w:rsidRPr="0080048C">
              <w:rPr>
                <w:rFonts w:ascii="Myriad Pro" w:eastAsia="Calibri" w:hAnsi="Myriad Pro"/>
                <w:sz w:val="20"/>
                <w:szCs w:val="20"/>
              </w:rPr>
              <w:t>уб</w:t>
            </w:r>
            <w:r>
              <w:rPr>
                <w:rFonts w:ascii="Myriad Pro" w:eastAsia="Calibri" w:hAnsi="Myriad Pro"/>
                <w:sz w:val="20"/>
                <w:szCs w:val="20"/>
              </w:rPr>
              <w:t>.</w:t>
            </w:r>
            <w:r w:rsidR="0080048C" w:rsidRPr="0080048C">
              <w:rPr>
                <w:rFonts w:ascii="Myriad Pro" w:eastAsia="Calibri" w:hAnsi="Myriad Pro"/>
                <w:sz w:val="20"/>
                <w:szCs w:val="20"/>
              </w:rPr>
              <w:t>/МВт*ч</w:t>
            </w:r>
          </w:p>
        </w:tc>
        <w:tc>
          <w:tcPr>
            <w:tcW w:w="1506" w:type="pct"/>
            <w:tcBorders>
              <w:top w:val="nil"/>
              <w:left w:val="nil"/>
              <w:bottom w:val="single" w:sz="4" w:space="0" w:color="auto"/>
              <w:right w:val="single" w:sz="4" w:space="0" w:color="auto"/>
            </w:tcBorders>
            <w:shd w:val="clear" w:color="auto" w:fill="auto"/>
            <w:noWrap/>
            <w:vAlign w:val="bottom"/>
            <w:hideMark/>
          </w:tcPr>
          <w:p w14:paraId="4A2CE9AB"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2 936,29</w:t>
            </w:r>
          </w:p>
        </w:tc>
      </w:tr>
      <w:tr w:rsidR="0080048C" w:rsidRPr="0080048C" w14:paraId="3B93D059" w14:textId="77777777" w:rsidTr="00A24A6C">
        <w:trPr>
          <w:trHeight w:val="435"/>
        </w:trPr>
        <w:tc>
          <w:tcPr>
            <w:tcW w:w="2659" w:type="pct"/>
            <w:tcBorders>
              <w:top w:val="nil"/>
              <w:left w:val="single" w:sz="4" w:space="0" w:color="auto"/>
              <w:bottom w:val="single" w:sz="4" w:space="0" w:color="auto"/>
              <w:right w:val="single" w:sz="4" w:space="0" w:color="auto"/>
            </w:tcBorders>
            <w:shd w:val="clear" w:color="auto" w:fill="auto"/>
            <w:vAlign w:val="bottom"/>
            <w:hideMark/>
          </w:tcPr>
          <w:p w14:paraId="69D41BC3" w14:textId="77777777" w:rsidR="0080048C" w:rsidRPr="0080048C" w:rsidRDefault="0080048C" w:rsidP="0080048C">
            <w:pPr>
              <w:spacing w:after="0" w:line="240" w:lineRule="auto"/>
              <w:jc w:val="both"/>
              <w:rPr>
                <w:rFonts w:ascii="Myriad Pro" w:eastAsia="Calibri" w:hAnsi="Myriad Pro"/>
                <w:sz w:val="20"/>
                <w:szCs w:val="20"/>
              </w:rPr>
            </w:pPr>
            <w:r w:rsidRPr="0080048C">
              <w:rPr>
                <w:rFonts w:ascii="Myriad Pro" w:eastAsia="Calibri" w:hAnsi="Myriad Pro"/>
                <w:sz w:val="20"/>
                <w:szCs w:val="20"/>
              </w:rPr>
              <w:t>Затраты на покупную электроэнергию, приобретаемую в целях компенсации потерь</w:t>
            </w:r>
          </w:p>
        </w:tc>
        <w:tc>
          <w:tcPr>
            <w:tcW w:w="835" w:type="pct"/>
            <w:tcBorders>
              <w:top w:val="nil"/>
              <w:left w:val="nil"/>
              <w:bottom w:val="single" w:sz="4" w:space="0" w:color="auto"/>
              <w:right w:val="single" w:sz="4" w:space="0" w:color="auto"/>
            </w:tcBorders>
            <w:shd w:val="clear" w:color="auto" w:fill="auto"/>
            <w:vAlign w:val="center"/>
            <w:hideMark/>
          </w:tcPr>
          <w:p w14:paraId="0939F7B6"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0FE0BBDD" w14:textId="77777777" w:rsidR="0080048C" w:rsidRPr="0080048C" w:rsidRDefault="0080048C" w:rsidP="0080048C">
            <w:pPr>
              <w:spacing w:after="0" w:line="240" w:lineRule="auto"/>
              <w:jc w:val="center"/>
              <w:rPr>
                <w:rFonts w:ascii="Myriad Pro" w:eastAsia="Calibri" w:hAnsi="Myriad Pro"/>
                <w:sz w:val="20"/>
                <w:szCs w:val="20"/>
              </w:rPr>
            </w:pPr>
            <w:r w:rsidRPr="0080048C">
              <w:rPr>
                <w:rFonts w:ascii="Myriad Pro" w:eastAsia="Calibri" w:hAnsi="Myriad Pro"/>
                <w:sz w:val="20"/>
                <w:szCs w:val="20"/>
              </w:rPr>
              <w:t>993 993</w:t>
            </w:r>
          </w:p>
        </w:tc>
      </w:tr>
      <w:tr w:rsidR="0080048C" w:rsidRPr="0080048C" w14:paraId="5B121FA6" w14:textId="77777777" w:rsidTr="00A24A6C">
        <w:trPr>
          <w:trHeight w:val="300"/>
        </w:trPr>
        <w:tc>
          <w:tcPr>
            <w:tcW w:w="2659" w:type="pct"/>
            <w:tcBorders>
              <w:top w:val="nil"/>
              <w:left w:val="single" w:sz="4" w:space="0" w:color="auto"/>
              <w:bottom w:val="single" w:sz="4" w:space="0" w:color="auto"/>
              <w:right w:val="single" w:sz="4" w:space="0" w:color="auto"/>
            </w:tcBorders>
            <w:shd w:val="clear" w:color="auto" w:fill="auto"/>
            <w:noWrap/>
            <w:vAlign w:val="bottom"/>
            <w:hideMark/>
          </w:tcPr>
          <w:p w14:paraId="30ACAF9D" w14:textId="77777777" w:rsidR="0080048C" w:rsidRPr="0080048C" w:rsidRDefault="0080048C" w:rsidP="0080048C">
            <w:pPr>
              <w:spacing w:after="0" w:line="240" w:lineRule="auto"/>
              <w:rPr>
                <w:rFonts w:ascii="Myriad Pro" w:eastAsia="Calibri" w:hAnsi="Myriad Pro"/>
                <w:b/>
                <w:sz w:val="20"/>
                <w:szCs w:val="20"/>
              </w:rPr>
            </w:pPr>
            <w:r w:rsidRPr="0080048C">
              <w:rPr>
                <w:rFonts w:ascii="Myriad Pro" w:eastAsia="Calibri" w:hAnsi="Myriad Pro"/>
                <w:b/>
                <w:sz w:val="20"/>
                <w:szCs w:val="20"/>
              </w:rPr>
              <w:t>НВВ собственная (без ТСО)</w:t>
            </w:r>
          </w:p>
        </w:tc>
        <w:tc>
          <w:tcPr>
            <w:tcW w:w="835" w:type="pct"/>
            <w:tcBorders>
              <w:top w:val="nil"/>
              <w:left w:val="nil"/>
              <w:bottom w:val="single" w:sz="4" w:space="0" w:color="auto"/>
              <w:right w:val="single" w:sz="4" w:space="0" w:color="auto"/>
            </w:tcBorders>
            <w:shd w:val="clear" w:color="auto" w:fill="auto"/>
            <w:vAlign w:val="center"/>
            <w:hideMark/>
          </w:tcPr>
          <w:p w14:paraId="6BD9E63C"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тыс. руб.</w:t>
            </w:r>
          </w:p>
        </w:tc>
        <w:tc>
          <w:tcPr>
            <w:tcW w:w="1506" w:type="pct"/>
            <w:tcBorders>
              <w:top w:val="nil"/>
              <w:left w:val="nil"/>
              <w:bottom w:val="single" w:sz="4" w:space="0" w:color="auto"/>
              <w:right w:val="single" w:sz="4" w:space="0" w:color="auto"/>
            </w:tcBorders>
            <w:shd w:val="clear" w:color="000000" w:fill="FFFFFF"/>
            <w:vAlign w:val="center"/>
            <w:hideMark/>
          </w:tcPr>
          <w:p w14:paraId="21628196" w14:textId="77777777" w:rsidR="0080048C" w:rsidRPr="0080048C" w:rsidRDefault="0080048C" w:rsidP="0080048C">
            <w:pPr>
              <w:spacing w:after="0" w:line="240" w:lineRule="auto"/>
              <w:jc w:val="center"/>
              <w:rPr>
                <w:rFonts w:ascii="Myriad Pro" w:eastAsia="Calibri" w:hAnsi="Myriad Pro"/>
                <w:b/>
                <w:sz w:val="20"/>
                <w:szCs w:val="20"/>
              </w:rPr>
            </w:pPr>
            <w:r w:rsidRPr="0080048C">
              <w:rPr>
                <w:rFonts w:ascii="Myriad Pro" w:eastAsia="Calibri" w:hAnsi="Myriad Pro"/>
                <w:b/>
                <w:sz w:val="20"/>
                <w:szCs w:val="20"/>
              </w:rPr>
              <w:t>10 945 569</w:t>
            </w:r>
          </w:p>
        </w:tc>
      </w:tr>
    </w:tbl>
    <w:p w14:paraId="6154FA12" w14:textId="77777777" w:rsidR="00975723" w:rsidRPr="005746FF" w:rsidRDefault="00975723" w:rsidP="00975723">
      <w:pPr>
        <w:spacing w:after="5" w:line="360" w:lineRule="auto"/>
        <w:ind w:right="120" w:firstLine="567"/>
        <w:jc w:val="both"/>
        <w:rPr>
          <w:rFonts w:ascii="Myriad Pro" w:hAnsi="Myriad Pro"/>
          <w:sz w:val="26"/>
          <w:szCs w:val="26"/>
        </w:rPr>
      </w:pPr>
      <w:r>
        <w:rPr>
          <w:rFonts w:ascii="Myriad Pro" w:hAnsi="Myriad Pro"/>
          <w:sz w:val="26"/>
          <w:szCs w:val="26"/>
        </w:rPr>
        <w:t>Исполнитель отмечает, что ф</w:t>
      </w:r>
      <w:r w:rsidRPr="005746FF">
        <w:rPr>
          <w:rFonts w:ascii="Myriad Pro" w:hAnsi="Myriad Pro"/>
          <w:sz w:val="26"/>
          <w:szCs w:val="26"/>
        </w:rPr>
        <w:t>илиал</w:t>
      </w:r>
      <w:r>
        <w:rPr>
          <w:rFonts w:ascii="Myriad Pro" w:hAnsi="Myriad Pro"/>
          <w:sz w:val="26"/>
          <w:szCs w:val="26"/>
        </w:rPr>
        <w:t xml:space="preserve"> ПАО «МРСК Северо-Запада» «Архэнерго»</w:t>
      </w:r>
      <w:r w:rsidRPr="005746FF">
        <w:rPr>
          <w:rFonts w:ascii="Myriad Pro" w:hAnsi="Myriad Pro"/>
          <w:sz w:val="26"/>
          <w:szCs w:val="26"/>
        </w:rPr>
        <w:t>, направляя заявление об установлении регулируемых цен (тарифов) на услуги по передаче электрической энергии на 2019-2023 годы (письмо исх. № МР2/1/06/1-12/3325 от 27</w:t>
      </w:r>
      <w:r>
        <w:rPr>
          <w:rFonts w:ascii="Myriad Pro" w:hAnsi="Myriad Pro"/>
          <w:sz w:val="26"/>
          <w:szCs w:val="26"/>
        </w:rPr>
        <w:t>.04.2018), не производил расчёт</w:t>
      </w:r>
      <w:r w:rsidRPr="005746FF">
        <w:rPr>
          <w:rFonts w:ascii="Myriad Pro" w:hAnsi="Myriad Pro"/>
          <w:sz w:val="26"/>
          <w:szCs w:val="26"/>
        </w:rPr>
        <w:t xml:space="preserve"> плановых расходов на оплату услуг ТСО.</w:t>
      </w:r>
    </w:p>
    <w:p w14:paraId="140A6B6B" w14:textId="77777777" w:rsidR="009F55E6" w:rsidRDefault="009F55E6" w:rsidP="003F4B01">
      <w:pPr>
        <w:autoSpaceDE w:val="0"/>
        <w:autoSpaceDN w:val="0"/>
        <w:adjustRightInd w:val="0"/>
        <w:spacing w:after="0" w:line="360" w:lineRule="auto"/>
        <w:jc w:val="both"/>
        <w:rPr>
          <w:rFonts w:ascii="Myriad Pro" w:hAnsi="Myriad Pro"/>
          <w:b/>
          <w:color w:val="000000"/>
          <w:sz w:val="26"/>
          <w:szCs w:val="26"/>
          <w:shd w:val="clear" w:color="auto" w:fill="FFFFFF"/>
        </w:rPr>
      </w:pPr>
    </w:p>
    <w:p w14:paraId="6EC7AA68" w14:textId="77777777" w:rsidR="00A24A6C" w:rsidRDefault="00A24A6C" w:rsidP="003F4B01">
      <w:pPr>
        <w:autoSpaceDE w:val="0"/>
        <w:autoSpaceDN w:val="0"/>
        <w:adjustRightInd w:val="0"/>
        <w:spacing w:after="0" w:line="360" w:lineRule="auto"/>
        <w:jc w:val="both"/>
        <w:rPr>
          <w:rFonts w:ascii="Myriad Pro" w:hAnsi="Myriad Pro"/>
          <w:b/>
          <w:color w:val="000000"/>
          <w:sz w:val="26"/>
          <w:szCs w:val="26"/>
          <w:shd w:val="clear" w:color="auto" w:fill="FFFFFF"/>
        </w:rPr>
      </w:pPr>
    </w:p>
    <w:p w14:paraId="7CE13D02" w14:textId="77777777" w:rsidR="00A24A6C" w:rsidRDefault="00A24A6C" w:rsidP="003F4B01">
      <w:pPr>
        <w:autoSpaceDE w:val="0"/>
        <w:autoSpaceDN w:val="0"/>
        <w:adjustRightInd w:val="0"/>
        <w:spacing w:after="0" w:line="360" w:lineRule="auto"/>
        <w:jc w:val="both"/>
        <w:rPr>
          <w:rFonts w:ascii="Myriad Pro" w:hAnsi="Myriad Pro"/>
          <w:b/>
          <w:color w:val="000000"/>
          <w:sz w:val="26"/>
          <w:szCs w:val="26"/>
          <w:shd w:val="clear" w:color="auto" w:fill="FFFFFF"/>
        </w:rPr>
      </w:pPr>
    </w:p>
    <w:p w14:paraId="67EE5ED9" w14:textId="77777777" w:rsidR="0080048C" w:rsidRDefault="0080048C" w:rsidP="003F4B01">
      <w:pPr>
        <w:autoSpaceDE w:val="0"/>
        <w:autoSpaceDN w:val="0"/>
        <w:adjustRightInd w:val="0"/>
        <w:spacing w:after="0" w:line="360" w:lineRule="auto"/>
        <w:jc w:val="both"/>
        <w:rPr>
          <w:rFonts w:ascii="Myriad Pro" w:hAnsi="Myriad Pro"/>
          <w:b/>
          <w:color w:val="000000"/>
          <w:sz w:val="26"/>
          <w:szCs w:val="26"/>
          <w:shd w:val="clear" w:color="auto" w:fill="FFFFFF"/>
        </w:rPr>
      </w:pPr>
      <w:r>
        <w:rPr>
          <w:rFonts w:ascii="Myriad Pro" w:hAnsi="Myriad Pro"/>
          <w:b/>
          <w:color w:val="000000"/>
          <w:sz w:val="26"/>
          <w:szCs w:val="26"/>
          <w:shd w:val="clear" w:color="auto" w:fill="FFFFFF"/>
        </w:rPr>
        <w:lastRenderedPageBreak/>
        <w:t>ПОЗИЦИЯ ОРГАНА РЕГУЛИРОВАНИЯ</w:t>
      </w:r>
    </w:p>
    <w:p w14:paraId="3EB9A50A" w14:textId="77777777" w:rsidR="009A1384" w:rsidRDefault="0080048C" w:rsidP="003F4B01">
      <w:pPr>
        <w:spacing w:after="0" w:line="360" w:lineRule="auto"/>
        <w:ind w:firstLine="567"/>
        <w:jc w:val="both"/>
        <w:rPr>
          <w:rFonts w:ascii="Myriad Pro" w:hAnsi="Myriad Pro"/>
          <w:sz w:val="26"/>
          <w:szCs w:val="26"/>
        </w:rPr>
      </w:pPr>
      <w:r>
        <w:rPr>
          <w:rFonts w:ascii="Myriad Pro" w:eastAsia="Calibri" w:hAnsi="Myriad Pro" w:cs="Times New Roman"/>
          <w:iCs/>
          <w:sz w:val="26"/>
          <w:szCs w:val="26"/>
        </w:rPr>
        <w:t>Постановлением Агентства по тарифам и ценам Архангельской области от 26.12.2018 № 80-э/1 «Об установлении долгосрочных параметров регулирования и необходимой валовой выручки для территориальной сетевой организации ПАО «МРСК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009A1384">
        <w:rPr>
          <w:rFonts w:ascii="Myriad Pro" w:eastAsia="Calibri" w:hAnsi="Myriad Pro" w:cs="Times New Roman"/>
          <w:iCs/>
          <w:sz w:val="26"/>
          <w:szCs w:val="26"/>
        </w:rPr>
        <w:t xml:space="preserve"> с учетом изменений</w:t>
      </w:r>
      <w:r w:rsidR="005B58D7">
        <w:rPr>
          <w:rFonts w:ascii="Myriad Pro" w:eastAsia="Calibri" w:hAnsi="Myriad Pro" w:cs="Times New Roman"/>
          <w:iCs/>
          <w:sz w:val="26"/>
          <w:szCs w:val="26"/>
        </w:rPr>
        <w:t>,</w:t>
      </w:r>
      <w:r w:rsidR="009A1384">
        <w:rPr>
          <w:rFonts w:ascii="Myriad Pro" w:eastAsia="Calibri" w:hAnsi="Myriad Pro" w:cs="Times New Roman"/>
          <w:iCs/>
          <w:sz w:val="26"/>
          <w:szCs w:val="26"/>
        </w:rPr>
        <w:t xml:space="preserve"> внесенных постановлением Агентства по тарифам и ценам Архангельской области от 28.01.2019 № 3-э/1</w:t>
      </w:r>
      <w:r w:rsidR="005B58D7">
        <w:rPr>
          <w:rFonts w:ascii="Myriad Pro" w:eastAsia="Calibri" w:hAnsi="Myriad Pro" w:cs="Times New Roman"/>
          <w:iCs/>
          <w:sz w:val="26"/>
          <w:szCs w:val="26"/>
        </w:rPr>
        <w:t>,</w:t>
      </w:r>
      <w:r w:rsidR="009A1384">
        <w:rPr>
          <w:rFonts w:ascii="Myriad Pro" w:eastAsia="Calibri" w:hAnsi="Myriad Pro" w:cs="Times New Roman"/>
          <w:iCs/>
          <w:sz w:val="26"/>
          <w:szCs w:val="26"/>
        </w:rPr>
        <w:t xml:space="preserve"> </w:t>
      </w:r>
      <w:r w:rsidR="009A1384">
        <w:rPr>
          <w:rFonts w:ascii="Myriad Pro" w:hAnsi="Myriad Pro"/>
          <w:sz w:val="26"/>
          <w:szCs w:val="26"/>
        </w:rPr>
        <w:t>утверждены долгосрочные параметры регулирования и необходимая валовая выручка филиала ПАО «МРСК Северо-Запада» «Архэнерго» на</w:t>
      </w:r>
      <w:r w:rsidR="001C7975">
        <w:rPr>
          <w:rFonts w:ascii="Myriad Pro" w:hAnsi="Myriad Pro"/>
          <w:sz w:val="26"/>
          <w:szCs w:val="26"/>
        </w:rPr>
        <w:t xml:space="preserve"> долгосрочный период регулирования 2019-2023гг., в том числе на</w:t>
      </w:r>
      <w:r w:rsidR="009A1384">
        <w:rPr>
          <w:rFonts w:ascii="Myriad Pro" w:hAnsi="Myriad Pro"/>
          <w:sz w:val="26"/>
          <w:szCs w:val="26"/>
        </w:rPr>
        <w:t xml:space="preserve"> 2019 год.</w:t>
      </w:r>
    </w:p>
    <w:p w14:paraId="72FD5449" w14:textId="77777777" w:rsidR="009A1384" w:rsidRDefault="009A1384" w:rsidP="009A1384">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выпиской из Протокола заседания коллегии Агентства по тарифам и ценам Архангельской области № 80 от 26.12.2018 года (с учетом Протокола заседания от  28.01.2019 № 3) величина необходимой валовой выручки на 2019 год для филиала ПАО «МРСК Северо-Запада» «Архэнерго» </w:t>
      </w:r>
      <w:r w:rsidR="005B58D7">
        <w:rPr>
          <w:rFonts w:ascii="Myriad Pro" w:hAnsi="Myriad Pro"/>
          <w:sz w:val="26"/>
          <w:szCs w:val="26"/>
        </w:rPr>
        <w:t xml:space="preserve">определена регулирующим органом </w:t>
      </w:r>
      <w:r>
        <w:rPr>
          <w:rFonts w:ascii="Myriad Pro" w:hAnsi="Myriad Pro"/>
          <w:sz w:val="26"/>
          <w:szCs w:val="26"/>
        </w:rPr>
        <w:t>в следующих размерах:</w:t>
      </w:r>
    </w:p>
    <w:tbl>
      <w:tblPr>
        <w:tblW w:w="5000" w:type="pct"/>
        <w:tblLook w:val="04A0" w:firstRow="1" w:lastRow="0" w:firstColumn="1" w:lastColumn="0" w:noHBand="0" w:noVBand="1"/>
      </w:tblPr>
      <w:tblGrid>
        <w:gridCol w:w="6629"/>
        <w:gridCol w:w="1135"/>
        <w:gridCol w:w="1807"/>
      </w:tblGrid>
      <w:tr w:rsidR="009A1384" w:rsidRPr="003F4B01" w14:paraId="204C49A9" w14:textId="77777777" w:rsidTr="00A24A6C">
        <w:trPr>
          <w:trHeight w:val="393"/>
          <w:tblHeader/>
        </w:trPr>
        <w:tc>
          <w:tcPr>
            <w:tcW w:w="346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B9764AF" w14:textId="77777777" w:rsidR="009A1384" w:rsidRPr="003F4B01" w:rsidRDefault="009A1384" w:rsidP="009A1384">
            <w:pPr>
              <w:spacing w:after="0" w:line="240" w:lineRule="auto"/>
              <w:jc w:val="center"/>
              <w:rPr>
                <w:rFonts w:ascii="Myriad Pro" w:eastAsia="Calibri" w:hAnsi="Myriad Pro"/>
                <w:b/>
                <w:color w:val="FFFFFF" w:themeColor="background1"/>
                <w:sz w:val="20"/>
                <w:szCs w:val="20"/>
              </w:rPr>
            </w:pPr>
            <w:r w:rsidRPr="003F4B01">
              <w:rPr>
                <w:rFonts w:ascii="Myriad Pro" w:eastAsia="Calibri" w:hAnsi="Myriad Pro"/>
                <w:b/>
                <w:color w:val="FFFFFF" w:themeColor="background1"/>
                <w:sz w:val="20"/>
                <w:szCs w:val="20"/>
              </w:rPr>
              <w:t>Наименование</w:t>
            </w:r>
          </w:p>
        </w:tc>
        <w:tc>
          <w:tcPr>
            <w:tcW w:w="59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9FE8AA0" w14:textId="77777777" w:rsidR="009A1384" w:rsidRPr="003F4B01" w:rsidRDefault="009A1384" w:rsidP="009A1384">
            <w:pPr>
              <w:spacing w:after="0" w:line="240" w:lineRule="auto"/>
              <w:jc w:val="center"/>
              <w:rPr>
                <w:rFonts w:ascii="Myriad Pro" w:eastAsia="Calibri" w:hAnsi="Myriad Pro"/>
                <w:b/>
                <w:color w:val="FFFFFF" w:themeColor="background1"/>
                <w:sz w:val="20"/>
                <w:szCs w:val="20"/>
              </w:rPr>
            </w:pPr>
            <w:r w:rsidRPr="003F4B01">
              <w:rPr>
                <w:rFonts w:ascii="Myriad Pro" w:eastAsia="Calibri" w:hAnsi="Myriad Pro"/>
                <w:b/>
                <w:color w:val="FFFFFF" w:themeColor="background1"/>
                <w:sz w:val="20"/>
                <w:szCs w:val="20"/>
              </w:rPr>
              <w:t>Ед. изм.</w:t>
            </w:r>
          </w:p>
        </w:tc>
        <w:tc>
          <w:tcPr>
            <w:tcW w:w="94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5192279" w14:textId="77777777" w:rsidR="009A1384" w:rsidRPr="003F4B01" w:rsidRDefault="009A1384" w:rsidP="009A1384">
            <w:pPr>
              <w:spacing w:after="0" w:line="240" w:lineRule="auto"/>
              <w:jc w:val="center"/>
              <w:rPr>
                <w:rFonts w:ascii="Myriad Pro" w:eastAsia="Calibri" w:hAnsi="Myriad Pro"/>
                <w:b/>
                <w:color w:val="FFFFFF" w:themeColor="background1"/>
                <w:sz w:val="20"/>
                <w:szCs w:val="20"/>
              </w:rPr>
            </w:pPr>
            <w:r w:rsidRPr="003F4B01">
              <w:rPr>
                <w:rFonts w:ascii="Myriad Pro" w:eastAsia="Calibri" w:hAnsi="Myriad Pro"/>
                <w:b/>
                <w:color w:val="FFFFFF" w:themeColor="background1"/>
                <w:sz w:val="20"/>
                <w:szCs w:val="20"/>
              </w:rPr>
              <w:t>ТБР на 2019 год</w:t>
            </w:r>
          </w:p>
        </w:tc>
      </w:tr>
      <w:tr w:rsidR="009A1384" w:rsidRPr="009A1384" w14:paraId="42E32478" w14:textId="77777777" w:rsidTr="00A24A6C">
        <w:trPr>
          <w:trHeight w:val="139"/>
        </w:trPr>
        <w:tc>
          <w:tcPr>
            <w:tcW w:w="3463"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29B299BC" w14:textId="77777777" w:rsidR="009A1384" w:rsidRPr="009A1384" w:rsidRDefault="009A1384" w:rsidP="009A1384">
            <w:pPr>
              <w:spacing w:after="0" w:line="240" w:lineRule="auto"/>
              <w:rPr>
                <w:rFonts w:ascii="Myriad Pro" w:eastAsia="Calibri" w:hAnsi="Myriad Pro"/>
                <w:b/>
                <w:sz w:val="20"/>
                <w:szCs w:val="20"/>
              </w:rPr>
            </w:pPr>
            <w:r w:rsidRPr="009A1384">
              <w:rPr>
                <w:rFonts w:ascii="Myriad Pro" w:eastAsia="Calibri" w:hAnsi="Myriad Pro"/>
                <w:b/>
                <w:sz w:val="20"/>
                <w:szCs w:val="20"/>
              </w:rPr>
              <w:t>Подконтрольные расходы</w:t>
            </w:r>
          </w:p>
        </w:tc>
        <w:tc>
          <w:tcPr>
            <w:tcW w:w="593" w:type="pct"/>
            <w:tcBorders>
              <w:top w:val="single" w:sz="4" w:space="0" w:color="FFFFFF"/>
              <w:left w:val="nil"/>
              <w:bottom w:val="single" w:sz="4" w:space="0" w:color="auto"/>
              <w:right w:val="single" w:sz="4" w:space="0" w:color="auto"/>
            </w:tcBorders>
            <w:shd w:val="clear" w:color="auto" w:fill="auto"/>
            <w:vAlign w:val="center"/>
            <w:hideMark/>
          </w:tcPr>
          <w:p w14:paraId="43C083C2"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тыс. руб.</w:t>
            </w:r>
          </w:p>
        </w:tc>
        <w:tc>
          <w:tcPr>
            <w:tcW w:w="944" w:type="pct"/>
            <w:tcBorders>
              <w:top w:val="single" w:sz="4" w:space="0" w:color="FFFFFF"/>
              <w:left w:val="nil"/>
              <w:bottom w:val="single" w:sz="4" w:space="0" w:color="auto"/>
              <w:right w:val="single" w:sz="4" w:space="0" w:color="auto"/>
            </w:tcBorders>
            <w:shd w:val="clear" w:color="000000" w:fill="FFFFFF"/>
            <w:vAlign w:val="center"/>
            <w:hideMark/>
          </w:tcPr>
          <w:p w14:paraId="4B8B87BC"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2 261 762</w:t>
            </w:r>
          </w:p>
        </w:tc>
      </w:tr>
      <w:tr w:rsidR="009A1384" w:rsidRPr="009A1384" w14:paraId="43936E79"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1EFADC06"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Материальные затраты</w:t>
            </w:r>
          </w:p>
        </w:tc>
        <w:tc>
          <w:tcPr>
            <w:tcW w:w="593" w:type="pct"/>
            <w:tcBorders>
              <w:top w:val="nil"/>
              <w:left w:val="nil"/>
              <w:bottom w:val="single" w:sz="4" w:space="0" w:color="auto"/>
              <w:right w:val="single" w:sz="4" w:space="0" w:color="auto"/>
            </w:tcBorders>
            <w:shd w:val="clear" w:color="auto" w:fill="auto"/>
            <w:vAlign w:val="center"/>
            <w:hideMark/>
          </w:tcPr>
          <w:p w14:paraId="18D79026"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20C1BD9A"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465 940</w:t>
            </w:r>
          </w:p>
        </w:tc>
      </w:tr>
      <w:tr w:rsidR="009A1384" w:rsidRPr="009A1384" w14:paraId="5518AB46"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0A01F446"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Затраты на оплату труда</w:t>
            </w:r>
          </w:p>
        </w:tc>
        <w:tc>
          <w:tcPr>
            <w:tcW w:w="593" w:type="pct"/>
            <w:tcBorders>
              <w:top w:val="nil"/>
              <w:left w:val="nil"/>
              <w:bottom w:val="single" w:sz="4" w:space="0" w:color="auto"/>
              <w:right w:val="single" w:sz="4" w:space="0" w:color="auto"/>
            </w:tcBorders>
            <w:shd w:val="clear" w:color="auto" w:fill="auto"/>
            <w:vAlign w:val="center"/>
            <w:hideMark/>
          </w:tcPr>
          <w:p w14:paraId="0804CC84"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3B26A870"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1 482 705</w:t>
            </w:r>
          </w:p>
        </w:tc>
      </w:tr>
      <w:tr w:rsidR="009A1384" w:rsidRPr="009A1384" w14:paraId="04BC419B" w14:textId="77777777" w:rsidTr="00A24A6C">
        <w:trPr>
          <w:trHeight w:val="234"/>
        </w:trPr>
        <w:tc>
          <w:tcPr>
            <w:tcW w:w="346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E6F8D6C"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Прочие расходы</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913EC8"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222A44"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265 196</w:t>
            </w:r>
          </w:p>
        </w:tc>
      </w:tr>
      <w:tr w:rsidR="009A1384" w:rsidRPr="009A1384" w14:paraId="57FFE54E" w14:textId="77777777" w:rsidTr="00A24A6C">
        <w:trPr>
          <w:trHeight w:val="279"/>
        </w:trPr>
        <w:tc>
          <w:tcPr>
            <w:tcW w:w="346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52D950D"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Подконтрольные расходы из прибыли (расходы, не учитываемые в целях налогообложения)</w:t>
            </w:r>
          </w:p>
        </w:tc>
        <w:tc>
          <w:tcPr>
            <w:tcW w:w="593" w:type="pct"/>
            <w:tcBorders>
              <w:top w:val="single" w:sz="4" w:space="0" w:color="auto"/>
              <w:left w:val="nil"/>
              <w:bottom w:val="single" w:sz="4" w:space="0" w:color="auto"/>
              <w:right w:val="single" w:sz="4" w:space="0" w:color="auto"/>
            </w:tcBorders>
            <w:shd w:val="clear" w:color="auto" w:fill="auto"/>
            <w:vAlign w:val="center"/>
            <w:hideMark/>
          </w:tcPr>
          <w:p w14:paraId="00BBE0FA"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single" w:sz="4" w:space="0" w:color="auto"/>
              <w:left w:val="nil"/>
              <w:bottom w:val="single" w:sz="4" w:space="0" w:color="auto"/>
              <w:right w:val="single" w:sz="4" w:space="0" w:color="auto"/>
            </w:tcBorders>
            <w:shd w:val="clear" w:color="000000" w:fill="FFFFFF"/>
            <w:vAlign w:val="center"/>
            <w:hideMark/>
          </w:tcPr>
          <w:p w14:paraId="42B294B6"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47 922</w:t>
            </w:r>
          </w:p>
        </w:tc>
      </w:tr>
      <w:tr w:rsidR="009A1384" w:rsidRPr="009A1384" w14:paraId="4E001075" w14:textId="77777777" w:rsidTr="00A24A6C">
        <w:trPr>
          <w:trHeight w:val="300"/>
        </w:trPr>
        <w:tc>
          <w:tcPr>
            <w:tcW w:w="3463" w:type="pct"/>
            <w:tcBorders>
              <w:top w:val="nil"/>
              <w:left w:val="single" w:sz="4" w:space="0" w:color="auto"/>
              <w:bottom w:val="single" w:sz="4" w:space="0" w:color="auto"/>
              <w:right w:val="single" w:sz="4" w:space="0" w:color="auto"/>
            </w:tcBorders>
            <w:shd w:val="clear" w:color="auto" w:fill="auto"/>
            <w:noWrap/>
            <w:vAlign w:val="bottom"/>
            <w:hideMark/>
          </w:tcPr>
          <w:p w14:paraId="0F0CC8D1" w14:textId="77777777" w:rsidR="009A1384" w:rsidRPr="009A1384" w:rsidRDefault="009A1384" w:rsidP="009A1384">
            <w:pPr>
              <w:spacing w:after="0" w:line="240" w:lineRule="auto"/>
              <w:rPr>
                <w:rFonts w:ascii="Myriad Pro" w:eastAsia="Calibri" w:hAnsi="Myriad Pro"/>
                <w:b/>
                <w:sz w:val="20"/>
                <w:szCs w:val="20"/>
              </w:rPr>
            </w:pPr>
            <w:r w:rsidRPr="009A1384">
              <w:rPr>
                <w:rFonts w:ascii="Myriad Pro" w:eastAsia="Calibri" w:hAnsi="Myriad Pro"/>
                <w:b/>
                <w:sz w:val="20"/>
                <w:szCs w:val="20"/>
              </w:rPr>
              <w:t xml:space="preserve">Неподконтрольные расходы </w:t>
            </w:r>
          </w:p>
        </w:tc>
        <w:tc>
          <w:tcPr>
            <w:tcW w:w="593" w:type="pct"/>
            <w:tcBorders>
              <w:top w:val="nil"/>
              <w:left w:val="nil"/>
              <w:bottom w:val="single" w:sz="4" w:space="0" w:color="auto"/>
              <w:right w:val="single" w:sz="4" w:space="0" w:color="auto"/>
            </w:tcBorders>
            <w:shd w:val="clear" w:color="auto" w:fill="auto"/>
            <w:vAlign w:val="center"/>
            <w:hideMark/>
          </w:tcPr>
          <w:p w14:paraId="7880A77B"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7AA6044E"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2 273 297</w:t>
            </w:r>
          </w:p>
        </w:tc>
      </w:tr>
      <w:tr w:rsidR="009A1384" w:rsidRPr="009A1384" w14:paraId="3656426B"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73843689"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Опл</w:t>
            </w:r>
            <w:r w:rsidR="003B40E1">
              <w:rPr>
                <w:rFonts w:ascii="Myriad Pro" w:eastAsia="Calibri" w:hAnsi="Myriad Pro"/>
                <w:sz w:val="20"/>
                <w:szCs w:val="20"/>
              </w:rPr>
              <w:t>ата услуг П</w:t>
            </w:r>
            <w:r w:rsidRPr="009A1384">
              <w:rPr>
                <w:rFonts w:ascii="Myriad Pro" w:eastAsia="Calibri" w:hAnsi="Myriad Pro"/>
                <w:sz w:val="20"/>
                <w:szCs w:val="20"/>
              </w:rPr>
              <w:t xml:space="preserve">АО </w:t>
            </w:r>
            <w:r w:rsidR="00A24A6C">
              <w:rPr>
                <w:rFonts w:ascii="Myriad Pro" w:eastAsia="Calibri" w:hAnsi="Myriad Pro"/>
                <w:sz w:val="20"/>
                <w:szCs w:val="20"/>
              </w:rPr>
              <w:t>«</w:t>
            </w:r>
            <w:r w:rsidRPr="009A1384">
              <w:rPr>
                <w:rFonts w:ascii="Myriad Pro" w:eastAsia="Calibri" w:hAnsi="Myriad Pro"/>
                <w:sz w:val="20"/>
                <w:szCs w:val="20"/>
              </w:rPr>
              <w:t>ФСК ЕЭС</w:t>
            </w:r>
            <w:r w:rsidR="00A24A6C">
              <w:rPr>
                <w:rFonts w:ascii="Myriad Pro" w:eastAsia="Calibri" w:hAnsi="Myriad Pro"/>
                <w:sz w:val="20"/>
                <w:szCs w:val="20"/>
              </w:rPr>
              <w:t>»</w:t>
            </w:r>
          </w:p>
        </w:tc>
        <w:tc>
          <w:tcPr>
            <w:tcW w:w="593" w:type="pct"/>
            <w:tcBorders>
              <w:top w:val="nil"/>
              <w:left w:val="nil"/>
              <w:bottom w:val="single" w:sz="4" w:space="0" w:color="auto"/>
              <w:right w:val="single" w:sz="4" w:space="0" w:color="auto"/>
            </w:tcBorders>
            <w:shd w:val="clear" w:color="auto" w:fill="auto"/>
            <w:vAlign w:val="center"/>
            <w:hideMark/>
          </w:tcPr>
          <w:p w14:paraId="322D2466"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08DA3600"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593 118</w:t>
            </w:r>
          </w:p>
        </w:tc>
      </w:tr>
      <w:tr w:rsidR="009A1384" w:rsidRPr="009A1384" w14:paraId="5F8BD021" w14:textId="77777777" w:rsidTr="00A24A6C">
        <w:trPr>
          <w:trHeight w:val="36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263EC0FD"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Услуги по регулируемым видам деятельности</w:t>
            </w:r>
          </w:p>
        </w:tc>
        <w:tc>
          <w:tcPr>
            <w:tcW w:w="593" w:type="pct"/>
            <w:tcBorders>
              <w:top w:val="nil"/>
              <w:left w:val="nil"/>
              <w:bottom w:val="single" w:sz="4" w:space="0" w:color="auto"/>
              <w:right w:val="single" w:sz="4" w:space="0" w:color="auto"/>
            </w:tcBorders>
            <w:shd w:val="clear" w:color="auto" w:fill="auto"/>
            <w:vAlign w:val="center"/>
            <w:hideMark/>
          </w:tcPr>
          <w:p w14:paraId="507E73A4"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1E272A3B"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50 951</w:t>
            </w:r>
          </w:p>
        </w:tc>
      </w:tr>
      <w:tr w:rsidR="009A1384" w:rsidRPr="009A1384" w14:paraId="678C84C9"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11BC72C2"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Отчисления на социальные нужды</w:t>
            </w:r>
          </w:p>
        </w:tc>
        <w:tc>
          <w:tcPr>
            <w:tcW w:w="593" w:type="pct"/>
            <w:tcBorders>
              <w:top w:val="nil"/>
              <w:left w:val="nil"/>
              <w:bottom w:val="single" w:sz="4" w:space="0" w:color="auto"/>
              <w:right w:val="single" w:sz="4" w:space="0" w:color="auto"/>
            </w:tcBorders>
            <w:shd w:val="clear" w:color="auto" w:fill="auto"/>
            <w:vAlign w:val="center"/>
            <w:hideMark/>
          </w:tcPr>
          <w:p w14:paraId="058B3E1E"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49DABCDF"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440 172</w:t>
            </w:r>
          </w:p>
        </w:tc>
      </w:tr>
      <w:tr w:rsidR="009A1384" w:rsidRPr="009A1384" w14:paraId="0576D445"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14CF01B1"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Аренда имущества</w:t>
            </w:r>
          </w:p>
        </w:tc>
        <w:tc>
          <w:tcPr>
            <w:tcW w:w="593" w:type="pct"/>
            <w:tcBorders>
              <w:top w:val="nil"/>
              <w:left w:val="nil"/>
              <w:bottom w:val="single" w:sz="4" w:space="0" w:color="auto"/>
              <w:right w:val="single" w:sz="4" w:space="0" w:color="auto"/>
            </w:tcBorders>
            <w:shd w:val="clear" w:color="auto" w:fill="auto"/>
            <w:vAlign w:val="center"/>
            <w:hideMark/>
          </w:tcPr>
          <w:p w14:paraId="6480A1A4"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35C5EF37"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9 736</w:t>
            </w:r>
          </w:p>
        </w:tc>
      </w:tr>
      <w:tr w:rsidR="009A1384" w:rsidRPr="009A1384" w14:paraId="17074814"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3ABA12E3"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 xml:space="preserve">Оплата налогов </w:t>
            </w:r>
          </w:p>
        </w:tc>
        <w:tc>
          <w:tcPr>
            <w:tcW w:w="593" w:type="pct"/>
            <w:tcBorders>
              <w:top w:val="nil"/>
              <w:left w:val="nil"/>
              <w:bottom w:val="single" w:sz="4" w:space="0" w:color="auto"/>
              <w:right w:val="single" w:sz="4" w:space="0" w:color="auto"/>
            </w:tcBorders>
            <w:shd w:val="clear" w:color="auto" w:fill="auto"/>
            <w:vAlign w:val="center"/>
            <w:hideMark/>
          </w:tcPr>
          <w:p w14:paraId="0F7374AC"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5B4F94AB"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67 881</w:t>
            </w:r>
          </w:p>
        </w:tc>
      </w:tr>
      <w:tr w:rsidR="009A1384" w:rsidRPr="009A1384" w14:paraId="1FBD716D" w14:textId="77777777" w:rsidTr="00A24A6C">
        <w:trPr>
          <w:trHeight w:val="30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0D64E695"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Амортизация ОС и нематериальных активов</w:t>
            </w:r>
          </w:p>
        </w:tc>
        <w:tc>
          <w:tcPr>
            <w:tcW w:w="593" w:type="pct"/>
            <w:tcBorders>
              <w:top w:val="nil"/>
              <w:left w:val="nil"/>
              <w:bottom w:val="single" w:sz="4" w:space="0" w:color="auto"/>
              <w:right w:val="single" w:sz="4" w:space="0" w:color="auto"/>
            </w:tcBorders>
            <w:shd w:val="clear" w:color="auto" w:fill="auto"/>
            <w:vAlign w:val="center"/>
            <w:hideMark/>
          </w:tcPr>
          <w:p w14:paraId="72EEA842"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48B9ECC7"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435 115</w:t>
            </w:r>
          </w:p>
        </w:tc>
      </w:tr>
      <w:tr w:rsidR="009A1384" w:rsidRPr="009A1384" w14:paraId="3A045236" w14:textId="77777777" w:rsidTr="00A24A6C">
        <w:trPr>
          <w:trHeight w:val="174"/>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41B521FD"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Расходы по обслуживанию кредитных ресурсов</w:t>
            </w:r>
          </w:p>
        </w:tc>
        <w:tc>
          <w:tcPr>
            <w:tcW w:w="593" w:type="pct"/>
            <w:tcBorders>
              <w:top w:val="nil"/>
              <w:left w:val="nil"/>
              <w:bottom w:val="single" w:sz="4" w:space="0" w:color="auto"/>
              <w:right w:val="single" w:sz="4" w:space="0" w:color="auto"/>
            </w:tcBorders>
            <w:shd w:val="clear" w:color="auto" w:fill="auto"/>
            <w:vAlign w:val="center"/>
            <w:hideMark/>
          </w:tcPr>
          <w:p w14:paraId="5CE5B403"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7337AD68"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269 307</w:t>
            </w:r>
          </w:p>
        </w:tc>
      </w:tr>
      <w:tr w:rsidR="009A1384" w:rsidRPr="009A1384" w14:paraId="56239104" w14:textId="77777777" w:rsidTr="00A24A6C">
        <w:trPr>
          <w:trHeight w:val="361"/>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52D2BCF4"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Расходы на создание резервов по сомнительным долгам</w:t>
            </w:r>
          </w:p>
        </w:tc>
        <w:tc>
          <w:tcPr>
            <w:tcW w:w="593" w:type="pct"/>
            <w:tcBorders>
              <w:top w:val="nil"/>
              <w:left w:val="nil"/>
              <w:bottom w:val="single" w:sz="4" w:space="0" w:color="auto"/>
              <w:right w:val="single" w:sz="4" w:space="0" w:color="auto"/>
            </w:tcBorders>
            <w:shd w:val="clear" w:color="auto" w:fill="auto"/>
            <w:vAlign w:val="center"/>
            <w:hideMark/>
          </w:tcPr>
          <w:p w14:paraId="79A7C696"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347A628D"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37 242</w:t>
            </w:r>
          </w:p>
        </w:tc>
      </w:tr>
      <w:tr w:rsidR="009A1384" w:rsidRPr="009A1384" w14:paraId="086D02D7" w14:textId="77777777" w:rsidTr="00A24A6C">
        <w:trPr>
          <w:trHeight w:val="186"/>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2D7F1F78"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Налог на прибыль</w:t>
            </w:r>
          </w:p>
        </w:tc>
        <w:tc>
          <w:tcPr>
            <w:tcW w:w="593" w:type="pct"/>
            <w:tcBorders>
              <w:top w:val="nil"/>
              <w:left w:val="nil"/>
              <w:bottom w:val="single" w:sz="4" w:space="0" w:color="auto"/>
              <w:right w:val="single" w:sz="4" w:space="0" w:color="auto"/>
            </w:tcBorders>
            <w:shd w:val="clear" w:color="auto" w:fill="auto"/>
            <w:vAlign w:val="center"/>
            <w:hideMark/>
          </w:tcPr>
          <w:p w14:paraId="00E71058"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3B6AB9F7"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51 809</w:t>
            </w:r>
          </w:p>
        </w:tc>
      </w:tr>
      <w:tr w:rsidR="009A1384" w:rsidRPr="009A1384" w14:paraId="37C4796E" w14:textId="77777777" w:rsidTr="00A24A6C">
        <w:trPr>
          <w:trHeight w:val="460"/>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5912A355"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Выпадающие доходы от льготного ТП (п.87 Основ ценообразования №1178)</w:t>
            </w:r>
          </w:p>
        </w:tc>
        <w:tc>
          <w:tcPr>
            <w:tcW w:w="593" w:type="pct"/>
            <w:tcBorders>
              <w:top w:val="nil"/>
              <w:left w:val="nil"/>
              <w:bottom w:val="single" w:sz="4" w:space="0" w:color="auto"/>
              <w:right w:val="single" w:sz="4" w:space="0" w:color="auto"/>
            </w:tcBorders>
            <w:shd w:val="clear" w:color="auto" w:fill="auto"/>
            <w:vAlign w:val="center"/>
            <w:hideMark/>
          </w:tcPr>
          <w:p w14:paraId="3B10DAAE"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10A22725"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103 681</w:t>
            </w:r>
          </w:p>
        </w:tc>
      </w:tr>
      <w:tr w:rsidR="009A1384" w:rsidRPr="009A1384" w14:paraId="453A79EF" w14:textId="77777777" w:rsidTr="00A24A6C">
        <w:trPr>
          <w:trHeight w:val="98"/>
        </w:trPr>
        <w:tc>
          <w:tcPr>
            <w:tcW w:w="3463" w:type="pct"/>
            <w:tcBorders>
              <w:top w:val="nil"/>
              <w:left w:val="single" w:sz="4" w:space="0" w:color="auto"/>
              <w:bottom w:val="single" w:sz="4" w:space="0" w:color="auto"/>
              <w:right w:val="single" w:sz="4" w:space="0" w:color="auto"/>
            </w:tcBorders>
            <w:shd w:val="clear" w:color="000000" w:fill="FFFFFF"/>
            <w:vAlign w:val="center"/>
            <w:hideMark/>
          </w:tcPr>
          <w:p w14:paraId="07733347" w14:textId="77777777" w:rsidR="009A1384" w:rsidRPr="009A1384" w:rsidRDefault="009A1384" w:rsidP="009A1384">
            <w:pPr>
              <w:spacing w:after="0" w:line="240" w:lineRule="auto"/>
              <w:rPr>
                <w:rFonts w:ascii="Myriad Pro" w:eastAsia="Calibri" w:hAnsi="Myriad Pro"/>
                <w:sz w:val="20"/>
                <w:szCs w:val="20"/>
              </w:rPr>
            </w:pPr>
            <w:r w:rsidRPr="009A1384">
              <w:rPr>
                <w:rFonts w:ascii="Myriad Pro" w:eastAsia="Calibri" w:hAnsi="Myriad Pro"/>
                <w:sz w:val="20"/>
                <w:szCs w:val="20"/>
              </w:rPr>
              <w:t>"Выпадающие доходы" 2017 года</w:t>
            </w:r>
          </w:p>
        </w:tc>
        <w:tc>
          <w:tcPr>
            <w:tcW w:w="593" w:type="pct"/>
            <w:tcBorders>
              <w:top w:val="nil"/>
              <w:left w:val="nil"/>
              <w:bottom w:val="single" w:sz="4" w:space="0" w:color="auto"/>
              <w:right w:val="single" w:sz="4" w:space="0" w:color="auto"/>
            </w:tcBorders>
            <w:shd w:val="clear" w:color="auto" w:fill="auto"/>
            <w:vAlign w:val="center"/>
            <w:hideMark/>
          </w:tcPr>
          <w:p w14:paraId="6982D4C0"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5B28BF29" w14:textId="77777777" w:rsidR="009A1384" w:rsidRPr="009A1384" w:rsidRDefault="009A1384" w:rsidP="009A1384">
            <w:pPr>
              <w:spacing w:after="0" w:line="240" w:lineRule="auto"/>
              <w:jc w:val="center"/>
              <w:rPr>
                <w:rFonts w:ascii="Myriad Pro" w:eastAsia="Calibri" w:hAnsi="Myriad Pro"/>
                <w:sz w:val="20"/>
                <w:szCs w:val="20"/>
              </w:rPr>
            </w:pPr>
            <w:r w:rsidRPr="009A1384">
              <w:rPr>
                <w:rFonts w:ascii="Myriad Pro" w:eastAsia="Calibri" w:hAnsi="Myriad Pro"/>
                <w:sz w:val="20"/>
                <w:szCs w:val="20"/>
              </w:rPr>
              <w:t>214 285</w:t>
            </w:r>
          </w:p>
        </w:tc>
      </w:tr>
      <w:tr w:rsidR="009A1384" w:rsidRPr="009A1384" w14:paraId="34C0795E" w14:textId="77777777" w:rsidTr="00A24A6C">
        <w:trPr>
          <w:trHeight w:val="357"/>
        </w:trPr>
        <w:tc>
          <w:tcPr>
            <w:tcW w:w="3463" w:type="pct"/>
            <w:tcBorders>
              <w:top w:val="nil"/>
              <w:left w:val="single" w:sz="4" w:space="0" w:color="auto"/>
              <w:bottom w:val="single" w:sz="4" w:space="0" w:color="auto"/>
              <w:right w:val="single" w:sz="4" w:space="0" w:color="auto"/>
            </w:tcBorders>
            <w:shd w:val="clear" w:color="auto" w:fill="auto"/>
            <w:vAlign w:val="bottom"/>
            <w:hideMark/>
          </w:tcPr>
          <w:p w14:paraId="6F64B132" w14:textId="77777777" w:rsidR="009A1384" w:rsidRPr="009A1384" w:rsidRDefault="009A1384" w:rsidP="009A1384">
            <w:pPr>
              <w:spacing w:after="0" w:line="240" w:lineRule="auto"/>
              <w:rPr>
                <w:rFonts w:ascii="Myriad Pro" w:eastAsia="Calibri" w:hAnsi="Myriad Pro"/>
                <w:b/>
                <w:sz w:val="20"/>
                <w:szCs w:val="20"/>
              </w:rPr>
            </w:pPr>
            <w:r w:rsidRPr="009A1384">
              <w:rPr>
                <w:rFonts w:ascii="Myriad Pro" w:eastAsia="Calibri" w:hAnsi="Myriad Pro"/>
                <w:b/>
                <w:sz w:val="20"/>
                <w:szCs w:val="20"/>
              </w:rPr>
              <w:t>НВВ на содержание (без учета расходов на компенсацию потерь</w:t>
            </w:r>
            <w:r w:rsidR="009F55E6">
              <w:rPr>
                <w:rFonts w:ascii="Myriad Pro" w:eastAsia="Calibri" w:hAnsi="Myriad Pro"/>
                <w:b/>
                <w:sz w:val="20"/>
                <w:szCs w:val="20"/>
              </w:rPr>
              <w:t xml:space="preserve"> и расходов на оплату услуг ТСО</w:t>
            </w:r>
            <w:r w:rsidRPr="009A1384">
              <w:rPr>
                <w:rFonts w:ascii="Myriad Pro" w:eastAsia="Calibri" w:hAnsi="Myriad Pro"/>
                <w:b/>
                <w:sz w:val="20"/>
                <w:szCs w:val="20"/>
              </w:rPr>
              <w:t>)</w:t>
            </w:r>
          </w:p>
        </w:tc>
        <w:tc>
          <w:tcPr>
            <w:tcW w:w="593" w:type="pct"/>
            <w:tcBorders>
              <w:top w:val="nil"/>
              <w:left w:val="nil"/>
              <w:bottom w:val="single" w:sz="4" w:space="0" w:color="auto"/>
              <w:right w:val="single" w:sz="4" w:space="0" w:color="auto"/>
            </w:tcBorders>
            <w:shd w:val="clear" w:color="auto" w:fill="auto"/>
            <w:vAlign w:val="center"/>
            <w:hideMark/>
          </w:tcPr>
          <w:p w14:paraId="04EEB02C"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тыс. руб.</w:t>
            </w:r>
          </w:p>
        </w:tc>
        <w:tc>
          <w:tcPr>
            <w:tcW w:w="944" w:type="pct"/>
            <w:tcBorders>
              <w:top w:val="nil"/>
              <w:left w:val="nil"/>
              <w:bottom w:val="single" w:sz="4" w:space="0" w:color="auto"/>
              <w:right w:val="single" w:sz="4" w:space="0" w:color="auto"/>
            </w:tcBorders>
            <w:shd w:val="clear" w:color="000000" w:fill="FFFFFF"/>
            <w:vAlign w:val="center"/>
            <w:hideMark/>
          </w:tcPr>
          <w:p w14:paraId="53E935C4" w14:textId="77777777" w:rsidR="009A1384" w:rsidRPr="009A1384" w:rsidRDefault="009A1384" w:rsidP="009A1384">
            <w:pPr>
              <w:spacing w:after="0" w:line="240" w:lineRule="auto"/>
              <w:jc w:val="center"/>
              <w:rPr>
                <w:rFonts w:ascii="Myriad Pro" w:eastAsia="Calibri" w:hAnsi="Myriad Pro"/>
                <w:b/>
                <w:sz w:val="20"/>
                <w:szCs w:val="20"/>
              </w:rPr>
            </w:pPr>
            <w:r w:rsidRPr="009A1384">
              <w:rPr>
                <w:rFonts w:ascii="Myriad Pro" w:eastAsia="Calibri" w:hAnsi="Myriad Pro"/>
                <w:b/>
                <w:sz w:val="20"/>
                <w:szCs w:val="20"/>
              </w:rPr>
              <w:t>4 535 060</w:t>
            </w:r>
          </w:p>
        </w:tc>
      </w:tr>
    </w:tbl>
    <w:p w14:paraId="56FCEAD5" w14:textId="77777777" w:rsidR="009A1384" w:rsidRDefault="00212AE6" w:rsidP="009A1384">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Исполнитель отмечает, что в</w:t>
      </w:r>
      <w:r w:rsidR="009A1384">
        <w:rPr>
          <w:rFonts w:ascii="Myriad Pro" w:eastAsia="Calibri" w:hAnsi="Myriad Pro" w:cs="Times New Roman"/>
          <w:color w:val="000000" w:themeColor="text1"/>
          <w:sz w:val="26"/>
          <w:szCs w:val="26"/>
        </w:rPr>
        <w:t xml:space="preserve">еличина расходов на компенсацию </w:t>
      </w:r>
      <w:r w:rsidR="009A1384" w:rsidRPr="009A1384">
        <w:rPr>
          <w:rFonts w:ascii="Myriad Pro" w:eastAsia="Calibri" w:hAnsi="Myriad Pro" w:cs="Times New Roman"/>
          <w:color w:val="000000" w:themeColor="text1"/>
          <w:sz w:val="26"/>
          <w:szCs w:val="26"/>
        </w:rPr>
        <w:t>потерь</w:t>
      </w:r>
      <w:r w:rsidR="009A1384">
        <w:rPr>
          <w:rFonts w:ascii="Myriad Pro" w:eastAsia="Calibri" w:hAnsi="Myriad Pro" w:cs="Times New Roman"/>
          <w:color w:val="000000" w:themeColor="text1"/>
          <w:sz w:val="26"/>
          <w:szCs w:val="26"/>
        </w:rPr>
        <w:t xml:space="preserve"> электрической энергии</w:t>
      </w:r>
      <w:r w:rsidR="00975723">
        <w:rPr>
          <w:rFonts w:ascii="Myriad Pro" w:eastAsia="Calibri" w:hAnsi="Myriad Pro" w:cs="Times New Roman"/>
          <w:color w:val="000000" w:themeColor="text1"/>
          <w:sz w:val="26"/>
          <w:szCs w:val="26"/>
        </w:rPr>
        <w:t xml:space="preserve"> и величина расходов на оплату услуг ТСО</w:t>
      </w:r>
      <w:r w:rsidR="009A1384">
        <w:rPr>
          <w:rFonts w:ascii="Myriad Pro" w:eastAsia="Calibri" w:hAnsi="Myriad Pro" w:cs="Times New Roman"/>
          <w:color w:val="000000" w:themeColor="text1"/>
          <w:sz w:val="26"/>
          <w:szCs w:val="26"/>
        </w:rPr>
        <w:t xml:space="preserve"> в Протоколе заседания коллегии </w:t>
      </w:r>
      <w:r w:rsidR="009A1384">
        <w:rPr>
          <w:rFonts w:ascii="Myriad Pro" w:hAnsi="Myriad Pro"/>
          <w:sz w:val="26"/>
          <w:szCs w:val="26"/>
        </w:rPr>
        <w:t>Агентства по тарифам и ценам Архангельской области</w:t>
      </w:r>
      <w:r>
        <w:rPr>
          <w:rFonts w:ascii="Myriad Pro" w:hAnsi="Myriad Pro"/>
          <w:sz w:val="26"/>
          <w:szCs w:val="26"/>
        </w:rPr>
        <w:t xml:space="preserve"> не отражена</w:t>
      </w:r>
      <w:r w:rsidR="009A1384">
        <w:rPr>
          <w:rFonts w:ascii="Myriad Pro" w:hAnsi="Myriad Pro"/>
          <w:sz w:val="26"/>
          <w:szCs w:val="26"/>
        </w:rPr>
        <w:t>, информация о соответствующих расхода</w:t>
      </w:r>
      <w:r>
        <w:rPr>
          <w:rFonts w:ascii="Myriad Pro" w:hAnsi="Myriad Pro"/>
          <w:sz w:val="26"/>
          <w:szCs w:val="26"/>
        </w:rPr>
        <w:t>х</w:t>
      </w:r>
      <w:r w:rsidR="009A1384">
        <w:rPr>
          <w:rFonts w:ascii="Myriad Pro" w:hAnsi="Myriad Pro"/>
          <w:sz w:val="26"/>
          <w:szCs w:val="26"/>
        </w:rPr>
        <w:t xml:space="preserve"> в </w:t>
      </w:r>
      <w:r w:rsidR="009A1384">
        <w:rPr>
          <w:rFonts w:ascii="Myriad Pro" w:eastAsia="Calibri" w:hAnsi="Myriad Pro" w:cs="Times New Roman"/>
          <w:color w:val="000000" w:themeColor="text1"/>
          <w:sz w:val="26"/>
          <w:szCs w:val="26"/>
        </w:rPr>
        <w:t>Экспертном заключении Агентства по тарифам и ценам Архангельской области</w:t>
      </w:r>
      <w:r w:rsidR="005B58D7">
        <w:rPr>
          <w:rFonts w:ascii="Myriad Pro" w:eastAsia="Calibri" w:hAnsi="Myriad Pro" w:cs="Times New Roman"/>
          <w:color w:val="000000" w:themeColor="text1"/>
          <w:sz w:val="26"/>
          <w:szCs w:val="26"/>
        </w:rPr>
        <w:t xml:space="preserve"> также</w:t>
      </w:r>
      <w:r w:rsidR="009A1384">
        <w:rPr>
          <w:rFonts w:ascii="Myriad Pro" w:eastAsia="Calibri" w:hAnsi="Myriad Pro" w:cs="Times New Roman"/>
          <w:color w:val="000000" w:themeColor="text1"/>
          <w:sz w:val="26"/>
          <w:szCs w:val="26"/>
        </w:rPr>
        <w:t xml:space="preserve"> </w:t>
      </w:r>
      <w:r w:rsidR="001C7975">
        <w:rPr>
          <w:rFonts w:ascii="Myriad Pro" w:eastAsia="Calibri" w:hAnsi="Myriad Pro" w:cs="Times New Roman"/>
          <w:color w:val="000000" w:themeColor="text1"/>
          <w:sz w:val="26"/>
          <w:szCs w:val="26"/>
        </w:rPr>
        <w:t>отсутствует</w:t>
      </w:r>
      <w:r w:rsidR="009A1384">
        <w:rPr>
          <w:rFonts w:ascii="Myriad Pro" w:eastAsia="Calibri" w:hAnsi="Myriad Pro" w:cs="Times New Roman"/>
          <w:color w:val="000000" w:themeColor="text1"/>
          <w:sz w:val="26"/>
          <w:szCs w:val="26"/>
        </w:rPr>
        <w:t>.</w:t>
      </w:r>
    </w:p>
    <w:p w14:paraId="3FC9C57F" w14:textId="77777777" w:rsidR="009F55E6" w:rsidRDefault="009F55E6" w:rsidP="00206184">
      <w:pPr>
        <w:autoSpaceDE w:val="0"/>
        <w:autoSpaceDN w:val="0"/>
        <w:adjustRightInd w:val="0"/>
        <w:spacing w:after="0" w:line="360" w:lineRule="auto"/>
        <w:jc w:val="both"/>
        <w:rPr>
          <w:rFonts w:ascii="Myriad Pro" w:hAnsi="Myriad Pro"/>
          <w:b/>
          <w:color w:val="000000"/>
          <w:sz w:val="26"/>
          <w:szCs w:val="26"/>
          <w:shd w:val="clear" w:color="auto" w:fill="FFFFFF"/>
        </w:rPr>
      </w:pPr>
    </w:p>
    <w:p w14:paraId="3AAA63FE" w14:textId="77777777" w:rsidR="00212AE6" w:rsidRDefault="00212AE6" w:rsidP="00206184">
      <w:pPr>
        <w:autoSpaceDE w:val="0"/>
        <w:autoSpaceDN w:val="0"/>
        <w:adjustRightInd w:val="0"/>
        <w:spacing w:after="0" w:line="360" w:lineRule="auto"/>
        <w:jc w:val="both"/>
        <w:rPr>
          <w:rFonts w:ascii="Myriad Pro" w:eastAsia="Calibri" w:hAnsi="Myriad Pro"/>
          <w:sz w:val="26"/>
          <w:szCs w:val="26"/>
        </w:rPr>
      </w:pPr>
      <w:r>
        <w:rPr>
          <w:rFonts w:ascii="Myriad Pro" w:hAnsi="Myriad Pro"/>
          <w:b/>
          <w:color w:val="000000"/>
          <w:sz w:val="26"/>
          <w:szCs w:val="26"/>
          <w:shd w:val="clear" w:color="auto" w:fill="FFFFFF"/>
        </w:rPr>
        <w:t>ПОЗИЦИЯ ИСПОЛНИТЕЛЯ</w:t>
      </w:r>
    </w:p>
    <w:p w14:paraId="35CACC5C" w14:textId="77777777" w:rsidR="003A2E7D" w:rsidRPr="00355E33" w:rsidRDefault="003A2E7D" w:rsidP="00206184">
      <w:pPr>
        <w:spacing w:after="0" w:line="360" w:lineRule="auto"/>
        <w:ind w:firstLine="567"/>
        <w:jc w:val="both"/>
        <w:rPr>
          <w:rFonts w:ascii="Myriad Pro" w:hAnsi="Myriad Pro"/>
          <w:sz w:val="26"/>
          <w:szCs w:val="26"/>
        </w:rPr>
      </w:pPr>
      <w:r>
        <w:rPr>
          <w:rFonts w:ascii="Myriad Pro" w:hAnsi="Myriad Pro"/>
          <w:sz w:val="26"/>
          <w:szCs w:val="26"/>
        </w:rPr>
        <w:t>Исполнителем произведен анализ</w:t>
      </w:r>
      <w:r w:rsidR="009F55E6">
        <w:rPr>
          <w:rFonts w:ascii="Myriad Pro" w:hAnsi="Myriad Pro"/>
          <w:sz w:val="26"/>
          <w:szCs w:val="26"/>
        </w:rPr>
        <w:t xml:space="preserve"> расходов на 2019 год, заявленных филиалом ПАО «МРСК Северо-Запада» «Архэнерго», расходов, учтенных Агентством по тарифам и ценам Архангельской области в составе НВВ 2019 года, </w:t>
      </w:r>
      <w:r w:rsidR="009F55E6" w:rsidRPr="00355E33">
        <w:rPr>
          <w:rFonts w:ascii="Myriad Pro" w:hAnsi="Myriad Pro"/>
          <w:sz w:val="26"/>
          <w:szCs w:val="26"/>
        </w:rPr>
        <w:t xml:space="preserve">расходов, определенных Исполнителем, а также </w:t>
      </w:r>
      <w:r w:rsidRPr="00355E33">
        <w:rPr>
          <w:rFonts w:ascii="Myriad Pro" w:hAnsi="Myriad Pro"/>
          <w:sz w:val="26"/>
          <w:szCs w:val="26"/>
        </w:rPr>
        <w:t xml:space="preserve">фактических расходов на оказание филиалом ПАО «МРСК Северо-Запада» «Архэнерго» услуг по </w:t>
      </w:r>
      <w:r w:rsidR="00DA666A" w:rsidRPr="00355E33">
        <w:rPr>
          <w:rFonts w:ascii="Myriad Pro" w:hAnsi="Myriad Pro"/>
          <w:sz w:val="26"/>
          <w:szCs w:val="26"/>
        </w:rPr>
        <w:t>передаче электрической энергии з</w:t>
      </w:r>
      <w:r w:rsidRPr="00355E33">
        <w:rPr>
          <w:rFonts w:ascii="Myriad Pro" w:hAnsi="Myriad Pro"/>
          <w:sz w:val="26"/>
          <w:szCs w:val="26"/>
        </w:rPr>
        <w:t>а 2019 год.</w:t>
      </w:r>
    </w:p>
    <w:p w14:paraId="400EAB08" w14:textId="77777777" w:rsidR="00DA666A" w:rsidRDefault="00DA666A" w:rsidP="00DA666A">
      <w:pPr>
        <w:pStyle w:val="21"/>
        <w:shd w:val="clear" w:color="auto" w:fill="auto"/>
        <w:spacing w:line="360" w:lineRule="auto"/>
        <w:ind w:firstLine="780"/>
        <w:rPr>
          <w:rFonts w:ascii="Myriad Pro" w:eastAsia="Calibri" w:hAnsi="Myriad Pro"/>
          <w:sz w:val="26"/>
          <w:szCs w:val="26"/>
        </w:rPr>
      </w:pPr>
      <w:r w:rsidRPr="00355E33">
        <w:rPr>
          <w:rFonts w:ascii="Myriad Pro" w:eastAsia="Calibri" w:hAnsi="Myriad Pro"/>
          <w:sz w:val="26"/>
          <w:szCs w:val="26"/>
        </w:rPr>
        <w:t xml:space="preserve">Фактические данные за 2019 год, приняты Исполнителем в соответствии с данными </w:t>
      </w:r>
      <w:r w:rsidRPr="00355E33">
        <w:rPr>
          <w:rFonts w:ascii="Myriad Pro" w:eastAsia="Calibri" w:hAnsi="Myriad Pro"/>
          <w:color w:val="000000" w:themeColor="text1"/>
          <w:sz w:val="26"/>
          <w:szCs w:val="26"/>
        </w:rPr>
        <w:t xml:space="preserve">размещенными филиалом ПАО «МРСК Северо-Запада» «Архэнерго» на официальном сайте </w:t>
      </w:r>
      <w:r w:rsidRPr="00355E33">
        <w:rPr>
          <w:rFonts w:ascii="Myriad Pro" w:eastAsia="Calibri" w:hAnsi="Myriad Pro"/>
          <w:sz w:val="26"/>
          <w:szCs w:val="26"/>
        </w:rPr>
        <w:t>https://arhenergo.mrsksevzap.ru/aboutaffiliate</w:t>
      </w:r>
      <w:r w:rsidRPr="00355E33">
        <w:rPr>
          <w:rFonts w:ascii="Myriad Pro" w:eastAsia="Calibri" w:hAnsi="Myriad Pro"/>
          <w:color w:val="000000" w:themeColor="text1"/>
          <w:sz w:val="26"/>
          <w:szCs w:val="26"/>
        </w:rPr>
        <w:t xml:space="preserv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Pr="00355E33">
        <w:rPr>
          <w:rFonts w:ascii="Myriad Pro" w:eastAsia="Calibri" w:hAnsi="Myriad Pro"/>
          <w:sz w:val="26"/>
          <w:szCs w:val="26"/>
        </w:rPr>
        <w:t>.</w:t>
      </w:r>
    </w:p>
    <w:p w14:paraId="0DC421EF" w14:textId="77777777" w:rsidR="009F55E6" w:rsidRDefault="00DA666A" w:rsidP="00DA666A">
      <w:pPr>
        <w:spacing w:after="0" w:line="360" w:lineRule="auto"/>
        <w:ind w:firstLine="709"/>
        <w:contextualSpacing/>
        <w:jc w:val="both"/>
        <w:rPr>
          <w:rFonts w:ascii="Myriad Pro" w:eastAsia="Calibri" w:hAnsi="Myriad Pro" w:cs="Times New Roman"/>
          <w:color w:val="000000" w:themeColor="text1"/>
          <w:sz w:val="26"/>
          <w:szCs w:val="26"/>
        </w:rPr>
      </w:pPr>
      <w:r>
        <w:rPr>
          <w:rFonts w:ascii="Myriad Pro" w:eastAsia="Calibri" w:hAnsi="Myriad Pro"/>
          <w:sz w:val="26"/>
          <w:szCs w:val="26"/>
        </w:rPr>
        <w:t>Прини</w:t>
      </w:r>
      <w:r w:rsidR="00843D07">
        <w:rPr>
          <w:rFonts w:ascii="Myriad Pro" w:eastAsia="Calibri" w:hAnsi="Myriad Pro"/>
          <w:sz w:val="26"/>
          <w:szCs w:val="26"/>
        </w:rPr>
        <w:t>мая во внимание</w:t>
      </w:r>
      <w:r w:rsidR="00DD1C9F">
        <w:rPr>
          <w:rFonts w:ascii="Myriad Pro" w:eastAsia="Calibri" w:hAnsi="Myriad Pro"/>
          <w:sz w:val="26"/>
          <w:szCs w:val="26"/>
        </w:rPr>
        <w:t xml:space="preserve"> факт</w:t>
      </w:r>
      <w:r>
        <w:rPr>
          <w:rFonts w:ascii="Myriad Pro" w:eastAsia="Calibri" w:hAnsi="Myriad Pro"/>
          <w:sz w:val="26"/>
          <w:szCs w:val="26"/>
        </w:rPr>
        <w:t xml:space="preserve"> </w:t>
      </w:r>
      <w:r w:rsidR="00DD1C9F">
        <w:rPr>
          <w:rFonts w:ascii="Myriad Pro" w:eastAsia="Calibri" w:hAnsi="Myriad Pro"/>
          <w:sz w:val="26"/>
          <w:szCs w:val="26"/>
        </w:rPr>
        <w:t>отсутствия</w:t>
      </w:r>
      <w:r>
        <w:rPr>
          <w:rFonts w:ascii="Myriad Pro" w:eastAsia="Calibri" w:hAnsi="Myriad Pro"/>
          <w:sz w:val="26"/>
          <w:szCs w:val="26"/>
        </w:rPr>
        <w:t xml:space="preserve"> у Исполнителя информации о величине расходов </w:t>
      </w:r>
      <w:r>
        <w:rPr>
          <w:rFonts w:ascii="Myriad Pro" w:eastAsia="Calibri" w:hAnsi="Myriad Pro" w:cs="Times New Roman"/>
          <w:color w:val="000000" w:themeColor="text1"/>
          <w:sz w:val="26"/>
          <w:szCs w:val="26"/>
        </w:rPr>
        <w:t xml:space="preserve">на компенсацию </w:t>
      </w:r>
      <w:r w:rsidRPr="009A1384">
        <w:rPr>
          <w:rFonts w:ascii="Myriad Pro" w:eastAsia="Calibri" w:hAnsi="Myriad Pro" w:cs="Times New Roman"/>
          <w:color w:val="000000" w:themeColor="text1"/>
          <w:sz w:val="26"/>
          <w:szCs w:val="26"/>
        </w:rPr>
        <w:t>потерь</w:t>
      </w:r>
      <w:r>
        <w:rPr>
          <w:rFonts w:ascii="Myriad Pro" w:eastAsia="Calibri" w:hAnsi="Myriad Pro" w:cs="Times New Roman"/>
          <w:color w:val="000000" w:themeColor="text1"/>
          <w:sz w:val="26"/>
          <w:szCs w:val="26"/>
        </w:rPr>
        <w:t xml:space="preserve"> электрической энергии и оплату услуг ТСО, учтенных</w:t>
      </w:r>
      <w:r w:rsidR="00843D07">
        <w:rPr>
          <w:rFonts w:ascii="Myriad Pro" w:eastAsia="Calibri" w:hAnsi="Myriad Pro" w:cs="Times New Roman"/>
          <w:color w:val="000000" w:themeColor="text1"/>
          <w:sz w:val="26"/>
          <w:szCs w:val="26"/>
        </w:rPr>
        <w:t xml:space="preserve"> Агентством по тарифам и ценам Архангельской области</w:t>
      </w:r>
      <w:r>
        <w:rPr>
          <w:rFonts w:ascii="Myriad Pro" w:eastAsia="Calibri" w:hAnsi="Myriad Pro" w:cs="Times New Roman"/>
          <w:color w:val="000000" w:themeColor="text1"/>
          <w:sz w:val="26"/>
          <w:szCs w:val="26"/>
        </w:rPr>
        <w:t xml:space="preserve"> при формировании котловой выручки на 2019 год (данная информация, как уже отмечалось ранее, не отражена Агентством по тарифам и ценам Архангельской области </w:t>
      </w:r>
      <w:r w:rsidR="00DD1C9F">
        <w:rPr>
          <w:rFonts w:ascii="Myriad Pro" w:eastAsia="Calibri" w:hAnsi="Myriad Pro" w:cs="Times New Roman"/>
          <w:color w:val="000000" w:themeColor="text1"/>
          <w:sz w:val="26"/>
          <w:szCs w:val="26"/>
        </w:rPr>
        <w:t>ни</w:t>
      </w:r>
      <w:r>
        <w:rPr>
          <w:rFonts w:ascii="Myriad Pro" w:eastAsia="Calibri" w:hAnsi="Myriad Pro" w:cs="Times New Roman"/>
          <w:color w:val="000000" w:themeColor="text1"/>
          <w:sz w:val="26"/>
          <w:szCs w:val="26"/>
        </w:rPr>
        <w:t xml:space="preserve"> в Протоколе заседания коллегии, </w:t>
      </w:r>
      <w:r w:rsidR="00DD1C9F">
        <w:rPr>
          <w:rFonts w:ascii="Myriad Pro" w:eastAsia="Calibri" w:hAnsi="Myriad Pro" w:cs="Times New Roman"/>
          <w:color w:val="000000" w:themeColor="text1"/>
          <w:sz w:val="26"/>
          <w:szCs w:val="26"/>
        </w:rPr>
        <w:t>ни</w:t>
      </w:r>
      <w:r>
        <w:rPr>
          <w:rFonts w:ascii="Myriad Pro" w:eastAsia="Calibri" w:hAnsi="Myriad Pro" w:cs="Times New Roman"/>
          <w:color w:val="000000" w:themeColor="text1"/>
          <w:sz w:val="26"/>
          <w:szCs w:val="26"/>
        </w:rPr>
        <w:t xml:space="preserve"> в</w:t>
      </w:r>
      <w:r w:rsidR="00DD1C9F">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Экспертном заключении), </w:t>
      </w:r>
      <w:r w:rsidR="00DB6A15">
        <w:rPr>
          <w:rFonts w:ascii="Myriad Pro" w:eastAsia="Calibri" w:hAnsi="Myriad Pro" w:cs="Times New Roman"/>
          <w:color w:val="000000" w:themeColor="text1"/>
          <w:sz w:val="26"/>
          <w:szCs w:val="26"/>
        </w:rPr>
        <w:t xml:space="preserve">а также в связи с  отсутствием информации по плановым расходам на оплату услуг ТСО в составе материалов тарифной заявки, представленной филиалом в адрес регулирующего органа, </w:t>
      </w:r>
      <w:r w:rsidR="00843D07">
        <w:rPr>
          <w:rFonts w:ascii="Myriad Pro" w:eastAsia="Calibri" w:hAnsi="Myriad Pro" w:cs="Times New Roman"/>
          <w:color w:val="000000" w:themeColor="text1"/>
          <w:sz w:val="26"/>
          <w:szCs w:val="26"/>
        </w:rPr>
        <w:t xml:space="preserve">Исполнителем </w:t>
      </w:r>
      <w:r w:rsidR="009F55E6">
        <w:rPr>
          <w:rFonts w:ascii="Myriad Pro" w:eastAsia="Calibri" w:hAnsi="Myriad Pro" w:cs="Times New Roman"/>
          <w:color w:val="000000" w:themeColor="text1"/>
          <w:sz w:val="26"/>
          <w:szCs w:val="26"/>
        </w:rPr>
        <w:t>для проведения анализа</w:t>
      </w:r>
      <w:r w:rsidR="00DB6A15">
        <w:rPr>
          <w:rFonts w:ascii="Myriad Pro" w:eastAsia="Calibri" w:hAnsi="Myriad Pro" w:cs="Times New Roman"/>
          <w:color w:val="000000" w:themeColor="text1"/>
          <w:sz w:val="26"/>
          <w:szCs w:val="26"/>
        </w:rPr>
        <w:t xml:space="preserve"> котловой НВВ</w:t>
      </w:r>
      <w:r w:rsidR="009F55E6">
        <w:rPr>
          <w:rFonts w:ascii="Myriad Pro" w:eastAsia="Calibri" w:hAnsi="Myriad Pro" w:cs="Times New Roman"/>
          <w:color w:val="000000" w:themeColor="text1"/>
          <w:sz w:val="26"/>
          <w:szCs w:val="26"/>
        </w:rPr>
        <w:t xml:space="preserve"> в представленной ниже таблице приняты следующие допущения:</w:t>
      </w:r>
    </w:p>
    <w:p w14:paraId="38568100" w14:textId="77777777" w:rsidR="009F55E6" w:rsidRDefault="009F55E6" w:rsidP="00B61EBE">
      <w:pPr>
        <w:pStyle w:val="a3"/>
        <w:numPr>
          <w:ilvl w:val="0"/>
          <w:numId w:val="30"/>
        </w:numPr>
        <w:spacing w:after="0" w:line="360" w:lineRule="auto"/>
        <w:ind w:left="0"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П</w:t>
      </w:r>
      <w:r w:rsidRPr="009F55E6">
        <w:rPr>
          <w:rFonts w:ascii="Myriad Pro" w:eastAsia="Calibri" w:hAnsi="Myriad Pro" w:cs="Times New Roman"/>
          <w:color w:val="000000" w:themeColor="text1"/>
          <w:sz w:val="26"/>
          <w:szCs w:val="26"/>
        </w:rPr>
        <w:t xml:space="preserve">лановая величина расходов на оплату технологического расхода (потерь)  электрической энергии, учтенных регулирующим органом при определении НВВ на 2019 год, </w:t>
      </w:r>
      <w:r>
        <w:rPr>
          <w:rFonts w:ascii="Myriad Pro" w:eastAsia="Calibri" w:hAnsi="Myriad Pro" w:cs="Times New Roman"/>
          <w:color w:val="000000" w:themeColor="text1"/>
          <w:sz w:val="26"/>
          <w:szCs w:val="26"/>
        </w:rPr>
        <w:t>в столбце «</w:t>
      </w:r>
      <w:r w:rsidRPr="009F55E6">
        <w:rPr>
          <w:rFonts w:ascii="Myriad Pro" w:eastAsia="Calibri" w:hAnsi="Myriad Pro" w:cs="Times New Roman"/>
          <w:color w:val="000000" w:themeColor="text1"/>
          <w:sz w:val="26"/>
          <w:szCs w:val="26"/>
        </w:rPr>
        <w:t>ТБР</w:t>
      </w:r>
      <w:r>
        <w:rPr>
          <w:rFonts w:ascii="Myriad Pro" w:eastAsia="Calibri" w:hAnsi="Myriad Pro" w:cs="Times New Roman"/>
          <w:color w:val="000000" w:themeColor="text1"/>
          <w:sz w:val="26"/>
          <w:szCs w:val="26"/>
        </w:rPr>
        <w:t>»</w:t>
      </w:r>
      <w:r w:rsidRPr="009F55E6">
        <w:rPr>
          <w:rFonts w:ascii="Myriad Pro" w:eastAsia="Calibri" w:hAnsi="Myriad Pro" w:cs="Times New Roman"/>
          <w:color w:val="000000" w:themeColor="text1"/>
          <w:sz w:val="26"/>
          <w:szCs w:val="26"/>
        </w:rPr>
        <w:t xml:space="preserve"> </w:t>
      </w:r>
      <w:r w:rsidR="001C2364">
        <w:rPr>
          <w:rFonts w:ascii="Myriad Pro" w:eastAsia="Calibri" w:hAnsi="Myriad Pro" w:cs="Times New Roman"/>
          <w:color w:val="000000" w:themeColor="text1"/>
          <w:sz w:val="26"/>
          <w:szCs w:val="26"/>
        </w:rPr>
        <w:t xml:space="preserve">в представленной ниже таблице </w:t>
      </w:r>
      <w:r w:rsidRPr="009F55E6">
        <w:rPr>
          <w:rFonts w:ascii="Myriad Pro" w:eastAsia="Calibri" w:hAnsi="Myriad Pro" w:cs="Times New Roman"/>
          <w:color w:val="000000" w:themeColor="text1"/>
          <w:sz w:val="26"/>
          <w:szCs w:val="26"/>
        </w:rPr>
        <w:t>принята по данн</w:t>
      </w:r>
      <w:r>
        <w:rPr>
          <w:rFonts w:ascii="Myriad Pro" w:eastAsia="Calibri" w:hAnsi="Myriad Pro" w:cs="Times New Roman"/>
          <w:color w:val="000000" w:themeColor="text1"/>
          <w:sz w:val="26"/>
          <w:szCs w:val="26"/>
        </w:rPr>
        <w:t>ым опубликованным филиалом ПАО «МРСК Северо-Запада» «</w:t>
      </w:r>
      <w:r w:rsidRPr="009F55E6">
        <w:rPr>
          <w:rFonts w:ascii="Myriad Pro" w:eastAsia="Calibri" w:hAnsi="Myriad Pro" w:cs="Times New Roman"/>
          <w:color w:val="000000" w:themeColor="text1"/>
          <w:sz w:val="26"/>
          <w:szCs w:val="26"/>
        </w:rPr>
        <w:t>Архэнерго</w:t>
      </w:r>
      <w:r>
        <w:rPr>
          <w:rFonts w:ascii="Myriad Pro" w:eastAsia="Calibri" w:hAnsi="Myriad Pro" w:cs="Times New Roman"/>
          <w:color w:val="000000" w:themeColor="text1"/>
          <w:sz w:val="26"/>
          <w:szCs w:val="26"/>
        </w:rPr>
        <w:t>»</w:t>
      </w:r>
      <w:r w:rsidRPr="009F55E6">
        <w:rPr>
          <w:rFonts w:ascii="Myriad Pro" w:eastAsia="Calibri" w:hAnsi="Myriad Pro" w:cs="Times New Roman"/>
          <w:color w:val="000000" w:themeColor="text1"/>
          <w:sz w:val="26"/>
          <w:szCs w:val="26"/>
        </w:rPr>
        <w:t xml:space="preserve"> на официальном сайте в сети Интернет в отчете </w:t>
      </w:r>
      <w:r>
        <w:rPr>
          <w:rFonts w:ascii="Myriad Pro" w:eastAsia="Calibri" w:hAnsi="Myriad Pro" w:cs="Times New Roman"/>
          <w:color w:val="000000" w:themeColor="text1"/>
          <w:sz w:val="26"/>
          <w:szCs w:val="26"/>
        </w:rPr>
        <w:t>«</w:t>
      </w:r>
      <w:r w:rsidRPr="009F55E6">
        <w:rPr>
          <w:rFonts w:ascii="Myriad Pro" w:eastAsia="Calibri" w:hAnsi="Myriad Pro" w:cs="Times New Roman"/>
          <w:color w:val="000000" w:themeColor="text1"/>
          <w:sz w:val="26"/>
          <w:szCs w:val="26"/>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w:t>
      </w:r>
      <w:r>
        <w:rPr>
          <w:rFonts w:ascii="Myriad Pro" w:eastAsia="Calibri" w:hAnsi="Myriad Pro" w:cs="Times New Roman"/>
          <w:color w:val="000000" w:themeColor="text1"/>
          <w:sz w:val="26"/>
          <w:szCs w:val="26"/>
        </w:rPr>
        <w:t>мой валовой выручки за 2019 год»;</w:t>
      </w:r>
    </w:p>
    <w:p w14:paraId="699FB929" w14:textId="77777777" w:rsidR="009F55E6" w:rsidRDefault="00DB6A15" w:rsidP="00B61EBE">
      <w:pPr>
        <w:pStyle w:val="a3"/>
        <w:numPr>
          <w:ilvl w:val="0"/>
          <w:numId w:val="30"/>
        </w:numPr>
        <w:spacing w:after="0" w:line="360" w:lineRule="auto"/>
        <w:ind w:left="0"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DB6A15">
        <w:rPr>
          <w:rFonts w:ascii="Myriad Pro" w:eastAsia="Calibri" w:hAnsi="Myriad Pro" w:cs="Times New Roman"/>
          <w:color w:val="000000" w:themeColor="text1"/>
          <w:sz w:val="26"/>
          <w:szCs w:val="26"/>
        </w:rPr>
        <w:t xml:space="preserve">лановая величина </w:t>
      </w:r>
      <w:r>
        <w:rPr>
          <w:rFonts w:ascii="Myriad Pro" w:eastAsia="Calibri" w:hAnsi="Myriad Pro" w:cs="Times New Roman"/>
          <w:color w:val="000000" w:themeColor="text1"/>
          <w:sz w:val="26"/>
          <w:szCs w:val="26"/>
        </w:rPr>
        <w:t>расходов на оплату услуг ТСО</w:t>
      </w:r>
      <w:r w:rsidRPr="00DB6A15">
        <w:rPr>
          <w:rFonts w:ascii="Myriad Pro" w:eastAsia="Calibri" w:hAnsi="Myriad Pro" w:cs="Times New Roman"/>
          <w:color w:val="000000" w:themeColor="text1"/>
          <w:sz w:val="26"/>
          <w:szCs w:val="26"/>
        </w:rPr>
        <w:t xml:space="preserve"> как по данным филиала, так и учтенная в ТБР, принята по данным опубликованным филиалом ПАО</w:t>
      </w:r>
      <w:r>
        <w:rPr>
          <w:rFonts w:ascii="Myriad Pro" w:eastAsia="Calibri" w:hAnsi="Myriad Pro" w:cs="Times New Roman"/>
          <w:color w:val="000000" w:themeColor="text1"/>
          <w:sz w:val="26"/>
          <w:szCs w:val="26"/>
        </w:rPr>
        <w:t xml:space="preserve"> «МРСК Северо-Запада» «Архэнерго»</w:t>
      </w:r>
      <w:r w:rsidRPr="00DB6A15">
        <w:rPr>
          <w:rFonts w:ascii="Myriad Pro" w:eastAsia="Calibri" w:hAnsi="Myriad Pro" w:cs="Times New Roman"/>
          <w:color w:val="000000" w:themeColor="text1"/>
          <w:sz w:val="26"/>
          <w:szCs w:val="26"/>
        </w:rPr>
        <w:t xml:space="preserve"> на официальном </w:t>
      </w:r>
      <w:r>
        <w:rPr>
          <w:rFonts w:ascii="Myriad Pro" w:eastAsia="Calibri" w:hAnsi="Myriad Pro" w:cs="Times New Roman"/>
          <w:color w:val="000000" w:themeColor="text1"/>
          <w:sz w:val="26"/>
          <w:szCs w:val="26"/>
        </w:rPr>
        <w:t>сайте в сети Интернет в отчете «</w:t>
      </w:r>
      <w:r w:rsidRPr="00DB6A15">
        <w:rPr>
          <w:rFonts w:ascii="Myriad Pro" w:eastAsia="Calibri" w:hAnsi="Myriad Pro" w:cs="Times New Roman"/>
          <w:color w:val="000000" w:themeColor="text1"/>
          <w:sz w:val="26"/>
          <w:szCs w:val="26"/>
        </w:rPr>
        <w:t>Форма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w:t>
      </w:r>
      <w:r>
        <w:rPr>
          <w:rFonts w:ascii="Myriad Pro" w:eastAsia="Calibri" w:hAnsi="Myriad Pro" w:cs="Times New Roman"/>
          <w:color w:val="000000" w:themeColor="text1"/>
          <w:sz w:val="26"/>
          <w:szCs w:val="26"/>
        </w:rPr>
        <w:t>мой валовой выручки за 2019 год».</w:t>
      </w:r>
    </w:p>
    <w:p w14:paraId="2F8F43C5" w14:textId="77777777" w:rsidR="00DB6A15" w:rsidRDefault="00DB6A15" w:rsidP="00DB6A15">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Также для проведения анализа по расчету необходимой валовой выручки на 2019 год величина «корректировок НВВ» в столбце по данным «Исполнителя» принята по расчету</w:t>
      </w:r>
      <w:r w:rsidRPr="00DB6A15">
        <w:rPr>
          <w:rFonts w:ascii="Myriad Pro" w:eastAsia="Calibri" w:hAnsi="Myriad Pro" w:cs="Times New Roman"/>
          <w:color w:val="000000" w:themeColor="text1"/>
          <w:sz w:val="26"/>
          <w:szCs w:val="26"/>
        </w:rPr>
        <w:t xml:space="preserve"> Агентства по тарифам и ценам Архангельской области.</w:t>
      </w:r>
    </w:p>
    <w:p w14:paraId="2627A94B" w14:textId="77777777" w:rsidR="00DB6A15" w:rsidRDefault="00DB6A15" w:rsidP="00DB6A15">
      <w:pPr>
        <w:spacing w:after="0" w:line="240" w:lineRule="auto"/>
        <w:jc w:val="center"/>
        <w:rPr>
          <w:rFonts w:ascii="Arial" w:eastAsia="Times New Roman" w:hAnsi="Arial" w:cs="Arial"/>
          <w:b/>
          <w:bCs/>
          <w:color w:val="FFFFFF"/>
          <w:lang w:eastAsia="ru-RU"/>
        </w:rPr>
        <w:sectPr w:rsidR="00DB6A15" w:rsidSect="005746FF">
          <w:footerReference w:type="default" r:id="rId18"/>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2658"/>
        <w:gridCol w:w="1133"/>
        <w:gridCol w:w="1136"/>
        <w:gridCol w:w="991"/>
        <w:gridCol w:w="991"/>
        <w:gridCol w:w="994"/>
        <w:gridCol w:w="1133"/>
        <w:gridCol w:w="1275"/>
        <w:gridCol w:w="994"/>
        <w:gridCol w:w="1275"/>
        <w:gridCol w:w="994"/>
        <w:gridCol w:w="1212"/>
      </w:tblGrid>
      <w:tr w:rsidR="00EB2A07" w:rsidRPr="00EB2A07" w14:paraId="1558D2CA" w14:textId="77777777" w:rsidTr="00EB2A07">
        <w:trPr>
          <w:trHeight w:val="559"/>
          <w:tblHeader/>
        </w:trPr>
        <w:tc>
          <w:tcPr>
            <w:tcW w:w="899"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A967C15"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lastRenderedPageBreak/>
              <w:t>Наименование</w:t>
            </w:r>
          </w:p>
        </w:tc>
        <w:tc>
          <w:tcPr>
            <w:tcW w:w="383"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A2329AA"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Ед.</w:t>
            </w:r>
            <w:r w:rsidR="00494681" w:rsidRPr="00EB2A07">
              <w:rPr>
                <w:rFonts w:ascii="Myriad Pro" w:eastAsia="Calibri" w:hAnsi="Myriad Pro" w:cs="Times New Roman"/>
                <w:b/>
                <w:bCs/>
                <w:color w:val="FFFFFF" w:themeColor="background1"/>
                <w:sz w:val="16"/>
                <w:szCs w:val="16"/>
              </w:rPr>
              <w:t xml:space="preserve"> </w:t>
            </w:r>
            <w:r w:rsidRPr="00EB2A07">
              <w:rPr>
                <w:rFonts w:ascii="Myriad Pro" w:eastAsia="Calibri" w:hAnsi="Myriad Pro" w:cs="Times New Roman"/>
                <w:b/>
                <w:bCs/>
                <w:color w:val="FFFFFF" w:themeColor="background1"/>
                <w:sz w:val="16"/>
                <w:szCs w:val="16"/>
              </w:rPr>
              <w:t>изм.</w:t>
            </w:r>
          </w:p>
        </w:tc>
        <w:tc>
          <w:tcPr>
            <w:tcW w:w="38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2023827" w14:textId="77777777" w:rsidR="00DB6A15" w:rsidRPr="00EB2A07" w:rsidRDefault="00544C8D" w:rsidP="00494681">
            <w:pPr>
              <w:spacing w:after="0" w:line="240" w:lineRule="auto"/>
              <w:jc w:val="center"/>
              <w:rPr>
                <w:rFonts w:ascii="Myriad Pro" w:eastAsia="Calibri" w:hAnsi="Myriad Pro" w:cs="Times New Roman"/>
                <w:b/>
                <w:bCs/>
                <w:color w:val="FFFFFF" w:themeColor="background1"/>
                <w:sz w:val="16"/>
                <w:szCs w:val="16"/>
              </w:rPr>
            </w:pPr>
            <w:r>
              <w:rPr>
                <w:rFonts w:ascii="Myriad Pro" w:eastAsia="Calibri" w:hAnsi="Myriad Pro" w:cs="Times New Roman"/>
                <w:b/>
                <w:bCs/>
                <w:color w:val="FFFFFF" w:themeColor="background1"/>
                <w:sz w:val="16"/>
                <w:szCs w:val="16"/>
              </w:rPr>
              <w:t>Предложение</w:t>
            </w:r>
            <w:r w:rsidR="00494681" w:rsidRPr="00EB2A07">
              <w:rPr>
                <w:rFonts w:ascii="Myriad Pro" w:eastAsia="Calibri" w:hAnsi="Myriad Pro" w:cs="Times New Roman"/>
                <w:b/>
                <w:bCs/>
                <w:color w:val="FFFFFF" w:themeColor="background1"/>
                <w:sz w:val="16"/>
                <w:szCs w:val="16"/>
              </w:rPr>
              <w:t xml:space="preserve"> филиала ПАО «</w:t>
            </w:r>
            <w:r w:rsidR="00DB6A15" w:rsidRPr="00EB2A07">
              <w:rPr>
                <w:rFonts w:ascii="Myriad Pro" w:eastAsia="Calibri" w:hAnsi="Myriad Pro" w:cs="Times New Roman"/>
                <w:b/>
                <w:bCs/>
                <w:color w:val="FFFFFF" w:themeColor="background1"/>
                <w:sz w:val="16"/>
                <w:szCs w:val="16"/>
              </w:rPr>
              <w:t>МРСК Северо-Запада</w:t>
            </w:r>
            <w:r w:rsidR="00494681" w:rsidRPr="00EB2A07">
              <w:rPr>
                <w:rFonts w:ascii="Myriad Pro" w:eastAsia="Calibri" w:hAnsi="Myriad Pro" w:cs="Times New Roman"/>
                <w:b/>
                <w:bCs/>
                <w:color w:val="FFFFFF" w:themeColor="background1"/>
                <w:sz w:val="16"/>
                <w:szCs w:val="16"/>
              </w:rPr>
              <w:t>» «</w:t>
            </w:r>
            <w:r w:rsidR="00DB6A15" w:rsidRPr="00EB2A07">
              <w:rPr>
                <w:rFonts w:ascii="Myriad Pro" w:eastAsia="Calibri" w:hAnsi="Myriad Pro" w:cs="Times New Roman"/>
                <w:b/>
                <w:bCs/>
                <w:color w:val="FFFFFF" w:themeColor="background1"/>
                <w:sz w:val="16"/>
                <w:szCs w:val="16"/>
              </w:rPr>
              <w:t>А</w:t>
            </w:r>
            <w:r w:rsidR="00494681" w:rsidRPr="00EB2A07">
              <w:rPr>
                <w:rFonts w:ascii="Myriad Pro" w:eastAsia="Calibri" w:hAnsi="Myriad Pro" w:cs="Times New Roman"/>
                <w:b/>
                <w:bCs/>
                <w:color w:val="FFFFFF" w:themeColor="background1"/>
                <w:sz w:val="16"/>
                <w:szCs w:val="16"/>
              </w:rPr>
              <w:t>рхэнерго»</w:t>
            </w:r>
            <w:r w:rsidR="00DB6A15" w:rsidRPr="00EB2A07">
              <w:rPr>
                <w:rFonts w:ascii="Myriad Pro" w:eastAsia="Calibri" w:hAnsi="Myriad Pro" w:cs="Times New Roman"/>
                <w:b/>
                <w:bCs/>
                <w:color w:val="FFFFFF" w:themeColor="background1"/>
                <w:sz w:val="16"/>
                <w:szCs w:val="16"/>
              </w:rPr>
              <w:t xml:space="preserve">  на 2019 год</w:t>
            </w:r>
          </w:p>
        </w:tc>
        <w:tc>
          <w:tcPr>
            <w:tcW w:w="335"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A30D807"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ТБР на 2019 год</w:t>
            </w:r>
          </w:p>
        </w:tc>
        <w:tc>
          <w:tcPr>
            <w:tcW w:w="671"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EDC76A9"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Исполнитель на 2019 год</w:t>
            </w:r>
          </w:p>
        </w:tc>
        <w:tc>
          <w:tcPr>
            <w:tcW w:w="383"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AC0FD73"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Справочно: Факт за 2019 год</w:t>
            </w:r>
          </w:p>
        </w:tc>
        <w:tc>
          <w:tcPr>
            <w:tcW w:w="4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8C7E644"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 xml:space="preserve">Отклонение </w:t>
            </w:r>
            <w:r w:rsidR="00145C85" w:rsidRPr="00EB2A07">
              <w:rPr>
                <w:rFonts w:ascii="Myriad Pro" w:eastAsia="Calibri" w:hAnsi="Myriad Pro" w:cs="Times New Roman"/>
                <w:b/>
                <w:bCs/>
                <w:color w:val="FFFFFF" w:themeColor="background1"/>
                <w:sz w:val="16"/>
                <w:szCs w:val="16"/>
              </w:rPr>
              <w:t xml:space="preserve">данных Исполнителя </w:t>
            </w:r>
            <w:r w:rsidRPr="00EB2A07">
              <w:rPr>
                <w:rFonts w:ascii="Myriad Pro" w:eastAsia="Calibri" w:hAnsi="Myriad Pro" w:cs="Times New Roman"/>
                <w:b/>
                <w:bCs/>
                <w:color w:val="FFFFFF" w:themeColor="background1"/>
                <w:sz w:val="16"/>
                <w:szCs w:val="16"/>
              </w:rPr>
              <w:t>от ТБР</w:t>
            </w:r>
          </w:p>
        </w:tc>
        <w:tc>
          <w:tcPr>
            <w:tcW w:w="767"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7D98F1A"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 xml:space="preserve">Отклонение от </w:t>
            </w:r>
            <w:r w:rsidR="00544C8D">
              <w:rPr>
                <w:rFonts w:ascii="Myriad Pro" w:eastAsia="Calibri" w:hAnsi="Myriad Pro" w:cs="Times New Roman"/>
                <w:b/>
                <w:bCs/>
                <w:color w:val="FFFFFF" w:themeColor="background1"/>
                <w:sz w:val="16"/>
                <w:szCs w:val="16"/>
              </w:rPr>
              <w:t>предложения</w:t>
            </w:r>
            <w:r w:rsidRPr="00EB2A07">
              <w:rPr>
                <w:rFonts w:ascii="Myriad Pro" w:eastAsia="Calibri" w:hAnsi="Myriad Pro" w:cs="Times New Roman"/>
                <w:b/>
                <w:bCs/>
                <w:color w:val="FFFFFF" w:themeColor="background1"/>
                <w:sz w:val="16"/>
                <w:szCs w:val="16"/>
              </w:rPr>
              <w:t xml:space="preserve"> филиала, тыс. руб.</w:t>
            </w:r>
          </w:p>
        </w:tc>
        <w:tc>
          <w:tcPr>
            <w:tcW w:w="745"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053AE77"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Отклонение от фактических расходов, тыс. руб.</w:t>
            </w:r>
          </w:p>
        </w:tc>
      </w:tr>
      <w:tr w:rsidR="00EB2A07" w:rsidRPr="00EB2A07" w14:paraId="107EE4B7" w14:textId="77777777" w:rsidTr="00EB2A07">
        <w:trPr>
          <w:trHeight w:val="600"/>
          <w:tblHeader/>
        </w:trPr>
        <w:tc>
          <w:tcPr>
            <w:tcW w:w="899"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B9B54C5"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383"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10FC4AF"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38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4F9537A"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335"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C044A5B"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BA57980" w14:textId="77777777" w:rsidR="00DB6A15" w:rsidRPr="00EB2A07" w:rsidRDefault="00EB2A07" w:rsidP="00DB6A15">
            <w:pPr>
              <w:spacing w:after="0" w:line="240" w:lineRule="auto"/>
              <w:jc w:val="center"/>
              <w:rPr>
                <w:rFonts w:ascii="Myriad Pro" w:eastAsia="Calibri" w:hAnsi="Myriad Pro" w:cs="Times New Roman"/>
                <w:b/>
                <w:bCs/>
                <w:color w:val="FFFFFF" w:themeColor="background1"/>
                <w:sz w:val="16"/>
                <w:szCs w:val="16"/>
              </w:rPr>
            </w:pPr>
            <w:r>
              <w:rPr>
                <w:rFonts w:ascii="Myriad Pro" w:eastAsia="Calibri" w:hAnsi="Myriad Pro" w:cs="Times New Roman"/>
                <w:b/>
                <w:bCs/>
                <w:color w:val="FFFFFF" w:themeColor="background1"/>
                <w:sz w:val="16"/>
                <w:szCs w:val="16"/>
              </w:rPr>
              <w:t>В</w:t>
            </w:r>
            <w:r w:rsidR="00DB6A15" w:rsidRPr="00EB2A07">
              <w:rPr>
                <w:rFonts w:ascii="Myriad Pro" w:eastAsia="Calibri" w:hAnsi="Myriad Pro" w:cs="Times New Roman"/>
                <w:b/>
                <w:bCs/>
                <w:color w:val="FFFFFF" w:themeColor="background1"/>
                <w:sz w:val="16"/>
                <w:szCs w:val="16"/>
              </w:rPr>
              <w:t>сего</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632E152" w14:textId="77777777" w:rsidR="00DB6A15" w:rsidRPr="00EB2A07" w:rsidRDefault="00DB6A15" w:rsidP="00DB6A15">
            <w:pPr>
              <w:spacing w:after="0" w:line="240" w:lineRule="auto"/>
              <w:jc w:val="center"/>
              <w:rPr>
                <w:rFonts w:ascii="Myriad Pro" w:eastAsia="Calibri" w:hAnsi="Myriad Pro" w:cs="Times New Roman"/>
                <w:b/>
                <w:bCs/>
                <w:i/>
                <w:color w:val="FFFFFF" w:themeColor="background1"/>
                <w:sz w:val="16"/>
                <w:szCs w:val="16"/>
              </w:rPr>
            </w:pPr>
            <w:r w:rsidRPr="00EB2A07">
              <w:rPr>
                <w:rFonts w:ascii="Myriad Pro" w:eastAsia="Calibri" w:hAnsi="Myriad Pro" w:cs="Times New Roman"/>
                <w:b/>
                <w:bCs/>
                <w:i/>
                <w:color w:val="FFFFFF" w:themeColor="background1"/>
                <w:sz w:val="16"/>
                <w:szCs w:val="16"/>
              </w:rPr>
              <w:t xml:space="preserve">в т.ч. риск изъятия </w:t>
            </w:r>
          </w:p>
        </w:tc>
        <w:tc>
          <w:tcPr>
            <w:tcW w:w="383"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8FAB4A5" w14:textId="77777777" w:rsidR="00DB6A15" w:rsidRPr="00EB2A07" w:rsidRDefault="00DB6A15" w:rsidP="00DB6A15">
            <w:pPr>
              <w:spacing w:after="0" w:line="240" w:lineRule="auto"/>
              <w:rPr>
                <w:rFonts w:ascii="Myriad Pro" w:eastAsia="Calibri" w:hAnsi="Myriad Pro" w:cs="Times New Roman"/>
                <w:b/>
                <w:bCs/>
                <w:color w:val="FFFFFF" w:themeColor="background1"/>
                <w:sz w:val="16"/>
                <w:szCs w:val="16"/>
              </w:rPr>
            </w:pPr>
          </w:p>
        </w:tc>
        <w:tc>
          <w:tcPr>
            <w:tcW w:w="4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4F0FE12"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ТБР - Исполнитель</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C4FFA77"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ТБР</w:t>
            </w:r>
            <w:r w:rsidR="00494681" w:rsidRPr="00EB2A07">
              <w:rPr>
                <w:rFonts w:ascii="Myriad Pro" w:eastAsia="Calibri" w:hAnsi="Myriad Pro" w:cs="Times New Roman"/>
                <w:b/>
                <w:bCs/>
                <w:color w:val="FFFFFF" w:themeColor="background1"/>
                <w:sz w:val="16"/>
                <w:szCs w:val="16"/>
              </w:rPr>
              <w:t xml:space="preserve"> </w:t>
            </w:r>
            <w:r w:rsidRPr="00EB2A07">
              <w:rPr>
                <w:rFonts w:ascii="Myriad Pro" w:eastAsia="Calibri" w:hAnsi="Myriad Pro" w:cs="Times New Roman"/>
                <w:b/>
                <w:bCs/>
                <w:color w:val="FFFFFF" w:themeColor="background1"/>
                <w:sz w:val="16"/>
                <w:szCs w:val="16"/>
              </w:rPr>
              <w:t>-</w:t>
            </w:r>
            <w:r w:rsidR="00494681" w:rsidRPr="00EB2A07">
              <w:rPr>
                <w:rFonts w:ascii="Myriad Pro" w:eastAsia="Calibri" w:hAnsi="Myriad Pro" w:cs="Times New Roman"/>
                <w:b/>
                <w:bCs/>
                <w:color w:val="FFFFFF" w:themeColor="background1"/>
                <w:sz w:val="16"/>
                <w:szCs w:val="16"/>
              </w:rPr>
              <w:t xml:space="preserve"> </w:t>
            </w:r>
            <w:r w:rsidR="00544C8D">
              <w:rPr>
                <w:rFonts w:ascii="Myriad Pro" w:eastAsia="Calibri" w:hAnsi="Myriad Pro" w:cs="Times New Roman"/>
                <w:b/>
                <w:bCs/>
                <w:color w:val="FFFFFF" w:themeColor="background1"/>
                <w:sz w:val="16"/>
                <w:szCs w:val="16"/>
              </w:rPr>
              <w:t>предложение</w:t>
            </w:r>
          </w:p>
        </w:tc>
        <w:tc>
          <w:tcPr>
            <w:tcW w:w="4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3487FE0"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 xml:space="preserve">Исполнитель - </w:t>
            </w:r>
            <w:r w:rsidR="00544C8D">
              <w:rPr>
                <w:rFonts w:ascii="Myriad Pro" w:eastAsia="Calibri" w:hAnsi="Myriad Pro" w:cs="Times New Roman"/>
                <w:b/>
                <w:bCs/>
                <w:color w:val="FFFFFF" w:themeColor="background1"/>
                <w:sz w:val="16"/>
                <w:szCs w:val="16"/>
              </w:rPr>
              <w:t>предложение</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F5E6349"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ТБР</w:t>
            </w:r>
            <w:r w:rsidR="00494681" w:rsidRPr="00EB2A07">
              <w:rPr>
                <w:rFonts w:ascii="Myriad Pro" w:eastAsia="Calibri" w:hAnsi="Myriad Pro" w:cs="Times New Roman"/>
                <w:b/>
                <w:bCs/>
                <w:color w:val="FFFFFF" w:themeColor="background1"/>
                <w:sz w:val="16"/>
                <w:szCs w:val="16"/>
              </w:rPr>
              <w:t xml:space="preserve"> </w:t>
            </w:r>
            <w:r w:rsidRPr="00EB2A07">
              <w:rPr>
                <w:rFonts w:ascii="Myriad Pro" w:eastAsia="Calibri" w:hAnsi="Myriad Pro" w:cs="Times New Roman"/>
                <w:b/>
                <w:bCs/>
                <w:color w:val="FFFFFF" w:themeColor="background1"/>
                <w:sz w:val="16"/>
                <w:szCs w:val="16"/>
              </w:rPr>
              <w:t>-</w:t>
            </w:r>
            <w:r w:rsidR="00494681" w:rsidRPr="00EB2A07">
              <w:rPr>
                <w:rFonts w:ascii="Myriad Pro" w:eastAsia="Calibri" w:hAnsi="Myriad Pro" w:cs="Times New Roman"/>
                <w:b/>
                <w:bCs/>
                <w:color w:val="FFFFFF" w:themeColor="background1"/>
                <w:sz w:val="16"/>
                <w:szCs w:val="16"/>
              </w:rPr>
              <w:t xml:space="preserve"> </w:t>
            </w:r>
            <w:r w:rsidRPr="00EB2A07">
              <w:rPr>
                <w:rFonts w:ascii="Myriad Pro" w:eastAsia="Calibri" w:hAnsi="Myriad Pro" w:cs="Times New Roman"/>
                <w:b/>
                <w:bCs/>
                <w:color w:val="FFFFFF" w:themeColor="background1"/>
                <w:sz w:val="16"/>
                <w:szCs w:val="16"/>
              </w:rPr>
              <w:t>факт</w:t>
            </w:r>
          </w:p>
        </w:tc>
        <w:tc>
          <w:tcPr>
            <w:tcW w:w="410"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3138FC2" w14:textId="77777777" w:rsidR="00DB6A15" w:rsidRPr="00EB2A07" w:rsidRDefault="00DB6A15" w:rsidP="00DB6A15">
            <w:pPr>
              <w:spacing w:after="0" w:line="240" w:lineRule="auto"/>
              <w:jc w:val="center"/>
              <w:rPr>
                <w:rFonts w:ascii="Myriad Pro" w:eastAsia="Calibri" w:hAnsi="Myriad Pro" w:cs="Times New Roman"/>
                <w:b/>
                <w:bCs/>
                <w:color w:val="FFFFFF" w:themeColor="background1"/>
                <w:sz w:val="16"/>
                <w:szCs w:val="16"/>
              </w:rPr>
            </w:pPr>
            <w:r w:rsidRPr="00EB2A07">
              <w:rPr>
                <w:rFonts w:ascii="Myriad Pro" w:eastAsia="Calibri" w:hAnsi="Myriad Pro" w:cs="Times New Roman"/>
                <w:b/>
                <w:bCs/>
                <w:color w:val="FFFFFF" w:themeColor="background1"/>
                <w:sz w:val="16"/>
                <w:szCs w:val="16"/>
              </w:rPr>
              <w:t>Исполнитель - факт</w:t>
            </w:r>
          </w:p>
        </w:tc>
      </w:tr>
      <w:tr w:rsidR="00DB6A15" w:rsidRPr="00494681" w14:paraId="545D61E9" w14:textId="77777777" w:rsidTr="00EB2A07">
        <w:trPr>
          <w:trHeight w:val="300"/>
        </w:trPr>
        <w:tc>
          <w:tcPr>
            <w:tcW w:w="899"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F18EEC9"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Подконтрольные расходы</w:t>
            </w:r>
          </w:p>
        </w:tc>
        <w:tc>
          <w:tcPr>
            <w:tcW w:w="383" w:type="pct"/>
            <w:tcBorders>
              <w:top w:val="single" w:sz="4" w:space="0" w:color="FFFFFF"/>
              <w:left w:val="nil"/>
              <w:bottom w:val="single" w:sz="4" w:space="0" w:color="auto"/>
              <w:right w:val="single" w:sz="4" w:space="0" w:color="auto"/>
            </w:tcBorders>
            <w:shd w:val="clear" w:color="auto" w:fill="auto"/>
            <w:vAlign w:val="center"/>
            <w:hideMark/>
          </w:tcPr>
          <w:p w14:paraId="2A8D789A"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single" w:sz="4" w:space="0" w:color="FFFFFF"/>
              <w:left w:val="nil"/>
              <w:bottom w:val="single" w:sz="4" w:space="0" w:color="auto"/>
              <w:right w:val="single" w:sz="4" w:space="0" w:color="auto"/>
            </w:tcBorders>
            <w:shd w:val="clear" w:color="000000" w:fill="FFFFFF"/>
            <w:vAlign w:val="center"/>
            <w:hideMark/>
          </w:tcPr>
          <w:p w14:paraId="10586EDC"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3 286 66</w:t>
            </w:r>
            <w:r w:rsidR="00C63149">
              <w:rPr>
                <w:rFonts w:ascii="Myriad Pro" w:eastAsia="Calibri" w:hAnsi="Myriad Pro" w:cs="Times New Roman"/>
                <w:b/>
                <w:color w:val="000000" w:themeColor="text1"/>
                <w:sz w:val="16"/>
                <w:szCs w:val="16"/>
              </w:rPr>
              <w:t>2</w:t>
            </w:r>
          </w:p>
        </w:tc>
        <w:tc>
          <w:tcPr>
            <w:tcW w:w="335" w:type="pct"/>
            <w:tcBorders>
              <w:top w:val="single" w:sz="4" w:space="0" w:color="FFFFFF"/>
              <w:left w:val="nil"/>
              <w:bottom w:val="single" w:sz="4" w:space="0" w:color="auto"/>
              <w:right w:val="single" w:sz="4" w:space="0" w:color="auto"/>
            </w:tcBorders>
            <w:shd w:val="clear" w:color="000000" w:fill="FFFFFF"/>
            <w:vAlign w:val="center"/>
            <w:hideMark/>
          </w:tcPr>
          <w:p w14:paraId="2BA1A94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2 261 762</w:t>
            </w:r>
          </w:p>
        </w:tc>
        <w:tc>
          <w:tcPr>
            <w:tcW w:w="335" w:type="pct"/>
            <w:tcBorders>
              <w:top w:val="single" w:sz="4" w:space="0" w:color="FFFFFF"/>
              <w:left w:val="nil"/>
              <w:bottom w:val="single" w:sz="4" w:space="0" w:color="auto"/>
              <w:right w:val="single" w:sz="4" w:space="0" w:color="auto"/>
            </w:tcBorders>
            <w:shd w:val="clear" w:color="000000" w:fill="FFFFFF"/>
            <w:vAlign w:val="center"/>
            <w:hideMark/>
          </w:tcPr>
          <w:p w14:paraId="73E76A25"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2 409 291</w:t>
            </w:r>
          </w:p>
        </w:tc>
        <w:tc>
          <w:tcPr>
            <w:tcW w:w="336" w:type="pct"/>
            <w:tcBorders>
              <w:top w:val="single" w:sz="4" w:space="0" w:color="FFFFFF"/>
              <w:left w:val="nil"/>
              <w:bottom w:val="single" w:sz="4" w:space="0" w:color="auto"/>
              <w:right w:val="single" w:sz="4" w:space="0" w:color="auto"/>
            </w:tcBorders>
            <w:shd w:val="clear" w:color="000000" w:fill="FFFFFF"/>
            <w:vAlign w:val="center"/>
            <w:hideMark/>
          </w:tcPr>
          <w:p w14:paraId="0FE0027C" w14:textId="77777777" w:rsidR="00DB6A15" w:rsidRPr="00145C85" w:rsidRDefault="00DB6A15" w:rsidP="00EB2A07">
            <w:pPr>
              <w:spacing w:after="0" w:line="240" w:lineRule="auto"/>
              <w:jc w:val="right"/>
              <w:rPr>
                <w:rFonts w:ascii="Myriad Pro" w:eastAsia="Calibri" w:hAnsi="Myriad Pro" w:cs="Times New Roman"/>
                <w:b/>
                <w:i/>
                <w:color w:val="000000" w:themeColor="text1"/>
                <w:sz w:val="16"/>
                <w:szCs w:val="16"/>
              </w:rPr>
            </w:pPr>
            <w:r w:rsidRPr="00145C85">
              <w:rPr>
                <w:rFonts w:ascii="Myriad Pro" w:eastAsia="Calibri" w:hAnsi="Myriad Pro" w:cs="Times New Roman"/>
                <w:b/>
                <w:i/>
                <w:color w:val="000000" w:themeColor="text1"/>
                <w:sz w:val="16"/>
                <w:szCs w:val="16"/>
              </w:rPr>
              <w:t>48 290</w:t>
            </w:r>
          </w:p>
        </w:tc>
        <w:tc>
          <w:tcPr>
            <w:tcW w:w="383" w:type="pct"/>
            <w:tcBorders>
              <w:top w:val="single" w:sz="4" w:space="0" w:color="FFFFFF"/>
              <w:left w:val="nil"/>
              <w:bottom w:val="single" w:sz="4" w:space="0" w:color="auto"/>
              <w:right w:val="single" w:sz="4" w:space="0" w:color="auto"/>
            </w:tcBorders>
            <w:shd w:val="clear" w:color="000000" w:fill="FFFFFF"/>
            <w:vAlign w:val="center"/>
            <w:hideMark/>
          </w:tcPr>
          <w:p w14:paraId="1FCBF809"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2 575 745</w:t>
            </w:r>
          </w:p>
        </w:tc>
        <w:tc>
          <w:tcPr>
            <w:tcW w:w="431" w:type="pct"/>
            <w:tcBorders>
              <w:top w:val="single" w:sz="4" w:space="0" w:color="FFFFFF"/>
              <w:left w:val="nil"/>
              <w:bottom w:val="single" w:sz="4" w:space="0" w:color="auto"/>
              <w:right w:val="single" w:sz="4" w:space="0" w:color="auto"/>
            </w:tcBorders>
            <w:shd w:val="clear" w:color="000000" w:fill="FFFFFF"/>
            <w:vAlign w:val="center"/>
            <w:hideMark/>
          </w:tcPr>
          <w:p w14:paraId="6EF7327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- 147 529</w:t>
            </w:r>
          </w:p>
        </w:tc>
        <w:tc>
          <w:tcPr>
            <w:tcW w:w="336" w:type="pct"/>
            <w:tcBorders>
              <w:top w:val="single" w:sz="4" w:space="0" w:color="FFFFFF"/>
              <w:left w:val="nil"/>
              <w:bottom w:val="single" w:sz="4" w:space="0" w:color="auto"/>
              <w:right w:val="single" w:sz="4" w:space="0" w:color="auto"/>
            </w:tcBorders>
            <w:shd w:val="clear" w:color="000000" w:fill="FFFFFF"/>
            <w:vAlign w:val="center"/>
            <w:hideMark/>
          </w:tcPr>
          <w:p w14:paraId="1C578D65"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- 1 024 899</w:t>
            </w:r>
          </w:p>
        </w:tc>
        <w:tc>
          <w:tcPr>
            <w:tcW w:w="431" w:type="pct"/>
            <w:tcBorders>
              <w:top w:val="single" w:sz="4" w:space="0" w:color="FFFFFF"/>
              <w:left w:val="nil"/>
              <w:bottom w:val="single" w:sz="4" w:space="0" w:color="auto"/>
              <w:right w:val="single" w:sz="4" w:space="0" w:color="auto"/>
            </w:tcBorders>
            <w:shd w:val="clear" w:color="000000" w:fill="FFFFFF"/>
            <w:vAlign w:val="center"/>
            <w:hideMark/>
          </w:tcPr>
          <w:p w14:paraId="65D81BE7"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- 877 370</w:t>
            </w:r>
          </w:p>
        </w:tc>
        <w:tc>
          <w:tcPr>
            <w:tcW w:w="336" w:type="pct"/>
            <w:tcBorders>
              <w:top w:val="single" w:sz="4" w:space="0" w:color="FFFFFF"/>
              <w:left w:val="nil"/>
              <w:bottom w:val="single" w:sz="4" w:space="0" w:color="auto"/>
              <w:right w:val="single" w:sz="4" w:space="0" w:color="auto"/>
            </w:tcBorders>
            <w:shd w:val="clear" w:color="000000" w:fill="FFFFFF"/>
            <w:vAlign w:val="center"/>
            <w:hideMark/>
          </w:tcPr>
          <w:p w14:paraId="2EB3604F"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- 313 983</w:t>
            </w:r>
          </w:p>
        </w:tc>
        <w:tc>
          <w:tcPr>
            <w:tcW w:w="410" w:type="pct"/>
            <w:tcBorders>
              <w:top w:val="single" w:sz="4" w:space="0" w:color="FFFFFF"/>
              <w:left w:val="nil"/>
              <w:bottom w:val="single" w:sz="4" w:space="0" w:color="auto"/>
              <w:right w:val="single" w:sz="4" w:space="0" w:color="auto"/>
            </w:tcBorders>
            <w:shd w:val="clear" w:color="000000" w:fill="FFFFFF"/>
            <w:vAlign w:val="center"/>
            <w:hideMark/>
          </w:tcPr>
          <w:p w14:paraId="3282860D"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- 166 454</w:t>
            </w:r>
          </w:p>
        </w:tc>
      </w:tr>
      <w:tr w:rsidR="00DB6A15" w:rsidRPr="00DB6A15" w14:paraId="05F59FD1"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1D820289"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Материальные затраты</w:t>
            </w:r>
          </w:p>
        </w:tc>
        <w:tc>
          <w:tcPr>
            <w:tcW w:w="383" w:type="pct"/>
            <w:tcBorders>
              <w:top w:val="nil"/>
              <w:left w:val="nil"/>
              <w:bottom w:val="single" w:sz="4" w:space="0" w:color="auto"/>
              <w:right w:val="single" w:sz="4" w:space="0" w:color="auto"/>
            </w:tcBorders>
            <w:shd w:val="clear" w:color="auto" w:fill="auto"/>
            <w:vAlign w:val="center"/>
            <w:hideMark/>
          </w:tcPr>
          <w:p w14:paraId="1FA801E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0B5E0DB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628 875</w:t>
            </w:r>
          </w:p>
        </w:tc>
        <w:tc>
          <w:tcPr>
            <w:tcW w:w="335" w:type="pct"/>
            <w:tcBorders>
              <w:top w:val="nil"/>
              <w:left w:val="nil"/>
              <w:bottom w:val="single" w:sz="4" w:space="0" w:color="auto"/>
              <w:right w:val="single" w:sz="4" w:space="0" w:color="auto"/>
            </w:tcBorders>
            <w:shd w:val="clear" w:color="000000" w:fill="FFFFFF"/>
            <w:vAlign w:val="center"/>
            <w:hideMark/>
          </w:tcPr>
          <w:p w14:paraId="324085D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465 940</w:t>
            </w:r>
          </w:p>
        </w:tc>
        <w:tc>
          <w:tcPr>
            <w:tcW w:w="335" w:type="pct"/>
            <w:tcBorders>
              <w:top w:val="nil"/>
              <w:left w:val="nil"/>
              <w:bottom w:val="single" w:sz="4" w:space="0" w:color="auto"/>
              <w:right w:val="single" w:sz="4" w:space="0" w:color="auto"/>
            </w:tcBorders>
            <w:shd w:val="clear" w:color="000000" w:fill="FFFFFF"/>
            <w:vAlign w:val="center"/>
            <w:hideMark/>
          </w:tcPr>
          <w:p w14:paraId="705C301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494 539</w:t>
            </w:r>
          </w:p>
        </w:tc>
        <w:tc>
          <w:tcPr>
            <w:tcW w:w="336" w:type="pct"/>
            <w:tcBorders>
              <w:top w:val="nil"/>
              <w:left w:val="nil"/>
              <w:bottom w:val="single" w:sz="4" w:space="0" w:color="auto"/>
              <w:right w:val="single" w:sz="4" w:space="0" w:color="auto"/>
            </w:tcBorders>
            <w:shd w:val="clear" w:color="000000" w:fill="FFFFFF"/>
            <w:vAlign w:val="center"/>
            <w:hideMark/>
          </w:tcPr>
          <w:p w14:paraId="1BAE0D7F"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26 242</w:t>
            </w:r>
          </w:p>
        </w:tc>
        <w:tc>
          <w:tcPr>
            <w:tcW w:w="383" w:type="pct"/>
            <w:tcBorders>
              <w:top w:val="nil"/>
              <w:left w:val="nil"/>
              <w:bottom w:val="single" w:sz="4" w:space="0" w:color="auto"/>
              <w:right w:val="single" w:sz="4" w:space="0" w:color="auto"/>
            </w:tcBorders>
            <w:shd w:val="clear" w:color="000000" w:fill="FFFFFF"/>
            <w:vAlign w:val="center"/>
            <w:hideMark/>
          </w:tcPr>
          <w:p w14:paraId="7F486F8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441 972</w:t>
            </w:r>
          </w:p>
        </w:tc>
        <w:tc>
          <w:tcPr>
            <w:tcW w:w="431" w:type="pct"/>
            <w:tcBorders>
              <w:top w:val="nil"/>
              <w:left w:val="nil"/>
              <w:bottom w:val="single" w:sz="4" w:space="0" w:color="auto"/>
              <w:right w:val="single" w:sz="4" w:space="0" w:color="auto"/>
            </w:tcBorders>
            <w:shd w:val="clear" w:color="000000" w:fill="FFFFFF"/>
            <w:vAlign w:val="center"/>
            <w:hideMark/>
          </w:tcPr>
          <w:p w14:paraId="18EB058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- 28 599</w:t>
            </w:r>
          </w:p>
        </w:tc>
        <w:tc>
          <w:tcPr>
            <w:tcW w:w="336" w:type="pct"/>
            <w:tcBorders>
              <w:top w:val="nil"/>
              <w:left w:val="nil"/>
              <w:bottom w:val="single" w:sz="4" w:space="0" w:color="auto"/>
              <w:right w:val="single" w:sz="4" w:space="0" w:color="auto"/>
            </w:tcBorders>
            <w:shd w:val="clear" w:color="000000" w:fill="FFFFFF"/>
            <w:vAlign w:val="center"/>
            <w:hideMark/>
          </w:tcPr>
          <w:p w14:paraId="0B3EE4B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- 162 936</w:t>
            </w:r>
          </w:p>
        </w:tc>
        <w:tc>
          <w:tcPr>
            <w:tcW w:w="431" w:type="pct"/>
            <w:tcBorders>
              <w:top w:val="nil"/>
              <w:left w:val="nil"/>
              <w:bottom w:val="single" w:sz="4" w:space="0" w:color="auto"/>
              <w:right w:val="single" w:sz="4" w:space="0" w:color="auto"/>
            </w:tcBorders>
            <w:shd w:val="clear" w:color="000000" w:fill="FFFFFF"/>
            <w:vAlign w:val="center"/>
            <w:hideMark/>
          </w:tcPr>
          <w:p w14:paraId="06D99CA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- 134 336</w:t>
            </w:r>
          </w:p>
        </w:tc>
        <w:tc>
          <w:tcPr>
            <w:tcW w:w="336" w:type="pct"/>
            <w:tcBorders>
              <w:top w:val="nil"/>
              <w:left w:val="nil"/>
              <w:bottom w:val="single" w:sz="4" w:space="0" w:color="auto"/>
              <w:right w:val="single" w:sz="4" w:space="0" w:color="auto"/>
            </w:tcBorders>
            <w:shd w:val="clear" w:color="000000" w:fill="FFFFFF"/>
            <w:vAlign w:val="center"/>
            <w:hideMark/>
          </w:tcPr>
          <w:p w14:paraId="655A4C9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23 968</w:t>
            </w:r>
          </w:p>
        </w:tc>
        <w:tc>
          <w:tcPr>
            <w:tcW w:w="410" w:type="pct"/>
            <w:tcBorders>
              <w:top w:val="nil"/>
              <w:left w:val="nil"/>
              <w:bottom w:val="single" w:sz="4" w:space="0" w:color="auto"/>
              <w:right w:val="single" w:sz="4" w:space="0" w:color="auto"/>
            </w:tcBorders>
            <w:shd w:val="clear" w:color="000000" w:fill="FFFFFF"/>
            <w:vAlign w:val="center"/>
            <w:hideMark/>
          </w:tcPr>
          <w:p w14:paraId="5438111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52 567</w:t>
            </w:r>
          </w:p>
        </w:tc>
      </w:tr>
      <w:tr w:rsidR="00DB6A15" w:rsidRPr="00DB6A15" w14:paraId="65E77F91"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3B00C854"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Затраты на оплату труда</w:t>
            </w:r>
          </w:p>
        </w:tc>
        <w:tc>
          <w:tcPr>
            <w:tcW w:w="383" w:type="pct"/>
            <w:tcBorders>
              <w:top w:val="nil"/>
              <w:left w:val="nil"/>
              <w:bottom w:val="single" w:sz="4" w:space="0" w:color="auto"/>
              <w:right w:val="single" w:sz="4" w:space="0" w:color="auto"/>
            </w:tcBorders>
            <w:shd w:val="clear" w:color="auto" w:fill="auto"/>
            <w:vAlign w:val="center"/>
            <w:hideMark/>
          </w:tcPr>
          <w:p w14:paraId="2812093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56F886D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2 073 837</w:t>
            </w:r>
          </w:p>
        </w:tc>
        <w:tc>
          <w:tcPr>
            <w:tcW w:w="335" w:type="pct"/>
            <w:tcBorders>
              <w:top w:val="nil"/>
              <w:left w:val="nil"/>
              <w:bottom w:val="single" w:sz="4" w:space="0" w:color="auto"/>
              <w:right w:val="single" w:sz="4" w:space="0" w:color="auto"/>
            </w:tcBorders>
            <w:shd w:val="clear" w:color="000000" w:fill="FFFFFF"/>
            <w:vAlign w:val="center"/>
            <w:hideMark/>
          </w:tcPr>
          <w:p w14:paraId="175A4D6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1 482 705</w:t>
            </w:r>
          </w:p>
        </w:tc>
        <w:tc>
          <w:tcPr>
            <w:tcW w:w="335" w:type="pct"/>
            <w:tcBorders>
              <w:top w:val="nil"/>
              <w:left w:val="nil"/>
              <w:bottom w:val="single" w:sz="4" w:space="0" w:color="auto"/>
              <w:right w:val="single" w:sz="4" w:space="0" w:color="auto"/>
            </w:tcBorders>
            <w:shd w:val="clear" w:color="000000" w:fill="FFFFFF"/>
            <w:vAlign w:val="center"/>
            <w:hideMark/>
          </w:tcPr>
          <w:p w14:paraId="7E58846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1 548 578</w:t>
            </w:r>
          </w:p>
        </w:tc>
        <w:tc>
          <w:tcPr>
            <w:tcW w:w="336" w:type="pct"/>
            <w:tcBorders>
              <w:top w:val="nil"/>
              <w:left w:val="nil"/>
              <w:bottom w:val="single" w:sz="4" w:space="0" w:color="auto"/>
              <w:right w:val="single" w:sz="4" w:space="0" w:color="auto"/>
            </w:tcBorders>
            <w:shd w:val="clear" w:color="000000" w:fill="FFFFFF"/>
            <w:vAlign w:val="center"/>
            <w:hideMark/>
          </w:tcPr>
          <w:p w14:paraId="24DCDD75"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w:t>
            </w:r>
          </w:p>
        </w:tc>
        <w:tc>
          <w:tcPr>
            <w:tcW w:w="383" w:type="pct"/>
            <w:tcBorders>
              <w:top w:val="nil"/>
              <w:left w:val="nil"/>
              <w:bottom w:val="single" w:sz="4" w:space="0" w:color="auto"/>
              <w:right w:val="single" w:sz="4" w:space="0" w:color="auto"/>
            </w:tcBorders>
            <w:shd w:val="clear" w:color="000000" w:fill="FFFFFF"/>
            <w:vAlign w:val="center"/>
            <w:hideMark/>
          </w:tcPr>
          <w:p w14:paraId="48288A3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1 562 130</w:t>
            </w:r>
          </w:p>
        </w:tc>
        <w:tc>
          <w:tcPr>
            <w:tcW w:w="431" w:type="pct"/>
            <w:tcBorders>
              <w:top w:val="nil"/>
              <w:left w:val="nil"/>
              <w:bottom w:val="single" w:sz="4" w:space="0" w:color="auto"/>
              <w:right w:val="single" w:sz="4" w:space="0" w:color="auto"/>
            </w:tcBorders>
            <w:shd w:val="clear" w:color="000000" w:fill="FFFFFF"/>
            <w:vAlign w:val="center"/>
            <w:hideMark/>
          </w:tcPr>
          <w:p w14:paraId="564B99C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- 65 873</w:t>
            </w:r>
          </w:p>
        </w:tc>
        <w:tc>
          <w:tcPr>
            <w:tcW w:w="336" w:type="pct"/>
            <w:tcBorders>
              <w:top w:val="nil"/>
              <w:left w:val="nil"/>
              <w:bottom w:val="single" w:sz="4" w:space="0" w:color="auto"/>
              <w:right w:val="single" w:sz="4" w:space="0" w:color="auto"/>
            </w:tcBorders>
            <w:shd w:val="clear" w:color="000000" w:fill="FFFFFF"/>
            <w:vAlign w:val="center"/>
            <w:hideMark/>
          </w:tcPr>
          <w:p w14:paraId="2D58394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- 591 132</w:t>
            </w:r>
          </w:p>
        </w:tc>
        <w:tc>
          <w:tcPr>
            <w:tcW w:w="431" w:type="pct"/>
            <w:tcBorders>
              <w:top w:val="nil"/>
              <w:left w:val="nil"/>
              <w:bottom w:val="single" w:sz="4" w:space="0" w:color="auto"/>
              <w:right w:val="single" w:sz="4" w:space="0" w:color="auto"/>
            </w:tcBorders>
            <w:shd w:val="clear" w:color="000000" w:fill="FFFFFF"/>
            <w:vAlign w:val="center"/>
            <w:hideMark/>
          </w:tcPr>
          <w:p w14:paraId="2C9ADAB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-525 260</w:t>
            </w:r>
          </w:p>
        </w:tc>
        <w:tc>
          <w:tcPr>
            <w:tcW w:w="336" w:type="pct"/>
            <w:tcBorders>
              <w:top w:val="nil"/>
              <w:left w:val="nil"/>
              <w:bottom w:val="single" w:sz="4" w:space="0" w:color="auto"/>
              <w:right w:val="single" w:sz="4" w:space="0" w:color="auto"/>
            </w:tcBorders>
            <w:shd w:val="clear" w:color="000000" w:fill="FFFFFF"/>
            <w:vAlign w:val="center"/>
            <w:hideMark/>
          </w:tcPr>
          <w:p w14:paraId="4BC4C07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- 79 425</w:t>
            </w:r>
          </w:p>
        </w:tc>
        <w:tc>
          <w:tcPr>
            <w:tcW w:w="410" w:type="pct"/>
            <w:tcBorders>
              <w:top w:val="nil"/>
              <w:left w:val="nil"/>
              <w:bottom w:val="single" w:sz="4" w:space="0" w:color="auto"/>
              <w:right w:val="single" w:sz="4" w:space="0" w:color="auto"/>
            </w:tcBorders>
            <w:shd w:val="clear" w:color="000000" w:fill="FFFFFF"/>
            <w:vAlign w:val="center"/>
            <w:hideMark/>
          </w:tcPr>
          <w:p w14:paraId="5617B0D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- 13 553</w:t>
            </w:r>
          </w:p>
        </w:tc>
      </w:tr>
      <w:tr w:rsidR="00DB6A15" w:rsidRPr="00DB6A15" w14:paraId="4D1AD0C6"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7D15D39C"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Прочие расходы</w:t>
            </w:r>
          </w:p>
        </w:tc>
        <w:tc>
          <w:tcPr>
            <w:tcW w:w="383" w:type="pct"/>
            <w:tcBorders>
              <w:top w:val="nil"/>
              <w:left w:val="nil"/>
              <w:bottom w:val="single" w:sz="4" w:space="0" w:color="auto"/>
              <w:right w:val="single" w:sz="4" w:space="0" w:color="auto"/>
            </w:tcBorders>
            <w:shd w:val="clear" w:color="auto" w:fill="auto"/>
            <w:vAlign w:val="center"/>
            <w:hideMark/>
          </w:tcPr>
          <w:p w14:paraId="49640421"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CFF349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513 450</w:t>
            </w:r>
          </w:p>
        </w:tc>
        <w:tc>
          <w:tcPr>
            <w:tcW w:w="335" w:type="pct"/>
            <w:tcBorders>
              <w:top w:val="nil"/>
              <w:left w:val="nil"/>
              <w:bottom w:val="single" w:sz="4" w:space="0" w:color="auto"/>
              <w:right w:val="single" w:sz="4" w:space="0" w:color="auto"/>
            </w:tcBorders>
            <w:shd w:val="clear" w:color="000000" w:fill="FFFFFF"/>
            <w:vAlign w:val="center"/>
            <w:hideMark/>
          </w:tcPr>
          <w:p w14:paraId="05914D1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265 196</w:t>
            </w:r>
          </w:p>
        </w:tc>
        <w:tc>
          <w:tcPr>
            <w:tcW w:w="335" w:type="pct"/>
            <w:tcBorders>
              <w:top w:val="nil"/>
              <w:left w:val="nil"/>
              <w:bottom w:val="single" w:sz="4" w:space="0" w:color="auto"/>
              <w:right w:val="single" w:sz="4" w:space="0" w:color="auto"/>
            </w:tcBorders>
            <w:shd w:val="clear" w:color="000000" w:fill="FFFFFF"/>
            <w:vAlign w:val="center"/>
            <w:hideMark/>
          </w:tcPr>
          <w:p w14:paraId="324722B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295 676</w:t>
            </w:r>
          </w:p>
        </w:tc>
        <w:tc>
          <w:tcPr>
            <w:tcW w:w="336" w:type="pct"/>
            <w:tcBorders>
              <w:top w:val="nil"/>
              <w:left w:val="nil"/>
              <w:bottom w:val="single" w:sz="4" w:space="0" w:color="auto"/>
              <w:right w:val="single" w:sz="4" w:space="0" w:color="auto"/>
            </w:tcBorders>
            <w:shd w:val="clear" w:color="000000" w:fill="FFFFFF"/>
            <w:vAlign w:val="center"/>
            <w:hideMark/>
          </w:tcPr>
          <w:p w14:paraId="6E0C1C53"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26 242</w:t>
            </w:r>
          </w:p>
        </w:tc>
        <w:tc>
          <w:tcPr>
            <w:tcW w:w="383" w:type="pct"/>
            <w:tcBorders>
              <w:top w:val="nil"/>
              <w:left w:val="nil"/>
              <w:bottom w:val="single" w:sz="4" w:space="0" w:color="auto"/>
              <w:right w:val="single" w:sz="4" w:space="0" w:color="auto"/>
            </w:tcBorders>
            <w:shd w:val="clear" w:color="000000" w:fill="FFFFFF"/>
            <w:vAlign w:val="center"/>
            <w:hideMark/>
          </w:tcPr>
          <w:p w14:paraId="61A7856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469 671</w:t>
            </w:r>
          </w:p>
        </w:tc>
        <w:tc>
          <w:tcPr>
            <w:tcW w:w="431" w:type="pct"/>
            <w:tcBorders>
              <w:top w:val="nil"/>
              <w:left w:val="nil"/>
              <w:bottom w:val="single" w:sz="4" w:space="0" w:color="auto"/>
              <w:right w:val="single" w:sz="4" w:space="0" w:color="auto"/>
            </w:tcBorders>
            <w:shd w:val="clear" w:color="000000" w:fill="FFFFFF"/>
            <w:vAlign w:val="center"/>
            <w:hideMark/>
          </w:tcPr>
          <w:p w14:paraId="72B6886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30 480</w:t>
            </w:r>
          </w:p>
        </w:tc>
        <w:tc>
          <w:tcPr>
            <w:tcW w:w="336" w:type="pct"/>
            <w:tcBorders>
              <w:top w:val="nil"/>
              <w:left w:val="nil"/>
              <w:bottom w:val="single" w:sz="4" w:space="0" w:color="auto"/>
              <w:right w:val="single" w:sz="4" w:space="0" w:color="auto"/>
            </w:tcBorders>
            <w:shd w:val="clear" w:color="000000" w:fill="FFFFFF"/>
            <w:vAlign w:val="center"/>
            <w:hideMark/>
          </w:tcPr>
          <w:p w14:paraId="5F9ACCA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- 248 254</w:t>
            </w:r>
          </w:p>
        </w:tc>
        <w:tc>
          <w:tcPr>
            <w:tcW w:w="431" w:type="pct"/>
            <w:tcBorders>
              <w:top w:val="nil"/>
              <w:left w:val="nil"/>
              <w:bottom w:val="single" w:sz="4" w:space="0" w:color="auto"/>
              <w:right w:val="single" w:sz="4" w:space="0" w:color="auto"/>
            </w:tcBorders>
            <w:shd w:val="clear" w:color="000000" w:fill="FFFFFF"/>
            <w:vAlign w:val="center"/>
            <w:hideMark/>
          </w:tcPr>
          <w:p w14:paraId="50A9ED3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- 217 774</w:t>
            </w:r>
          </w:p>
        </w:tc>
        <w:tc>
          <w:tcPr>
            <w:tcW w:w="336" w:type="pct"/>
            <w:tcBorders>
              <w:top w:val="nil"/>
              <w:left w:val="nil"/>
              <w:bottom w:val="single" w:sz="4" w:space="0" w:color="auto"/>
              <w:right w:val="single" w:sz="4" w:space="0" w:color="auto"/>
            </w:tcBorders>
            <w:shd w:val="clear" w:color="000000" w:fill="FFFFFF"/>
            <w:vAlign w:val="center"/>
            <w:hideMark/>
          </w:tcPr>
          <w:p w14:paraId="21FE734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- 204 476</w:t>
            </w:r>
          </w:p>
        </w:tc>
        <w:tc>
          <w:tcPr>
            <w:tcW w:w="410" w:type="pct"/>
            <w:tcBorders>
              <w:top w:val="nil"/>
              <w:left w:val="nil"/>
              <w:bottom w:val="single" w:sz="4" w:space="0" w:color="auto"/>
              <w:right w:val="single" w:sz="4" w:space="0" w:color="auto"/>
            </w:tcBorders>
            <w:shd w:val="clear" w:color="000000" w:fill="FFFFFF"/>
            <w:vAlign w:val="center"/>
            <w:hideMark/>
          </w:tcPr>
          <w:p w14:paraId="3999674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- 173 995</w:t>
            </w:r>
          </w:p>
        </w:tc>
      </w:tr>
      <w:tr w:rsidR="00DB6A15" w:rsidRPr="00DB6A15" w14:paraId="0AB3FEED" w14:textId="77777777" w:rsidTr="00EB2A07">
        <w:trPr>
          <w:trHeight w:val="756"/>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18C8238F"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Подконтрольные расходы из прибыли (расходы, не учитываемые в целях налогообложения)</w:t>
            </w:r>
          </w:p>
        </w:tc>
        <w:tc>
          <w:tcPr>
            <w:tcW w:w="383" w:type="pct"/>
            <w:tcBorders>
              <w:top w:val="nil"/>
              <w:left w:val="nil"/>
              <w:bottom w:val="single" w:sz="4" w:space="0" w:color="auto"/>
              <w:right w:val="single" w:sz="4" w:space="0" w:color="auto"/>
            </w:tcBorders>
            <w:shd w:val="clear" w:color="auto" w:fill="auto"/>
            <w:vAlign w:val="center"/>
            <w:hideMark/>
          </w:tcPr>
          <w:p w14:paraId="5108E071"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5C97316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70 499</w:t>
            </w:r>
          </w:p>
        </w:tc>
        <w:tc>
          <w:tcPr>
            <w:tcW w:w="335" w:type="pct"/>
            <w:tcBorders>
              <w:top w:val="nil"/>
              <w:left w:val="nil"/>
              <w:bottom w:val="single" w:sz="4" w:space="0" w:color="auto"/>
              <w:right w:val="single" w:sz="4" w:space="0" w:color="auto"/>
            </w:tcBorders>
            <w:shd w:val="clear" w:color="000000" w:fill="FFFFFF"/>
            <w:vAlign w:val="center"/>
            <w:hideMark/>
          </w:tcPr>
          <w:p w14:paraId="2F5035C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47 922</w:t>
            </w:r>
          </w:p>
        </w:tc>
        <w:tc>
          <w:tcPr>
            <w:tcW w:w="335" w:type="pct"/>
            <w:tcBorders>
              <w:top w:val="nil"/>
              <w:left w:val="nil"/>
              <w:bottom w:val="single" w:sz="4" w:space="0" w:color="auto"/>
              <w:right w:val="single" w:sz="4" w:space="0" w:color="auto"/>
            </w:tcBorders>
            <w:shd w:val="clear" w:color="000000" w:fill="FFFFFF"/>
            <w:vAlign w:val="center"/>
            <w:hideMark/>
          </w:tcPr>
          <w:p w14:paraId="332B236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70 499</w:t>
            </w:r>
          </w:p>
        </w:tc>
        <w:tc>
          <w:tcPr>
            <w:tcW w:w="336" w:type="pct"/>
            <w:tcBorders>
              <w:top w:val="nil"/>
              <w:left w:val="nil"/>
              <w:bottom w:val="single" w:sz="4" w:space="0" w:color="auto"/>
              <w:right w:val="single" w:sz="4" w:space="0" w:color="auto"/>
            </w:tcBorders>
            <w:shd w:val="clear" w:color="000000" w:fill="FFFFFF"/>
            <w:vAlign w:val="center"/>
            <w:hideMark/>
          </w:tcPr>
          <w:p w14:paraId="18FADF2C"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1 576</w:t>
            </w:r>
          </w:p>
        </w:tc>
        <w:tc>
          <w:tcPr>
            <w:tcW w:w="383" w:type="pct"/>
            <w:tcBorders>
              <w:top w:val="nil"/>
              <w:left w:val="nil"/>
              <w:bottom w:val="single" w:sz="4" w:space="0" w:color="auto"/>
              <w:right w:val="single" w:sz="4" w:space="0" w:color="auto"/>
            </w:tcBorders>
            <w:shd w:val="clear" w:color="000000" w:fill="FFFFFF"/>
            <w:vAlign w:val="center"/>
            <w:hideMark/>
          </w:tcPr>
          <w:p w14:paraId="6B5054E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101 971</w:t>
            </w:r>
          </w:p>
        </w:tc>
        <w:tc>
          <w:tcPr>
            <w:tcW w:w="431" w:type="pct"/>
            <w:tcBorders>
              <w:top w:val="nil"/>
              <w:left w:val="nil"/>
              <w:bottom w:val="single" w:sz="4" w:space="0" w:color="auto"/>
              <w:right w:val="single" w:sz="4" w:space="0" w:color="auto"/>
            </w:tcBorders>
            <w:shd w:val="clear" w:color="000000" w:fill="FFFFFF"/>
            <w:vAlign w:val="center"/>
            <w:hideMark/>
          </w:tcPr>
          <w:p w14:paraId="03D60B6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- 22 576</w:t>
            </w:r>
          </w:p>
        </w:tc>
        <w:tc>
          <w:tcPr>
            <w:tcW w:w="336" w:type="pct"/>
            <w:tcBorders>
              <w:top w:val="nil"/>
              <w:left w:val="nil"/>
              <w:bottom w:val="single" w:sz="4" w:space="0" w:color="auto"/>
              <w:right w:val="single" w:sz="4" w:space="0" w:color="auto"/>
            </w:tcBorders>
            <w:shd w:val="clear" w:color="000000" w:fill="FFFFFF"/>
            <w:vAlign w:val="center"/>
            <w:hideMark/>
          </w:tcPr>
          <w:p w14:paraId="4580D81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22 576</w:t>
            </w:r>
          </w:p>
        </w:tc>
        <w:tc>
          <w:tcPr>
            <w:tcW w:w="431" w:type="pct"/>
            <w:tcBorders>
              <w:top w:val="nil"/>
              <w:left w:val="nil"/>
              <w:bottom w:val="single" w:sz="4" w:space="0" w:color="auto"/>
              <w:right w:val="single" w:sz="4" w:space="0" w:color="auto"/>
            </w:tcBorders>
            <w:shd w:val="clear" w:color="000000" w:fill="FFFFFF"/>
            <w:vAlign w:val="center"/>
            <w:hideMark/>
          </w:tcPr>
          <w:p w14:paraId="7AEFE55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603E30C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- 54 049</w:t>
            </w:r>
          </w:p>
        </w:tc>
        <w:tc>
          <w:tcPr>
            <w:tcW w:w="410" w:type="pct"/>
            <w:tcBorders>
              <w:top w:val="nil"/>
              <w:left w:val="nil"/>
              <w:bottom w:val="single" w:sz="4" w:space="0" w:color="auto"/>
              <w:right w:val="single" w:sz="4" w:space="0" w:color="auto"/>
            </w:tcBorders>
            <w:shd w:val="clear" w:color="000000" w:fill="FFFFFF"/>
            <w:vAlign w:val="center"/>
            <w:hideMark/>
          </w:tcPr>
          <w:p w14:paraId="4CE1BA4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- 31 473</w:t>
            </w:r>
          </w:p>
        </w:tc>
      </w:tr>
      <w:tr w:rsidR="00DB6A15" w:rsidRPr="00494681" w14:paraId="2BC71BC9" w14:textId="77777777" w:rsidTr="00EB2A07">
        <w:trPr>
          <w:trHeight w:val="30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3647885D"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Неподконтрольные расходы</w:t>
            </w:r>
          </w:p>
        </w:tc>
        <w:tc>
          <w:tcPr>
            <w:tcW w:w="383" w:type="pct"/>
            <w:tcBorders>
              <w:top w:val="nil"/>
              <w:left w:val="nil"/>
              <w:bottom w:val="single" w:sz="4" w:space="0" w:color="auto"/>
              <w:right w:val="single" w:sz="4" w:space="0" w:color="auto"/>
            </w:tcBorders>
            <w:shd w:val="clear" w:color="auto" w:fill="auto"/>
            <w:vAlign w:val="center"/>
            <w:hideMark/>
          </w:tcPr>
          <w:p w14:paraId="71472F73"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52F43C8C"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6 664 914</w:t>
            </w:r>
          </w:p>
        </w:tc>
        <w:tc>
          <w:tcPr>
            <w:tcW w:w="335" w:type="pct"/>
            <w:tcBorders>
              <w:top w:val="nil"/>
              <w:left w:val="nil"/>
              <w:bottom w:val="single" w:sz="4" w:space="0" w:color="auto"/>
              <w:right w:val="single" w:sz="4" w:space="0" w:color="auto"/>
            </w:tcBorders>
            <w:shd w:val="clear" w:color="000000" w:fill="FFFFFF"/>
            <w:vAlign w:val="center"/>
            <w:hideMark/>
          </w:tcPr>
          <w:p w14:paraId="7EC3A4BE"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2 273 297</w:t>
            </w:r>
          </w:p>
        </w:tc>
        <w:tc>
          <w:tcPr>
            <w:tcW w:w="335" w:type="pct"/>
            <w:tcBorders>
              <w:top w:val="nil"/>
              <w:left w:val="nil"/>
              <w:bottom w:val="single" w:sz="4" w:space="0" w:color="auto"/>
              <w:right w:val="single" w:sz="4" w:space="0" w:color="auto"/>
            </w:tcBorders>
            <w:shd w:val="clear" w:color="000000" w:fill="FFFFFF"/>
            <w:vAlign w:val="center"/>
            <w:hideMark/>
          </w:tcPr>
          <w:p w14:paraId="3293FDB7"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2 295 369</w:t>
            </w:r>
          </w:p>
        </w:tc>
        <w:tc>
          <w:tcPr>
            <w:tcW w:w="336" w:type="pct"/>
            <w:tcBorders>
              <w:top w:val="nil"/>
              <w:left w:val="nil"/>
              <w:bottom w:val="single" w:sz="4" w:space="0" w:color="auto"/>
              <w:right w:val="single" w:sz="4" w:space="0" w:color="auto"/>
            </w:tcBorders>
            <w:shd w:val="clear" w:color="000000" w:fill="FFFFFF"/>
            <w:vAlign w:val="center"/>
            <w:hideMark/>
          </w:tcPr>
          <w:p w14:paraId="72793683" w14:textId="77777777" w:rsidR="00DB6A15" w:rsidRPr="00145C85" w:rsidRDefault="00E96DF9" w:rsidP="00EB2A07">
            <w:pPr>
              <w:spacing w:after="0" w:line="240" w:lineRule="auto"/>
              <w:jc w:val="right"/>
              <w:rPr>
                <w:rFonts w:ascii="Myriad Pro" w:eastAsia="Calibri" w:hAnsi="Myriad Pro" w:cs="Times New Roman"/>
                <w:b/>
                <w:i/>
                <w:color w:val="000000" w:themeColor="text1"/>
                <w:sz w:val="16"/>
                <w:szCs w:val="16"/>
              </w:rPr>
            </w:pPr>
            <w:r>
              <w:rPr>
                <w:rFonts w:ascii="Myriad Pro" w:eastAsia="Calibri" w:hAnsi="Myriad Pro" w:cs="Times New Roman"/>
                <w:b/>
                <w:i/>
                <w:color w:val="000000" w:themeColor="text1"/>
                <w:sz w:val="16"/>
                <w:szCs w:val="16"/>
              </w:rPr>
              <w:t>171 286</w:t>
            </w:r>
          </w:p>
        </w:tc>
        <w:tc>
          <w:tcPr>
            <w:tcW w:w="383" w:type="pct"/>
            <w:tcBorders>
              <w:top w:val="nil"/>
              <w:left w:val="nil"/>
              <w:bottom w:val="single" w:sz="4" w:space="0" w:color="auto"/>
              <w:right w:val="single" w:sz="4" w:space="0" w:color="auto"/>
            </w:tcBorders>
            <w:shd w:val="clear" w:color="000000" w:fill="FFFFFF"/>
            <w:vAlign w:val="center"/>
            <w:hideMark/>
          </w:tcPr>
          <w:p w14:paraId="2F2D220C"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2 358 026</w:t>
            </w:r>
          </w:p>
        </w:tc>
        <w:tc>
          <w:tcPr>
            <w:tcW w:w="431" w:type="pct"/>
            <w:tcBorders>
              <w:top w:val="nil"/>
              <w:left w:val="nil"/>
              <w:bottom w:val="single" w:sz="4" w:space="0" w:color="auto"/>
              <w:right w:val="single" w:sz="4" w:space="0" w:color="auto"/>
            </w:tcBorders>
            <w:shd w:val="clear" w:color="000000" w:fill="FFFFFF"/>
            <w:vAlign w:val="center"/>
            <w:hideMark/>
          </w:tcPr>
          <w:p w14:paraId="717FF3E8" w14:textId="77777777" w:rsidR="00DB6A15" w:rsidRPr="00494681" w:rsidRDefault="00D701DA" w:rsidP="00EB2A07">
            <w:pPr>
              <w:spacing w:after="0" w:line="240" w:lineRule="auto"/>
              <w:jc w:val="right"/>
              <w:rPr>
                <w:rFonts w:ascii="Myriad Pro" w:eastAsia="Calibri" w:hAnsi="Myriad Pro" w:cs="Times New Roman"/>
                <w:b/>
                <w:color w:val="000000" w:themeColor="text1"/>
                <w:sz w:val="16"/>
                <w:szCs w:val="16"/>
              </w:rPr>
            </w:pPr>
            <w:r>
              <w:rPr>
                <w:rFonts w:ascii="Myriad Pro" w:eastAsia="Calibri" w:hAnsi="Myriad Pro" w:cs="Times New Roman"/>
                <w:b/>
                <w:color w:val="000000" w:themeColor="text1"/>
                <w:sz w:val="16"/>
                <w:szCs w:val="16"/>
              </w:rPr>
              <w:t>- 22 072</w:t>
            </w:r>
          </w:p>
        </w:tc>
        <w:tc>
          <w:tcPr>
            <w:tcW w:w="336" w:type="pct"/>
            <w:tcBorders>
              <w:top w:val="nil"/>
              <w:left w:val="nil"/>
              <w:bottom w:val="single" w:sz="4" w:space="0" w:color="auto"/>
              <w:right w:val="single" w:sz="4" w:space="0" w:color="auto"/>
            </w:tcBorders>
            <w:shd w:val="clear" w:color="000000" w:fill="FFFFFF"/>
            <w:vAlign w:val="center"/>
            <w:hideMark/>
          </w:tcPr>
          <w:p w14:paraId="54BD0B68"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- 4 391 617</w:t>
            </w:r>
          </w:p>
        </w:tc>
        <w:tc>
          <w:tcPr>
            <w:tcW w:w="431" w:type="pct"/>
            <w:tcBorders>
              <w:top w:val="nil"/>
              <w:left w:val="nil"/>
              <w:bottom w:val="single" w:sz="4" w:space="0" w:color="auto"/>
              <w:right w:val="single" w:sz="4" w:space="0" w:color="auto"/>
            </w:tcBorders>
            <w:shd w:val="clear" w:color="000000" w:fill="FFFFFF"/>
            <w:vAlign w:val="center"/>
            <w:hideMark/>
          </w:tcPr>
          <w:p w14:paraId="736B85FF"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- 4</w:t>
            </w:r>
            <w:r w:rsidR="00C63149">
              <w:rPr>
                <w:rFonts w:ascii="Myriad Pro" w:eastAsia="Calibri" w:hAnsi="Myriad Pro" w:cs="Times New Roman"/>
                <w:b/>
                <w:color w:val="000000" w:themeColor="text1"/>
                <w:sz w:val="16"/>
                <w:szCs w:val="16"/>
              </w:rPr>
              <w:t xml:space="preserve"> </w:t>
            </w:r>
            <w:r w:rsidRPr="00494681">
              <w:rPr>
                <w:rFonts w:ascii="Myriad Pro" w:eastAsia="Calibri" w:hAnsi="Myriad Pro" w:cs="Times New Roman"/>
                <w:b/>
                <w:color w:val="000000" w:themeColor="text1"/>
                <w:sz w:val="16"/>
                <w:szCs w:val="16"/>
              </w:rPr>
              <w:t>369 545</w:t>
            </w:r>
          </w:p>
        </w:tc>
        <w:tc>
          <w:tcPr>
            <w:tcW w:w="336" w:type="pct"/>
            <w:tcBorders>
              <w:top w:val="nil"/>
              <w:left w:val="nil"/>
              <w:bottom w:val="single" w:sz="4" w:space="0" w:color="auto"/>
              <w:right w:val="single" w:sz="4" w:space="0" w:color="auto"/>
            </w:tcBorders>
            <w:shd w:val="clear" w:color="000000" w:fill="FFFFFF"/>
            <w:vAlign w:val="center"/>
            <w:hideMark/>
          </w:tcPr>
          <w:p w14:paraId="7F007315"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- 84 729</w:t>
            </w:r>
          </w:p>
        </w:tc>
        <w:tc>
          <w:tcPr>
            <w:tcW w:w="410" w:type="pct"/>
            <w:tcBorders>
              <w:top w:val="nil"/>
              <w:left w:val="nil"/>
              <w:bottom w:val="single" w:sz="4" w:space="0" w:color="auto"/>
              <w:right w:val="single" w:sz="4" w:space="0" w:color="auto"/>
            </w:tcBorders>
            <w:shd w:val="clear" w:color="000000" w:fill="FFFFFF"/>
            <w:vAlign w:val="center"/>
            <w:hideMark/>
          </w:tcPr>
          <w:p w14:paraId="4F4BD8C0"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- 62 657</w:t>
            </w:r>
          </w:p>
        </w:tc>
      </w:tr>
      <w:tr w:rsidR="00DB6A15" w:rsidRPr="00DB6A15" w14:paraId="22A253C9"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1081C64A"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Оплата услуг ОАО "ФСК ЕЭС"</w:t>
            </w:r>
          </w:p>
        </w:tc>
        <w:tc>
          <w:tcPr>
            <w:tcW w:w="383" w:type="pct"/>
            <w:tcBorders>
              <w:top w:val="nil"/>
              <w:left w:val="nil"/>
              <w:bottom w:val="single" w:sz="4" w:space="0" w:color="auto"/>
              <w:right w:val="single" w:sz="4" w:space="0" w:color="auto"/>
            </w:tcBorders>
            <w:shd w:val="clear" w:color="auto" w:fill="auto"/>
            <w:vAlign w:val="center"/>
            <w:hideMark/>
          </w:tcPr>
          <w:p w14:paraId="5DA0B74F"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79A534E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624 771</w:t>
            </w:r>
          </w:p>
        </w:tc>
        <w:tc>
          <w:tcPr>
            <w:tcW w:w="335" w:type="pct"/>
            <w:tcBorders>
              <w:top w:val="nil"/>
              <w:left w:val="nil"/>
              <w:bottom w:val="single" w:sz="4" w:space="0" w:color="auto"/>
              <w:right w:val="single" w:sz="4" w:space="0" w:color="auto"/>
            </w:tcBorders>
            <w:shd w:val="clear" w:color="000000" w:fill="FFFFFF"/>
            <w:vAlign w:val="center"/>
            <w:hideMark/>
          </w:tcPr>
          <w:p w14:paraId="51EB6EA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593 118</w:t>
            </w:r>
          </w:p>
        </w:tc>
        <w:tc>
          <w:tcPr>
            <w:tcW w:w="335" w:type="pct"/>
            <w:tcBorders>
              <w:top w:val="nil"/>
              <w:left w:val="nil"/>
              <w:bottom w:val="single" w:sz="4" w:space="0" w:color="auto"/>
              <w:right w:val="single" w:sz="4" w:space="0" w:color="auto"/>
            </w:tcBorders>
            <w:shd w:val="clear" w:color="000000" w:fill="FFFFFF"/>
            <w:vAlign w:val="center"/>
            <w:hideMark/>
          </w:tcPr>
          <w:p w14:paraId="500052A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593 118</w:t>
            </w:r>
          </w:p>
        </w:tc>
        <w:tc>
          <w:tcPr>
            <w:tcW w:w="336" w:type="pct"/>
            <w:tcBorders>
              <w:top w:val="nil"/>
              <w:left w:val="nil"/>
              <w:bottom w:val="single" w:sz="4" w:space="0" w:color="auto"/>
              <w:right w:val="single" w:sz="4" w:space="0" w:color="auto"/>
            </w:tcBorders>
            <w:shd w:val="clear" w:color="000000" w:fill="FFFFFF"/>
            <w:vAlign w:val="center"/>
            <w:hideMark/>
          </w:tcPr>
          <w:p w14:paraId="376EEE83"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1 513</w:t>
            </w:r>
          </w:p>
        </w:tc>
        <w:tc>
          <w:tcPr>
            <w:tcW w:w="383" w:type="pct"/>
            <w:tcBorders>
              <w:top w:val="nil"/>
              <w:left w:val="nil"/>
              <w:bottom w:val="single" w:sz="4" w:space="0" w:color="auto"/>
              <w:right w:val="single" w:sz="4" w:space="0" w:color="auto"/>
            </w:tcBorders>
            <w:shd w:val="clear" w:color="000000" w:fill="FFFFFF"/>
            <w:vAlign w:val="center"/>
            <w:hideMark/>
          </w:tcPr>
          <w:p w14:paraId="35C0F36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609 624</w:t>
            </w:r>
          </w:p>
        </w:tc>
        <w:tc>
          <w:tcPr>
            <w:tcW w:w="431" w:type="pct"/>
            <w:tcBorders>
              <w:top w:val="nil"/>
              <w:left w:val="nil"/>
              <w:bottom w:val="single" w:sz="4" w:space="0" w:color="auto"/>
              <w:right w:val="single" w:sz="4" w:space="0" w:color="auto"/>
            </w:tcBorders>
            <w:shd w:val="clear" w:color="000000" w:fill="FFFFFF"/>
            <w:vAlign w:val="center"/>
            <w:hideMark/>
          </w:tcPr>
          <w:p w14:paraId="4645974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76C9136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- 31 653</w:t>
            </w:r>
          </w:p>
        </w:tc>
        <w:tc>
          <w:tcPr>
            <w:tcW w:w="431" w:type="pct"/>
            <w:tcBorders>
              <w:top w:val="nil"/>
              <w:left w:val="nil"/>
              <w:bottom w:val="single" w:sz="4" w:space="0" w:color="auto"/>
              <w:right w:val="single" w:sz="4" w:space="0" w:color="auto"/>
            </w:tcBorders>
            <w:shd w:val="clear" w:color="000000" w:fill="FFFFFF"/>
            <w:vAlign w:val="center"/>
            <w:hideMark/>
          </w:tcPr>
          <w:p w14:paraId="1AFA080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- 31 653</w:t>
            </w:r>
          </w:p>
        </w:tc>
        <w:tc>
          <w:tcPr>
            <w:tcW w:w="336" w:type="pct"/>
            <w:tcBorders>
              <w:top w:val="nil"/>
              <w:left w:val="nil"/>
              <w:bottom w:val="single" w:sz="4" w:space="0" w:color="auto"/>
              <w:right w:val="single" w:sz="4" w:space="0" w:color="auto"/>
            </w:tcBorders>
            <w:shd w:val="clear" w:color="000000" w:fill="FFFFFF"/>
            <w:vAlign w:val="center"/>
            <w:hideMark/>
          </w:tcPr>
          <w:p w14:paraId="05128B4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- 16 506</w:t>
            </w:r>
          </w:p>
        </w:tc>
        <w:tc>
          <w:tcPr>
            <w:tcW w:w="410" w:type="pct"/>
            <w:tcBorders>
              <w:top w:val="nil"/>
              <w:left w:val="nil"/>
              <w:bottom w:val="single" w:sz="4" w:space="0" w:color="auto"/>
              <w:right w:val="single" w:sz="4" w:space="0" w:color="auto"/>
            </w:tcBorders>
            <w:shd w:val="clear" w:color="000000" w:fill="FFFFFF"/>
            <w:vAlign w:val="center"/>
            <w:hideMark/>
          </w:tcPr>
          <w:p w14:paraId="3374CB2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- 16 506</w:t>
            </w:r>
          </w:p>
        </w:tc>
      </w:tr>
      <w:tr w:rsidR="00DB6A15" w:rsidRPr="00DB6A15" w14:paraId="3BB9C6BE"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48751DD6"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Отчисления на социальные нужды</w:t>
            </w:r>
          </w:p>
        </w:tc>
        <w:tc>
          <w:tcPr>
            <w:tcW w:w="383" w:type="pct"/>
            <w:tcBorders>
              <w:top w:val="nil"/>
              <w:left w:val="nil"/>
              <w:bottom w:val="single" w:sz="4" w:space="0" w:color="auto"/>
              <w:right w:val="single" w:sz="4" w:space="0" w:color="auto"/>
            </w:tcBorders>
            <w:shd w:val="clear" w:color="auto" w:fill="auto"/>
            <w:vAlign w:val="center"/>
            <w:hideMark/>
          </w:tcPr>
          <w:p w14:paraId="50067016"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2206D19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597 917</w:t>
            </w:r>
          </w:p>
        </w:tc>
        <w:tc>
          <w:tcPr>
            <w:tcW w:w="335" w:type="pct"/>
            <w:tcBorders>
              <w:top w:val="nil"/>
              <w:left w:val="nil"/>
              <w:bottom w:val="single" w:sz="4" w:space="0" w:color="auto"/>
              <w:right w:val="single" w:sz="4" w:space="0" w:color="auto"/>
            </w:tcBorders>
            <w:shd w:val="clear" w:color="000000" w:fill="FFFFFF"/>
            <w:vAlign w:val="center"/>
            <w:hideMark/>
          </w:tcPr>
          <w:p w14:paraId="7AA2456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440 172</w:t>
            </w:r>
          </w:p>
        </w:tc>
        <w:tc>
          <w:tcPr>
            <w:tcW w:w="335" w:type="pct"/>
            <w:tcBorders>
              <w:top w:val="nil"/>
              <w:left w:val="nil"/>
              <w:bottom w:val="single" w:sz="4" w:space="0" w:color="auto"/>
              <w:right w:val="single" w:sz="4" w:space="0" w:color="auto"/>
            </w:tcBorders>
            <w:shd w:val="clear" w:color="000000" w:fill="FFFFFF"/>
            <w:vAlign w:val="center"/>
            <w:hideMark/>
          </w:tcPr>
          <w:p w14:paraId="3E4E1E5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462 000</w:t>
            </w:r>
          </w:p>
        </w:tc>
        <w:tc>
          <w:tcPr>
            <w:tcW w:w="336" w:type="pct"/>
            <w:tcBorders>
              <w:top w:val="nil"/>
              <w:left w:val="nil"/>
              <w:bottom w:val="single" w:sz="4" w:space="0" w:color="auto"/>
              <w:right w:val="single" w:sz="4" w:space="0" w:color="auto"/>
            </w:tcBorders>
            <w:shd w:val="clear" w:color="000000" w:fill="FFFFFF"/>
            <w:vAlign w:val="center"/>
            <w:hideMark/>
          </w:tcPr>
          <w:p w14:paraId="55EEF534"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4B41A08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467 965</w:t>
            </w:r>
          </w:p>
        </w:tc>
        <w:tc>
          <w:tcPr>
            <w:tcW w:w="431" w:type="pct"/>
            <w:tcBorders>
              <w:top w:val="nil"/>
              <w:left w:val="nil"/>
              <w:bottom w:val="single" w:sz="4" w:space="0" w:color="auto"/>
              <w:right w:val="single" w:sz="4" w:space="0" w:color="auto"/>
            </w:tcBorders>
            <w:shd w:val="clear" w:color="000000" w:fill="FFFFFF"/>
            <w:vAlign w:val="center"/>
            <w:hideMark/>
          </w:tcPr>
          <w:p w14:paraId="2FB9718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- 21 828</w:t>
            </w:r>
          </w:p>
        </w:tc>
        <w:tc>
          <w:tcPr>
            <w:tcW w:w="336" w:type="pct"/>
            <w:tcBorders>
              <w:top w:val="nil"/>
              <w:left w:val="nil"/>
              <w:bottom w:val="single" w:sz="4" w:space="0" w:color="auto"/>
              <w:right w:val="single" w:sz="4" w:space="0" w:color="auto"/>
            </w:tcBorders>
            <w:shd w:val="clear" w:color="000000" w:fill="FFFFFF"/>
            <w:vAlign w:val="center"/>
            <w:hideMark/>
          </w:tcPr>
          <w:p w14:paraId="7845313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- 157 745</w:t>
            </w:r>
          </w:p>
        </w:tc>
        <w:tc>
          <w:tcPr>
            <w:tcW w:w="431" w:type="pct"/>
            <w:tcBorders>
              <w:top w:val="nil"/>
              <w:left w:val="nil"/>
              <w:bottom w:val="single" w:sz="4" w:space="0" w:color="auto"/>
              <w:right w:val="single" w:sz="4" w:space="0" w:color="auto"/>
            </w:tcBorders>
            <w:shd w:val="clear" w:color="000000" w:fill="FFFFFF"/>
            <w:vAlign w:val="center"/>
            <w:hideMark/>
          </w:tcPr>
          <w:p w14:paraId="117EF24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- 135 917</w:t>
            </w:r>
          </w:p>
        </w:tc>
        <w:tc>
          <w:tcPr>
            <w:tcW w:w="336" w:type="pct"/>
            <w:tcBorders>
              <w:top w:val="nil"/>
              <w:left w:val="nil"/>
              <w:bottom w:val="single" w:sz="4" w:space="0" w:color="auto"/>
              <w:right w:val="single" w:sz="4" w:space="0" w:color="auto"/>
            </w:tcBorders>
            <w:shd w:val="clear" w:color="000000" w:fill="FFFFFF"/>
            <w:vAlign w:val="center"/>
            <w:hideMark/>
          </w:tcPr>
          <w:p w14:paraId="4E20CCF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- 27 793</w:t>
            </w:r>
          </w:p>
        </w:tc>
        <w:tc>
          <w:tcPr>
            <w:tcW w:w="410" w:type="pct"/>
            <w:tcBorders>
              <w:top w:val="nil"/>
              <w:left w:val="nil"/>
              <w:bottom w:val="single" w:sz="4" w:space="0" w:color="auto"/>
              <w:right w:val="single" w:sz="4" w:space="0" w:color="auto"/>
            </w:tcBorders>
            <w:shd w:val="clear" w:color="000000" w:fill="FFFFFF"/>
            <w:vAlign w:val="center"/>
            <w:hideMark/>
          </w:tcPr>
          <w:p w14:paraId="5B648E7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- 5 965</w:t>
            </w:r>
          </w:p>
        </w:tc>
      </w:tr>
      <w:tr w:rsidR="00DB6A15" w:rsidRPr="00DB6A15" w14:paraId="2737DC81"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610A2F41"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Аренда имущества</w:t>
            </w:r>
          </w:p>
        </w:tc>
        <w:tc>
          <w:tcPr>
            <w:tcW w:w="383" w:type="pct"/>
            <w:tcBorders>
              <w:top w:val="nil"/>
              <w:left w:val="nil"/>
              <w:bottom w:val="single" w:sz="4" w:space="0" w:color="auto"/>
              <w:right w:val="single" w:sz="4" w:space="0" w:color="auto"/>
            </w:tcBorders>
            <w:shd w:val="clear" w:color="auto" w:fill="auto"/>
            <w:vAlign w:val="center"/>
            <w:hideMark/>
          </w:tcPr>
          <w:p w14:paraId="5EC3AE5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4046F1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13 286</w:t>
            </w:r>
          </w:p>
        </w:tc>
        <w:tc>
          <w:tcPr>
            <w:tcW w:w="335" w:type="pct"/>
            <w:tcBorders>
              <w:top w:val="nil"/>
              <w:left w:val="nil"/>
              <w:bottom w:val="single" w:sz="4" w:space="0" w:color="auto"/>
              <w:right w:val="single" w:sz="4" w:space="0" w:color="auto"/>
            </w:tcBorders>
            <w:shd w:val="clear" w:color="000000" w:fill="FFFFFF"/>
            <w:vAlign w:val="center"/>
            <w:hideMark/>
          </w:tcPr>
          <w:p w14:paraId="0926884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9 736</w:t>
            </w:r>
          </w:p>
        </w:tc>
        <w:tc>
          <w:tcPr>
            <w:tcW w:w="335" w:type="pct"/>
            <w:tcBorders>
              <w:top w:val="nil"/>
              <w:left w:val="nil"/>
              <w:bottom w:val="single" w:sz="4" w:space="0" w:color="auto"/>
              <w:right w:val="single" w:sz="4" w:space="0" w:color="auto"/>
            </w:tcBorders>
            <w:shd w:val="clear" w:color="000000" w:fill="FFFFFF"/>
            <w:vAlign w:val="center"/>
            <w:hideMark/>
          </w:tcPr>
          <w:p w14:paraId="26467A6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9 736</w:t>
            </w:r>
          </w:p>
        </w:tc>
        <w:tc>
          <w:tcPr>
            <w:tcW w:w="336" w:type="pct"/>
            <w:tcBorders>
              <w:top w:val="nil"/>
              <w:left w:val="nil"/>
              <w:bottom w:val="single" w:sz="4" w:space="0" w:color="auto"/>
              <w:right w:val="single" w:sz="4" w:space="0" w:color="auto"/>
            </w:tcBorders>
            <w:shd w:val="clear" w:color="000000" w:fill="FFFFFF"/>
            <w:vAlign w:val="center"/>
            <w:hideMark/>
          </w:tcPr>
          <w:p w14:paraId="78D2E296"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1 606</w:t>
            </w:r>
          </w:p>
        </w:tc>
        <w:tc>
          <w:tcPr>
            <w:tcW w:w="383" w:type="pct"/>
            <w:tcBorders>
              <w:top w:val="nil"/>
              <w:left w:val="nil"/>
              <w:bottom w:val="single" w:sz="4" w:space="0" w:color="auto"/>
              <w:right w:val="single" w:sz="4" w:space="0" w:color="auto"/>
            </w:tcBorders>
            <w:shd w:val="clear" w:color="000000" w:fill="FFFFFF"/>
            <w:vAlign w:val="center"/>
            <w:hideMark/>
          </w:tcPr>
          <w:p w14:paraId="4D4B898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14 310</w:t>
            </w:r>
          </w:p>
        </w:tc>
        <w:tc>
          <w:tcPr>
            <w:tcW w:w="431" w:type="pct"/>
            <w:tcBorders>
              <w:top w:val="nil"/>
              <w:left w:val="nil"/>
              <w:bottom w:val="single" w:sz="4" w:space="0" w:color="auto"/>
              <w:right w:val="single" w:sz="4" w:space="0" w:color="auto"/>
            </w:tcBorders>
            <w:shd w:val="clear" w:color="000000" w:fill="FFFFFF"/>
            <w:vAlign w:val="center"/>
            <w:hideMark/>
          </w:tcPr>
          <w:p w14:paraId="65E7F5C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0ECBD4A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- 3 550</w:t>
            </w:r>
          </w:p>
        </w:tc>
        <w:tc>
          <w:tcPr>
            <w:tcW w:w="431" w:type="pct"/>
            <w:tcBorders>
              <w:top w:val="nil"/>
              <w:left w:val="nil"/>
              <w:bottom w:val="single" w:sz="4" w:space="0" w:color="auto"/>
              <w:right w:val="single" w:sz="4" w:space="0" w:color="auto"/>
            </w:tcBorders>
            <w:shd w:val="clear" w:color="000000" w:fill="FFFFFF"/>
            <w:vAlign w:val="center"/>
            <w:hideMark/>
          </w:tcPr>
          <w:p w14:paraId="3CAA58A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- 3 550</w:t>
            </w:r>
          </w:p>
        </w:tc>
        <w:tc>
          <w:tcPr>
            <w:tcW w:w="336" w:type="pct"/>
            <w:tcBorders>
              <w:top w:val="nil"/>
              <w:left w:val="nil"/>
              <w:bottom w:val="single" w:sz="4" w:space="0" w:color="auto"/>
              <w:right w:val="single" w:sz="4" w:space="0" w:color="auto"/>
            </w:tcBorders>
            <w:shd w:val="clear" w:color="000000" w:fill="FFFFFF"/>
            <w:vAlign w:val="center"/>
            <w:hideMark/>
          </w:tcPr>
          <w:p w14:paraId="6E17987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- 4 574</w:t>
            </w:r>
          </w:p>
        </w:tc>
        <w:tc>
          <w:tcPr>
            <w:tcW w:w="410" w:type="pct"/>
            <w:tcBorders>
              <w:top w:val="nil"/>
              <w:left w:val="nil"/>
              <w:bottom w:val="single" w:sz="4" w:space="0" w:color="auto"/>
              <w:right w:val="single" w:sz="4" w:space="0" w:color="auto"/>
            </w:tcBorders>
            <w:shd w:val="clear" w:color="000000" w:fill="FFFFFF"/>
            <w:vAlign w:val="center"/>
            <w:hideMark/>
          </w:tcPr>
          <w:p w14:paraId="1A40137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- 4 574</w:t>
            </w:r>
          </w:p>
        </w:tc>
      </w:tr>
      <w:tr w:rsidR="00DB6A15" w:rsidRPr="00DB6A15" w14:paraId="76CEEF74"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251308A6"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Оплата налогов</w:t>
            </w:r>
          </w:p>
        </w:tc>
        <w:tc>
          <w:tcPr>
            <w:tcW w:w="383" w:type="pct"/>
            <w:tcBorders>
              <w:top w:val="nil"/>
              <w:left w:val="nil"/>
              <w:bottom w:val="single" w:sz="4" w:space="0" w:color="auto"/>
              <w:right w:val="single" w:sz="4" w:space="0" w:color="auto"/>
            </w:tcBorders>
            <w:shd w:val="clear" w:color="auto" w:fill="auto"/>
            <w:vAlign w:val="center"/>
            <w:hideMark/>
          </w:tcPr>
          <w:p w14:paraId="663F7C3A"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2C8DB88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68 070</w:t>
            </w:r>
          </w:p>
        </w:tc>
        <w:tc>
          <w:tcPr>
            <w:tcW w:w="335" w:type="pct"/>
            <w:tcBorders>
              <w:top w:val="nil"/>
              <w:left w:val="nil"/>
              <w:bottom w:val="single" w:sz="4" w:space="0" w:color="auto"/>
              <w:right w:val="single" w:sz="4" w:space="0" w:color="auto"/>
            </w:tcBorders>
            <w:shd w:val="clear" w:color="000000" w:fill="FFFFFF"/>
            <w:vAlign w:val="center"/>
            <w:hideMark/>
          </w:tcPr>
          <w:p w14:paraId="53EDE04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67 881</w:t>
            </w:r>
          </w:p>
        </w:tc>
        <w:tc>
          <w:tcPr>
            <w:tcW w:w="335" w:type="pct"/>
            <w:tcBorders>
              <w:top w:val="nil"/>
              <w:left w:val="nil"/>
              <w:bottom w:val="single" w:sz="4" w:space="0" w:color="auto"/>
              <w:right w:val="single" w:sz="4" w:space="0" w:color="auto"/>
            </w:tcBorders>
            <w:shd w:val="clear" w:color="000000" w:fill="FFFFFF"/>
            <w:vAlign w:val="center"/>
            <w:hideMark/>
          </w:tcPr>
          <w:p w14:paraId="67C0C7B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67 881</w:t>
            </w:r>
          </w:p>
        </w:tc>
        <w:tc>
          <w:tcPr>
            <w:tcW w:w="336" w:type="pct"/>
            <w:tcBorders>
              <w:top w:val="nil"/>
              <w:left w:val="nil"/>
              <w:bottom w:val="single" w:sz="4" w:space="0" w:color="auto"/>
              <w:right w:val="single" w:sz="4" w:space="0" w:color="auto"/>
            </w:tcBorders>
            <w:shd w:val="clear" w:color="000000" w:fill="FFFFFF"/>
            <w:vAlign w:val="center"/>
            <w:hideMark/>
          </w:tcPr>
          <w:p w14:paraId="69BAE131"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16 766</w:t>
            </w:r>
          </w:p>
        </w:tc>
        <w:tc>
          <w:tcPr>
            <w:tcW w:w="383" w:type="pct"/>
            <w:tcBorders>
              <w:top w:val="nil"/>
              <w:left w:val="nil"/>
              <w:bottom w:val="single" w:sz="4" w:space="0" w:color="auto"/>
              <w:right w:val="single" w:sz="4" w:space="0" w:color="auto"/>
            </w:tcBorders>
            <w:shd w:val="clear" w:color="000000" w:fill="FFFFFF"/>
            <w:vAlign w:val="center"/>
            <w:hideMark/>
          </w:tcPr>
          <w:p w14:paraId="415DFE9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29 831</w:t>
            </w:r>
          </w:p>
        </w:tc>
        <w:tc>
          <w:tcPr>
            <w:tcW w:w="431" w:type="pct"/>
            <w:tcBorders>
              <w:top w:val="nil"/>
              <w:left w:val="nil"/>
              <w:bottom w:val="single" w:sz="4" w:space="0" w:color="auto"/>
              <w:right w:val="single" w:sz="4" w:space="0" w:color="auto"/>
            </w:tcBorders>
            <w:shd w:val="clear" w:color="000000" w:fill="FFFFFF"/>
            <w:vAlign w:val="center"/>
            <w:hideMark/>
          </w:tcPr>
          <w:p w14:paraId="4DFD1FB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02B61A5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- 189</w:t>
            </w:r>
          </w:p>
        </w:tc>
        <w:tc>
          <w:tcPr>
            <w:tcW w:w="431" w:type="pct"/>
            <w:tcBorders>
              <w:top w:val="nil"/>
              <w:left w:val="nil"/>
              <w:bottom w:val="single" w:sz="4" w:space="0" w:color="auto"/>
              <w:right w:val="single" w:sz="4" w:space="0" w:color="auto"/>
            </w:tcBorders>
            <w:shd w:val="clear" w:color="000000" w:fill="FFFFFF"/>
            <w:vAlign w:val="center"/>
            <w:hideMark/>
          </w:tcPr>
          <w:p w14:paraId="1F1DBFF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189</w:t>
            </w:r>
          </w:p>
        </w:tc>
        <w:tc>
          <w:tcPr>
            <w:tcW w:w="336" w:type="pct"/>
            <w:tcBorders>
              <w:top w:val="nil"/>
              <w:left w:val="nil"/>
              <w:bottom w:val="single" w:sz="4" w:space="0" w:color="auto"/>
              <w:right w:val="single" w:sz="4" w:space="0" w:color="auto"/>
            </w:tcBorders>
            <w:shd w:val="clear" w:color="000000" w:fill="FFFFFF"/>
            <w:vAlign w:val="center"/>
            <w:hideMark/>
          </w:tcPr>
          <w:p w14:paraId="535B503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38 050</w:t>
            </w:r>
          </w:p>
        </w:tc>
        <w:tc>
          <w:tcPr>
            <w:tcW w:w="410" w:type="pct"/>
            <w:tcBorders>
              <w:top w:val="nil"/>
              <w:left w:val="nil"/>
              <w:bottom w:val="single" w:sz="4" w:space="0" w:color="auto"/>
              <w:right w:val="single" w:sz="4" w:space="0" w:color="auto"/>
            </w:tcBorders>
            <w:shd w:val="clear" w:color="000000" w:fill="FFFFFF"/>
            <w:vAlign w:val="center"/>
            <w:hideMark/>
          </w:tcPr>
          <w:p w14:paraId="712014E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38 050</w:t>
            </w:r>
          </w:p>
        </w:tc>
      </w:tr>
      <w:tr w:rsidR="00DB6A15" w:rsidRPr="00DB6A15" w14:paraId="0877BCA3" w14:textId="77777777" w:rsidTr="00EB2A07">
        <w:trPr>
          <w:trHeight w:val="33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7BC539FC"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Амортизация ОС и нематериальных активов</w:t>
            </w:r>
          </w:p>
        </w:tc>
        <w:tc>
          <w:tcPr>
            <w:tcW w:w="383" w:type="pct"/>
            <w:tcBorders>
              <w:top w:val="nil"/>
              <w:left w:val="nil"/>
              <w:bottom w:val="single" w:sz="4" w:space="0" w:color="auto"/>
              <w:right w:val="single" w:sz="4" w:space="0" w:color="auto"/>
            </w:tcBorders>
            <w:shd w:val="clear" w:color="auto" w:fill="auto"/>
            <w:vAlign w:val="center"/>
            <w:hideMark/>
          </w:tcPr>
          <w:p w14:paraId="584E7AB2"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55C5EC2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473 849</w:t>
            </w:r>
          </w:p>
        </w:tc>
        <w:tc>
          <w:tcPr>
            <w:tcW w:w="335" w:type="pct"/>
            <w:tcBorders>
              <w:top w:val="nil"/>
              <w:left w:val="nil"/>
              <w:bottom w:val="single" w:sz="4" w:space="0" w:color="auto"/>
              <w:right w:val="single" w:sz="4" w:space="0" w:color="auto"/>
            </w:tcBorders>
            <w:shd w:val="clear" w:color="000000" w:fill="FFFFFF"/>
            <w:vAlign w:val="center"/>
            <w:hideMark/>
          </w:tcPr>
          <w:p w14:paraId="2500BCA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435 115</w:t>
            </w:r>
          </w:p>
        </w:tc>
        <w:tc>
          <w:tcPr>
            <w:tcW w:w="335" w:type="pct"/>
            <w:tcBorders>
              <w:top w:val="nil"/>
              <w:left w:val="nil"/>
              <w:bottom w:val="single" w:sz="4" w:space="0" w:color="auto"/>
              <w:right w:val="single" w:sz="4" w:space="0" w:color="auto"/>
            </w:tcBorders>
            <w:shd w:val="clear" w:color="000000" w:fill="FFFFFF"/>
            <w:vAlign w:val="center"/>
            <w:hideMark/>
          </w:tcPr>
          <w:p w14:paraId="2852268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435 115</w:t>
            </w:r>
          </w:p>
        </w:tc>
        <w:tc>
          <w:tcPr>
            <w:tcW w:w="336" w:type="pct"/>
            <w:tcBorders>
              <w:top w:val="nil"/>
              <w:left w:val="nil"/>
              <w:bottom w:val="single" w:sz="4" w:space="0" w:color="auto"/>
              <w:right w:val="single" w:sz="4" w:space="0" w:color="auto"/>
            </w:tcBorders>
            <w:shd w:val="clear" w:color="000000" w:fill="FFFFFF"/>
            <w:vAlign w:val="center"/>
            <w:hideMark/>
          </w:tcPr>
          <w:p w14:paraId="729C533E"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53 639</w:t>
            </w:r>
          </w:p>
        </w:tc>
        <w:tc>
          <w:tcPr>
            <w:tcW w:w="383" w:type="pct"/>
            <w:tcBorders>
              <w:top w:val="nil"/>
              <w:left w:val="nil"/>
              <w:bottom w:val="single" w:sz="4" w:space="0" w:color="auto"/>
              <w:right w:val="single" w:sz="4" w:space="0" w:color="auto"/>
            </w:tcBorders>
            <w:shd w:val="clear" w:color="000000" w:fill="FFFFFF"/>
            <w:vAlign w:val="center"/>
            <w:hideMark/>
          </w:tcPr>
          <w:p w14:paraId="723261B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468 126</w:t>
            </w:r>
          </w:p>
        </w:tc>
        <w:tc>
          <w:tcPr>
            <w:tcW w:w="431" w:type="pct"/>
            <w:tcBorders>
              <w:top w:val="nil"/>
              <w:left w:val="nil"/>
              <w:bottom w:val="single" w:sz="4" w:space="0" w:color="auto"/>
              <w:right w:val="single" w:sz="4" w:space="0" w:color="auto"/>
            </w:tcBorders>
            <w:shd w:val="clear" w:color="000000" w:fill="FFFFFF"/>
            <w:vAlign w:val="center"/>
            <w:hideMark/>
          </w:tcPr>
          <w:p w14:paraId="11DA99F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0A52854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- 38 734</w:t>
            </w:r>
          </w:p>
        </w:tc>
        <w:tc>
          <w:tcPr>
            <w:tcW w:w="431" w:type="pct"/>
            <w:tcBorders>
              <w:top w:val="nil"/>
              <w:left w:val="nil"/>
              <w:bottom w:val="single" w:sz="4" w:space="0" w:color="auto"/>
              <w:right w:val="single" w:sz="4" w:space="0" w:color="auto"/>
            </w:tcBorders>
            <w:shd w:val="clear" w:color="000000" w:fill="FFFFFF"/>
            <w:vAlign w:val="center"/>
            <w:hideMark/>
          </w:tcPr>
          <w:p w14:paraId="1ACF029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- 38 734</w:t>
            </w:r>
          </w:p>
        </w:tc>
        <w:tc>
          <w:tcPr>
            <w:tcW w:w="336" w:type="pct"/>
            <w:tcBorders>
              <w:top w:val="nil"/>
              <w:left w:val="nil"/>
              <w:bottom w:val="single" w:sz="4" w:space="0" w:color="auto"/>
              <w:right w:val="single" w:sz="4" w:space="0" w:color="auto"/>
            </w:tcBorders>
            <w:shd w:val="clear" w:color="000000" w:fill="FFFFFF"/>
            <w:vAlign w:val="center"/>
            <w:hideMark/>
          </w:tcPr>
          <w:p w14:paraId="12A3AEA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Pr>
                <w:rFonts w:ascii="Myriad Pro" w:eastAsia="Calibri" w:hAnsi="Myriad Pro" w:cs="Times New Roman"/>
                <w:color w:val="000000" w:themeColor="text1"/>
                <w:sz w:val="16"/>
                <w:szCs w:val="16"/>
              </w:rPr>
              <w:t xml:space="preserve">- </w:t>
            </w:r>
            <w:r w:rsidRPr="00DB6A15">
              <w:rPr>
                <w:rFonts w:ascii="Myriad Pro" w:eastAsia="Calibri" w:hAnsi="Myriad Pro" w:cs="Times New Roman"/>
                <w:color w:val="000000" w:themeColor="text1"/>
                <w:sz w:val="16"/>
                <w:szCs w:val="16"/>
              </w:rPr>
              <w:t>33 010</w:t>
            </w:r>
          </w:p>
        </w:tc>
        <w:tc>
          <w:tcPr>
            <w:tcW w:w="410" w:type="pct"/>
            <w:tcBorders>
              <w:top w:val="nil"/>
              <w:left w:val="nil"/>
              <w:bottom w:val="single" w:sz="4" w:space="0" w:color="auto"/>
              <w:right w:val="single" w:sz="4" w:space="0" w:color="auto"/>
            </w:tcBorders>
            <w:shd w:val="clear" w:color="000000" w:fill="FFFFFF"/>
            <w:vAlign w:val="center"/>
            <w:hideMark/>
          </w:tcPr>
          <w:p w14:paraId="2C710FC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- 33 010</w:t>
            </w:r>
          </w:p>
        </w:tc>
      </w:tr>
      <w:tr w:rsidR="00DB6A15" w:rsidRPr="00DB6A15" w14:paraId="69B3E957"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748C5D2D"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Налог на прибыль</w:t>
            </w:r>
          </w:p>
        </w:tc>
        <w:tc>
          <w:tcPr>
            <w:tcW w:w="383" w:type="pct"/>
            <w:tcBorders>
              <w:top w:val="nil"/>
              <w:left w:val="nil"/>
              <w:bottom w:val="single" w:sz="4" w:space="0" w:color="auto"/>
              <w:right w:val="single" w:sz="4" w:space="0" w:color="auto"/>
            </w:tcBorders>
            <w:shd w:val="clear" w:color="auto" w:fill="auto"/>
            <w:vAlign w:val="center"/>
            <w:hideMark/>
          </w:tcPr>
          <w:p w14:paraId="47DF8EBE"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6673F18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51 809</w:t>
            </w:r>
          </w:p>
        </w:tc>
        <w:tc>
          <w:tcPr>
            <w:tcW w:w="335" w:type="pct"/>
            <w:tcBorders>
              <w:top w:val="nil"/>
              <w:left w:val="nil"/>
              <w:bottom w:val="single" w:sz="4" w:space="0" w:color="auto"/>
              <w:right w:val="single" w:sz="4" w:space="0" w:color="auto"/>
            </w:tcBorders>
            <w:shd w:val="clear" w:color="000000" w:fill="FFFFFF"/>
            <w:vAlign w:val="center"/>
            <w:hideMark/>
          </w:tcPr>
          <w:p w14:paraId="0906A8F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51 809</w:t>
            </w:r>
          </w:p>
        </w:tc>
        <w:tc>
          <w:tcPr>
            <w:tcW w:w="335" w:type="pct"/>
            <w:tcBorders>
              <w:top w:val="nil"/>
              <w:left w:val="nil"/>
              <w:bottom w:val="single" w:sz="4" w:space="0" w:color="auto"/>
              <w:right w:val="single" w:sz="4" w:space="0" w:color="auto"/>
            </w:tcBorders>
            <w:shd w:val="clear" w:color="000000" w:fill="FFFFFF"/>
            <w:vAlign w:val="center"/>
            <w:hideMark/>
          </w:tcPr>
          <w:p w14:paraId="5F8C86B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51 809</w:t>
            </w:r>
          </w:p>
        </w:tc>
        <w:tc>
          <w:tcPr>
            <w:tcW w:w="336" w:type="pct"/>
            <w:tcBorders>
              <w:top w:val="nil"/>
              <w:left w:val="nil"/>
              <w:bottom w:val="single" w:sz="4" w:space="0" w:color="auto"/>
              <w:right w:val="single" w:sz="4" w:space="0" w:color="auto"/>
            </w:tcBorders>
            <w:shd w:val="clear" w:color="000000" w:fill="FFFFFF"/>
            <w:vAlign w:val="center"/>
            <w:hideMark/>
          </w:tcPr>
          <w:p w14:paraId="2D18C770"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2AA7ECE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10 011</w:t>
            </w:r>
          </w:p>
        </w:tc>
        <w:tc>
          <w:tcPr>
            <w:tcW w:w="431" w:type="pct"/>
            <w:tcBorders>
              <w:top w:val="nil"/>
              <w:left w:val="nil"/>
              <w:bottom w:val="single" w:sz="4" w:space="0" w:color="auto"/>
              <w:right w:val="single" w:sz="4" w:space="0" w:color="auto"/>
            </w:tcBorders>
            <w:shd w:val="clear" w:color="000000" w:fill="FFFFFF"/>
            <w:vAlign w:val="center"/>
            <w:hideMark/>
          </w:tcPr>
          <w:p w14:paraId="073926C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369067B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431" w:type="pct"/>
            <w:tcBorders>
              <w:top w:val="nil"/>
              <w:left w:val="nil"/>
              <w:bottom w:val="single" w:sz="4" w:space="0" w:color="auto"/>
              <w:right w:val="single" w:sz="4" w:space="0" w:color="auto"/>
            </w:tcBorders>
            <w:shd w:val="clear" w:color="000000" w:fill="FFFFFF"/>
            <w:vAlign w:val="center"/>
            <w:hideMark/>
          </w:tcPr>
          <w:p w14:paraId="5CE8D59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6B57CFF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41 798</w:t>
            </w:r>
          </w:p>
        </w:tc>
        <w:tc>
          <w:tcPr>
            <w:tcW w:w="410" w:type="pct"/>
            <w:tcBorders>
              <w:top w:val="nil"/>
              <w:left w:val="nil"/>
              <w:bottom w:val="single" w:sz="4" w:space="0" w:color="auto"/>
              <w:right w:val="single" w:sz="4" w:space="0" w:color="auto"/>
            </w:tcBorders>
            <w:shd w:val="clear" w:color="000000" w:fill="FFFFFF"/>
            <w:vAlign w:val="center"/>
            <w:hideMark/>
          </w:tcPr>
          <w:p w14:paraId="22D1E7B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41 798</w:t>
            </w:r>
          </w:p>
        </w:tc>
      </w:tr>
      <w:tr w:rsidR="00DB6A15" w:rsidRPr="00DB6A15" w14:paraId="2F0834E7" w14:textId="77777777" w:rsidTr="00EB2A07">
        <w:trPr>
          <w:trHeight w:val="36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360BAAD6"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Услуги по регулируемым видам деятельности</w:t>
            </w:r>
          </w:p>
        </w:tc>
        <w:tc>
          <w:tcPr>
            <w:tcW w:w="383" w:type="pct"/>
            <w:tcBorders>
              <w:top w:val="nil"/>
              <w:left w:val="nil"/>
              <w:bottom w:val="single" w:sz="4" w:space="0" w:color="auto"/>
              <w:right w:val="single" w:sz="4" w:space="0" w:color="auto"/>
            </w:tcBorders>
            <w:shd w:val="clear" w:color="auto" w:fill="auto"/>
            <w:vAlign w:val="center"/>
            <w:hideMark/>
          </w:tcPr>
          <w:p w14:paraId="78A5B3B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07ECB43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5 688</w:t>
            </w:r>
          </w:p>
        </w:tc>
        <w:tc>
          <w:tcPr>
            <w:tcW w:w="335" w:type="pct"/>
            <w:tcBorders>
              <w:top w:val="nil"/>
              <w:left w:val="nil"/>
              <w:bottom w:val="single" w:sz="4" w:space="0" w:color="auto"/>
              <w:right w:val="single" w:sz="4" w:space="0" w:color="auto"/>
            </w:tcBorders>
            <w:shd w:val="clear" w:color="000000" w:fill="FFFFFF"/>
            <w:vAlign w:val="center"/>
            <w:hideMark/>
          </w:tcPr>
          <w:p w14:paraId="1EC9C2E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50 951</w:t>
            </w:r>
          </w:p>
        </w:tc>
        <w:tc>
          <w:tcPr>
            <w:tcW w:w="335" w:type="pct"/>
            <w:tcBorders>
              <w:top w:val="nil"/>
              <w:left w:val="nil"/>
              <w:bottom w:val="single" w:sz="4" w:space="0" w:color="auto"/>
              <w:right w:val="single" w:sz="4" w:space="0" w:color="auto"/>
            </w:tcBorders>
            <w:shd w:val="clear" w:color="000000" w:fill="FFFFFF"/>
            <w:vAlign w:val="center"/>
            <w:hideMark/>
          </w:tcPr>
          <w:p w14:paraId="3D46B82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51 194</w:t>
            </w:r>
          </w:p>
        </w:tc>
        <w:tc>
          <w:tcPr>
            <w:tcW w:w="336" w:type="pct"/>
            <w:tcBorders>
              <w:top w:val="nil"/>
              <w:left w:val="nil"/>
              <w:bottom w:val="single" w:sz="4" w:space="0" w:color="auto"/>
              <w:right w:val="single" w:sz="4" w:space="0" w:color="auto"/>
            </w:tcBorders>
            <w:shd w:val="clear" w:color="000000" w:fill="FFFFFF"/>
            <w:vAlign w:val="center"/>
            <w:hideMark/>
          </w:tcPr>
          <w:p w14:paraId="5D12F499"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997</w:t>
            </w:r>
          </w:p>
        </w:tc>
        <w:tc>
          <w:tcPr>
            <w:tcW w:w="383"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B3E824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758 160</w:t>
            </w:r>
          </w:p>
        </w:tc>
        <w:tc>
          <w:tcPr>
            <w:tcW w:w="431" w:type="pct"/>
            <w:tcBorders>
              <w:top w:val="nil"/>
              <w:left w:val="nil"/>
              <w:bottom w:val="single" w:sz="4" w:space="0" w:color="auto"/>
              <w:right w:val="single" w:sz="4" w:space="0" w:color="auto"/>
            </w:tcBorders>
            <w:shd w:val="clear" w:color="000000" w:fill="FFFFFF"/>
            <w:vAlign w:val="center"/>
            <w:hideMark/>
          </w:tcPr>
          <w:p w14:paraId="6818987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244</w:t>
            </w:r>
          </w:p>
        </w:tc>
        <w:tc>
          <w:tcPr>
            <w:tcW w:w="336" w:type="pct"/>
            <w:tcBorders>
              <w:top w:val="nil"/>
              <w:left w:val="nil"/>
              <w:bottom w:val="single" w:sz="4" w:space="0" w:color="auto"/>
              <w:right w:val="single" w:sz="4" w:space="0" w:color="auto"/>
            </w:tcBorders>
            <w:shd w:val="clear" w:color="000000" w:fill="FFFFFF"/>
            <w:vAlign w:val="center"/>
            <w:hideMark/>
          </w:tcPr>
          <w:p w14:paraId="129DC95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45 263</w:t>
            </w:r>
          </w:p>
        </w:tc>
        <w:tc>
          <w:tcPr>
            <w:tcW w:w="431" w:type="pct"/>
            <w:tcBorders>
              <w:top w:val="nil"/>
              <w:left w:val="nil"/>
              <w:bottom w:val="single" w:sz="4" w:space="0" w:color="auto"/>
              <w:right w:val="single" w:sz="4" w:space="0" w:color="auto"/>
            </w:tcBorders>
            <w:shd w:val="clear" w:color="000000" w:fill="FFFFFF"/>
            <w:vAlign w:val="center"/>
            <w:hideMark/>
          </w:tcPr>
          <w:p w14:paraId="4A41428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45 506</w:t>
            </w:r>
          </w:p>
        </w:tc>
        <w:tc>
          <w:tcPr>
            <w:tcW w:w="336" w:type="pct"/>
            <w:vMerge w:val="restart"/>
            <w:tcBorders>
              <w:top w:val="nil"/>
              <w:left w:val="single" w:sz="4" w:space="0" w:color="auto"/>
              <w:bottom w:val="single" w:sz="4" w:space="0" w:color="auto"/>
              <w:right w:val="single" w:sz="4" w:space="0" w:color="auto"/>
            </w:tcBorders>
            <w:shd w:val="clear" w:color="000000" w:fill="FFFFFF"/>
            <w:vAlign w:val="center"/>
            <w:hideMark/>
          </w:tcPr>
          <w:p w14:paraId="44A30D6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- 82 694</w:t>
            </w:r>
          </w:p>
        </w:tc>
        <w:tc>
          <w:tcPr>
            <w:tcW w:w="410" w:type="pct"/>
            <w:vMerge w:val="restart"/>
            <w:tcBorders>
              <w:top w:val="nil"/>
              <w:left w:val="single" w:sz="4" w:space="0" w:color="auto"/>
              <w:bottom w:val="single" w:sz="4" w:space="0" w:color="auto"/>
              <w:right w:val="single" w:sz="4" w:space="0" w:color="auto"/>
            </w:tcBorders>
            <w:shd w:val="clear" w:color="000000" w:fill="FFFFFF"/>
            <w:vAlign w:val="center"/>
            <w:hideMark/>
          </w:tcPr>
          <w:p w14:paraId="3E466E7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-82 451</w:t>
            </w:r>
          </w:p>
        </w:tc>
      </w:tr>
      <w:tr w:rsidR="00DB6A15" w:rsidRPr="00DB6A15" w14:paraId="51B45A06" w14:textId="77777777" w:rsidTr="00EB2A07">
        <w:trPr>
          <w:trHeight w:val="48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68E256CF"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Расходы по обслуживанию кредитных ресурсов</w:t>
            </w:r>
          </w:p>
        </w:tc>
        <w:tc>
          <w:tcPr>
            <w:tcW w:w="383" w:type="pct"/>
            <w:tcBorders>
              <w:top w:val="nil"/>
              <w:left w:val="nil"/>
              <w:bottom w:val="single" w:sz="4" w:space="0" w:color="auto"/>
              <w:right w:val="single" w:sz="4" w:space="0" w:color="auto"/>
            </w:tcBorders>
            <w:shd w:val="clear" w:color="auto" w:fill="auto"/>
            <w:vAlign w:val="center"/>
            <w:hideMark/>
          </w:tcPr>
          <w:p w14:paraId="4E293BAF"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EE3856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475 872</w:t>
            </w:r>
          </w:p>
        </w:tc>
        <w:tc>
          <w:tcPr>
            <w:tcW w:w="335" w:type="pct"/>
            <w:tcBorders>
              <w:top w:val="nil"/>
              <w:left w:val="nil"/>
              <w:bottom w:val="single" w:sz="4" w:space="0" w:color="auto"/>
              <w:right w:val="single" w:sz="4" w:space="0" w:color="auto"/>
            </w:tcBorders>
            <w:shd w:val="clear" w:color="000000" w:fill="FFFFFF"/>
            <w:vAlign w:val="center"/>
            <w:hideMark/>
          </w:tcPr>
          <w:p w14:paraId="1981E902"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269 307</w:t>
            </w:r>
          </w:p>
        </w:tc>
        <w:tc>
          <w:tcPr>
            <w:tcW w:w="335" w:type="pct"/>
            <w:tcBorders>
              <w:top w:val="nil"/>
              <w:left w:val="nil"/>
              <w:bottom w:val="single" w:sz="4" w:space="0" w:color="auto"/>
              <w:right w:val="single" w:sz="4" w:space="0" w:color="auto"/>
            </w:tcBorders>
            <w:shd w:val="clear" w:color="000000" w:fill="FFFFFF"/>
            <w:vAlign w:val="center"/>
            <w:hideMark/>
          </w:tcPr>
          <w:p w14:paraId="27D4BFB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269 307</w:t>
            </w:r>
          </w:p>
        </w:tc>
        <w:tc>
          <w:tcPr>
            <w:tcW w:w="336" w:type="pct"/>
            <w:tcBorders>
              <w:top w:val="nil"/>
              <w:left w:val="nil"/>
              <w:bottom w:val="single" w:sz="4" w:space="0" w:color="auto"/>
              <w:right w:val="single" w:sz="4" w:space="0" w:color="auto"/>
            </w:tcBorders>
            <w:shd w:val="clear" w:color="000000" w:fill="FFFFFF"/>
            <w:vAlign w:val="center"/>
            <w:hideMark/>
          </w:tcPr>
          <w:p w14:paraId="27CC1FC8"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9 281</w:t>
            </w:r>
          </w:p>
        </w:tc>
        <w:tc>
          <w:tcPr>
            <w:tcW w:w="383" w:type="pct"/>
            <w:vMerge/>
            <w:tcBorders>
              <w:top w:val="nil"/>
              <w:left w:val="single" w:sz="4" w:space="0" w:color="auto"/>
              <w:bottom w:val="single" w:sz="4" w:space="0" w:color="000000"/>
              <w:right w:val="single" w:sz="4" w:space="0" w:color="auto"/>
            </w:tcBorders>
            <w:vAlign w:val="center"/>
            <w:hideMark/>
          </w:tcPr>
          <w:p w14:paraId="5CEC13F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31" w:type="pct"/>
            <w:tcBorders>
              <w:top w:val="nil"/>
              <w:left w:val="nil"/>
              <w:bottom w:val="single" w:sz="4" w:space="0" w:color="auto"/>
              <w:right w:val="single" w:sz="4" w:space="0" w:color="auto"/>
            </w:tcBorders>
            <w:shd w:val="clear" w:color="000000" w:fill="FFFFFF"/>
            <w:vAlign w:val="center"/>
            <w:hideMark/>
          </w:tcPr>
          <w:p w14:paraId="67C7FD6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7E50EAC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- 206 565</w:t>
            </w:r>
          </w:p>
        </w:tc>
        <w:tc>
          <w:tcPr>
            <w:tcW w:w="431" w:type="pct"/>
            <w:tcBorders>
              <w:top w:val="nil"/>
              <w:left w:val="nil"/>
              <w:bottom w:val="single" w:sz="4" w:space="0" w:color="auto"/>
              <w:right w:val="single" w:sz="4" w:space="0" w:color="auto"/>
            </w:tcBorders>
            <w:shd w:val="clear" w:color="000000" w:fill="FFFFFF"/>
            <w:vAlign w:val="center"/>
            <w:hideMark/>
          </w:tcPr>
          <w:p w14:paraId="014B9B0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- 206 565</w:t>
            </w:r>
          </w:p>
        </w:tc>
        <w:tc>
          <w:tcPr>
            <w:tcW w:w="336" w:type="pct"/>
            <w:vMerge/>
            <w:tcBorders>
              <w:top w:val="nil"/>
              <w:left w:val="single" w:sz="4" w:space="0" w:color="auto"/>
              <w:bottom w:val="single" w:sz="4" w:space="0" w:color="auto"/>
              <w:right w:val="single" w:sz="4" w:space="0" w:color="auto"/>
            </w:tcBorders>
            <w:vAlign w:val="center"/>
            <w:hideMark/>
          </w:tcPr>
          <w:p w14:paraId="4C87210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10" w:type="pct"/>
            <w:vMerge/>
            <w:tcBorders>
              <w:top w:val="nil"/>
              <w:left w:val="single" w:sz="4" w:space="0" w:color="auto"/>
              <w:bottom w:val="single" w:sz="4" w:space="0" w:color="auto"/>
              <w:right w:val="single" w:sz="4" w:space="0" w:color="auto"/>
            </w:tcBorders>
            <w:vAlign w:val="center"/>
            <w:hideMark/>
          </w:tcPr>
          <w:p w14:paraId="7709E57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r>
      <w:tr w:rsidR="00DB6A15" w:rsidRPr="00DB6A15" w14:paraId="0BC5148B" w14:textId="77777777" w:rsidTr="00EB2A07">
        <w:trPr>
          <w:trHeight w:val="417"/>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0EEE6BBA"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Расходы на создание резервов по сомнительным долгам</w:t>
            </w:r>
          </w:p>
        </w:tc>
        <w:tc>
          <w:tcPr>
            <w:tcW w:w="383" w:type="pct"/>
            <w:tcBorders>
              <w:top w:val="nil"/>
              <w:left w:val="nil"/>
              <w:bottom w:val="single" w:sz="4" w:space="0" w:color="auto"/>
              <w:right w:val="single" w:sz="4" w:space="0" w:color="auto"/>
            </w:tcBorders>
            <w:shd w:val="clear" w:color="auto" w:fill="auto"/>
            <w:vAlign w:val="center"/>
            <w:hideMark/>
          </w:tcPr>
          <w:p w14:paraId="6BA78659"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4DA04F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5" w:type="pct"/>
            <w:tcBorders>
              <w:top w:val="nil"/>
              <w:left w:val="nil"/>
              <w:bottom w:val="single" w:sz="4" w:space="0" w:color="auto"/>
              <w:right w:val="single" w:sz="4" w:space="0" w:color="auto"/>
            </w:tcBorders>
            <w:shd w:val="clear" w:color="000000" w:fill="FFFFFF"/>
            <w:vAlign w:val="center"/>
            <w:hideMark/>
          </w:tcPr>
          <w:p w14:paraId="0AFE0CB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37 242</w:t>
            </w:r>
          </w:p>
        </w:tc>
        <w:tc>
          <w:tcPr>
            <w:tcW w:w="335" w:type="pct"/>
            <w:tcBorders>
              <w:top w:val="nil"/>
              <w:left w:val="nil"/>
              <w:bottom w:val="single" w:sz="4" w:space="0" w:color="auto"/>
              <w:right w:val="single" w:sz="4" w:space="0" w:color="auto"/>
            </w:tcBorders>
            <w:shd w:val="clear" w:color="000000" w:fill="FFFFFF"/>
            <w:vAlign w:val="center"/>
            <w:hideMark/>
          </w:tcPr>
          <w:p w14:paraId="4F3B9CA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37 242</w:t>
            </w:r>
          </w:p>
        </w:tc>
        <w:tc>
          <w:tcPr>
            <w:tcW w:w="336" w:type="pct"/>
            <w:tcBorders>
              <w:top w:val="nil"/>
              <w:left w:val="nil"/>
              <w:bottom w:val="single" w:sz="4" w:space="0" w:color="auto"/>
              <w:right w:val="single" w:sz="4" w:space="0" w:color="auto"/>
            </w:tcBorders>
            <w:shd w:val="clear" w:color="000000" w:fill="FFFFFF"/>
            <w:vAlign w:val="center"/>
            <w:hideMark/>
          </w:tcPr>
          <w:p w14:paraId="3CF5A562"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w:t>
            </w:r>
          </w:p>
        </w:tc>
        <w:tc>
          <w:tcPr>
            <w:tcW w:w="383" w:type="pct"/>
            <w:vMerge/>
            <w:tcBorders>
              <w:top w:val="nil"/>
              <w:left w:val="single" w:sz="4" w:space="0" w:color="auto"/>
              <w:bottom w:val="single" w:sz="4" w:space="0" w:color="000000"/>
              <w:right w:val="single" w:sz="4" w:space="0" w:color="auto"/>
            </w:tcBorders>
            <w:vAlign w:val="center"/>
            <w:hideMark/>
          </w:tcPr>
          <w:p w14:paraId="36D67DF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31" w:type="pct"/>
            <w:tcBorders>
              <w:top w:val="nil"/>
              <w:left w:val="nil"/>
              <w:bottom w:val="single" w:sz="4" w:space="0" w:color="auto"/>
              <w:right w:val="single" w:sz="4" w:space="0" w:color="auto"/>
            </w:tcBorders>
            <w:shd w:val="clear" w:color="000000" w:fill="FFFFFF"/>
            <w:vAlign w:val="center"/>
            <w:hideMark/>
          </w:tcPr>
          <w:p w14:paraId="5DAB2CA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0ADC8D7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37 242</w:t>
            </w:r>
          </w:p>
        </w:tc>
        <w:tc>
          <w:tcPr>
            <w:tcW w:w="431" w:type="pct"/>
            <w:tcBorders>
              <w:top w:val="nil"/>
              <w:left w:val="nil"/>
              <w:bottom w:val="single" w:sz="4" w:space="0" w:color="auto"/>
              <w:right w:val="single" w:sz="4" w:space="0" w:color="auto"/>
            </w:tcBorders>
            <w:shd w:val="clear" w:color="000000" w:fill="FFFFFF"/>
            <w:vAlign w:val="center"/>
            <w:hideMark/>
          </w:tcPr>
          <w:p w14:paraId="4A2BA15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37 242</w:t>
            </w:r>
          </w:p>
        </w:tc>
        <w:tc>
          <w:tcPr>
            <w:tcW w:w="336" w:type="pct"/>
            <w:vMerge/>
            <w:tcBorders>
              <w:top w:val="nil"/>
              <w:left w:val="single" w:sz="4" w:space="0" w:color="auto"/>
              <w:bottom w:val="single" w:sz="4" w:space="0" w:color="auto"/>
              <w:right w:val="single" w:sz="4" w:space="0" w:color="auto"/>
            </w:tcBorders>
            <w:vAlign w:val="center"/>
            <w:hideMark/>
          </w:tcPr>
          <w:p w14:paraId="06D9464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10" w:type="pct"/>
            <w:vMerge/>
            <w:tcBorders>
              <w:top w:val="nil"/>
              <w:left w:val="single" w:sz="4" w:space="0" w:color="auto"/>
              <w:bottom w:val="single" w:sz="4" w:space="0" w:color="auto"/>
              <w:right w:val="single" w:sz="4" w:space="0" w:color="auto"/>
            </w:tcBorders>
            <w:vAlign w:val="center"/>
            <w:hideMark/>
          </w:tcPr>
          <w:p w14:paraId="586A943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r>
      <w:tr w:rsidR="00DB6A15" w:rsidRPr="00DB6A15" w14:paraId="7CD4F3DE" w14:textId="77777777" w:rsidTr="00EB2A07">
        <w:trPr>
          <w:trHeight w:val="6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22B1D710"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Выпадающие доходы от льготного ТП (п.87 Основ ценообразования №1178)</w:t>
            </w:r>
          </w:p>
        </w:tc>
        <w:tc>
          <w:tcPr>
            <w:tcW w:w="383" w:type="pct"/>
            <w:tcBorders>
              <w:top w:val="nil"/>
              <w:left w:val="nil"/>
              <w:bottom w:val="single" w:sz="4" w:space="0" w:color="auto"/>
              <w:right w:val="single" w:sz="4" w:space="0" w:color="auto"/>
            </w:tcBorders>
            <w:shd w:val="clear" w:color="auto" w:fill="auto"/>
            <w:vAlign w:val="center"/>
            <w:hideMark/>
          </w:tcPr>
          <w:p w14:paraId="1B944DFE"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2380C03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143 042</w:t>
            </w:r>
          </w:p>
        </w:tc>
        <w:tc>
          <w:tcPr>
            <w:tcW w:w="335" w:type="pct"/>
            <w:tcBorders>
              <w:top w:val="nil"/>
              <w:left w:val="nil"/>
              <w:bottom w:val="single" w:sz="4" w:space="0" w:color="auto"/>
              <w:right w:val="single" w:sz="4" w:space="0" w:color="auto"/>
            </w:tcBorders>
            <w:shd w:val="clear" w:color="000000" w:fill="FFFFFF"/>
            <w:vAlign w:val="center"/>
            <w:hideMark/>
          </w:tcPr>
          <w:p w14:paraId="1D5A1D7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103 681</w:t>
            </w:r>
          </w:p>
        </w:tc>
        <w:tc>
          <w:tcPr>
            <w:tcW w:w="335" w:type="pct"/>
            <w:tcBorders>
              <w:top w:val="nil"/>
              <w:left w:val="nil"/>
              <w:bottom w:val="single" w:sz="4" w:space="0" w:color="auto"/>
              <w:right w:val="single" w:sz="4" w:space="0" w:color="auto"/>
            </w:tcBorders>
            <w:shd w:val="clear" w:color="000000" w:fill="FFFFFF"/>
            <w:vAlign w:val="center"/>
            <w:hideMark/>
          </w:tcPr>
          <w:p w14:paraId="2529869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103 681</w:t>
            </w:r>
          </w:p>
        </w:tc>
        <w:tc>
          <w:tcPr>
            <w:tcW w:w="336" w:type="pct"/>
            <w:tcBorders>
              <w:top w:val="nil"/>
              <w:left w:val="nil"/>
              <w:bottom w:val="single" w:sz="4" w:space="0" w:color="auto"/>
              <w:right w:val="single" w:sz="4" w:space="0" w:color="auto"/>
            </w:tcBorders>
            <w:shd w:val="clear" w:color="000000" w:fill="FFFFFF"/>
            <w:vAlign w:val="center"/>
            <w:hideMark/>
          </w:tcPr>
          <w:p w14:paraId="451D54AD" w14:textId="77777777" w:rsidR="00DB6A15" w:rsidRPr="00145C85" w:rsidRDefault="00E96DF9" w:rsidP="00EB2A07">
            <w:pPr>
              <w:spacing w:after="0" w:line="240" w:lineRule="auto"/>
              <w:jc w:val="right"/>
              <w:rPr>
                <w:rFonts w:ascii="Myriad Pro" w:eastAsia="Calibri" w:hAnsi="Myriad Pro" w:cs="Times New Roman"/>
                <w:i/>
                <w:color w:val="000000" w:themeColor="text1"/>
                <w:sz w:val="16"/>
                <w:szCs w:val="16"/>
              </w:rPr>
            </w:pPr>
            <w:r>
              <w:rPr>
                <w:rFonts w:ascii="Myriad Pro" w:eastAsia="Calibri" w:hAnsi="Myriad Pro" w:cs="Times New Roman"/>
                <w:i/>
                <w:color w:val="000000" w:themeColor="text1"/>
                <w:sz w:val="16"/>
                <w:szCs w:val="16"/>
              </w:rPr>
              <w:t>87 484</w:t>
            </w:r>
          </w:p>
        </w:tc>
        <w:tc>
          <w:tcPr>
            <w:tcW w:w="383" w:type="pct"/>
            <w:vMerge/>
            <w:tcBorders>
              <w:top w:val="nil"/>
              <w:left w:val="single" w:sz="4" w:space="0" w:color="auto"/>
              <w:bottom w:val="single" w:sz="4" w:space="0" w:color="000000"/>
              <w:right w:val="single" w:sz="4" w:space="0" w:color="auto"/>
            </w:tcBorders>
            <w:vAlign w:val="center"/>
            <w:hideMark/>
          </w:tcPr>
          <w:p w14:paraId="11465A6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31" w:type="pct"/>
            <w:tcBorders>
              <w:top w:val="nil"/>
              <w:left w:val="nil"/>
              <w:bottom w:val="single" w:sz="4" w:space="0" w:color="auto"/>
              <w:right w:val="single" w:sz="4" w:space="0" w:color="auto"/>
            </w:tcBorders>
            <w:shd w:val="clear" w:color="000000" w:fill="FFFFFF"/>
            <w:vAlign w:val="center"/>
            <w:hideMark/>
          </w:tcPr>
          <w:p w14:paraId="5307B87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6A3BFE1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- 39 362</w:t>
            </w:r>
          </w:p>
        </w:tc>
        <w:tc>
          <w:tcPr>
            <w:tcW w:w="431" w:type="pct"/>
            <w:tcBorders>
              <w:top w:val="nil"/>
              <w:left w:val="nil"/>
              <w:bottom w:val="single" w:sz="4" w:space="0" w:color="auto"/>
              <w:right w:val="single" w:sz="4" w:space="0" w:color="auto"/>
            </w:tcBorders>
            <w:shd w:val="clear" w:color="000000" w:fill="FFFFFF"/>
            <w:vAlign w:val="center"/>
            <w:hideMark/>
          </w:tcPr>
          <w:p w14:paraId="1A8FFB9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- 39 362</w:t>
            </w:r>
          </w:p>
        </w:tc>
        <w:tc>
          <w:tcPr>
            <w:tcW w:w="336" w:type="pct"/>
            <w:vMerge/>
            <w:tcBorders>
              <w:top w:val="nil"/>
              <w:left w:val="single" w:sz="4" w:space="0" w:color="auto"/>
              <w:bottom w:val="single" w:sz="4" w:space="0" w:color="auto"/>
              <w:right w:val="single" w:sz="4" w:space="0" w:color="auto"/>
            </w:tcBorders>
            <w:vAlign w:val="center"/>
            <w:hideMark/>
          </w:tcPr>
          <w:p w14:paraId="20B4C3E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10" w:type="pct"/>
            <w:vMerge/>
            <w:tcBorders>
              <w:top w:val="nil"/>
              <w:left w:val="single" w:sz="4" w:space="0" w:color="auto"/>
              <w:bottom w:val="single" w:sz="4" w:space="0" w:color="auto"/>
              <w:right w:val="single" w:sz="4" w:space="0" w:color="auto"/>
            </w:tcBorders>
            <w:vAlign w:val="center"/>
            <w:hideMark/>
          </w:tcPr>
          <w:p w14:paraId="51CB3C4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r>
      <w:tr w:rsidR="00DB6A15" w:rsidRPr="00DB6A15" w14:paraId="53F34877" w14:textId="77777777" w:rsidTr="00EB2A07">
        <w:trPr>
          <w:trHeight w:val="6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109C77B3"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Корректировки НВВ в соответствии с Методическими указаниями № 98-э</w:t>
            </w:r>
          </w:p>
        </w:tc>
        <w:tc>
          <w:tcPr>
            <w:tcW w:w="383" w:type="pct"/>
            <w:tcBorders>
              <w:top w:val="nil"/>
              <w:left w:val="nil"/>
              <w:bottom w:val="single" w:sz="4" w:space="0" w:color="auto"/>
              <w:right w:val="single" w:sz="4" w:space="0" w:color="auto"/>
            </w:tcBorders>
            <w:shd w:val="clear" w:color="auto" w:fill="auto"/>
            <w:vAlign w:val="center"/>
            <w:hideMark/>
          </w:tcPr>
          <w:p w14:paraId="5DA8BECE" w14:textId="77777777" w:rsidR="00DB6A15" w:rsidRPr="00DB6A15" w:rsidRDefault="00DB6A15" w:rsidP="00494681">
            <w:pPr>
              <w:spacing w:after="0" w:line="240" w:lineRule="auto"/>
              <w:jc w:val="center"/>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2DACC83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4 210 609</w:t>
            </w:r>
          </w:p>
        </w:tc>
        <w:tc>
          <w:tcPr>
            <w:tcW w:w="335" w:type="pct"/>
            <w:tcBorders>
              <w:top w:val="nil"/>
              <w:left w:val="nil"/>
              <w:bottom w:val="single" w:sz="4" w:space="0" w:color="auto"/>
              <w:right w:val="single" w:sz="4" w:space="0" w:color="auto"/>
            </w:tcBorders>
            <w:shd w:val="clear" w:color="000000" w:fill="FFFFFF"/>
            <w:vAlign w:val="center"/>
            <w:hideMark/>
          </w:tcPr>
          <w:p w14:paraId="5888D41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214 285</w:t>
            </w:r>
          </w:p>
        </w:tc>
        <w:tc>
          <w:tcPr>
            <w:tcW w:w="335" w:type="pct"/>
            <w:tcBorders>
              <w:top w:val="nil"/>
              <w:left w:val="nil"/>
              <w:bottom w:val="single" w:sz="4" w:space="0" w:color="auto"/>
              <w:right w:val="single" w:sz="4" w:space="0" w:color="auto"/>
            </w:tcBorders>
            <w:shd w:val="clear" w:color="000000" w:fill="FFFFFF"/>
            <w:vAlign w:val="center"/>
            <w:hideMark/>
          </w:tcPr>
          <w:p w14:paraId="143D83D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214 285</w:t>
            </w:r>
          </w:p>
        </w:tc>
        <w:tc>
          <w:tcPr>
            <w:tcW w:w="336" w:type="pct"/>
            <w:tcBorders>
              <w:top w:val="nil"/>
              <w:left w:val="nil"/>
              <w:bottom w:val="single" w:sz="4" w:space="0" w:color="auto"/>
              <w:right w:val="single" w:sz="4" w:space="0" w:color="auto"/>
            </w:tcBorders>
            <w:shd w:val="clear" w:color="000000" w:fill="FFFFFF"/>
            <w:vAlign w:val="center"/>
            <w:hideMark/>
          </w:tcPr>
          <w:p w14:paraId="16F6E6BC" w14:textId="77777777" w:rsidR="00DB6A15" w:rsidRPr="00145C85" w:rsidRDefault="00DB6A15" w:rsidP="00EB2A07">
            <w:pPr>
              <w:spacing w:after="0" w:line="240" w:lineRule="auto"/>
              <w:jc w:val="right"/>
              <w:rPr>
                <w:rFonts w:ascii="Myriad Pro" w:eastAsia="Calibri" w:hAnsi="Myriad Pro" w:cs="Times New Roman"/>
                <w:i/>
                <w:color w:val="000000" w:themeColor="text1"/>
                <w:sz w:val="16"/>
                <w:szCs w:val="16"/>
              </w:rPr>
            </w:pPr>
            <w:r w:rsidRPr="00145C85">
              <w:rPr>
                <w:rFonts w:ascii="Myriad Pro" w:eastAsia="Calibri" w:hAnsi="Myriad Pro" w:cs="Times New Roman"/>
                <w:i/>
                <w:color w:val="000000" w:themeColor="text1"/>
                <w:sz w:val="16"/>
                <w:szCs w:val="16"/>
              </w:rPr>
              <w:t>-</w:t>
            </w:r>
          </w:p>
        </w:tc>
        <w:tc>
          <w:tcPr>
            <w:tcW w:w="383" w:type="pct"/>
            <w:vMerge/>
            <w:tcBorders>
              <w:top w:val="nil"/>
              <w:left w:val="single" w:sz="4" w:space="0" w:color="auto"/>
              <w:bottom w:val="single" w:sz="4" w:space="0" w:color="000000"/>
              <w:right w:val="single" w:sz="4" w:space="0" w:color="auto"/>
            </w:tcBorders>
            <w:vAlign w:val="center"/>
            <w:hideMark/>
          </w:tcPr>
          <w:p w14:paraId="18FE6CC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31" w:type="pct"/>
            <w:tcBorders>
              <w:top w:val="nil"/>
              <w:left w:val="nil"/>
              <w:bottom w:val="single" w:sz="4" w:space="0" w:color="auto"/>
              <w:right w:val="single" w:sz="4" w:space="0" w:color="auto"/>
            </w:tcBorders>
            <w:shd w:val="clear" w:color="000000" w:fill="FFFFFF"/>
            <w:vAlign w:val="center"/>
            <w:hideMark/>
          </w:tcPr>
          <w:p w14:paraId="73A0B84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77CA8AC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3 996 325</w:t>
            </w:r>
          </w:p>
        </w:tc>
        <w:tc>
          <w:tcPr>
            <w:tcW w:w="431" w:type="pct"/>
            <w:tcBorders>
              <w:top w:val="nil"/>
              <w:left w:val="nil"/>
              <w:bottom w:val="single" w:sz="4" w:space="0" w:color="auto"/>
              <w:right w:val="single" w:sz="4" w:space="0" w:color="auto"/>
            </w:tcBorders>
            <w:shd w:val="clear" w:color="000000" w:fill="FFFFFF"/>
            <w:vAlign w:val="center"/>
            <w:hideMark/>
          </w:tcPr>
          <w:p w14:paraId="3039FDD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-3 996 325</w:t>
            </w:r>
          </w:p>
        </w:tc>
        <w:tc>
          <w:tcPr>
            <w:tcW w:w="336" w:type="pct"/>
            <w:vMerge/>
            <w:tcBorders>
              <w:top w:val="nil"/>
              <w:left w:val="single" w:sz="4" w:space="0" w:color="auto"/>
              <w:bottom w:val="single" w:sz="4" w:space="0" w:color="auto"/>
              <w:right w:val="single" w:sz="4" w:space="0" w:color="auto"/>
            </w:tcBorders>
            <w:vAlign w:val="center"/>
            <w:hideMark/>
          </w:tcPr>
          <w:p w14:paraId="3BCBA7A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410" w:type="pct"/>
            <w:vMerge/>
            <w:tcBorders>
              <w:top w:val="nil"/>
              <w:left w:val="single" w:sz="4" w:space="0" w:color="auto"/>
              <w:bottom w:val="single" w:sz="4" w:space="0" w:color="auto"/>
              <w:right w:val="single" w:sz="4" w:space="0" w:color="auto"/>
            </w:tcBorders>
            <w:vAlign w:val="center"/>
            <w:hideMark/>
          </w:tcPr>
          <w:p w14:paraId="0EEA776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r>
      <w:tr w:rsidR="00DB6A15" w:rsidRPr="00494681" w14:paraId="1988B571" w14:textId="77777777" w:rsidTr="00EB2A07">
        <w:trPr>
          <w:trHeight w:val="600"/>
        </w:trPr>
        <w:tc>
          <w:tcPr>
            <w:tcW w:w="899" w:type="pct"/>
            <w:tcBorders>
              <w:top w:val="nil"/>
              <w:left w:val="single" w:sz="4" w:space="0" w:color="auto"/>
              <w:bottom w:val="single" w:sz="4" w:space="0" w:color="auto"/>
              <w:right w:val="single" w:sz="4" w:space="0" w:color="auto"/>
            </w:tcBorders>
            <w:shd w:val="clear" w:color="auto" w:fill="auto"/>
            <w:vAlign w:val="center"/>
            <w:hideMark/>
          </w:tcPr>
          <w:p w14:paraId="372FD0DA"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lastRenderedPageBreak/>
              <w:t>НВВ на содержание (без учета</w:t>
            </w:r>
            <w:r w:rsidR="00494681">
              <w:rPr>
                <w:rFonts w:ascii="Myriad Pro" w:eastAsia="Calibri" w:hAnsi="Myriad Pro" w:cs="Times New Roman"/>
                <w:b/>
                <w:color w:val="000000" w:themeColor="text1"/>
                <w:sz w:val="16"/>
                <w:szCs w:val="16"/>
              </w:rPr>
              <w:t xml:space="preserve"> расходов на компенсацию потерь</w:t>
            </w:r>
            <w:r w:rsidRPr="00494681">
              <w:rPr>
                <w:rFonts w:ascii="Myriad Pro" w:eastAsia="Calibri" w:hAnsi="Myriad Pro" w:cs="Times New Roman"/>
                <w:b/>
                <w:color w:val="000000" w:themeColor="text1"/>
                <w:sz w:val="16"/>
                <w:szCs w:val="16"/>
              </w:rPr>
              <w:t>)</w:t>
            </w:r>
          </w:p>
        </w:tc>
        <w:tc>
          <w:tcPr>
            <w:tcW w:w="383" w:type="pct"/>
            <w:tcBorders>
              <w:top w:val="nil"/>
              <w:left w:val="nil"/>
              <w:bottom w:val="single" w:sz="4" w:space="0" w:color="auto"/>
              <w:right w:val="single" w:sz="4" w:space="0" w:color="auto"/>
            </w:tcBorders>
            <w:shd w:val="clear" w:color="auto" w:fill="auto"/>
            <w:vAlign w:val="center"/>
            <w:hideMark/>
          </w:tcPr>
          <w:p w14:paraId="406C09F2"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0BC65F1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9 951 576</w:t>
            </w:r>
          </w:p>
        </w:tc>
        <w:tc>
          <w:tcPr>
            <w:tcW w:w="335" w:type="pct"/>
            <w:tcBorders>
              <w:top w:val="nil"/>
              <w:left w:val="nil"/>
              <w:bottom w:val="single" w:sz="4" w:space="0" w:color="auto"/>
              <w:right w:val="single" w:sz="4" w:space="0" w:color="auto"/>
            </w:tcBorders>
            <w:shd w:val="clear" w:color="000000" w:fill="FFFFFF"/>
            <w:vAlign w:val="center"/>
            <w:hideMark/>
          </w:tcPr>
          <w:p w14:paraId="543A7E1F"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4 535 060</w:t>
            </w:r>
          </w:p>
        </w:tc>
        <w:tc>
          <w:tcPr>
            <w:tcW w:w="335" w:type="pct"/>
            <w:tcBorders>
              <w:top w:val="nil"/>
              <w:left w:val="nil"/>
              <w:bottom w:val="single" w:sz="4" w:space="0" w:color="auto"/>
              <w:right w:val="single" w:sz="4" w:space="0" w:color="auto"/>
            </w:tcBorders>
            <w:shd w:val="clear" w:color="000000" w:fill="FFFFFF"/>
            <w:vAlign w:val="center"/>
            <w:hideMark/>
          </w:tcPr>
          <w:p w14:paraId="63054EC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4 704 660</w:t>
            </w:r>
          </w:p>
        </w:tc>
        <w:tc>
          <w:tcPr>
            <w:tcW w:w="336" w:type="pct"/>
            <w:tcBorders>
              <w:top w:val="nil"/>
              <w:left w:val="nil"/>
              <w:bottom w:val="single" w:sz="4" w:space="0" w:color="auto"/>
              <w:right w:val="single" w:sz="4" w:space="0" w:color="auto"/>
            </w:tcBorders>
            <w:shd w:val="clear" w:color="000000" w:fill="FFFFFF"/>
            <w:vAlign w:val="center"/>
            <w:hideMark/>
          </w:tcPr>
          <w:p w14:paraId="5DAB976F" w14:textId="77777777" w:rsidR="00DB6A15" w:rsidRPr="00145C85" w:rsidRDefault="00E96DF9" w:rsidP="00EB2A07">
            <w:pPr>
              <w:spacing w:after="0" w:line="240" w:lineRule="auto"/>
              <w:jc w:val="right"/>
              <w:rPr>
                <w:rFonts w:ascii="Myriad Pro" w:eastAsia="Calibri" w:hAnsi="Myriad Pro" w:cs="Times New Roman"/>
                <w:b/>
                <w:i/>
                <w:color w:val="000000" w:themeColor="text1"/>
                <w:sz w:val="16"/>
                <w:szCs w:val="16"/>
              </w:rPr>
            </w:pPr>
            <w:r>
              <w:rPr>
                <w:rFonts w:ascii="Myriad Pro" w:eastAsia="Calibri" w:hAnsi="Myriad Pro" w:cs="Times New Roman"/>
                <w:b/>
                <w:i/>
                <w:color w:val="000000" w:themeColor="text1"/>
                <w:sz w:val="16"/>
                <w:szCs w:val="16"/>
              </w:rPr>
              <w:t>219 576</w:t>
            </w:r>
          </w:p>
        </w:tc>
        <w:tc>
          <w:tcPr>
            <w:tcW w:w="383" w:type="pct"/>
            <w:tcBorders>
              <w:top w:val="nil"/>
              <w:left w:val="nil"/>
              <w:bottom w:val="single" w:sz="4" w:space="0" w:color="auto"/>
              <w:right w:val="single" w:sz="4" w:space="0" w:color="auto"/>
            </w:tcBorders>
            <w:shd w:val="clear" w:color="000000" w:fill="FFFFFF"/>
            <w:vAlign w:val="center"/>
            <w:hideMark/>
          </w:tcPr>
          <w:p w14:paraId="1ADD5C30"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4 933 771</w:t>
            </w:r>
          </w:p>
        </w:tc>
        <w:tc>
          <w:tcPr>
            <w:tcW w:w="431" w:type="pct"/>
            <w:tcBorders>
              <w:top w:val="nil"/>
              <w:left w:val="nil"/>
              <w:bottom w:val="single" w:sz="4" w:space="0" w:color="auto"/>
              <w:right w:val="single" w:sz="4" w:space="0" w:color="auto"/>
            </w:tcBorders>
            <w:shd w:val="clear" w:color="000000" w:fill="FFFFFF"/>
            <w:vAlign w:val="center"/>
            <w:hideMark/>
          </w:tcPr>
          <w:p w14:paraId="39264F4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169 600</w:t>
            </w:r>
          </w:p>
        </w:tc>
        <w:tc>
          <w:tcPr>
            <w:tcW w:w="336" w:type="pct"/>
            <w:tcBorders>
              <w:top w:val="nil"/>
              <w:left w:val="nil"/>
              <w:bottom w:val="single" w:sz="4" w:space="0" w:color="auto"/>
              <w:right w:val="single" w:sz="4" w:space="0" w:color="auto"/>
            </w:tcBorders>
            <w:shd w:val="clear" w:color="000000" w:fill="FFFFFF"/>
            <w:vAlign w:val="center"/>
            <w:hideMark/>
          </w:tcPr>
          <w:p w14:paraId="0DBBB587"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5 416 516</w:t>
            </w:r>
          </w:p>
        </w:tc>
        <w:tc>
          <w:tcPr>
            <w:tcW w:w="431" w:type="pct"/>
            <w:tcBorders>
              <w:top w:val="nil"/>
              <w:left w:val="nil"/>
              <w:bottom w:val="single" w:sz="4" w:space="0" w:color="auto"/>
              <w:right w:val="single" w:sz="4" w:space="0" w:color="auto"/>
            </w:tcBorders>
            <w:shd w:val="clear" w:color="000000" w:fill="FFFFFF"/>
            <w:vAlign w:val="center"/>
            <w:hideMark/>
          </w:tcPr>
          <w:p w14:paraId="752FBD01"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5 246 916</w:t>
            </w:r>
          </w:p>
        </w:tc>
        <w:tc>
          <w:tcPr>
            <w:tcW w:w="336" w:type="pct"/>
            <w:tcBorders>
              <w:top w:val="nil"/>
              <w:left w:val="nil"/>
              <w:bottom w:val="single" w:sz="4" w:space="0" w:color="auto"/>
              <w:right w:val="single" w:sz="4" w:space="0" w:color="auto"/>
            </w:tcBorders>
            <w:shd w:val="clear" w:color="000000" w:fill="FFFFFF"/>
            <w:vAlign w:val="center"/>
            <w:hideMark/>
          </w:tcPr>
          <w:p w14:paraId="4372BBB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- 398 712</w:t>
            </w:r>
          </w:p>
        </w:tc>
        <w:tc>
          <w:tcPr>
            <w:tcW w:w="410" w:type="pct"/>
            <w:tcBorders>
              <w:top w:val="nil"/>
              <w:left w:val="nil"/>
              <w:bottom w:val="single" w:sz="4" w:space="0" w:color="auto"/>
              <w:right w:val="single" w:sz="4" w:space="0" w:color="auto"/>
            </w:tcBorders>
            <w:shd w:val="clear" w:color="000000" w:fill="FFFFFF"/>
            <w:vAlign w:val="center"/>
            <w:hideMark/>
          </w:tcPr>
          <w:p w14:paraId="239801C5" w14:textId="77777777" w:rsidR="00DB6A15"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xml:space="preserve">- </w:t>
            </w:r>
            <w:r w:rsidR="00DB6A15" w:rsidRPr="00494681">
              <w:rPr>
                <w:rFonts w:ascii="Myriad Pro" w:eastAsia="Calibri" w:hAnsi="Myriad Pro" w:cs="Times New Roman"/>
                <w:b/>
                <w:color w:val="000000" w:themeColor="text1"/>
                <w:sz w:val="16"/>
                <w:szCs w:val="16"/>
              </w:rPr>
              <w:t xml:space="preserve"> 229 111</w:t>
            </w:r>
          </w:p>
        </w:tc>
      </w:tr>
      <w:tr w:rsidR="00DB6A15" w:rsidRPr="00DB6A15" w14:paraId="159D9161" w14:textId="77777777" w:rsidTr="00EB2A07">
        <w:trPr>
          <w:trHeight w:val="3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2CA55F7B"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Поступление в сеть</w:t>
            </w:r>
          </w:p>
        </w:tc>
        <w:tc>
          <w:tcPr>
            <w:tcW w:w="383" w:type="pct"/>
            <w:tcBorders>
              <w:top w:val="nil"/>
              <w:left w:val="nil"/>
              <w:bottom w:val="single" w:sz="4" w:space="0" w:color="auto"/>
              <w:right w:val="single" w:sz="4" w:space="0" w:color="auto"/>
            </w:tcBorders>
            <w:shd w:val="clear" w:color="auto" w:fill="auto"/>
            <w:noWrap/>
            <w:vAlign w:val="center"/>
            <w:hideMark/>
          </w:tcPr>
          <w:p w14:paraId="5F4CCAB2"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млн. кВтч</w:t>
            </w:r>
          </w:p>
        </w:tc>
        <w:tc>
          <w:tcPr>
            <w:tcW w:w="384" w:type="pct"/>
            <w:tcBorders>
              <w:top w:val="nil"/>
              <w:left w:val="nil"/>
              <w:bottom w:val="single" w:sz="4" w:space="0" w:color="auto"/>
              <w:right w:val="single" w:sz="4" w:space="0" w:color="auto"/>
            </w:tcBorders>
            <w:shd w:val="clear" w:color="000000" w:fill="FFFFFF"/>
            <w:vAlign w:val="center"/>
            <w:hideMark/>
          </w:tcPr>
          <w:p w14:paraId="200906C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3 589,77</w:t>
            </w:r>
          </w:p>
        </w:tc>
        <w:tc>
          <w:tcPr>
            <w:tcW w:w="335" w:type="pct"/>
            <w:tcBorders>
              <w:top w:val="nil"/>
              <w:left w:val="nil"/>
              <w:bottom w:val="single" w:sz="4" w:space="0" w:color="auto"/>
              <w:right w:val="single" w:sz="4" w:space="0" w:color="auto"/>
            </w:tcBorders>
            <w:shd w:val="clear" w:color="000000" w:fill="FFFFFF"/>
            <w:vAlign w:val="center"/>
            <w:hideMark/>
          </w:tcPr>
          <w:p w14:paraId="1555BA4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3 589,77</w:t>
            </w:r>
          </w:p>
        </w:tc>
        <w:tc>
          <w:tcPr>
            <w:tcW w:w="335" w:type="pct"/>
            <w:tcBorders>
              <w:top w:val="nil"/>
              <w:left w:val="nil"/>
              <w:bottom w:val="single" w:sz="4" w:space="0" w:color="auto"/>
              <w:right w:val="single" w:sz="4" w:space="0" w:color="auto"/>
            </w:tcBorders>
            <w:shd w:val="clear" w:color="000000" w:fill="FFFFFF"/>
            <w:vAlign w:val="center"/>
            <w:hideMark/>
          </w:tcPr>
          <w:p w14:paraId="14D872F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3 589,77</w:t>
            </w:r>
          </w:p>
        </w:tc>
        <w:tc>
          <w:tcPr>
            <w:tcW w:w="336" w:type="pct"/>
            <w:tcBorders>
              <w:top w:val="nil"/>
              <w:left w:val="nil"/>
              <w:bottom w:val="single" w:sz="4" w:space="0" w:color="auto"/>
              <w:right w:val="single" w:sz="4" w:space="0" w:color="auto"/>
            </w:tcBorders>
            <w:shd w:val="clear" w:color="000000" w:fill="FFFFFF"/>
            <w:vAlign w:val="center"/>
            <w:hideMark/>
          </w:tcPr>
          <w:p w14:paraId="4EC0200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3B99E81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3 687,35</w:t>
            </w:r>
          </w:p>
        </w:tc>
        <w:tc>
          <w:tcPr>
            <w:tcW w:w="431" w:type="pct"/>
            <w:tcBorders>
              <w:top w:val="nil"/>
              <w:left w:val="nil"/>
              <w:bottom w:val="single" w:sz="4" w:space="0" w:color="auto"/>
              <w:right w:val="single" w:sz="4" w:space="0" w:color="auto"/>
            </w:tcBorders>
            <w:shd w:val="clear" w:color="000000" w:fill="FFFFFF"/>
            <w:vAlign w:val="center"/>
            <w:hideMark/>
          </w:tcPr>
          <w:p w14:paraId="1A6986A3"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5D5ECB3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431" w:type="pct"/>
            <w:tcBorders>
              <w:top w:val="nil"/>
              <w:left w:val="nil"/>
              <w:bottom w:val="single" w:sz="4" w:space="0" w:color="auto"/>
              <w:right w:val="single" w:sz="4" w:space="0" w:color="auto"/>
            </w:tcBorders>
            <w:shd w:val="clear" w:color="000000" w:fill="FFFFFF"/>
            <w:vAlign w:val="center"/>
            <w:hideMark/>
          </w:tcPr>
          <w:p w14:paraId="18A7F3E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7E457BD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- 97,58</w:t>
            </w:r>
          </w:p>
        </w:tc>
        <w:tc>
          <w:tcPr>
            <w:tcW w:w="410" w:type="pct"/>
            <w:tcBorders>
              <w:top w:val="nil"/>
              <w:left w:val="nil"/>
              <w:bottom w:val="single" w:sz="4" w:space="0" w:color="auto"/>
              <w:right w:val="single" w:sz="4" w:space="0" w:color="auto"/>
            </w:tcBorders>
            <w:shd w:val="clear" w:color="000000" w:fill="FFFFFF"/>
            <w:vAlign w:val="center"/>
            <w:hideMark/>
          </w:tcPr>
          <w:p w14:paraId="4AAE23B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- 97,58</w:t>
            </w:r>
          </w:p>
        </w:tc>
      </w:tr>
      <w:tr w:rsidR="00DB6A15" w:rsidRPr="00DB6A15" w14:paraId="2CA2DEC5" w14:textId="77777777" w:rsidTr="00EB2A07">
        <w:trPr>
          <w:trHeight w:val="60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58DF04E9"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Величина технологического расхода (потерь) электроэнергии</w:t>
            </w:r>
          </w:p>
        </w:tc>
        <w:tc>
          <w:tcPr>
            <w:tcW w:w="383" w:type="pct"/>
            <w:tcBorders>
              <w:top w:val="nil"/>
              <w:left w:val="nil"/>
              <w:bottom w:val="single" w:sz="4" w:space="0" w:color="auto"/>
              <w:right w:val="single" w:sz="4" w:space="0" w:color="auto"/>
            </w:tcBorders>
            <w:shd w:val="clear" w:color="auto" w:fill="auto"/>
            <w:noWrap/>
            <w:vAlign w:val="center"/>
            <w:hideMark/>
          </w:tcPr>
          <w:p w14:paraId="7ECC5434"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млн. кВтч</w:t>
            </w:r>
          </w:p>
        </w:tc>
        <w:tc>
          <w:tcPr>
            <w:tcW w:w="384" w:type="pct"/>
            <w:tcBorders>
              <w:top w:val="nil"/>
              <w:left w:val="nil"/>
              <w:bottom w:val="single" w:sz="4" w:space="0" w:color="auto"/>
              <w:right w:val="single" w:sz="4" w:space="0" w:color="auto"/>
            </w:tcBorders>
            <w:shd w:val="clear" w:color="000000" w:fill="FFFFFF"/>
            <w:vAlign w:val="center"/>
            <w:hideMark/>
          </w:tcPr>
          <w:p w14:paraId="7FC74ED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338,52</w:t>
            </w:r>
          </w:p>
        </w:tc>
        <w:tc>
          <w:tcPr>
            <w:tcW w:w="335" w:type="pct"/>
            <w:tcBorders>
              <w:top w:val="nil"/>
              <w:left w:val="nil"/>
              <w:bottom w:val="single" w:sz="4" w:space="0" w:color="auto"/>
              <w:right w:val="single" w:sz="4" w:space="0" w:color="auto"/>
            </w:tcBorders>
            <w:shd w:val="clear" w:color="000000" w:fill="FFFFFF"/>
            <w:vAlign w:val="center"/>
            <w:hideMark/>
          </w:tcPr>
          <w:p w14:paraId="1C297DC8"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338,52</w:t>
            </w:r>
          </w:p>
        </w:tc>
        <w:tc>
          <w:tcPr>
            <w:tcW w:w="335" w:type="pct"/>
            <w:tcBorders>
              <w:top w:val="nil"/>
              <w:left w:val="nil"/>
              <w:bottom w:val="single" w:sz="4" w:space="0" w:color="auto"/>
              <w:right w:val="single" w:sz="4" w:space="0" w:color="auto"/>
            </w:tcBorders>
            <w:shd w:val="clear" w:color="000000" w:fill="FFFFFF"/>
            <w:vAlign w:val="center"/>
            <w:hideMark/>
          </w:tcPr>
          <w:p w14:paraId="7ECB211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338,52</w:t>
            </w:r>
          </w:p>
        </w:tc>
        <w:tc>
          <w:tcPr>
            <w:tcW w:w="336" w:type="pct"/>
            <w:tcBorders>
              <w:top w:val="nil"/>
              <w:left w:val="nil"/>
              <w:bottom w:val="single" w:sz="4" w:space="0" w:color="auto"/>
              <w:right w:val="single" w:sz="4" w:space="0" w:color="auto"/>
            </w:tcBorders>
            <w:shd w:val="clear" w:color="000000" w:fill="FFFFFF"/>
            <w:vAlign w:val="center"/>
            <w:hideMark/>
          </w:tcPr>
          <w:p w14:paraId="51C2765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2C426D3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298,99</w:t>
            </w:r>
          </w:p>
        </w:tc>
        <w:tc>
          <w:tcPr>
            <w:tcW w:w="431" w:type="pct"/>
            <w:tcBorders>
              <w:top w:val="nil"/>
              <w:left w:val="nil"/>
              <w:bottom w:val="single" w:sz="4" w:space="0" w:color="auto"/>
              <w:right w:val="single" w:sz="4" w:space="0" w:color="auto"/>
            </w:tcBorders>
            <w:shd w:val="clear" w:color="000000" w:fill="FFFFFF"/>
            <w:vAlign w:val="center"/>
            <w:hideMark/>
          </w:tcPr>
          <w:p w14:paraId="0B65157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3FF4AC4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431" w:type="pct"/>
            <w:tcBorders>
              <w:top w:val="nil"/>
              <w:left w:val="nil"/>
              <w:bottom w:val="single" w:sz="4" w:space="0" w:color="auto"/>
              <w:right w:val="single" w:sz="4" w:space="0" w:color="auto"/>
            </w:tcBorders>
            <w:shd w:val="clear" w:color="000000" w:fill="FFFFFF"/>
            <w:vAlign w:val="center"/>
            <w:hideMark/>
          </w:tcPr>
          <w:p w14:paraId="2881EEE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1BB7800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39,53</w:t>
            </w:r>
          </w:p>
        </w:tc>
        <w:tc>
          <w:tcPr>
            <w:tcW w:w="410" w:type="pct"/>
            <w:tcBorders>
              <w:top w:val="nil"/>
              <w:left w:val="nil"/>
              <w:bottom w:val="single" w:sz="4" w:space="0" w:color="auto"/>
              <w:right w:val="single" w:sz="4" w:space="0" w:color="auto"/>
            </w:tcBorders>
            <w:shd w:val="clear" w:color="000000" w:fill="FFFFFF"/>
            <w:vAlign w:val="center"/>
            <w:hideMark/>
          </w:tcPr>
          <w:p w14:paraId="69B700B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39,53</w:t>
            </w:r>
          </w:p>
        </w:tc>
      </w:tr>
      <w:tr w:rsidR="00DB6A15" w:rsidRPr="00DB6A15" w14:paraId="72B439FA" w14:textId="77777777" w:rsidTr="00EB2A07">
        <w:trPr>
          <w:trHeight w:val="630"/>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7F48FC30"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Уровень потерь электрической энергии при ее передаче по электрическим сетям</w:t>
            </w:r>
          </w:p>
        </w:tc>
        <w:tc>
          <w:tcPr>
            <w:tcW w:w="383" w:type="pct"/>
            <w:tcBorders>
              <w:top w:val="nil"/>
              <w:left w:val="nil"/>
              <w:bottom w:val="single" w:sz="4" w:space="0" w:color="auto"/>
              <w:right w:val="single" w:sz="4" w:space="0" w:color="auto"/>
            </w:tcBorders>
            <w:shd w:val="clear" w:color="auto" w:fill="auto"/>
            <w:noWrap/>
            <w:vAlign w:val="center"/>
            <w:hideMark/>
          </w:tcPr>
          <w:p w14:paraId="2DFFA85D"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84" w:type="pct"/>
            <w:tcBorders>
              <w:top w:val="nil"/>
              <w:left w:val="nil"/>
              <w:bottom w:val="single" w:sz="4" w:space="0" w:color="auto"/>
              <w:right w:val="single" w:sz="4" w:space="0" w:color="auto"/>
            </w:tcBorders>
            <w:shd w:val="clear" w:color="000000" w:fill="FFFFFF"/>
            <w:vAlign w:val="center"/>
            <w:hideMark/>
          </w:tcPr>
          <w:p w14:paraId="43EAB30E"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9,43%</w:t>
            </w:r>
          </w:p>
        </w:tc>
        <w:tc>
          <w:tcPr>
            <w:tcW w:w="335" w:type="pct"/>
            <w:tcBorders>
              <w:top w:val="nil"/>
              <w:left w:val="nil"/>
              <w:bottom w:val="single" w:sz="4" w:space="0" w:color="auto"/>
              <w:right w:val="single" w:sz="4" w:space="0" w:color="auto"/>
            </w:tcBorders>
            <w:shd w:val="clear" w:color="000000" w:fill="FFFFFF"/>
            <w:vAlign w:val="center"/>
            <w:hideMark/>
          </w:tcPr>
          <w:p w14:paraId="1DE3ED9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9,43%</w:t>
            </w:r>
          </w:p>
        </w:tc>
        <w:tc>
          <w:tcPr>
            <w:tcW w:w="335" w:type="pct"/>
            <w:tcBorders>
              <w:top w:val="nil"/>
              <w:left w:val="nil"/>
              <w:bottom w:val="single" w:sz="4" w:space="0" w:color="auto"/>
              <w:right w:val="single" w:sz="4" w:space="0" w:color="auto"/>
            </w:tcBorders>
            <w:shd w:val="clear" w:color="000000" w:fill="FFFFFF"/>
            <w:vAlign w:val="center"/>
            <w:hideMark/>
          </w:tcPr>
          <w:p w14:paraId="4C1D801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9,43%</w:t>
            </w:r>
          </w:p>
        </w:tc>
        <w:tc>
          <w:tcPr>
            <w:tcW w:w="336" w:type="pct"/>
            <w:tcBorders>
              <w:top w:val="nil"/>
              <w:left w:val="nil"/>
              <w:bottom w:val="single" w:sz="4" w:space="0" w:color="auto"/>
              <w:right w:val="single" w:sz="4" w:space="0" w:color="auto"/>
            </w:tcBorders>
            <w:shd w:val="clear" w:color="000000" w:fill="FFFFFF"/>
            <w:vAlign w:val="center"/>
            <w:hideMark/>
          </w:tcPr>
          <w:p w14:paraId="22C8810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010993C7"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8,11%</w:t>
            </w:r>
          </w:p>
        </w:tc>
        <w:tc>
          <w:tcPr>
            <w:tcW w:w="431" w:type="pct"/>
            <w:tcBorders>
              <w:top w:val="nil"/>
              <w:left w:val="nil"/>
              <w:bottom w:val="single" w:sz="4" w:space="0" w:color="auto"/>
              <w:right w:val="single" w:sz="4" w:space="0" w:color="auto"/>
            </w:tcBorders>
            <w:shd w:val="clear" w:color="000000" w:fill="FFFFFF"/>
            <w:vAlign w:val="center"/>
            <w:hideMark/>
          </w:tcPr>
          <w:p w14:paraId="6776E44D"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336" w:type="pct"/>
            <w:tcBorders>
              <w:top w:val="nil"/>
              <w:left w:val="nil"/>
              <w:bottom w:val="single" w:sz="4" w:space="0" w:color="auto"/>
              <w:right w:val="single" w:sz="4" w:space="0" w:color="auto"/>
            </w:tcBorders>
            <w:shd w:val="clear" w:color="000000" w:fill="FFFFFF"/>
            <w:vAlign w:val="center"/>
            <w:hideMark/>
          </w:tcPr>
          <w:p w14:paraId="572141D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0,00%</w:t>
            </w:r>
          </w:p>
        </w:tc>
        <w:tc>
          <w:tcPr>
            <w:tcW w:w="431" w:type="pct"/>
            <w:tcBorders>
              <w:top w:val="nil"/>
              <w:left w:val="nil"/>
              <w:bottom w:val="single" w:sz="4" w:space="0" w:color="auto"/>
              <w:right w:val="single" w:sz="4" w:space="0" w:color="auto"/>
            </w:tcBorders>
            <w:shd w:val="clear" w:color="000000" w:fill="FFFFFF"/>
            <w:vAlign w:val="center"/>
            <w:hideMark/>
          </w:tcPr>
          <w:p w14:paraId="31E8325F"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0,00%</w:t>
            </w:r>
          </w:p>
        </w:tc>
        <w:tc>
          <w:tcPr>
            <w:tcW w:w="336" w:type="pct"/>
            <w:tcBorders>
              <w:top w:val="nil"/>
              <w:left w:val="nil"/>
              <w:bottom w:val="single" w:sz="4" w:space="0" w:color="auto"/>
              <w:right w:val="single" w:sz="4" w:space="0" w:color="auto"/>
            </w:tcBorders>
            <w:shd w:val="clear" w:color="000000" w:fill="FFFFFF"/>
            <w:vAlign w:val="center"/>
            <w:hideMark/>
          </w:tcPr>
          <w:p w14:paraId="33E128C0"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1,3%</w:t>
            </w:r>
          </w:p>
        </w:tc>
        <w:tc>
          <w:tcPr>
            <w:tcW w:w="410" w:type="pct"/>
            <w:tcBorders>
              <w:top w:val="nil"/>
              <w:left w:val="nil"/>
              <w:bottom w:val="single" w:sz="4" w:space="0" w:color="auto"/>
              <w:right w:val="single" w:sz="4" w:space="0" w:color="auto"/>
            </w:tcBorders>
            <w:shd w:val="clear" w:color="000000" w:fill="FFFFFF"/>
            <w:vAlign w:val="center"/>
            <w:hideMark/>
          </w:tcPr>
          <w:p w14:paraId="5FE5171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1,3%</w:t>
            </w:r>
          </w:p>
        </w:tc>
      </w:tr>
      <w:tr w:rsidR="00DB6A15" w:rsidRPr="00DB6A15" w14:paraId="1BD33B00" w14:textId="77777777" w:rsidTr="00EB2A07">
        <w:trPr>
          <w:trHeight w:val="273"/>
        </w:trPr>
        <w:tc>
          <w:tcPr>
            <w:tcW w:w="899" w:type="pct"/>
            <w:tcBorders>
              <w:top w:val="nil"/>
              <w:left w:val="single" w:sz="4" w:space="0" w:color="auto"/>
              <w:bottom w:val="single" w:sz="4" w:space="0" w:color="auto"/>
              <w:right w:val="single" w:sz="4" w:space="0" w:color="auto"/>
            </w:tcBorders>
            <w:shd w:val="clear" w:color="000000" w:fill="FFFFFF"/>
            <w:vAlign w:val="center"/>
            <w:hideMark/>
          </w:tcPr>
          <w:p w14:paraId="07211D7E" w14:textId="77777777" w:rsidR="00DB6A15" w:rsidRPr="00DB6A15" w:rsidRDefault="00DB6A15" w:rsidP="00494681">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Тариф покупки потерь</w:t>
            </w:r>
          </w:p>
        </w:tc>
        <w:tc>
          <w:tcPr>
            <w:tcW w:w="383" w:type="pct"/>
            <w:tcBorders>
              <w:top w:val="nil"/>
              <w:left w:val="nil"/>
              <w:bottom w:val="single" w:sz="4" w:space="0" w:color="auto"/>
              <w:right w:val="single" w:sz="4" w:space="0" w:color="auto"/>
            </w:tcBorders>
            <w:shd w:val="clear" w:color="auto" w:fill="auto"/>
            <w:noWrap/>
            <w:vAlign w:val="center"/>
            <w:hideMark/>
          </w:tcPr>
          <w:p w14:paraId="1C750D05" w14:textId="77777777" w:rsidR="00DB6A15" w:rsidRPr="00DB6A15" w:rsidRDefault="00494681" w:rsidP="00494681">
            <w:pPr>
              <w:spacing w:after="0" w:line="240" w:lineRule="auto"/>
              <w:jc w:val="right"/>
              <w:rPr>
                <w:rFonts w:ascii="Myriad Pro" w:eastAsia="Calibri" w:hAnsi="Myriad Pro" w:cs="Times New Roman"/>
                <w:color w:val="000000" w:themeColor="text1"/>
                <w:sz w:val="16"/>
                <w:szCs w:val="16"/>
              </w:rPr>
            </w:pPr>
            <w:r>
              <w:rPr>
                <w:rFonts w:ascii="Myriad Pro" w:eastAsia="Calibri" w:hAnsi="Myriad Pro" w:cs="Times New Roman"/>
                <w:color w:val="000000" w:themeColor="text1"/>
                <w:sz w:val="16"/>
                <w:szCs w:val="16"/>
              </w:rPr>
              <w:t>р</w:t>
            </w:r>
            <w:r w:rsidR="00DB6A15" w:rsidRPr="00DB6A15">
              <w:rPr>
                <w:rFonts w:ascii="Myriad Pro" w:eastAsia="Calibri" w:hAnsi="Myriad Pro" w:cs="Times New Roman"/>
                <w:color w:val="000000" w:themeColor="text1"/>
                <w:sz w:val="16"/>
                <w:szCs w:val="16"/>
              </w:rPr>
              <w:t>уб</w:t>
            </w:r>
            <w:r>
              <w:rPr>
                <w:rFonts w:ascii="Myriad Pro" w:eastAsia="Calibri" w:hAnsi="Myriad Pro" w:cs="Times New Roman"/>
                <w:color w:val="000000" w:themeColor="text1"/>
                <w:sz w:val="16"/>
                <w:szCs w:val="16"/>
              </w:rPr>
              <w:t>.</w:t>
            </w:r>
            <w:r w:rsidR="00DB6A15" w:rsidRPr="00DB6A15">
              <w:rPr>
                <w:rFonts w:ascii="Myriad Pro" w:eastAsia="Calibri" w:hAnsi="Myriad Pro" w:cs="Times New Roman"/>
                <w:color w:val="000000" w:themeColor="text1"/>
                <w:sz w:val="16"/>
                <w:szCs w:val="16"/>
              </w:rPr>
              <w:t>/МВт*ч</w:t>
            </w:r>
          </w:p>
        </w:tc>
        <w:tc>
          <w:tcPr>
            <w:tcW w:w="384" w:type="pct"/>
            <w:tcBorders>
              <w:top w:val="nil"/>
              <w:left w:val="nil"/>
              <w:bottom w:val="single" w:sz="4" w:space="0" w:color="auto"/>
              <w:right w:val="single" w:sz="4" w:space="0" w:color="auto"/>
            </w:tcBorders>
            <w:shd w:val="clear" w:color="000000" w:fill="FFFFFF"/>
            <w:vAlign w:val="center"/>
            <w:hideMark/>
          </w:tcPr>
          <w:p w14:paraId="51812CA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2 936,29</w:t>
            </w:r>
          </w:p>
        </w:tc>
        <w:tc>
          <w:tcPr>
            <w:tcW w:w="335" w:type="pct"/>
            <w:tcBorders>
              <w:top w:val="nil"/>
              <w:left w:val="nil"/>
              <w:bottom w:val="single" w:sz="4" w:space="0" w:color="auto"/>
              <w:right w:val="single" w:sz="4" w:space="0" w:color="auto"/>
            </w:tcBorders>
            <w:shd w:val="clear" w:color="000000" w:fill="FFFFFF"/>
            <w:vAlign w:val="center"/>
            <w:hideMark/>
          </w:tcPr>
          <w:p w14:paraId="639B6A4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2 354,86</w:t>
            </w:r>
          </w:p>
        </w:tc>
        <w:tc>
          <w:tcPr>
            <w:tcW w:w="335" w:type="pct"/>
            <w:tcBorders>
              <w:top w:val="nil"/>
              <w:left w:val="nil"/>
              <w:bottom w:val="single" w:sz="4" w:space="0" w:color="auto"/>
              <w:right w:val="single" w:sz="4" w:space="0" w:color="auto"/>
            </w:tcBorders>
            <w:shd w:val="clear" w:color="000000" w:fill="FFFFFF"/>
            <w:vAlign w:val="center"/>
            <w:hideMark/>
          </w:tcPr>
          <w:p w14:paraId="5C48C436"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2 500,82</w:t>
            </w:r>
          </w:p>
        </w:tc>
        <w:tc>
          <w:tcPr>
            <w:tcW w:w="336" w:type="pct"/>
            <w:tcBorders>
              <w:top w:val="nil"/>
              <w:left w:val="nil"/>
              <w:bottom w:val="single" w:sz="4" w:space="0" w:color="auto"/>
              <w:right w:val="single" w:sz="4" w:space="0" w:color="auto"/>
            </w:tcBorders>
            <w:shd w:val="clear" w:color="000000" w:fill="FFFFFF"/>
            <w:vAlign w:val="center"/>
            <w:hideMark/>
          </w:tcPr>
          <w:p w14:paraId="6E9C4214"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7B9FD9C5"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2 446,83</w:t>
            </w:r>
          </w:p>
        </w:tc>
        <w:tc>
          <w:tcPr>
            <w:tcW w:w="431" w:type="pct"/>
            <w:tcBorders>
              <w:top w:val="nil"/>
              <w:left w:val="nil"/>
              <w:bottom w:val="single" w:sz="4" w:space="0" w:color="auto"/>
              <w:right w:val="single" w:sz="4" w:space="0" w:color="auto"/>
            </w:tcBorders>
            <w:shd w:val="clear" w:color="000000" w:fill="FFFFFF"/>
            <w:vAlign w:val="center"/>
            <w:hideMark/>
          </w:tcPr>
          <w:p w14:paraId="3E7258F9"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- 145,96</w:t>
            </w:r>
          </w:p>
        </w:tc>
        <w:tc>
          <w:tcPr>
            <w:tcW w:w="336" w:type="pct"/>
            <w:tcBorders>
              <w:top w:val="nil"/>
              <w:left w:val="nil"/>
              <w:bottom w:val="single" w:sz="4" w:space="0" w:color="auto"/>
              <w:right w:val="single" w:sz="4" w:space="0" w:color="auto"/>
            </w:tcBorders>
            <w:shd w:val="clear" w:color="000000" w:fill="FFFFFF"/>
            <w:vAlign w:val="center"/>
            <w:hideMark/>
          </w:tcPr>
          <w:p w14:paraId="43CC0C6B"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- 581,43</w:t>
            </w:r>
          </w:p>
        </w:tc>
        <w:tc>
          <w:tcPr>
            <w:tcW w:w="431" w:type="pct"/>
            <w:tcBorders>
              <w:top w:val="nil"/>
              <w:left w:val="nil"/>
              <w:bottom w:val="single" w:sz="4" w:space="0" w:color="auto"/>
              <w:right w:val="single" w:sz="4" w:space="0" w:color="auto"/>
            </w:tcBorders>
            <w:shd w:val="clear" w:color="000000" w:fill="FFFFFF"/>
            <w:vAlign w:val="center"/>
            <w:hideMark/>
          </w:tcPr>
          <w:p w14:paraId="0605350C"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435,48</w:t>
            </w:r>
          </w:p>
        </w:tc>
        <w:tc>
          <w:tcPr>
            <w:tcW w:w="336" w:type="pct"/>
            <w:tcBorders>
              <w:top w:val="nil"/>
              <w:left w:val="nil"/>
              <w:bottom w:val="single" w:sz="4" w:space="0" w:color="auto"/>
              <w:right w:val="single" w:sz="4" w:space="0" w:color="auto"/>
            </w:tcBorders>
            <w:shd w:val="clear" w:color="000000" w:fill="FFFFFF"/>
            <w:vAlign w:val="center"/>
            <w:hideMark/>
          </w:tcPr>
          <w:p w14:paraId="10D0CE7A"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91,97</w:t>
            </w:r>
          </w:p>
        </w:tc>
        <w:tc>
          <w:tcPr>
            <w:tcW w:w="410" w:type="pct"/>
            <w:tcBorders>
              <w:top w:val="nil"/>
              <w:left w:val="nil"/>
              <w:bottom w:val="single" w:sz="4" w:space="0" w:color="auto"/>
              <w:right w:val="single" w:sz="4" w:space="0" w:color="auto"/>
            </w:tcBorders>
            <w:shd w:val="clear" w:color="000000" w:fill="FFFFFF"/>
            <w:vAlign w:val="center"/>
            <w:hideMark/>
          </w:tcPr>
          <w:p w14:paraId="358DCBE1" w14:textId="77777777" w:rsidR="00DB6A15" w:rsidRPr="00DB6A15" w:rsidRDefault="00DB6A15"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53,99</w:t>
            </w:r>
          </w:p>
        </w:tc>
      </w:tr>
      <w:tr w:rsidR="00DB6A15" w:rsidRPr="00494681" w14:paraId="1185419E" w14:textId="77777777" w:rsidTr="00EB2A07">
        <w:trPr>
          <w:trHeight w:val="638"/>
        </w:trPr>
        <w:tc>
          <w:tcPr>
            <w:tcW w:w="899" w:type="pct"/>
            <w:tcBorders>
              <w:top w:val="nil"/>
              <w:left w:val="single" w:sz="4" w:space="0" w:color="auto"/>
              <w:bottom w:val="single" w:sz="4" w:space="0" w:color="auto"/>
              <w:right w:val="single" w:sz="4" w:space="0" w:color="auto"/>
            </w:tcBorders>
            <w:shd w:val="clear" w:color="auto" w:fill="auto"/>
            <w:vAlign w:val="center"/>
            <w:hideMark/>
          </w:tcPr>
          <w:p w14:paraId="118B34B0"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Затраты на покупную электроэнергию, приобретаемую в целях компенсации потерь</w:t>
            </w:r>
          </w:p>
        </w:tc>
        <w:tc>
          <w:tcPr>
            <w:tcW w:w="383" w:type="pct"/>
            <w:tcBorders>
              <w:top w:val="nil"/>
              <w:left w:val="nil"/>
              <w:bottom w:val="single" w:sz="4" w:space="0" w:color="auto"/>
              <w:right w:val="single" w:sz="4" w:space="0" w:color="auto"/>
            </w:tcBorders>
            <w:shd w:val="clear" w:color="auto" w:fill="auto"/>
            <w:vAlign w:val="center"/>
            <w:hideMark/>
          </w:tcPr>
          <w:p w14:paraId="2470F491"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1C633419"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993 993</w:t>
            </w:r>
          </w:p>
        </w:tc>
        <w:tc>
          <w:tcPr>
            <w:tcW w:w="335" w:type="pct"/>
            <w:tcBorders>
              <w:top w:val="nil"/>
              <w:left w:val="nil"/>
              <w:bottom w:val="single" w:sz="4" w:space="0" w:color="auto"/>
              <w:right w:val="single" w:sz="4" w:space="0" w:color="auto"/>
            </w:tcBorders>
            <w:shd w:val="clear" w:color="000000" w:fill="FFFFFF"/>
            <w:vAlign w:val="center"/>
            <w:hideMark/>
          </w:tcPr>
          <w:p w14:paraId="24D25942"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797 167</w:t>
            </w:r>
          </w:p>
        </w:tc>
        <w:tc>
          <w:tcPr>
            <w:tcW w:w="335" w:type="pct"/>
            <w:tcBorders>
              <w:top w:val="nil"/>
              <w:left w:val="nil"/>
              <w:bottom w:val="single" w:sz="4" w:space="0" w:color="auto"/>
              <w:right w:val="single" w:sz="4" w:space="0" w:color="auto"/>
            </w:tcBorders>
            <w:shd w:val="clear" w:color="000000" w:fill="FFFFFF"/>
            <w:vAlign w:val="center"/>
            <w:hideMark/>
          </w:tcPr>
          <w:p w14:paraId="34B6F8F7"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846 576</w:t>
            </w:r>
          </w:p>
        </w:tc>
        <w:tc>
          <w:tcPr>
            <w:tcW w:w="336" w:type="pct"/>
            <w:tcBorders>
              <w:top w:val="nil"/>
              <w:left w:val="nil"/>
              <w:bottom w:val="single" w:sz="4" w:space="0" w:color="auto"/>
              <w:right w:val="single" w:sz="4" w:space="0" w:color="auto"/>
            </w:tcBorders>
            <w:shd w:val="clear" w:color="000000" w:fill="FFFFFF"/>
            <w:vAlign w:val="center"/>
            <w:hideMark/>
          </w:tcPr>
          <w:p w14:paraId="6A79FA3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6480EBB1"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731 567</w:t>
            </w:r>
          </w:p>
        </w:tc>
        <w:tc>
          <w:tcPr>
            <w:tcW w:w="431" w:type="pct"/>
            <w:tcBorders>
              <w:top w:val="nil"/>
              <w:left w:val="nil"/>
              <w:bottom w:val="single" w:sz="4" w:space="0" w:color="auto"/>
              <w:right w:val="single" w:sz="4" w:space="0" w:color="auto"/>
            </w:tcBorders>
            <w:shd w:val="clear" w:color="000000" w:fill="FFFFFF"/>
            <w:vAlign w:val="center"/>
            <w:hideMark/>
          </w:tcPr>
          <w:p w14:paraId="40DECBBA"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- 49 409</w:t>
            </w:r>
          </w:p>
        </w:tc>
        <w:tc>
          <w:tcPr>
            <w:tcW w:w="336" w:type="pct"/>
            <w:tcBorders>
              <w:top w:val="nil"/>
              <w:left w:val="nil"/>
              <w:bottom w:val="single" w:sz="4" w:space="0" w:color="auto"/>
              <w:right w:val="single" w:sz="4" w:space="0" w:color="auto"/>
            </w:tcBorders>
            <w:shd w:val="clear" w:color="000000" w:fill="FFFFFF"/>
            <w:vAlign w:val="center"/>
            <w:hideMark/>
          </w:tcPr>
          <w:p w14:paraId="3E3A840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- 196 826</w:t>
            </w:r>
          </w:p>
        </w:tc>
        <w:tc>
          <w:tcPr>
            <w:tcW w:w="431" w:type="pct"/>
            <w:tcBorders>
              <w:top w:val="nil"/>
              <w:left w:val="nil"/>
              <w:bottom w:val="single" w:sz="4" w:space="0" w:color="auto"/>
              <w:right w:val="single" w:sz="4" w:space="0" w:color="auto"/>
            </w:tcBorders>
            <w:shd w:val="clear" w:color="000000" w:fill="FFFFFF"/>
            <w:vAlign w:val="center"/>
            <w:hideMark/>
          </w:tcPr>
          <w:p w14:paraId="65E7B1C5"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- 147 417</w:t>
            </w:r>
          </w:p>
        </w:tc>
        <w:tc>
          <w:tcPr>
            <w:tcW w:w="336" w:type="pct"/>
            <w:tcBorders>
              <w:top w:val="nil"/>
              <w:left w:val="nil"/>
              <w:bottom w:val="single" w:sz="4" w:space="0" w:color="auto"/>
              <w:right w:val="single" w:sz="4" w:space="0" w:color="auto"/>
            </w:tcBorders>
            <w:shd w:val="clear" w:color="000000" w:fill="FFFFFF"/>
            <w:vAlign w:val="center"/>
            <w:hideMark/>
          </w:tcPr>
          <w:p w14:paraId="049BB95F"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65 600</w:t>
            </w:r>
          </w:p>
        </w:tc>
        <w:tc>
          <w:tcPr>
            <w:tcW w:w="410" w:type="pct"/>
            <w:tcBorders>
              <w:top w:val="nil"/>
              <w:left w:val="nil"/>
              <w:bottom w:val="single" w:sz="4" w:space="0" w:color="auto"/>
              <w:right w:val="single" w:sz="4" w:space="0" w:color="auto"/>
            </w:tcBorders>
            <w:shd w:val="clear" w:color="000000" w:fill="FFFFFF"/>
            <w:vAlign w:val="center"/>
            <w:hideMark/>
          </w:tcPr>
          <w:p w14:paraId="65232D1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115 009</w:t>
            </w:r>
          </w:p>
        </w:tc>
      </w:tr>
      <w:tr w:rsidR="00DB6A15" w:rsidRPr="00494681" w14:paraId="0D18C256" w14:textId="77777777" w:rsidTr="00EB2A07">
        <w:trPr>
          <w:trHeight w:val="266"/>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40330CB6" w14:textId="77777777" w:rsidR="00DB6A15" w:rsidRPr="00494681" w:rsidRDefault="00DB6A15"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НВВ собственная (без ТСО)</w:t>
            </w:r>
          </w:p>
        </w:tc>
        <w:tc>
          <w:tcPr>
            <w:tcW w:w="383" w:type="pct"/>
            <w:tcBorders>
              <w:top w:val="nil"/>
              <w:left w:val="nil"/>
              <w:bottom w:val="single" w:sz="4" w:space="0" w:color="auto"/>
              <w:right w:val="single" w:sz="4" w:space="0" w:color="auto"/>
            </w:tcBorders>
            <w:shd w:val="clear" w:color="auto" w:fill="auto"/>
            <w:vAlign w:val="center"/>
            <w:hideMark/>
          </w:tcPr>
          <w:p w14:paraId="017B7272" w14:textId="77777777" w:rsidR="00DB6A15" w:rsidRPr="00494681" w:rsidRDefault="00DB6A15" w:rsidP="00494681">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77E22819"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10 945 569</w:t>
            </w:r>
          </w:p>
        </w:tc>
        <w:tc>
          <w:tcPr>
            <w:tcW w:w="335" w:type="pct"/>
            <w:tcBorders>
              <w:top w:val="nil"/>
              <w:left w:val="nil"/>
              <w:bottom w:val="single" w:sz="4" w:space="0" w:color="auto"/>
              <w:right w:val="single" w:sz="4" w:space="0" w:color="auto"/>
            </w:tcBorders>
            <w:shd w:val="clear" w:color="000000" w:fill="FFFFFF"/>
            <w:vAlign w:val="center"/>
            <w:hideMark/>
          </w:tcPr>
          <w:p w14:paraId="3A293920"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5 332 227</w:t>
            </w:r>
          </w:p>
        </w:tc>
        <w:tc>
          <w:tcPr>
            <w:tcW w:w="335" w:type="pct"/>
            <w:tcBorders>
              <w:top w:val="nil"/>
              <w:left w:val="nil"/>
              <w:bottom w:val="single" w:sz="4" w:space="0" w:color="auto"/>
              <w:right w:val="single" w:sz="4" w:space="0" w:color="auto"/>
            </w:tcBorders>
            <w:shd w:val="clear" w:color="000000" w:fill="FFFFFF"/>
            <w:vAlign w:val="center"/>
            <w:hideMark/>
          </w:tcPr>
          <w:p w14:paraId="5A81512C"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5 551 236</w:t>
            </w:r>
          </w:p>
        </w:tc>
        <w:tc>
          <w:tcPr>
            <w:tcW w:w="336" w:type="pct"/>
            <w:tcBorders>
              <w:top w:val="nil"/>
              <w:left w:val="nil"/>
              <w:bottom w:val="single" w:sz="4" w:space="0" w:color="auto"/>
              <w:right w:val="single" w:sz="4" w:space="0" w:color="auto"/>
            </w:tcBorders>
            <w:shd w:val="clear" w:color="000000" w:fill="FFFFFF"/>
            <w:vAlign w:val="center"/>
            <w:hideMark/>
          </w:tcPr>
          <w:p w14:paraId="2E13E8F1" w14:textId="77777777" w:rsidR="00DB6A15" w:rsidRPr="00145C85" w:rsidRDefault="00E96DF9" w:rsidP="00EB2A07">
            <w:pPr>
              <w:spacing w:after="0" w:line="240" w:lineRule="auto"/>
              <w:jc w:val="right"/>
              <w:rPr>
                <w:rFonts w:ascii="Myriad Pro" w:eastAsia="Calibri" w:hAnsi="Myriad Pro" w:cs="Times New Roman"/>
                <w:b/>
                <w:i/>
                <w:color w:val="000000" w:themeColor="text1"/>
                <w:sz w:val="16"/>
                <w:szCs w:val="16"/>
              </w:rPr>
            </w:pPr>
            <w:r>
              <w:rPr>
                <w:rFonts w:ascii="Myriad Pro" w:eastAsia="Calibri" w:hAnsi="Myriad Pro" w:cs="Times New Roman"/>
                <w:b/>
                <w:i/>
                <w:color w:val="000000" w:themeColor="text1"/>
                <w:sz w:val="16"/>
                <w:szCs w:val="16"/>
              </w:rPr>
              <w:t>219 576</w:t>
            </w:r>
          </w:p>
        </w:tc>
        <w:tc>
          <w:tcPr>
            <w:tcW w:w="383" w:type="pct"/>
            <w:tcBorders>
              <w:top w:val="nil"/>
              <w:left w:val="nil"/>
              <w:bottom w:val="single" w:sz="4" w:space="0" w:color="auto"/>
              <w:right w:val="single" w:sz="4" w:space="0" w:color="auto"/>
            </w:tcBorders>
            <w:shd w:val="clear" w:color="000000" w:fill="FFFFFF"/>
            <w:vAlign w:val="center"/>
            <w:hideMark/>
          </w:tcPr>
          <w:p w14:paraId="4CDC24DD"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5 665 338</w:t>
            </w:r>
          </w:p>
        </w:tc>
        <w:tc>
          <w:tcPr>
            <w:tcW w:w="431" w:type="pct"/>
            <w:tcBorders>
              <w:top w:val="nil"/>
              <w:left w:val="nil"/>
              <w:bottom w:val="single" w:sz="4" w:space="0" w:color="auto"/>
              <w:right w:val="single" w:sz="4" w:space="0" w:color="auto"/>
            </w:tcBorders>
            <w:shd w:val="clear" w:color="000000" w:fill="FFFFFF"/>
            <w:vAlign w:val="center"/>
            <w:hideMark/>
          </w:tcPr>
          <w:p w14:paraId="347F1EC8"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- 219 009</w:t>
            </w:r>
          </w:p>
        </w:tc>
        <w:tc>
          <w:tcPr>
            <w:tcW w:w="336" w:type="pct"/>
            <w:tcBorders>
              <w:top w:val="nil"/>
              <w:left w:val="nil"/>
              <w:bottom w:val="single" w:sz="4" w:space="0" w:color="auto"/>
              <w:right w:val="single" w:sz="4" w:space="0" w:color="auto"/>
            </w:tcBorders>
            <w:shd w:val="clear" w:color="000000" w:fill="FFFFFF"/>
            <w:vAlign w:val="center"/>
            <w:hideMark/>
          </w:tcPr>
          <w:p w14:paraId="0BCCB919"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-5 613 342</w:t>
            </w:r>
          </w:p>
        </w:tc>
        <w:tc>
          <w:tcPr>
            <w:tcW w:w="431" w:type="pct"/>
            <w:tcBorders>
              <w:top w:val="nil"/>
              <w:left w:val="nil"/>
              <w:bottom w:val="single" w:sz="4" w:space="0" w:color="auto"/>
              <w:right w:val="single" w:sz="4" w:space="0" w:color="auto"/>
            </w:tcBorders>
            <w:shd w:val="clear" w:color="000000" w:fill="FFFFFF"/>
            <w:vAlign w:val="center"/>
            <w:hideMark/>
          </w:tcPr>
          <w:p w14:paraId="47E5B0C6"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- 5 394 333</w:t>
            </w:r>
          </w:p>
        </w:tc>
        <w:tc>
          <w:tcPr>
            <w:tcW w:w="336" w:type="pct"/>
            <w:tcBorders>
              <w:top w:val="nil"/>
              <w:left w:val="nil"/>
              <w:bottom w:val="single" w:sz="4" w:space="0" w:color="auto"/>
              <w:right w:val="single" w:sz="4" w:space="0" w:color="auto"/>
            </w:tcBorders>
            <w:shd w:val="clear" w:color="000000" w:fill="FFFFFF"/>
            <w:vAlign w:val="center"/>
            <w:hideMark/>
          </w:tcPr>
          <w:p w14:paraId="51BB7AB7" w14:textId="77777777" w:rsidR="00DB6A15"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xml:space="preserve">- </w:t>
            </w:r>
            <w:r w:rsidR="00DB6A15" w:rsidRPr="00494681">
              <w:rPr>
                <w:rFonts w:ascii="Myriad Pro" w:eastAsia="Calibri" w:hAnsi="Myriad Pro" w:cs="Times New Roman"/>
                <w:b/>
                <w:color w:val="000000" w:themeColor="text1"/>
                <w:sz w:val="16"/>
                <w:szCs w:val="16"/>
              </w:rPr>
              <w:t>333 112</w:t>
            </w:r>
          </w:p>
        </w:tc>
        <w:tc>
          <w:tcPr>
            <w:tcW w:w="410" w:type="pct"/>
            <w:tcBorders>
              <w:top w:val="nil"/>
              <w:left w:val="nil"/>
              <w:bottom w:val="single" w:sz="4" w:space="0" w:color="auto"/>
              <w:right w:val="single" w:sz="4" w:space="0" w:color="auto"/>
            </w:tcBorders>
            <w:shd w:val="clear" w:color="000000" w:fill="FFFFFF"/>
            <w:vAlign w:val="center"/>
            <w:hideMark/>
          </w:tcPr>
          <w:p w14:paraId="205F8FB4" w14:textId="77777777" w:rsidR="00DB6A15" w:rsidRPr="00494681" w:rsidRDefault="00DB6A15"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- 114 102</w:t>
            </w:r>
          </w:p>
        </w:tc>
      </w:tr>
      <w:tr w:rsidR="00494681" w:rsidRPr="00DB6A15" w14:paraId="79EFCFF2" w14:textId="77777777" w:rsidTr="00EB2A07">
        <w:trPr>
          <w:trHeight w:val="30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09E41DD6" w14:textId="77777777" w:rsidR="00494681" w:rsidRPr="00DB6A15" w:rsidRDefault="00494681" w:rsidP="00494681">
            <w:pPr>
              <w:spacing w:after="0" w:line="240" w:lineRule="auto"/>
              <w:rPr>
                <w:rFonts w:ascii="Myriad Pro" w:eastAsia="Calibri" w:hAnsi="Myriad Pro" w:cs="Times New Roman"/>
                <w:color w:val="000000" w:themeColor="text1"/>
                <w:sz w:val="16"/>
                <w:szCs w:val="16"/>
              </w:rPr>
            </w:pPr>
            <w:r>
              <w:rPr>
                <w:rFonts w:ascii="Myriad Pro" w:eastAsia="Calibri" w:hAnsi="Myriad Pro" w:cs="Times New Roman"/>
                <w:color w:val="000000" w:themeColor="text1"/>
                <w:sz w:val="16"/>
                <w:szCs w:val="16"/>
              </w:rPr>
              <w:t>Расходы на оп</w:t>
            </w:r>
            <w:r w:rsidRPr="00DB6A15">
              <w:rPr>
                <w:rFonts w:ascii="Myriad Pro" w:eastAsia="Calibri" w:hAnsi="Myriad Pro" w:cs="Times New Roman"/>
                <w:color w:val="000000" w:themeColor="text1"/>
                <w:sz w:val="16"/>
                <w:szCs w:val="16"/>
              </w:rPr>
              <w:t>л</w:t>
            </w:r>
            <w:r>
              <w:rPr>
                <w:rFonts w:ascii="Myriad Pro" w:eastAsia="Calibri" w:hAnsi="Myriad Pro" w:cs="Times New Roman"/>
                <w:color w:val="000000" w:themeColor="text1"/>
                <w:sz w:val="16"/>
                <w:szCs w:val="16"/>
              </w:rPr>
              <w:t>а</w:t>
            </w:r>
            <w:r w:rsidRPr="00DB6A15">
              <w:rPr>
                <w:rFonts w:ascii="Myriad Pro" w:eastAsia="Calibri" w:hAnsi="Myriad Pro" w:cs="Times New Roman"/>
                <w:color w:val="000000" w:themeColor="text1"/>
                <w:sz w:val="16"/>
                <w:szCs w:val="16"/>
              </w:rPr>
              <w:t>ту услуг ТСО</w:t>
            </w:r>
          </w:p>
        </w:tc>
        <w:tc>
          <w:tcPr>
            <w:tcW w:w="383" w:type="pct"/>
            <w:tcBorders>
              <w:top w:val="nil"/>
              <w:left w:val="nil"/>
              <w:bottom w:val="single" w:sz="4" w:space="0" w:color="auto"/>
              <w:right w:val="single" w:sz="4" w:space="0" w:color="auto"/>
            </w:tcBorders>
            <w:shd w:val="clear" w:color="auto" w:fill="auto"/>
            <w:vAlign w:val="center"/>
            <w:hideMark/>
          </w:tcPr>
          <w:p w14:paraId="0F593DE3" w14:textId="77777777" w:rsidR="00494681" w:rsidRPr="00494681" w:rsidRDefault="00494681" w:rsidP="00D701DA">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6DA7E835"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269 284</w:t>
            </w:r>
          </w:p>
        </w:tc>
        <w:tc>
          <w:tcPr>
            <w:tcW w:w="335" w:type="pct"/>
            <w:tcBorders>
              <w:top w:val="nil"/>
              <w:left w:val="nil"/>
              <w:bottom w:val="single" w:sz="4" w:space="0" w:color="auto"/>
              <w:right w:val="single" w:sz="4" w:space="0" w:color="auto"/>
            </w:tcBorders>
            <w:shd w:val="clear" w:color="000000" w:fill="FFFFFF"/>
            <w:vAlign w:val="center"/>
            <w:hideMark/>
          </w:tcPr>
          <w:p w14:paraId="5D8422AD"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269 284</w:t>
            </w:r>
          </w:p>
        </w:tc>
        <w:tc>
          <w:tcPr>
            <w:tcW w:w="335" w:type="pct"/>
            <w:tcBorders>
              <w:top w:val="nil"/>
              <w:left w:val="nil"/>
              <w:bottom w:val="single" w:sz="4" w:space="0" w:color="auto"/>
              <w:right w:val="single" w:sz="4" w:space="0" w:color="auto"/>
            </w:tcBorders>
            <w:shd w:val="clear" w:color="000000" w:fill="FFFFFF"/>
            <w:vAlign w:val="center"/>
            <w:hideMark/>
          </w:tcPr>
          <w:p w14:paraId="31333691"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275 931</w:t>
            </w:r>
          </w:p>
        </w:tc>
        <w:tc>
          <w:tcPr>
            <w:tcW w:w="336" w:type="pct"/>
            <w:tcBorders>
              <w:top w:val="nil"/>
              <w:left w:val="nil"/>
              <w:bottom w:val="single" w:sz="4" w:space="0" w:color="auto"/>
              <w:right w:val="single" w:sz="4" w:space="0" w:color="auto"/>
            </w:tcBorders>
            <w:shd w:val="clear" w:color="000000" w:fill="FFFFFF"/>
            <w:vAlign w:val="center"/>
            <w:hideMark/>
          </w:tcPr>
          <w:p w14:paraId="14C12BD9"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51BBEF22"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279 102</w:t>
            </w:r>
          </w:p>
        </w:tc>
        <w:tc>
          <w:tcPr>
            <w:tcW w:w="431" w:type="pct"/>
            <w:tcBorders>
              <w:top w:val="nil"/>
              <w:left w:val="nil"/>
              <w:bottom w:val="single" w:sz="4" w:space="0" w:color="auto"/>
              <w:right w:val="single" w:sz="4" w:space="0" w:color="auto"/>
            </w:tcBorders>
            <w:shd w:val="clear" w:color="000000" w:fill="FFFFFF"/>
            <w:vAlign w:val="center"/>
            <w:hideMark/>
          </w:tcPr>
          <w:p w14:paraId="31D1DA3F"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6 647</w:t>
            </w:r>
          </w:p>
        </w:tc>
        <w:tc>
          <w:tcPr>
            <w:tcW w:w="336" w:type="pct"/>
            <w:tcBorders>
              <w:top w:val="nil"/>
              <w:left w:val="nil"/>
              <w:bottom w:val="single" w:sz="4" w:space="0" w:color="auto"/>
              <w:right w:val="single" w:sz="4" w:space="0" w:color="auto"/>
            </w:tcBorders>
            <w:shd w:val="clear" w:color="000000" w:fill="FFFFFF"/>
            <w:vAlign w:val="center"/>
            <w:hideMark/>
          </w:tcPr>
          <w:p w14:paraId="5AAE7621"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w:t>
            </w:r>
          </w:p>
        </w:tc>
        <w:tc>
          <w:tcPr>
            <w:tcW w:w="431" w:type="pct"/>
            <w:tcBorders>
              <w:top w:val="nil"/>
              <w:left w:val="nil"/>
              <w:bottom w:val="single" w:sz="4" w:space="0" w:color="auto"/>
              <w:right w:val="single" w:sz="4" w:space="0" w:color="auto"/>
            </w:tcBorders>
            <w:shd w:val="clear" w:color="000000" w:fill="FFFFFF"/>
            <w:vAlign w:val="center"/>
            <w:hideMark/>
          </w:tcPr>
          <w:p w14:paraId="71F6C89F"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6 647</w:t>
            </w:r>
          </w:p>
        </w:tc>
        <w:tc>
          <w:tcPr>
            <w:tcW w:w="336" w:type="pct"/>
            <w:tcBorders>
              <w:top w:val="nil"/>
              <w:left w:val="nil"/>
              <w:bottom w:val="single" w:sz="4" w:space="0" w:color="auto"/>
              <w:right w:val="single" w:sz="4" w:space="0" w:color="auto"/>
            </w:tcBorders>
            <w:shd w:val="clear" w:color="000000" w:fill="FFFFFF"/>
            <w:vAlign w:val="center"/>
            <w:hideMark/>
          </w:tcPr>
          <w:p w14:paraId="237B6689"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9 818</w:t>
            </w:r>
          </w:p>
        </w:tc>
        <w:tc>
          <w:tcPr>
            <w:tcW w:w="410" w:type="pct"/>
            <w:tcBorders>
              <w:top w:val="nil"/>
              <w:left w:val="nil"/>
              <w:bottom w:val="single" w:sz="4" w:space="0" w:color="auto"/>
              <w:right w:val="single" w:sz="4" w:space="0" w:color="auto"/>
            </w:tcBorders>
            <w:shd w:val="clear" w:color="000000" w:fill="FFFFFF"/>
            <w:vAlign w:val="center"/>
            <w:hideMark/>
          </w:tcPr>
          <w:p w14:paraId="50196977" w14:textId="77777777" w:rsidR="00494681" w:rsidRPr="00DB6A15" w:rsidRDefault="00494681" w:rsidP="00EB2A07">
            <w:pPr>
              <w:spacing w:after="0" w:line="240" w:lineRule="auto"/>
              <w:jc w:val="right"/>
              <w:rPr>
                <w:rFonts w:ascii="Myriad Pro" w:eastAsia="Calibri" w:hAnsi="Myriad Pro" w:cs="Times New Roman"/>
                <w:color w:val="000000" w:themeColor="text1"/>
                <w:sz w:val="16"/>
                <w:szCs w:val="16"/>
              </w:rPr>
            </w:pPr>
            <w:r w:rsidRPr="00DB6A15">
              <w:rPr>
                <w:rFonts w:ascii="Myriad Pro" w:eastAsia="Calibri" w:hAnsi="Myriad Pro" w:cs="Times New Roman"/>
                <w:color w:val="000000" w:themeColor="text1"/>
                <w:sz w:val="16"/>
                <w:szCs w:val="16"/>
              </w:rPr>
              <w:t>-  3 171</w:t>
            </w:r>
          </w:p>
        </w:tc>
      </w:tr>
      <w:tr w:rsidR="00494681" w:rsidRPr="00494681" w14:paraId="0ED29327" w14:textId="77777777" w:rsidTr="00EB2A07">
        <w:trPr>
          <w:trHeight w:val="300"/>
        </w:trPr>
        <w:tc>
          <w:tcPr>
            <w:tcW w:w="899" w:type="pct"/>
            <w:tcBorders>
              <w:top w:val="nil"/>
              <w:left w:val="single" w:sz="4" w:space="0" w:color="auto"/>
              <w:bottom w:val="single" w:sz="4" w:space="0" w:color="auto"/>
              <w:right w:val="single" w:sz="4" w:space="0" w:color="auto"/>
            </w:tcBorders>
            <w:shd w:val="clear" w:color="auto" w:fill="auto"/>
            <w:noWrap/>
            <w:vAlign w:val="center"/>
            <w:hideMark/>
          </w:tcPr>
          <w:p w14:paraId="00096F54" w14:textId="77777777" w:rsidR="00494681" w:rsidRPr="00494681" w:rsidRDefault="00494681" w:rsidP="00494681">
            <w:pPr>
              <w:spacing w:after="0" w:line="240" w:lineRule="auto"/>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НВВ котловая</w:t>
            </w:r>
          </w:p>
        </w:tc>
        <w:tc>
          <w:tcPr>
            <w:tcW w:w="383" w:type="pct"/>
            <w:tcBorders>
              <w:top w:val="nil"/>
              <w:left w:val="nil"/>
              <w:bottom w:val="single" w:sz="4" w:space="0" w:color="auto"/>
              <w:right w:val="single" w:sz="4" w:space="0" w:color="auto"/>
            </w:tcBorders>
            <w:shd w:val="clear" w:color="auto" w:fill="auto"/>
            <w:vAlign w:val="center"/>
            <w:hideMark/>
          </w:tcPr>
          <w:p w14:paraId="05009919" w14:textId="77777777" w:rsidR="00494681" w:rsidRPr="00494681" w:rsidRDefault="00494681" w:rsidP="00D701DA">
            <w:pPr>
              <w:spacing w:after="0" w:line="240" w:lineRule="auto"/>
              <w:jc w:val="center"/>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тыс. руб.</w:t>
            </w:r>
          </w:p>
        </w:tc>
        <w:tc>
          <w:tcPr>
            <w:tcW w:w="384" w:type="pct"/>
            <w:tcBorders>
              <w:top w:val="nil"/>
              <w:left w:val="nil"/>
              <w:bottom w:val="single" w:sz="4" w:space="0" w:color="auto"/>
              <w:right w:val="single" w:sz="4" w:space="0" w:color="auto"/>
            </w:tcBorders>
            <w:shd w:val="clear" w:color="000000" w:fill="FFFFFF"/>
            <w:vAlign w:val="center"/>
            <w:hideMark/>
          </w:tcPr>
          <w:p w14:paraId="02FE14AD"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11 214 853</w:t>
            </w:r>
          </w:p>
        </w:tc>
        <w:tc>
          <w:tcPr>
            <w:tcW w:w="335" w:type="pct"/>
            <w:tcBorders>
              <w:top w:val="nil"/>
              <w:left w:val="nil"/>
              <w:bottom w:val="single" w:sz="4" w:space="0" w:color="auto"/>
              <w:right w:val="single" w:sz="4" w:space="0" w:color="auto"/>
            </w:tcBorders>
            <w:shd w:val="clear" w:color="000000" w:fill="FFFFFF"/>
            <w:vAlign w:val="center"/>
            <w:hideMark/>
          </w:tcPr>
          <w:p w14:paraId="686BE1A4"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5 601 511</w:t>
            </w:r>
          </w:p>
        </w:tc>
        <w:tc>
          <w:tcPr>
            <w:tcW w:w="335" w:type="pct"/>
            <w:tcBorders>
              <w:top w:val="nil"/>
              <w:left w:val="nil"/>
              <w:bottom w:val="single" w:sz="4" w:space="0" w:color="auto"/>
              <w:right w:val="single" w:sz="4" w:space="0" w:color="auto"/>
            </w:tcBorders>
            <w:shd w:val="clear" w:color="000000" w:fill="FFFFFF"/>
            <w:vAlign w:val="center"/>
            <w:hideMark/>
          </w:tcPr>
          <w:p w14:paraId="0DBC5274"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5 827 167</w:t>
            </w:r>
          </w:p>
        </w:tc>
        <w:tc>
          <w:tcPr>
            <w:tcW w:w="336" w:type="pct"/>
            <w:tcBorders>
              <w:top w:val="nil"/>
              <w:left w:val="nil"/>
              <w:bottom w:val="single" w:sz="4" w:space="0" w:color="auto"/>
              <w:right w:val="single" w:sz="4" w:space="0" w:color="auto"/>
            </w:tcBorders>
            <w:shd w:val="clear" w:color="000000" w:fill="FFFFFF"/>
            <w:vAlign w:val="center"/>
            <w:hideMark/>
          </w:tcPr>
          <w:p w14:paraId="0CB3E670"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p>
        </w:tc>
        <w:tc>
          <w:tcPr>
            <w:tcW w:w="383" w:type="pct"/>
            <w:tcBorders>
              <w:top w:val="nil"/>
              <w:left w:val="nil"/>
              <w:bottom w:val="single" w:sz="4" w:space="0" w:color="auto"/>
              <w:right w:val="single" w:sz="4" w:space="0" w:color="auto"/>
            </w:tcBorders>
            <w:shd w:val="clear" w:color="000000" w:fill="FFFFFF"/>
            <w:vAlign w:val="center"/>
            <w:hideMark/>
          </w:tcPr>
          <w:p w14:paraId="6C9C164D"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5 944 440</w:t>
            </w:r>
          </w:p>
        </w:tc>
        <w:tc>
          <w:tcPr>
            <w:tcW w:w="431" w:type="pct"/>
            <w:tcBorders>
              <w:top w:val="nil"/>
              <w:left w:val="nil"/>
              <w:bottom w:val="single" w:sz="4" w:space="0" w:color="auto"/>
              <w:right w:val="single" w:sz="4" w:space="0" w:color="auto"/>
            </w:tcBorders>
            <w:shd w:val="clear" w:color="000000" w:fill="FFFFFF"/>
            <w:vAlign w:val="center"/>
            <w:hideMark/>
          </w:tcPr>
          <w:p w14:paraId="3B1069FB"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225 656</w:t>
            </w:r>
          </w:p>
        </w:tc>
        <w:tc>
          <w:tcPr>
            <w:tcW w:w="336" w:type="pct"/>
            <w:tcBorders>
              <w:top w:val="nil"/>
              <w:left w:val="nil"/>
              <w:bottom w:val="single" w:sz="4" w:space="0" w:color="auto"/>
              <w:right w:val="single" w:sz="4" w:space="0" w:color="auto"/>
            </w:tcBorders>
            <w:shd w:val="clear" w:color="000000" w:fill="FFFFFF"/>
            <w:vAlign w:val="center"/>
            <w:hideMark/>
          </w:tcPr>
          <w:p w14:paraId="7FBE8C22"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- 5 613 342</w:t>
            </w:r>
          </w:p>
        </w:tc>
        <w:tc>
          <w:tcPr>
            <w:tcW w:w="431" w:type="pct"/>
            <w:tcBorders>
              <w:top w:val="nil"/>
              <w:left w:val="nil"/>
              <w:bottom w:val="single" w:sz="4" w:space="0" w:color="auto"/>
              <w:right w:val="single" w:sz="4" w:space="0" w:color="auto"/>
            </w:tcBorders>
            <w:shd w:val="clear" w:color="000000" w:fill="FFFFFF"/>
            <w:vAlign w:val="center"/>
            <w:hideMark/>
          </w:tcPr>
          <w:p w14:paraId="4C12FF45"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- 5 387 686</w:t>
            </w:r>
          </w:p>
        </w:tc>
        <w:tc>
          <w:tcPr>
            <w:tcW w:w="336" w:type="pct"/>
            <w:tcBorders>
              <w:top w:val="nil"/>
              <w:left w:val="nil"/>
              <w:bottom w:val="single" w:sz="4" w:space="0" w:color="auto"/>
              <w:right w:val="single" w:sz="4" w:space="0" w:color="auto"/>
            </w:tcBorders>
            <w:shd w:val="clear" w:color="000000" w:fill="FFFFFF"/>
            <w:vAlign w:val="center"/>
            <w:hideMark/>
          </w:tcPr>
          <w:p w14:paraId="0FD7CAEB"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- 342 929</w:t>
            </w:r>
          </w:p>
        </w:tc>
        <w:tc>
          <w:tcPr>
            <w:tcW w:w="410" w:type="pct"/>
            <w:tcBorders>
              <w:top w:val="nil"/>
              <w:left w:val="nil"/>
              <w:bottom w:val="single" w:sz="4" w:space="0" w:color="auto"/>
              <w:right w:val="single" w:sz="4" w:space="0" w:color="auto"/>
            </w:tcBorders>
            <w:shd w:val="clear" w:color="000000" w:fill="FFFFFF"/>
            <w:vAlign w:val="center"/>
            <w:hideMark/>
          </w:tcPr>
          <w:p w14:paraId="64904C78" w14:textId="77777777" w:rsidR="00494681" w:rsidRPr="00494681" w:rsidRDefault="00494681" w:rsidP="00EB2A07">
            <w:pPr>
              <w:spacing w:after="0" w:line="240" w:lineRule="auto"/>
              <w:jc w:val="right"/>
              <w:rPr>
                <w:rFonts w:ascii="Myriad Pro" w:eastAsia="Calibri" w:hAnsi="Myriad Pro" w:cs="Times New Roman"/>
                <w:b/>
                <w:color w:val="000000" w:themeColor="text1"/>
                <w:sz w:val="16"/>
                <w:szCs w:val="16"/>
              </w:rPr>
            </w:pPr>
            <w:r w:rsidRPr="00494681">
              <w:rPr>
                <w:rFonts w:ascii="Myriad Pro" w:eastAsia="Calibri" w:hAnsi="Myriad Pro" w:cs="Times New Roman"/>
                <w:b/>
                <w:color w:val="000000" w:themeColor="text1"/>
                <w:sz w:val="16"/>
                <w:szCs w:val="16"/>
              </w:rPr>
              <w:t>-117 273</w:t>
            </w:r>
          </w:p>
        </w:tc>
      </w:tr>
    </w:tbl>
    <w:p w14:paraId="3F6406CD" w14:textId="77777777" w:rsidR="00DB6A15" w:rsidRDefault="00DB6A15" w:rsidP="00DB6A15">
      <w:pPr>
        <w:spacing w:after="0" w:line="360" w:lineRule="auto"/>
        <w:ind w:firstLine="567"/>
        <w:jc w:val="both"/>
        <w:rPr>
          <w:rFonts w:ascii="Myriad Pro" w:eastAsia="Calibri" w:hAnsi="Myriad Pro" w:cs="Times New Roman"/>
          <w:color w:val="000000" w:themeColor="text1"/>
          <w:sz w:val="26"/>
          <w:szCs w:val="26"/>
        </w:rPr>
        <w:sectPr w:rsidR="00DB6A15" w:rsidSect="00092DF2">
          <w:pgSz w:w="16838" w:h="11906" w:orient="landscape"/>
          <w:pgMar w:top="1418" w:right="1134" w:bottom="1701" w:left="1134" w:header="709" w:footer="709" w:gutter="0"/>
          <w:cols w:space="708"/>
          <w:docGrid w:linePitch="360"/>
        </w:sectPr>
      </w:pPr>
    </w:p>
    <w:p w14:paraId="7B65B2D2" w14:textId="77777777" w:rsidR="00D701DA" w:rsidRPr="00355E33" w:rsidRDefault="00494681" w:rsidP="00843D07">
      <w:pPr>
        <w:spacing w:after="0" w:line="360" w:lineRule="auto"/>
        <w:ind w:firstLine="567"/>
        <w:jc w:val="both"/>
        <w:rPr>
          <w:rFonts w:ascii="Myriad Pro" w:hAnsi="Myriad Pro"/>
          <w:sz w:val="26"/>
          <w:szCs w:val="26"/>
        </w:rPr>
      </w:pPr>
      <w:r w:rsidRPr="00355E33">
        <w:rPr>
          <w:rFonts w:ascii="Myriad Pro" w:hAnsi="Myriad Pro"/>
          <w:sz w:val="26"/>
          <w:szCs w:val="26"/>
        </w:rPr>
        <w:lastRenderedPageBreak/>
        <w:t xml:space="preserve">В соответствии с представленными выше данными </w:t>
      </w:r>
      <w:r w:rsidR="00145C85" w:rsidRPr="00355E33">
        <w:rPr>
          <w:rFonts w:ascii="Myriad Pro" w:hAnsi="Myriad Pro"/>
          <w:sz w:val="26"/>
          <w:szCs w:val="26"/>
        </w:rPr>
        <w:t>размер котловой НВВ на 2019 год по данным Исполнителя (с учетом корректировок НВВ, учтенных регулирующим органом в ТБР 2019 года) должен составить 5 827 167 тыс. руб. Не</w:t>
      </w:r>
      <w:r w:rsidR="00544C8D" w:rsidRPr="00355E33">
        <w:rPr>
          <w:rFonts w:ascii="Myriad Pro" w:hAnsi="Myriad Pro"/>
          <w:sz w:val="26"/>
          <w:szCs w:val="26"/>
        </w:rPr>
        <w:t>обоснованно не</w:t>
      </w:r>
      <w:r w:rsidR="00145C85" w:rsidRPr="00355E33">
        <w:rPr>
          <w:rFonts w:ascii="Myriad Pro" w:hAnsi="Myriad Pro"/>
          <w:sz w:val="26"/>
          <w:szCs w:val="26"/>
        </w:rPr>
        <w:t xml:space="preserve">учтенная в ТБР 2019 года величина расходов, по мнению Исполнителя, </w:t>
      </w:r>
      <w:r w:rsidR="00D701DA" w:rsidRPr="00355E33">
        <w:rPr>
          <w:rFonts w:ascii="Myriad Pro" w:hAnsi="Myriad Pro"/>
          <w:sz w:val="26"/>
          <w:szCs w:val="26"/>
        </w:rPr>
        <w:t xml:space="preserve">составляет </w:t>
      </w:r>
      <w:r w:rsidR="00145C85" w:rsidRPr="00355E33">
        <w:rPr>
          <w:rFonts w:ascii="Myriad Pro" w:hAnsi="Myriad Pro"/>
          <w:sz w:val="26"/>
          <w:szCs w:val="26"/>
        </w:rPr>
        <w:t>225 656 тыс. руб., в том числе по подконтрольным расходам</w:t>
      </w:r>
      <w:r w:rsidR="00D701DA" w:rsidRPr="00355E33">
        <w:rPr>
          <w:rFonts w:ascii="Myriad Pro" w:hAnsi="Myriad Pro"/>
          <w:sz w:val="26"/>
          <w:szCs w:val="26"/>
        </w:rPr>
        <w:t xml:space="preserve"> - </w:t>
      </w:r>
      <w:r w:rsidR="00145C85" w:rsidRPr="00355E33">
        <w:rPr>
          <w:rFonts w:ascii="Myriad Pro" w:hAnsi="Myriad Pro"/>
          <w:sz w:val="26"/>
          <w:szCs w:val="26"/>
        </w:rPr>
        <w:t>147 529 тыс. руб., по неподконтрольным расходам</w:t>
      </w:r>
      <w:r w:rsidR="00D701DA" w:rsidRPr="00355E33">
        <w:rPr>
          <w:rFonts w:ascii="Myriad Pro" w:hAnsi="Myriad Pro"/>
          <w:sz w:val="26"/>
          <w:szCs w:val="26"/>
        </w:rPr>
        <w:t xml:space="preserve"> – 22 072 тыс. руб., по расходам на оплату технологического расхода (потерь) электрической энергии – 49 409 тыс. руб., по расходам на оплату услуг ТСО – 6 647 тыс. руб.</w:t>
      </w:r>
    </w:p>
    <w:p w14:paraId="078A2604" w14:textId="77777777" w:rsidR="00A208CE" w:rsidRPr="00355E33" w:rsidRDefault="00D701DA" w:rsidP="00843D07">
      <w:pPr>
        <w:spacing w:after="0" w:line="360" w:lineRule="auto"/>
        <w:ind w:firstLine="567"/>
        <w:jc w:val="both"/>
        <w:rPr>
          <w:rFonts w:ascii="Myriad Pro" w:hAnsi="Myriad Pro"/>
          <w:sz w:val="26"/>
          <w:szCs w:val="26"/>
        </w:rPr>
      </w:pPr>
      <w:r w:rsidRPr="00355E33">
        <w:rPr>
          <w:rFonts w:ascii="Myriad Pro" w:hAnsi="Myriad Pro"/>
          <w:sz w:val="26"/>
          <w:szCs w:val="26"/>
        </w:rPr>
        <w:t>Основное отклонение в части подконтрольных расходов формируется за счет</w:t>
      </w:r>
      <w:r w:rsidR="00A208CE" w:rsidRPr="00355E33">
        <w:rPr>
          <w:rFonts w:ascii="Myriad Pro" w:hAnsi="Myriad Pro"/>
          <w:sz w:val="26"/>
          <w:szCs w:val="26"/>
        </w:rPr>
        <w:t>:</w:t>
      </w:r>
    </w:p>
    <w:p w14:paraId="59E12784" w14:textId="77777777" w:rsidR="00A208CE" w:rsidRPr="00355E33" w:rsidRDefault="00A208CE" w:rsidP="00B61EBE">
      <w:pPr>
        <w:pStyle w:val="a3"/>
        <w:numPr>
          <w:ilvl w:val="0"/>
          <w:numId w:val="24"/>
        </w:numPr>
        <w:spacing w:after="0" w:line="360" w:lineRule="auto"/>
        <w:ind w:left="1134" w:hanging="567"/>
        <w:jc w:val="both"/>
        <w:rPr>
          <w:rFonts w:ascii="Myriad Pro" w:hAnsi="Myriad Pro"/>
          <w:sz w:val="26"/>
          <w:szCs w:val="26"/>
        </w:rPr>
      </w:pPr>
      <w:r w:rsidRPr="00355E33">
        <w:rPr>
          <w:rFonts w:ascii="Myriad Pro" w:hAnsi="Myriad Pro"/>
          <w:sz w:val="26"/>
          <w:szCs w:val="26"/>
        </w:rPr>
        <w:t xml:space="preserve">определения Агентством по тарифам и ценам Архангельской области базового уровня подконтрольных расходов с применением формулы 9 </w:t>
      </w:r>
      <w:r w:rsidRPr="00355E33">
        <w:rPr>
          <w:rFonts w:ascii="Myriad Pro" w:hAnsi="Myriad Pro"/>
          <w:color w:val="000000"/>
          <w:sz w:val="26"/>
          <w:szCs w:val="26"/>
        </w:rPr>
        <w:t>Методических указаний № 421-э (= 0,3 * эффективный уровень подконтрольных расходов + 0,7 * уровень подконтрольных расходов</w:t>
      </w:r>
      <w:r w:rsidR="00145C85" w:rsidRPr="00355E33">
        <w:rPr>
          <w:rFonts w:ascii="Myriad Pro" w:hAnsi="Myriad Pro"/>
          <w:sz w:val="26"/>
          <w:szCs w:val="26"/>
        </w:rPr>
        <w:t xml:space="preserve"> </w:t>
      </w:r>
      <w:r w:rsidRPr="00355E33">
        <w:rPr>
          <w:rFonts w:ascii="Myriad Pro" w:hAnsi="Myriad Pro"/>
          <w:sz w:val="26"/>
          <w:szCs w:val="26"/>
        </w:rPr>
        <w:t>по методу ЭОР), что, по мнению Исполнителя, является не обоснованным</w:t>
      </w:r>
      <w:r w:rsidR="00D14723" w:rsidRPr="00355E33">
        <w:rPr>
          <w:rFonts w:ascii="Myriad Pro" w:hAnsi="Myriad Pro"/>
          <w:sz w:val="26"/>
          <w:szCs w:val="26"/>
        </w:rPr>
        <w:t>.</w:t>
      </w:r>
      <w:r w:rsidRPr="00355E33">
        <w:rPr>
          <w:rFonts w:ascii="Myriad Pro" w:hAnsi="Myriad Pro"/>
          <w:sz w:val="26"/>
          <w:szCs w:val="26"/>
        </w:rPr>
        <w:t xml:space="preserve"> </w:t>
      </w:r>
      <w:r w:rsidR="00D14723" w:rsidRPr="00355E33">
        <w:rPr>
          <w:rFonts w:ascii="Myriad Pro" w:hAnsi="Myriad Pro"/>
          <w:sz w:val="26"/>
          <w:szCs w:val="26"/>
        </w:rPr>
        <w:t>П</w:t>
      </w:r>
      <w:r w:rsidRPr="00355E33">
        <w:rPr>
          <w:rFonts w:ascii="Myriad Pro" w:hAnsi="Myriad Pro"/>
          <w:sz w:val="26"/>
          <w:szCs w:val="26"/>
        </w:rPr>
        <w:t xml:space="preserve">одробная позиция </w:t>
      </w:r>
      <w:r w:rsidR="00D14723" w:rsidRPr="00355E33">
        <w:rPr>
          <w:rFonts w:ascii="Myriad Pro" w:hAnsi="Myriad Pro"/>
          <w:sz w:val="26"/>
          <w:szCs w:val="26"/>
        </w:rPr>
        <w:t xml:space="preserve">Исполнителя </w:t>
      </w:r>
      <w:r w:rsidRPr="00355E33">
        <w:rPr>
          <w:rFonts w:ascii="Myriad Pro" w:hAnsi="Myriad Pro"/>
          <w:sz w:val="26"/>
          <w:szCs w:val="26"/>
        </w:rPr>
        <w:t>изложена в Отчете по этапу 1.1.1;</w:t>
      </w:r>
    </w:p>
    <w:p w14:paraId="2DB5D868" w14:textId="77777777" w:rsidR="0048036C" w:rsidRPr="00355E33" w:rsidRDefault="00A208CE" w:rsidP="00B61EBE">
      <w:pPr>
        <w:pStyle w:val="a3"/>
        <w:numPr>
          <w:ilvl w:val="0"/>
          <w:numId w:val="24"/>
        </w:numPr>
        <w:spacing w:after="0" w:line="360" w:lineRule="auto"/>
        <w:ind w:left="1134" w:hanging="567"/>
        <w:jc w:val="both"/>
        <w:rPr>
          <w:rFonts w:ascii="Myriad Pro" w:hAnsi="Myriad Pro"/>
          <w:sz w:val="26"/>
          <w:szCs w:val="26"/>
        </w:rPr>
      </w:pPr>
      <w:r w:rsidRPr="00355E33">
        <w:rPr>
          <w:rFonts w:ascii="Myriad Pro" w:hAnsi="Myriad Pro"/>
          <w:sz w:val="26"/>
          <w:szCs w:val="26"/>
        </w:rPr>
        <w:t>некорректного расчета со стороны Агентства по тарифам и ценам Архангельской области расходов на оплату труда</w:t>
      </w:r>
      <w:r w:rsidR="00D14723" w:rsidRPr="00355E33">
        <w:rPr>
          <w:rFonts w:ascii="Myriad Pro" w:hAnsi="Myriad Pro"/>
          <w:sz w:val="26"/>
          <w:szCs w:val="26"/>
        </w:rPr>
        <w:t xml:space="preserve"> (отклонение расчета Исполнителя от расчета регулирующего органа по методу ЭОР составило – 36 978 тыс. руб., от базового уровня – 65 873 тыс. руб.). Подробная позиция Исполн</w:t>
      </w:r>
      <w:r w:rsidR="0048036C" w:rsidRPr="00355E33">
        <w:rPr>
          <w:rFonts w:ascii="Myriad Pro" w:hAnsi="Myriad Pro"/>
          <w:sz w:val="26"/>
          <w:szCs w:val="26"/>
        </w:rPr>
        <w:t>и</w:t>
      </w:r>
      <w:r w:rsidR="00D14723" w:rsidRPr="00355E33">
        <w:rPr>
          <w:rFonts w:ascii="Myriad Pro" w:hAnsi="Myriad Pro"/>
          <w:sz w:val="26"/>
          <w:szCs w:val="26"/>
        </w:rPr>
        <w:t>теля</w:t>
      </w:r>
      <w:r w:rsidR="0048036C" w:rsidRPr="00355E33">
        <w:rPr>
          <w:rFonts w:ascii="Myriad Pro" w:hAnsi="Myriad Pro"/>
          <w:sz w:val="26"/>
          <w:szCs w:val="26"/>
        </w:rPr>
        <w:t xml:space="preserve"> и расчет расходов на оплату труда представлен в Отчете по этапу 1.1.1;</w:t>
      </w:r>
    </w:p>
    <w:p w14:paraId="343BE560" w14:textId="77777777" w:rsidR="0048036C" w:rsidRPr="00355E33" w:rsidRDefault="0048036C" w:rsidP="00B61EBE">
      <w:pPr>
        <w:pStyle w:val="a3"/>
        <w:numPr>
          <w:ilvl w:val="0"/>
          <w:numId w:val="24"/>
        </w:numPr>
        <w:spacing w:after="0" w:line="360" w:lineRule="auto"/>
        <w:ind w:left="1134" w:hanging="567"/>
        <w:jc w:val="both"/>
        <w:rPr>
          <w:rFonts w:ascii="Myriad Pro" w:hAnsi="Myriad Pro"/>
          <w:sz w:val="26"/>
          <w:szCs w:val="26"/>
        </w:rPr>
      </w:pPr>
      <w:r w:rsidRPr="00355E33">
        <w:rPr>
          <w:rFonts w:ascii="Myriad Pro" w:hAnsi="Myriad Pro"/>
          <w:sz w:val="26"/>
          <w:szCs w:val="26"/>
        </w:rPr>
        <w:t xml:space="preserve">некорректного расчета со стороны Агентства по тарифам и ценам Архангельской области подконтрольных расходов из прибыли (в том числе без обоснования выбранной позиции). Отклонение расчета Исполнителя от расчета регулирующего органа по методу ЭОР составило – 22 887 тыс. руб., от базового уровня – 22 576 тыс. руб.). </w:t>
      </w:r>
    </w:p>
    <w:p w14:paraId="78DB544F" w14:textId="77777777" w:rsidR="00BA44E5" w:rsidRDefault="00BA44E5" w:rsidP="00BA44E5">
      <w:pPr>
        <w:pStyle w:val="a3"/>
        <w:spacing w:after="0" w:line="360" w:lineRule="auto"/>
        <w:ind w:left="0" w:firstLine="567"/>
        <w:jc w:val="both"/>
        <w:rPr>
          <w:rFonts w:ascii="Myriad Pro" w:eastAsia="Calibri" w:hAnsi="Myriad Pro" w:cs="Times New Roman"/>
          <w:sz w:val="26"/>
          <w:szCs w:val="26"/>
        </w:rPr>
      </w:pPr>
      <w:r>
        <w:rPr>
          <w:rFonts w:ascii="Myriad Pro" w:hAnsi="Myriad Pro"/>
          <w:sz w:val="26"/>
          <w:szCs w:val="26"/>
        </w:rPr>
        <w:t>Основное отклонение по неподконтрольным расходам сформировалось за счет не</w:t>
      </w:r>
      <w:r w:rsidR="00544C8D">
        <w:rPr>
          <w:rFonts w:ascii="Myriad Pro" w:hAnsi="Myriad Pro"/>
          <w:sz w:val="26"/>
          <w:szCs w:val="26"/>
        </w:rPr>
        <w:t>обоснованного неучета</w:t>
      </w:r>
      <w:r>
        <w:rPr>
          <w:rFonts w:ascii="Myriad Pro" w:hAnsi="Myriad Pro"/>
          <w:sz w:val="26"/>
          <w:szCs w:val="26"/>
        </w:rPr>
        <w:t xml:space="preserve"> в составе НВВ 2019 года со стороны Агентства по тарифам и ценам</w:t>
      </w:r>
      <w:r w:rsidR="00C4150D">
        <w:rPr>
          <w:rFonts w:ascii="Myriad Pro" w:hAnsi="Myriad Pro"/>
          <w:sz w:val="26"/>
          <w:szCs w:val="26"/>
        </w:rPr>
        <w:t xml:space="preserve"> Архангельской области </w:t>
      </w:r>
      <w:r>
        <w:rPr>
          <w:rFonts w:ascii="Myriad Pro" w:hAnsi="Myriad Pro"/>
          <w:sz w:val="26"/>
          <w:szCs w:val="26"/>
        </w:rPr>
        <w:t xml:space="preserve">расходов на страховые взносы на </w:t>
      </w:r>
      <w:r w:rsidRPr="00F203AB">
        <w:rPr>
          <w:rFonts w:ascii="Myriad Pro" w:eastAsia="Calibri" w:hAnsi="Myriad Pro" w:cs="Times New Roman"/>
          <w:sz w:val="26"/>
          <w:szCs w:val="26"/>
        </w:rPr>
        <w:t xml:space="preserve">пенсионное и медицинское страхование, а также </w:t>
      </w:r>
      <w:r>
        <w:rPr>
          <w:rFonts w:ascii="Myriad Pro" w:eastAsia="Calibri" w:hAnsi="Myriad Pro" w:cs="Times New Roman"/>
          <w:sz w:val="26"/>
          <w:szCs w:val="26"/>
        </w:rPr>
        <w:t xml:space="preserve">расходов </w:t>
      </w:r>
      <w:r w:rsidRPr="00F203AB">
        <w:rPr>
          <w:rFonts w:ascii="Myriad Pro" w:eastAsia="Calibri" w:hAnsi="Myriad Pro" w:cs="Times New Roman"/>
          <w:sz w:val="26"/>
          <w:szCs w:val="26"/>
        </w:rPr>
        <w:t xml:space="preserve">страхование от </w:t>
      </w:r>
      <w:r w:rsidRPr="00F203AB">
        <w:rPr>
          <w:rFonts w:ascii="Myriad Pro" w:eastAsia="Calibri" w:hAnsi="Myriad Pro" w:cs="Times New Roman"/>
          <w:sz w:val="26"/>
          <w:szCs w:val="26"/>
        </w:rPr>
        <w:lastRenderedPageBreak/>
        <w:t>несчастных случаев на производстве и профессиональных заболеваний</w:t>
      </w:r>
      <w:r>
        <w:rPr>
          <w:rFonts w:ascii="Myriad Pro" w:eastAsia="Calibri" w:hAnsi="Myriad Pro" w:cs="Times New Roman"/>
          <w:sz w:val="26"/>
          <w:szCs w:val="26"/>
        </w:rPr>
        <w:t>. Отклонение по соответствующей статье затрат со</w:t>
      </w:r>
      <w:r w:rsidR="006C3F03">
        <w:rPr>
          <w:rFonts w:ascii="Myriad Pro" w:eastAsia="Calibri" w:hAnsi="Myriad Pro" w:cs="Times New Roman"/>
          <w:sz w:val="26"/>
          <w:szCs w:val="26"/>
        </w:rPr>
        <w:t>ставило 21 828 тыс. руб. Неучет соответствующих расходов в НВВ 2019 года</w:t>
      </w:r>
      <w:r>
        <w:rPr>
          <w:rFonts w:ascii="Myriad Pro" w:eastAsia="Calibri" w:hAnsi="Myriad Pro" w:cs="Times New Roman"/>
          <w:sz w:val="26"/>
          <w:szCs w:val="26"/>
        </w:rPr>
        <w:t xml:space="preserve"> </w:t>
      </w:r>
      <w:r w:rsidR="006C3F03">
        <w:rPr>
          <w:rFonts w:ascii="Myriad Pro" w:eastAsia="Calibri" w:hAnsi="Myriad Pro" w:cs="Times New Roman"/>
          <w:sz w:val="26"/>
          <w:szCs w:val="26"/>
        </w:rPr>
        <w:t>связан</w:t>
      </w:r>
      <w:r>
        <w:rPr>
          <w:rFonts w:ascii="Myriad Pro" w:eastAsia="Calibri" w:hAnsi="Myriad Pro" w:cs="Times New Roman"/>
          <w:sz w:val="26"/>
          <w:szCs w:val="26"/>
        </w:rPr>
        <w:t xml:space="preserve"> с непринятием со стороны Агентства по тарифам и ценам</w:t>
      </w:r>
      <w:r w:rsidR="00C4150D">
        <w:rPr>
          <w:rFonts w:ascii="Myriad Pro" w:eastAsia="Calibri" w:hAnsi="Myriad Pro" w:cs="Times New Roman"/>
          <w:sz w:val="26"/>
          <w:szCs w:val="26"/>
        </w:rPr>
        <w:t xml:space="preserve"> Архангельской области </w:t>
      </w:r>
      <w:r>
        <w:rPr>
          <w:rFonts w:ascii="Myriad Pro" w:eastAsia="Calibri" w:hAnsi="Myriad Pro" w:cs="Times New Roman"/>
          <w:sz w:val="26"/>
          <w:szCs w:val="26"/>
        </w:rPr>
        <w:t xml:space="preserve">документально подтвержденных расходов на оплату труда как </w:t>
      </w:r>
      <w:r w:rsidRPr="00734AB1">
        <w:rPr>
          <w:rFonts w:ascii="Myriad Pro" w:eastAsia="Calibri" w:hAnsi="Myriad Pro" w:cs="Times New Roman"/>
          <w:sz w:val="26"/>
          <w:szCs w:val="26"/>
        </w:rPr>
        <w:t xml:space="preserve">персонала </w:t>
      </w:r>
      <w:r>
        <w:rPr>
          <w:rFonts w:ascii="Myriad Pro" w:eastAsia="Calibri" w:hAnsi="Myriad Pro" w:cs="Times New Roman"/>
          <w:sz w:val="26"/>
          <w:szCs w:val="26"/>
        </w:rPr>
        <w:t xml:space="preserve">филиала </w:t>
      </w:r>
      <w:r w:rsidRPr="00734AB1">
        <w:rPr>
          <w:rFonts w:ascii="Myriad Pro" w:eastAsia="Calibri" w:hAnsi="Myriad Pro" w:cs="Times New Roman"/>
          <w:sz w:val="26"/>
          <w:szCs w:val="26"/>
        </w:rPr>
        <w:t>«Архэнерго»</w:t>
      </w:r>
      <w:r>
        <w:rPr>
          <w:rFonts w:ascii="Myriad Pro" w:eastAsia="Calibri" w:hAnsi="Myriad Pro" w:cs="Times New Roman"/>
          <w:sz w:val="26"/>
          <w:szCs w:val="26"/>
        </w:rPr>
        <w:t xml:space="preserve">, так и </w:t>
      </w:r>
      <w:r w:rsidRPr="00734AB1">
        <w:rPr>
          <w:rFonts w:ascii="Myriad Pro" w:eastAsia="Calibri" w:hAnsi="Myriad Pro" w:cs="Times New Roman"/>
          <w:sz w:val="26"/>
          <w:szCs w:val="26"/>
        </w:rPr>
        <w:t>расход</w:t>
      </w:r>
      <w:r>
        <w:rPr>
          <w:rFonts w:ascii="Myriad Pro" w:eastAsia="Calibri" w:hAnsi="Myriad Pro" w:cs="Times New Roman"/>
          <w:sz w:val="26"/>
          <w:szCs w:val="26"/>
        </w:rPr>
        <w:t>ов</w:t>
      </w:r>
      <w:r w:rsidRPr="00734AB1">
        <w:rPr>
          <w:rFonts w:ascii="Myriad Pro" w:eastAsia="Calibri" w:hAnsi="Myriad Pro" w:cs="Times New Roman"/>
          <w:sz w:val="26"/>
          <w:szCs w:val="26"/>
        </w:rPr>
        <w:t xml:space="preserve"> на оплату труда Исполнительного аппарата</w:t>
      </w:r>
      <w:r>
        <w:rPr>
          <w:rFonts w:ascii="Myriad Pro" w:eastAsia="Calibri" w:hAnsi="Myriad Pro" w:cs="Times New Roman"/>
          <w:sz w:val="26"/>
          <w:szCs w:val="26"/>
        </w:rPr>
        <w:t>.</w:t>
      </w:r>
    </w:p>
    <w:p w14:paraId="113E62FF" w14:textId="77777777" w:rsidR="004E1001" w:rsidRPr="00C4150D" w:rsidRDefault="004E1001" w:rsidP="00BA44E5">
      <w:pPr>
        <w:pStyle w:val="a3"/>
        <w:spacing w:after="0" w:line="360" w:lineRule="auto"/>
        <w:ind w:left="0" w:firstLine="567"/>
        <w:jc w:val="both"/>
        <w:rPr>
          <w:rFonts w:ascii="Myriad Pro" w:eastAsia="Calibri" w:hAnsi="Myriad Pro" w:cs="Times New Roman"/>
          <w:sz w:val="26"/>
          <w:szCs w:val="26"/>
        </w:rPr>
      </w:pPr>
      <w:r>
        <w:rPr>
          <w:rFonts w:ascii="Myriad Pro" w:hAnsi="Myriad Pro" w:cs="Myriad Pro"/>
          <w:color w:val="000000" w:themeColor="text1"/>
          <w:sz w:val="26"/>
          <w:szCs w:val="26"/>
        </w:rPr>
        <w:t xml:space="preserve">Также Исполнитель считает необходимым отметить, что отклонение по расходам на оплату технологического расхода (потерь) электрической энергии в размере 49 409 тыс. руб. сформировалось за счет </w:t>
      </w:r>
      <w:r w:rsidR="006C3F03">
        <w:rPr>
          <w:rFonts w:ascii="Myriad Pro" w:hAnsi="Myriad Pro" w:cs="Myriad Pro"/>
          <w:color w:val="000000" w:themeColor="text1"/>
          <w:sz w:val="26"/>
          <w:szCs w:val="26"/>
        </w:rPr>
        <w:t xml:space="preserve">некорректного определения со стороны Агентства по тарифам и ценам Архангельской области цены покупки потерь на 2019 год, а именно не использования в расчетах цены </w:t>
      </w:r>
      <w:r w:rsidR="006C3F03" w:rsidRPr="00514799">
        <w:rPr>
          <w:rFonts w:ascii="Myriad Pro" w:eastAsia="Calibri" w:hAnsi="Myriad Pro"/>
          <w:color w:val="000000" w:themeColor="text1"/>
          <w:sz w:val="26"/>
          <w:szCs w:val="26"/>
        </w:rPr>
        <w:t xml:space="preserve">утвержденных ФАС России индикативных цен на электрическую энергию и на мощность для покупателей – субъектов оптового рынка электрической энергии (мощности) на территориях неценовых зон оптового рынка; тарифа на услуги коммерческого оператора АО «АТС» и услуги на оперативно-диспетчерское управление </w:t>
      </w:r>
      <w:r w:rsidR="00544C8D">
        <w:rPr>
          <w:rFonts w:ascii="Myriad Pro" w:eastAsia="Calibri" w:hAnsi="Myriad Pro"/>
          <w:color w:val="000000" w:themeColor="text1"/>
          <w:sz w:val="26"/>
          <w:szCs w:val="26"/>
        </w:rPr>
        <w:br/>
      </w:r>
      <w:r w:rsidR="006C3F03" w:rsidRPr="00514799">
        <w:rPr>
          <w:rFonts w:ascii="Myriad Pro" w:eastAsia="Calibri" w:hAnsi="Myriad Pro"/>
          <w:color w:val="000000" w:themeColor="text1"/>
          <w:sz w:val="26"/>
          <w:szCs w:val="26"/>
        </w:rPr>
        <w:t>АО «ЕЭС», а также стоимости услуг АО «ЦФР» и утвержденных сбытовых надбавок.</w:t>
      </w:r>
    </w:p>
    <w:p w14:paraId="216893B3" w14:textId="77777777" w:rsidR="00494681" w:rsidRPr="00355E33" w:rsidRDefault="00B65061" w:rsidP="00BA44E5">
      <w:pPr>
        <w:pStyle w:val="a3"/>
        <w:spacing w:after="0" w:line="360" w:lineRule="auto"/>
        <w:ind w:left="0" w:firstLine="567"/>
        <w:jc w:val="both"/>
        <w:rPr>
          <w:rFonts w:ascii="Myriad Pro" w:hAnsi="Myriad Pro"/>
          <w:sz w:val="26"/>
          <w:szCs w:val="26"/>
        </w:rPr>
      </w:pPr>
      <w:r w:rsidRPr="00355E33">
        <w:rPr>
          <w:rFonts w:ascii="Myriad Pro" w:eastAsia="Calibri" w:hAnsi="Myriad Pro" w:cs="Times New Roman"/>
          <w:sz w:val="26"/>
          <w:szCs w:val="26"/>
        </w:rPr>
        <w:t xml:space="preserve">Исполнителем также проведен анализа фактических расходов на содержание электрических сетей и расходов, учтенных в составе НВВ 2019 года. </w:t>
      </w:r>
      <w:r w:rsidR="00A208CE" w:rsidRPr="00355E33">
        <w:rPr>
          <w:rFonts w:ascii="Myriad Pro" w:hAnsi="Myriad Pro"/>
          <w:sz w:val="26"/>
          <w:szCs w:val="26"/>
        </w:rPr>
        <w:t xml:space="preserve"> </w:t>
      </w:r>
      <w:r w:rsidR="00145C85" w:rsidRPr="00355E33">
        <w:rPr>
          <w:rFonts w:ascii="Myriad Pro" w:hAnsi="Myriad Pro"/>
          <w:sz w:val="26"/>
          <w:szCs w:val="26"/>
        </w:rPr>
        <w:t xml:space="preserve"> </w:t>
      </w:r>
    </w:p>
    <w:p w14:paraId="43F7034F" w14:textId="77777777" w:rsidR="00804E24" w:rsidRPr="00355E33" w:rsidRDefault="00843D07" w:rsidP="00843D07">
      <w:pPr>
        <w:spacing w:after="0" w:line="360" w:lineRule="auto"/>
        <w:ind w:firstLine="567"/>
        <w:jc w:val="both"/>
        <w:rPr>
          <w:rFonts w:ascii="Myriad Pro" w:hAnsi="Myriad Pro"/>
          <w:sz w:val="26"/>
          <w:szCs w:val="26"/>
        </w:rPr>
      </w:pPr>
      <w:r w:rsidRPr="00355E33">
        <w:rPr>
          <w:rFonts w:ascii="Myriad Pro" w:hAnsi="Myriad Pro"/>
          <w:sz w:val="26"/>
          <w:szCs w:val="26"/>
        </w:rPr>
        <w:t>В соответствии с представленными</w:t>
      </w:r>
      <w:r w:rsidR="00A95DF5" w:rsidRPr="00355E33">
        <w:rPr>
          <w:rFonts w:ascii="Myriad Pro" w:hAnsi="Myriad Pro"/>
          <w:sz w:val="26"/>
          <w:szCs w:val="26"/>
        </w:rPr>
        <w:t xml:space="preserve"> выше</w:t>
      </w:r>
      <w:r w:rsidRPr="00355E33">
        <w:rPr>
          <w:rFonts w:ascii="Myriad Pro" w:hAnsi="Myriad Pro"/>
          <w:sz w:val="26"/>
          <w:szCs w:val="26"/>
        </w:rPr>
        <w:t xml:space="preserve"> данными фактические расходы на содержание электрических сетей в 2019 году превысили расходы, учтенны</w:t>
      </w:r>
      <w:r w:rsidR="00A95DF5" w:rsidRPr="00355E33">
        <w:rPr>
          <w:rFonts w:ascii="Myriad Pro" w:hAnsi="Myriad Pro"/>
          <w:sz w:val="26"/>
          <w:szCs w:val="26"/>
        </w:rPr>
        <w:t>е</w:t>
      </w:r>
      <w:r w:rsidRPr="00355E33">
        <w:rPr>
          <w:rFonts w:ascii="Myriad Pro" w:hAnsi="Myriad Pro"/>
          <w:sz w:val="26"/>
          <w:szCs w:val="26"/>
        </w:rPr>
        <w:t xml:space="preserve"> регулирующим органом</w:t>
      </w:r>
      <w:r w:rsidR="00B65061" w:rsidRPr="00355E33">
        <w:rPr>
          <w:rFonts w:ascii="Myriad Pro" w:hAnsi="Myriad Pro"/>
          <w:sz w:val="26"/>
          <w:szCs w:val="26"/>
        </w:rPr>
        <w:t xml:space="preserve"> (НВВ без учета расходов на оплату потерь и услуг ТСО)</w:t>
      </w:r>
      <w:r w:rsidRPr="00355E33">
        <w:rPr>
          <w:rFonts w:ascii="Myriad Pro" w:hAnsi="Myriad Pro"/>
          <w:sz w:val="26"/>
          <w:szCs w:val="26"/>
        </w:rPr>
        <w:t>, на 398</w:t>
      </w:r>
      <w:r w:rsidR="00206184" w:rsidRPr="00355E33">
        <w:rPr>
          <w:rFonts w:ascii="Myriad Pro" w:hAnsi="Myriad Pro"/>
          <w:sz w:val="26"/>
          <w:szCs w:val="26"/>
        </w:rPr>
        <w:t xml:space="preserve"> </w:t>
      </w:r>
      <w:r w:rsidRPr="00355E33">
        <w:rPr>
          <w:rFonts w:ascii="Myriad Pro" w:hAnsi="Myriad Pro"/>
          <w:sz w:val="26"/>
          <w:szCs w:val="26"/>
        </w:rPr>
        <w:t>712 тыс. руб.</w:t>
      </w:r>
      <w:r w:rsidR="00A95DF5" w:rsidRPr="00355E33">
        <w:rPr>
          <w:rFonts w:ascii="Myriad Pro" w:hAnsi="Myriad Pro"/>
          <w:sz w:val="26"/>
          <w:szCs w:val="26"/>
        </w:rPr>
        <w:t>, в том числе</w:t>
      </w:r>
      <w:r w:rsidR="003F4B01" w:rsidRPr="00355E33">
        <w:rPr>
          <w:rFonts w:ascii="Myriad Pro" w:hAnsi="Myriad Pro"/>
          <w:sz w:val="26"/>
          <w:szCs w:val="26"/>
        </w:rPr>
        <w:t>:</w:t>
      </w:r>
      <w:r w:rsidR="00A95DF5" w:rsidRPr="00355E33">
        <w:rPr>
          <w:rFonts w:ascii="Myriad Pro" w:hAnsi="Myriad Pro"/>
          <w:sz w:val="26"/>
          <w:szCs w:val="26"/>
        </w:rPr>
        <w:t xml:space="preserve"> по подконтрольным расходам на 313</w:t>
      </w:r>
      <w:r w:rsidR="003F4B01" w:rsidRPr="00355E33">
        <w:rPr>
          <w:rFonts w:ascii="Myriad Pro" w:hAnsi="Myriad Pro"/>
          <w:sz w:val="26"/>
          <w:szCs w:val="26"/>
        </w:rPr>
        <w:t xml:space="preserve"> </w:t>
      </w:r>
      <w:r w:rsidR="00A95DF5" w:rsidRPr="00355E33">
        <w:rPr>
          <w:rFonts w:ascii="Myriad Pro" w:hAnsi="Myriad Pro"/>
          <w:sz w:val="26"/>
          <w:szCs w:val="26"/>
        </w:rPr>
        <w:t>983 тыс. руб., по неподконтрольным расходам на 84</w:t>
      </w:r>
      <w:r w:rsidR="00206184" w:rsidRPr="00355E33">
        <w:rPr>
          <w:rFonts w:ascii="Myriad Pro" w:hAnsi="Myriad Pro"/>
          <w:sz w:val="26"/>
          <w:szCs w:val="26"/>
        </w:rPr>
        <w:t xml:space="preserve"> </w:t>
      </w:r>
      <w:r w:rsidR="00A95DF5" w:rsidRPr="00355E33">
        <w:rPr>
          <w:rFonts w:ascii="Myriad Pro" w:hAnsi="Myriad Pro"/>
          <w:sz w:val="26"/>
          <w:szCs w:val="26"/>
        </w:rPr>
        <w:t>729 тыс. руб.</w:t>
      </w:r>
      <w:r w:rsidRPr="00355E33">
        <w:rPr>
          <w:rFonts w:ascii="Myriad Pro" w:hAnsi="Myriad Pro"/>
          <w:sz w:val="26"/>
          <w:szCs w:val="26"/>
        </w:rPr>
        <w:t xml:space="preserve">  </w:t>
      </w:r>
    </w:p>
    <w:p w14:paraId="7646B9E6" w14:textId="77777777" w:rsidR="00F71120" w:rsidRPr="00355E33" w:rsidRDefault="00280306" w:rsidP="001666E0">
      <w:pPr>
        <w:spacing w:after="0" w:line="360" w:lineRule="auto"/>
        <w:ind w:firstLine="567"/>
        <w:jc w:val="both"/>
        <w:rPr>
          <w:rFonts w:ascii="Myriad Pro" w:eastAsiaTheme="majorEastAsia" w:hAnsi="Myriad Pro" w:cstheme="majorBidi"/>
          <w:sz w:val="26"/>
          <w:szCs w:val="26"/>
        </w:rPr>
      </w:pPr>
      <w:r w:rsidRPr="00355E33">
        <w:rPr>
          <w:rFonts w:ascii="Myriad Pro" w:eastAsiaTheme="majorEastAsia" w:hAnsi="Myriad Pro" w:cstheme="majorBidi"/>
          <w:sz w:val="26"/>
          <w:szCs w:val="26"/>
        </w:rPr>
        <w:t>П</w:t>
      </w:r>
      <w:r w:rsidR="00843D07" w:rsidRPr="00355E33">
        <w:rPr>
          <w:rFonts w:ascii="Myriad Pro" w:eastAsiaTheme="majorEastAsia" w:hAnsi="Myriad Pro" w:cstheme="majorBidi"/>
          <w:sz w:val="26"/>
          <w:szCs w:val="26"/>
        </w:rPr>
        <w:t>ревышение</w:t>
      </w:r>
      <w:r w:rsidRPr="00355E33">
        <w:rPr>
          <w:rFonts w:ascii="Myriad Pro" w:eastAsiaTheme="majorEastAsia" w:hAnsi="Myriad Pro" w:cstheme="majorBidi"/>
          <w:sz w:val="26"/>
          <w:szCs w:val="26"/>
        </w:rPr>
        <w:t xml:space="preserve"> фактических</w:t>
      </w:r>
      <w:r w:rsidR="00DF5163" w:rsidRPr="00355E33">
        <w:rPr>
          <w:rFonts w:ascii="Myriad Pro" w:eastAsiaTheme="majorEastAsia" w:hAnsi="Myriad Pro" w:cstheme="majorBidi"/>
          <w:sz w:val="26"/>
          <w:szCs w:val="26"/>
        </w:rPr>
        <w:t xml:space="preserve"> подконтрольных</w:t>
      </w:r>
      <w:r w:rsidRPr="00355E33">
        <w:rPr>
          <w:rFonts w:ascii="Myriad Pro" w:eastAsiaTheme="majorEastAsia" w:hAnsi="Myriad Pro" w:cstheme="majorBidi"/>
          <w:sz w:val="26"/>
          <w:szCs w:val="26"/>
        </w:rPr>
        <w:t xml:space="preserve"> расходов над расходами, учтенными регулирующим органом,</w:t>
      </w:r>
      <w:r w:rsidR="00843D07" w:rsidRPr="00355E33">
        <w:rPr>
          <w:rFonts w:ascii="Myriad Pro" w:eastAsiaTheme="majorEastAsia" w:hAnsi="Myriad Pro" w:cstheme="majorBidi"/>
          <w:sz w:val="26"/>
          <w:szCs w:val="26"/>
        </w:rPr>
        <w:t xml:space="preserve"> </w:t>
      </w:r>
      <w:r w:rsidR="00A95DF5" w:rsidRPr="00355E33">
        <w:rPr>
          <w:rFonts w:ascii="Myriad Pro" w:eastAsiaTheme="majorEastAsia" w:hAnsi="Myriad Pro" w:cstheme="majorBidi"/>
          <w:sz w:val="26"/>
          <w:szCs w:val="26"/>
        </w:rPr>
        <w:t>сформировалось</w:t>
      </w:r>
      <w:r w:rsidR="00D87064" w:rsidRPr="00355E33">
        <w:rPr>
          <w:rFonts w:ascii="Myriad Pro" w:eastAsiaTheme="majorEastAsia" w:hAnsi="Myriad Pro" w:cstheme="majorBidi"/>
          <w:sz w:val="26"/>
          <w:szCs w:val="26"/>
        </w:rPr>
        <w:t xml:space="preserve"> по результатам 2019 года</w:t>
      </w:r>
      <w:r w:rsidR="00A95DF5" w:rsidRPr="00355E33">
        <w:rPr>
          <w:rFonts w:ascii="Myriad Pro" w:eastAsiaTheme="majorEastAsia" w:hAnsi="Myriad Pro" w:cstheme="majorBidi"/>
          <w:sz w:val="26"/>
          <w:szCs w:val="26"/>
        </w:rPr>
        <w:t xml:space="preserve"> за счет превышения </w:t>
      </w:r>
      <w:r w:rsidR="00843D07" w:rsidRPr="00355E33">
        <w:rPr>
          <w:rFonts w:ascii="Myriad Pro" w:eastAsiaTheme="majorEastAsia" w:hAnsi="Myriad Pro" w:cstheme="majorBidi"/>
          <w:sz w:val="26"/>
          <w:szCs w:val="26"/>
        </w:rPr>
        <w:t xml:space="preserve">расходов на оплату труда </w:t>
      </w:r>
      <w:r w:rsidR="00DF5163" w:rsidRPr="00355E33">
        <w:rPr>
          <w:rFonts w:ascii="Myriad Pro" w:eastAsiaTheme="majorEastAsia" w:hAnsi="Myriad Pro" w:cstheme="majorBidi"/>
          <w:sz w:val="26"/>
          <w:szCs w:val="26"/>
        </w:rPr>
        <w:t>в размере</w:t>
      </w:r>
      <w:r w:rsidR="00A95DF5" w:rsidRPr="00355E33">
        <w:rPr>
          <w:rFonts w:ascii="Myriad Pro" w:eastAsiaTheme="majorEastAsia" w:hAnsi="Myriad Pro" w:cstheme="majorBidi"/>
          <w:sz w:val="26"/>
          <w:szCs w:val="26"/>
        </w:rPr>
        <w:t xml:space="preserve"> 79 425 тыс. руб., а также прочих затрат </w:t>
      </w:r>
      <w:r w:rsidR="00DF5163" w:rsidRPr="00355E33">
        <w:rPr>
          <w:rFonts w:ascii="Myriad Pro" w:eastAsiaTheme="majorEastAsia" w:hAnsi="Myriad Pro" w:cstheme="majorBidi"/>
          <w:sz w:val="26"/>
          <w:szCs w:val="26"/>
        </w:rPr>
        <w:t>в размере</w:t>
      </w:r>
      <w:r w:rsidR="00A95DF5" w:rsidRPr="00355E33">
        <w:rPr>
          <w:rFonts w:ascii="Myriad Pro" w:eastAsiaTheme="majorEastAsia" w:hAnsi="Myriad Pro" w:cstheme="majorBidi"/>
          <w:sz w:val="26"/>
          <w:szCs w:val="26"/>
        </w:rPr>
        <w:t xml:space="preserve"> 204 476 тыс. руб.</w:t>
      </w:r>
      <w:r w:rsidRPr="00355E33">
        <w:rPr>
          <w:rFonts w:ascii="Myriad Pro" w:eastAsiaTheme="majorEastAsia" w:hAnsi="Myriad Pro" w:cstheme="majorBidi"/>
          <w:sz w:val="26"/>
          <w:szCs w:val="26"/>
        </w:rPr>
        <w:t xml:space="preserve"> </w:t>
      </w:r>
    </w:p>
    <w:p w14:paraId="1256A258" w14:textId="77777777" w:rsidR="00CD6CE2" w:rsidRPr="00355E33" w:rsidRDefault="00280306" w:rsidP="001666E0">
      <w:pPr>
        <w:spacing w:after="0" w:line="360" w:lineRule="auto"/>
        <w:ind w:firstLine="567"/>
        <w:jc w:val="both"/>
        <w:rPr>
          <w:rFonts w:ascii="Myriad Pro" w:eastAsiaTheme="majorEastAsia" w:hAnsi="Myriad Pro" w:cstheme="majorBidi"/>
          <w:sz w:val="26"/>
          <w:szCs w:val="26"/>
        </w:rPr>
      </w:pPr>
      <w:r w:rsidRPr="00355E33">
        <w:rPr>
          <w:rFonts w:ascii="Myriad Pro" w:eastAsiaTheme="majorEastAsia" w:hAnsi="Myriad Pro" w:cstheme="majorBidi"/>
          <w:sz w:val="26"/>
          <w:szCs w:val="26"/>
        </w:rPr>
        <w:t>Основной причиной отклонени</w:t>
      </w:r>
      <w:r w:rsidR="00F71120" w:rsidRPr="00355E33">
        <w:rPr>
          <w:rFonts w:ascii="Myriad Pro" w:eastAsiaTheme="majorEastAsia" w:hAnsi="Myriad Pro" w:cstheme="majorBidi"/>
          <w:sz w:val="26"/>
          <w:szCs w:val="26"/>
        </w:rPr>
        <w:t>й</w:t>
      </w:r>
      <w:r w:rsidRPr="00355E33">
        <w:rPr>
          <w:rFonts w:ascii="Myriad Pro" w:eastAsiaTheme="majorEastAsia" w:hAnsi="Myriad Pro" w:cstheme="majorBidi"/>
          <w:sz w:val="26"/>
          <w:szCs w:val="26"/>
        </w:rPr>
        <w:t xml:space="preserve"> явилось формирование фактических расходов на содержание электрических сетей в объемах, превышающих соответствующие расходы в составе НВВ 2019 года</w:t>
      </w:r>
      <w:r w:rsidR="00DF5163" w:rsidRPr="00355E33">
        <w:rPr>
          <w:rFonts w:ascii="Myriad Pro" w:eastAsiaTheme="majorEastAsia" w:hAnsi="Myriad Pro" w:cstheme="majorBidi"/>
          <w:sz w:val="26"/>
          <w:szCs w:val="26"/>
        </w:rPr>
        <w:t>. Так, к</w:t>
      </w:r>
      <w:r w:rsidRPr="00355E33">
        <w:rPr>
          <w:rFonts w:ascii="Myriad Pro" w:eastAsiaTheme="majorEastAsia" w:hAnsi="Myriad Pro" w:cstheme="majorBidi"/>
          <w:sz w:val="26"/>
          <w:szCs w:val="26"/>
        </w:rPr>
        <w:t xml:space="preserve"> состав</w:t>
      </w:r>
      <w:r w:rsidR="00DF5163" w:rsidRPr="00355E33">
        <w:rPr>
          <w:rFonts w:ascii="Myriad Pro" w:eastAsiaTheme="majorEastAsia" w:hAnsi="Myriad Pro" w:cstheme="majorBidi"/>
          <w:sz w:val="26"/>
          <w:szCs w:val="26"/>
        </w:rPr>
        <w:t>у</w:t>
      </w:r>
      <w:r w:rsidRPr="00355E33">
        <w:rPr>
          <w:rFonts w:ascii="Myriad Pro" w:eastAsiaTheme="majorEastAsia" w:hAnsi="Myriad Pro" w:cstheme="majorBidi"/>
          <w:sz w:val="26"/>
          <w:szCs w:val="26"/>
        </w:rPr>
        <w:t xml:space="preserve"> прочих </w:t>
      </w:r>
      <w:r w:rsidR="00DF5163" w:rsidRPr="00355E33">
        <w:rPr>
          <w:rFonts w:ascii="Myriad Pro" w:eastAsiaTheme="majorEastAsia" w:hAnsi="Myriad Pro" w:cstheme="majorBidi"/>
          <w:sz w:val="26"/>
          <w:szCs w:val="26"/>
        </w:rPr>
        <w:lastRenderedPageBreak/>
        <w:t xml:space="preserve">подконтрольных </w:t>
      </w:r>
      <w:r w:rsidRPr="00355E33">
        <w:rPr>
          <w:rFonts w:ascii="Myriad Pro" w:eastAsiaTheme="majorEastAsia" w:hAnsi="Myriad Pro" w:cstheme="majorBidi"/>
          <w:sz w:val="26"/>
          <w:szCs w:val="26"/>
        </w:rPr>
        <w:t>расходов, по которым наблюдается отклонение фактических расходов от учтенного регулирующим органом значения</w:t>
      </w:r>
      <w:r w:rsidR="00F71120" w:rsidRPr="00355E33">
        <w:rPr>
          <w:rFonts w:ascii="Myriad Pro" w:eastAsiaTheme="majorEastAsia" w:hAnsi="Myriad Pro" w:cstheme="majorBidi"/>
          <w:sz w:val="26"/>
          <w:szCs w:val="26"/>
        </w:rPr>
        <w:t xml:space="preserve"> более чем на 77%</w:t>
      </w:r>
      <w:r w:rsidRPr="00355E33">
        <w:rPr>
          <w:rFonts w:ascii="Myriad Pro" w:eastAsiaTheme="majorEastAsia" w:hAnsi="Myriad Pro" w:cstheme="majorBidi"/>
          <w:sz w:val="26"/>
          <w:szCs w:val="26"/>
        </w:rPr>
        <w:t xml:space="preserve">, </w:t>
      </w:r>
      <w:r w:rsidR="00A95DF5" w:rsidRPr="00355E33">
        <w:rPr>
          <w:rFonts w:ascii="Myriad Pro" w:eastAsiaTheme="majorEastAsia" w:hAnsi="Myriad Pro" w:cstheme="majorBidi"/>
          <w:sz w:val="26"/>
          <w:szCs w:val="26"/>
        </w:rPr>
        <w:t>относятся</w:t>
      </w:r>
      <w:r w:rsidRPr="00355E33">
        <w:rPr>
          <w:rFonts w:ascii="Myriad Pro" w:eastAsiaTheme="majorEastAsia" w:hAnsi="Myriad Pro" w:cstheme="majorBidi"/>
          <w:sz w:val="26"/>
          <w:szCs w:val="26"/>
        </w:rPr>
        <w:t>,</w:t>
      </w:r>
      <w:r w:rsidR="00A95DF5" w:rsidRPr="00355E33">
        <w:rPr>
          <w:rFonts w:ascii="Myriad Pro" w:eastAsiaTheme="majorEastAsia" w:hAnsi="Myriad Pro" w:cstheme="majorBidi"/>
          <w:sz w:val="26"/>
          <w:szCs w:val="26"/>
        </w:rPr>
        <w:t xml:space="preserve"> в том числе расходы на содержание Исполнительного аппарата</w:t>
      </w:r>
      <w:r w:rsidR="002F2D6E" w:rsidRPr="00355E33">
        <w:rPr>
          <w:rFonts w:ascii="Myriad Pro" w:eastAsiaTheme="majorEastAsia" w:hAnsi="Myriad Pro" w:cstheme="majorBidi"/>
          <w:sz w:val="26"/>
          <w:szCs w:val="26"/>
        </w:rPr>
        <w:t>. В разделе «Постатейный анализ подконтрольных расходов, принятых в расчет базового уровня подконтрольных расходов»</w:t>
      </w:r>
      <w:r w:rsidR="001C7975" w:rsidRPr="00355E33">
        <w:rPr>
          <w:rFonts w:ascii="Myriad Pro" w:eastAsiaTheme="majorEastAsia" w:hAnsi="Myriad Pro" w:cstheme="majorBidi"/>
          <w:sz w:val="26"/>
          <w:szCs w:val="26"/>
        </w:rPr>
        <w:t xml:space="preserve"> </w:t>
      </w:r>
      <w:r w:rsidR="002F2D6E" w:rsidRPr="00355E33">
        <w:rPr>
          <w:rFonts w:ascii="Myriad Pro" w:eastAsiaTheme="majorEastAsia" w:hAnsi="Myriad Pro" w:cstheme="majorBidi"/>
          <w:sz w:val="26"/>
          <w:szCs w:val="26"/>
        </w:rPr>
        <w:t>Исполнителем была приведена величина</w:t>
      </w:r>
      <w:r w:rsidR="003F4B01" w:rsidRPr="00355E33">
        <w:rPr>
          <w:rFonts w:ascii="Myriad Pro" w:eastAsiaTheme="majorEastAsia" w:hAnsi="Myriad Pro" w:cstheme="majorBidi"/>
          <w:sz w:val="26"/>
          <w:szCs w:val="26"/>
        </w:rPr>
        <w:t xml:space="preserve"> </w:t>
      </w:r>
      <w:r w:rsidR="002F2D6E" w:rsidRPr="00355E33">
        <w:rPr>
          <w:rFonts w:ascii="Myriad Pro" w:eastAsiaTheme="majorEastAsia" w:hAnsi="Myriad Pro" w:cstheme="majorBidi"/>
          <w:sz w:val="26"/>
          <w:szCs w:val="26"/>
        </w:rPr>
        <w:t xml:space="preserve">отклонения учтенных регулирующим органом </w:t>
      </w:r>
      <w:r w:rsidR="008851E3" w:rsidRPr="00355E33">
        <w:rPr>
          <w:rFonts w:ascii="Myriad Pro" w:eastAsiaTheme="majorEastAsia" w:hAnsi="Myriad Pro" w:cstheme="majorBidi"/>
          <w:sz w:val="26"/>
          <w:szCs w:val="26"/>
        </w:rPr>
        <w:t xml:space="preserve">в 2019 году </w:t>
      </w:r>
      <w:r w:rsidR="002F2D6E" w:rsidRPr="00355E33">
        <w:rPr>
          <w:rFonts w:ascii="Myriad Pro" w:eastAsiaTheme="majorEastAsia" w:hAnsi="Myriad Pro" w:cstheme="majorBidi"/>
          <w:sz w:val="26"/>
          <w:szCs w:val="26"/>
        </w:rPr>
        <w:t xml:space="preserve">управленческих расходов от </w:t>
      </w:r>
      <w:r w:rsidR="001666E0" w:rsidRPr="00355E33">
        <w:rPr>
          <w:rFonts w:ascii="Myriad Pro" w:eastAsiaTheme="majorEastAsia" w:hAnsi="Myriad Pro" w:cstheme="majorBidi"/>
          <w:sz w:val="26"/>
          <w:szCs w:val="26"/>
        </w:rPr>
        <w:t>заявленно</w:t>
      </w:r>
      <w:r w:rsidR="002F2D6E" w:rsidRPr="00355E33">
        <w:rPr>
          <w:rFonts w:ascii="Myriad Pro" w:eastAsiaTheme="majorEastAsia" w:hAnsi="Myriad Pro" w:cstheme="majorBidi"/>
          <w:sz w:val="26"/>
          <w:szCs w:val="26"/>
        </w:rPr>
        <w:t>го</w:t>
      </w:r>
      <w:r w:rsidR="001666E0" w:rsidRPr="00355E33">
        <w:rPr>
          <w:rFonts w:ascii="Myriad Pro" w:eastAsiaTheme="majorEastAsia" w:hAnsi="Myriad Pro" w:cstheme="majorBidi"/>
          <w:sz w:val="26"/>
          <w:szCs w:val="26"/>
        </w:rPr>
        <w:t xml:space="preserve"> филиалом</w:t>
      </w:r>
      <w:r w:rsidR="00A95DF5" w:rsidRPr="00355E33">
        <w:rPr>
          <w:rFonts w:ascii="Myriad Pro" w:eastAsiaTheme="majorEastAsia" w:hAnsi="Myriad Pro" w:cstheme="majorBidi"/>
          <w:sz w:val="26"/>
          <w:szCs w:val="26"/>
        </w:rPr>
        <w:t xml:space="preserve"> </w:t>
      </w:r>
      <w:r w:rsidRPr="00355E33">
        <w:rPr>
          <w:rFonts w:ascii="Myriad Pro" w:eastAsiaTheme="majorEastAsia" w:hAnsi="Myriad Pro" w:cstheme="majorBidi"/>
          <w:sz w:val="26"/>
          <w:szCs w:val="26"/>
        </w:rPr>
        <w:t xml:space="preserve">уровня, величина </w:t>
      </w:r>
      <w:r w:rsidR="001C7975" w:rsidRPr="00355E33">
        <w:rPr>
          <w:rFonts w:ascii="Myriad Pro" w:eastAsiaTheme="majorEastAsia" w:hAnsi="Myriad Pro" w:cstheme="majorBidi"/>
          <w:sz w:val="26"/>
          <w:szCs w:val="26"/>
        </w:rPr>
        <w:t>которых</w:t>
      </w:r>
      <w:r w:rsidR="002F2D6E" w:rsidRPr="00355E33">
        <w:rPr>
          <w:rFonts w:ascii="Myriad Pro" w:eastAsiaTheme="majorEastAsia" w:hAnsi="Myriad Pro" w:cstheme="majorBidi"/>
          <w:sz w:val="26"/>
          <w:szCs w:val="26"/>
        </w:rPr>
        <w:t xml:space="preserve"> составила </w:t>
      </w:r>
      <w:r w:rsidR="005E4C78" w:rsidRPr="00355E33">
        <w:rPr>
          <w:rFonts w:ascii="Myriad Pro" w:eastAsiaTheme="majorEastAsia" w:hAnsi="Myriad Pro" w:cstheme="majorBidi"/>
          <w:sz w:val="26"/>
          <w:szCs w:val="26"/>
        </w:rPr>
        <w:t>порядка</w:t>
      </w:r>
      <w:r w:rsidRPr="00355E33">
        <w:rPr>
          <w:rFonts w:ascii="Myriad Pro" w:eastAsiaTheme="majorEastAsia" w:hAnsi="Myriad Pro" w:cstheme="majorBidi"/>
          <w:sz w:val="26"/>
          <w:szCs w:val="26"/>
        </w:rPr>
        <w:t xml:space="preserve"> 60%.</w:t>
      </w:r>
    </w:p>
    <w:p w14:paraId="209ED220" w14:textId="77777777" w:rsidR="00843D07" w:rsidRDefault="001C7975" w:rsidP="001666E0">
      <w:pPr>
        <w:spacing w:after="0" w:line="360" w:lineRule="auto"/>
        <w:ind w:firstLine="567"/>
        <w:jc w:val="both"/>
        <w:rPr>
          <w:rFonts w:ascii="Myriad Pro" w:eastAsiaTheme="majorEastAsia" w:hAnsi="Myriad Pro" w:cstheme="majorBidi"/>
          <w:sz w:val="26"/>
          <w:szCs w:val="26"/>
        </w:rPr>
      </w:pPr>
      <w:r w:rsidRPr="00355E33">
        <w:rPr>
          <w:rFonts w:ascii="Myriad Pro" w:eastAsiaTheme="majorEastAsia" w:hAnsi="Myriad Pro" w:cstheme="majorBidi"/>
          <w:sz w:val="26"/>
          <w:szCs w:val="26"/>
        </w:rPr>
        <w:t>П</w:t>
      </w:r>
      <w:r w:rsidR="00F71120" w:rsidRPr="00355E33">
        <w:rPr>
          <w:rFonts w:ascii="Myriad Pro" w:eastAsiaTheme="majorEastAsia" w:hAnsi="Myriad Pro" w:cstheme="majorBidi"/>
          <w:sz w:val="26"/>
          <w:szCs w:val="26"/>
        </w:rPr>
        <w:t xml:space="preserve">ринимая во внимание, что ряд </w:t>
      </w:r>
      <w:r w:rsidR="003B40E1" w:rsidRPr="00355E33">
        <w:rPr>
          <w:rFonts w:ascii="Myriad Pro" w:eastAsiaTheme="majorEastAsia" w:hAnsi="Myriad Pro" w:cstheme="majorBidi"/>
          <w:sz w:val="26"/>
          <w:szCs w:val="26"/>
        </w:rPr>
        <w:t xml:space="preserve">подконтрольных </w:t>
      </w:r>
      <w:r w:rsidR="00F71120" w:rsidRPr="00355E33">
        <w:rPr>
          <w:rFonts w:ascii="Myriad Pro" w:eastAsiaTheme="majorEastAsia" w:hAnsi="Myriad Pro" w:cstheme="majorBidi"/>
          <w:sz w:val="26"/>
          <w:szCs w:val="26"/>
        </w:rPr>
        <w:t xml:space="preserve">расходов в составе НВВ 2019 года был принят регулирующим органом ниже фактических </w:t>
      </w:r>
      <w:r w:rsidR="00CD6CE2" w:rsidRPr="00355E33">
        <w:rPr>
          <w:rFonts w:ascii="Myriad Pro" w:eastAsiaTheme="majorEastAsia" w:hAnsi="Myriad Pro" w:cstheme="majorBidi"/>
          <w:sz w:val="26"/>
          <w:szCs w:val="26"/>
        </w:rPr>
        <w:t>значений</w:t>
      </w:r>
      <w:r w:rsidR="00F71120" w:rsidRPr="00355E33">
        <w:rPr>
          <w:rFonts w:ascii="Myriad Pro" w:eastAsiaTheme="majorEastAsia" w:hAnsi="Myriad Pro" w:cstheme="majorBidi"/>
          <w:sz w:val="26"/>
          <w:szCs w:val="26"/>
        </w:rPr>
        <w:t xml:space="preserve"> 2017 года</w:t>
      </w:r>
      <w:r w:rsidR="00CD6CE2" w:rsidRPr="00355E33">
        <w:rPr>
          <w:rFonts w:ascii="Myriad Pro" w:eastAsiaTheme="majorEastAsia" w:hAnsi="Myriad Pro" w:cstheme="majorBidi"/>
          <w:sz w:val="26"/>
          <w:szCs w:val="26"/>
        </w:rPr>
        <w:t xml:space="preserve"> (например, расходы социального характера</w:t>
      </w:r>
      <w:r w:rsidR="00DF5163" w:rsidRPr="00355E33">
        <w:rPr>
          <w:rFonts w:ascii="Myriad Pro" w:eastAsiaTheme="majorEastAsia" w:hAnsi="Myriad Pro" w:cstheme="majorBidi"/>
          <w:sz w:val="26"/>
          <w:szCs w:val="26"/>
        </w:rPr>
        <w:t>, управленческие расходы</w:t>
      </w:r>
      <w:r w:rsidR="00CD6CE2" w:rsidRPr="00355E33">
        <w:rPr>
          <w:rFonts w:ascii="Myriad Pro" w:eastAsiaTheme="majorEastAsia" w:hAnsi="Myriad Pro" w:cstheme="majorBidi"/>
          <w:sz w:val="26"/>
          <w:szCs w:val="26"/>
        </w:rPr>
        <w:t>), а ряд</w:t>
      </w:r>
      <w:r w:rsidR="003B40E1" w:rsidRPr="00355E33">
        <w:rPr>
          <w:rFonts w:ascii="Myriad Pro" w:eastAsiaTheme="majorEastAsia" w:hAnsi="Myriad Pro" w:cstheme="majorBidi"/>
          <w:sz w:val="26"/>
          <w:szCs w:val="26"/>
        </w:rPr>
        <w:t xml:space="preserve"> подконтрольных</w:t>
      </w:r>
      <w:r w:rsidR="00CD6CE2" w:rsidRPr="00355E33">
        <w:rPr>
          <w:rFonts w:ascii="Myriad Pro" w:eastAsiaTheme="majorEastAsia" w:hAnsi="Myriad Pro" w:cstheme="majorBidi"/>
          <w:sz w:val="26"/>
          <w:szCs w:val="26"/>
        </w:rPr>
        <w:t xml:space="preserve"> расходов</w:t>
      </w:r>
      <w:r w:rsidR="00DF5163" w:rsidRPr="00355E33">
        <w:rPr>
          <w:rFonts w:ascii="Myriad Pro" w:eastAsiaTheme="majorEastAsia" w:hAnsi="Myriad Pro" w:cstheme="majorBidi"/>
          <w:sz w:val="26"/>
          <w:szCs w:val="26"/>
        </w:rPr>
        <w:t xml:space="preserve"> при установлении тарифов на услуги по передаче электрической энергии на 2019 год</w:t>
      </w:r>
      <w:r w:rsidR="00CD6CE2" w:rsidRPr="00355E33">
        <w:rPr>
          <w:rFonts w:ascii="Myriad Pro" w:eastAsiaTheme="majorEastAsia" w:hAnsi="Myriad Pro" w:cstheme="majorBidi"/>
          <w:sz w:val="26"/>
          <w:szCs w:val="26"/>
        </w:rPr>
        <w:t xml:space="preserve"> был признан Агентством по тарифам и ценам Архангельской области экономически необоснованным (отчисления на негосударственное пенсионное обеспечение, ДМС и добровольное страхование от несчастных случаев, добровольное страхование имущества, КАСКО, представительские расходы, расходы на рекламу и PR)  </w:t>
      </w:r>
      <w:r w:rsidR="005E4C78" w:rsidRPr="00355E33">
        <w:rPr>
          <w:rFonts w:ascii="Myriad Pro" w:eastAsiaTheme="majorEastAsia" w:hAnsi="Myriad Pro" w:cstheme="majorBidi"/>
          <w:sz w:val="26"/>
          <w:szCs w:val="26"/>
        </w:rPr>
        <w:t>формирование</w:t>
      </w:r>
      <w:r w:rsidR="00F71120" w:rsidRPr="00355E33">
        <w:rPr>
          <w:rFonts w:ascii="Myriad Pro" w:eastAsiaTheme="majorEastAsia" w:hAnsi="Myriad Pro" w:cstheme="majorBidi"/>
          <w:sz w:val="26"/>
          <w:szCs w:val="26"/>
        </w:rPr>
        <w:t xml:space="preserve"> </w:t>
      </w:r>
      <w:r w:rsidR="00DF5163" w:rsidRPr="00355E33">
        <w:rPr>
          <w:rFonts w:ascii="Myriad Pro" w:eastAsiaTheme="majorEastAsia" w:hAnsi="Myriad Pro" w:cstheme="majorBidi"/>
          <w:sz w:val="26"/>
          <w:szCs w:val="26"/>
        </w:rPr>
        <w:t xml:space="preserve">величины прочих </w:t>
      </w:r>
      <w:r w:rsidR="003B40E1" w:rsidRPr="00355E33">
        <w:rPr>
          <w:rFonts w:ascii="Myriad Pro" w:eastAsiaTheme="majorEastAsia" w:hAnsi="Myriad Pro" w:cstheme="majorBidi"/>
          <w:sz w:val="26"/>
          <w:szCs w:val="26"/>
        </w:rPr>
        <w:t>подконтрольных</w:t>
      </w:r>
      <w:r w:rsidR="005E4C78" w:rsidRPr="00355E33">
        <w:rPr>
          <w:rFonts w:ascii="Myriad Pro" w:eastAsiaTheme="majorEastAsia" w:hAnsi="Myriad Pro" w:cstheme="majorBidi"/>
          <w:sz w:val="26"/>
          <w:szCs w:val="26"/>
        </w:rPr>
        <w:t xml:space="preserve"> </w:t>
      </w:r>
      <w:r w:rsidR="00DF5163" w:rsidRPr="00355E33">
        <w:rPr>
          <w:rFonts w:ascii="Myriad Pro" w:eastAsiaTheme="majorEastAsia" w:hAnsi="Myriad Pro" w:cstheme="majorBidi"/>
          <w:sz w:val="26"/>
          <w:szCs w:val="26"/>
        </w:rPr>
        <w:t>расходов</w:t>
      </w:r>
      <w:r w:rsidRPr="00355E33">
        <w:rPr>
          <w:rFonts w:ascii="Myriad Pro" w:eastAsiaTheme="majorEastAsia" w:hAnsi="Myriad Pro" w:cstheme="majorBidi"/>
          <w:sz w:val="26"/>
          <w:szCs w:val="26"/>
        </w:rPr>
        <w:t xml:space="preserve"> в 2019 году</w:t>
      </w:r>
      <w:r w:rsidR="00DF5163" w:rsidRPr="00355E33">
        <w:rPr>
          <w:rFonts w:ascii="Myriad Pro" w:eastAsiaTheme="majorEastAsia" w:hAnsi="Myriad Pro" w:cstheme="majorBidi"/>
          <w:sz w:val="26"/>
          <w:szCs w:val="26"/>
        </w:rPr>
        <w:t xml:space="preserve"> </w:t>
      </w:r>
      <w:r w:rsidR="005E4C78" w:rsidRPr="00355E33">
        <w:rPr>
          <w:rFonts w:ascii="Myriad Pro" w:eastAsiaTheme="majorEastAsia" w:hAnsi="Myriad Pro" w:cstheme="majorBidi"/>
          <w:sz w:val="26"/>
          <w:szCs w:val="26"/>
        </w:rPr>
        <w:t xml:space="preserve">даже </w:t>
      </w:r>
      <w:r w:rsidR="00DF5163" w:rsidRPr="00355E33">
        <w:rPr>
          <w:rFonts w:ascii="Myriad Pro" w:eastAsiaTheme="majorEastAsia" w:hAnsi="Myriad Pro" w:cstheme="majorBidi"/>
          <w:sz w:val="26"/>
          <w:szCs w:val="26"/>
        </w:rPr>
        <w:t xml:space="preserve">на уровне </w:t>
      </w:r>
      <w:r w:rsidR="005E4C78" w:rsidRPr="00355E33">
        <w:rPr>
          <w:rFonts w:ascii="Myriad Pro" w:eastAsiaTheme="majorEastAsia" w:hAnsi="Myriad Pro" w:cstheme="majorBidi"/>
          <w:sz w:val="26"/>
          <w:szCs w:val="26"/>
        </w:rPr>
        <w:t>факта 2017 года</w:t>
      </w:r>
      <w:r w:rsidR="00DF5163" w:rsidRPr="00355E33">
        <w:rPr>
          <w:rFonts w:ascii="Myriad Pro" w:eastAsiaTheme="majorEastAsia" w:hAnsi="Myriad Pro" w:cstheme="majorBidi"/>
          <w:sz w:val="26"/>
          <w:szCs w:val="26"/>
        </w:rPr>
        <w:t xml:space="preserve"> прив</w:t>
      </w:r>
      <w:r w:rsidRPr="00355E33">
        <w:rPr>
          <w:rFonts w:ascii="Myriad Pro" w:eastAsiaTheme="majorEastAsia" w:hAnsi="Myriad Pro" w:cstheme="majorBidi"/>
          <w:sz w:val="26"/>
          <w:szCs w:val="26"/>
        </w:rPr>
        <w:t xml:space="preserve">ело бы </w:t>
      </w:r>
      <w:r w:rsidR="00DF5163" w:rsidRPr="00355E33">
        <w:rPr>
          <w:rFonts w:ascii="Myriad Pro" w:eastAsiaTheme="majorEastAsia" w:hAnsi="Myriad Pro" w:cstheme="majorBidi"/>
          <w:sz w:val="26"/>
          <w:szCs w:val="26"/>
        </w:rPr>
        <w:t xml:space="preserve">к </w:t>
      </w:r>
      <w:r w:rsidR="00FA70D1" w:rsidRPr="00355E33">
        <w:rPr>
          <w:rFonts w:ascii="Myriad Pro" w:eastAsiaTheme="majorEastAsia" w:hAnsi="Myriad Pro" w:cstheme="majorBidi"/>
          <w:sz w:val="26"/>
          <w:szCs w:val="26"/>
        </w:rPr>
        <w:t xml:space="preserve">общему </w:t>
      </w:r>
      <w:r w:rsidR="005E4C78" w:rsidRPr="00355E33">
        <w:rPr>
          <w:rFonts w:ascii="Myriad Pro" w:eastAsiaTheme="majorEastAsia" w:hAnsi="Myriad Pro" w:cstheme="majorBidi"/>
          <w:sz w:val="26"/>
          <w:szCs w:val="26"/>
        </w:rPr>
        <w:t xml:space="preserve">перерасходу операционных </w:t>
      </w:r>
      <w:r w:rsidRPr="00355E33">
        <w:rPr>
          <w:rFonts w:ascii="Myriad Pro" w:eastAsiaTheme="majorEastAsia" w:hAnsi="Myriad Pro" w:cstheme="majorBidi"/>
          <w:sz w:val="26"/>
          <w:szCs w:val="26"/>
        </w:rPr>
        <w:t>затрат</w:t>
      </w:r>
      <w:r w:rsidR="005E4C78" w:rsidRPr="00355E33">
        <w:rPr>
          <w:rFonts w:ascii="Myriad Pro" w:eastAsiaTheme="majorEastAsia" w:hAnsi="Myriad Pro" w:cstheme="majorBidi"/>
          <w:sz w:val="26"/>
          <w:szCs w:val="26"/>
        </w:rPr>
        <w:t>.</w:t>
      </w:r>
      <w:r w:rsidR="00DF5163" w:rsidRPr="00355E33">
        <w:rPr>
          <w:rFonts w:ascii="Myriad Pro" w:eastAsiaTheme="majorEastAsia" w:hAnsi="Myriad Pro" w:cstheme="majorBidi"/>
          <w:sz w:val="26"/>
          <w:szCs w:val="26"/>
        </w:rPr>
        <w:t xml:space="preserve"> </w:t>
      </w:r>
      <w:r w:rsidR="00FA70D1" w:rsidRPr="00355E33">
        <w:rPr>
          <w:rFonts w:ascii="Myriad Pro" w:eastAsiaTheme="majorEastAsia" w:hAnsi="Myriad Pro" w:cstheme="majorBidi"/>
          <w:sz w:val="26"/>
          <w:szCs w:val="26"/>
        </w:rPr>
        <w:t>Учитывая</w:t>
      </w:r>
      <w:r w:rsidR="005E4C78" w:rsidRPr="00355E33">
        <w:rPr>
          <w:rFonts w:ascii="Myriad Pro" w:eastAsiaTheme="majorEastAsia" w:hAnsi="Myriad Pro" w:cstheme="majorBidi"/>
          <w:sz w:val="26"/>
          <w:szCs w:val="26"/>
        </w:rPr>
        <w:t>, что</w:t>
      </w:r>
      <w:r w:rsidR="00843D07" w:rsidRPr="00355E33">
        <w:rPr>
          <w:rFonts w:ascii="Myriad Pro" w:eastAsiaTheme="majorEastAsia" w:hAnsi="Myriad Pro" w:cstheme="majorBidi"/>
          <w:sz w:val="26"/>
          <w:szCs w:val="26"/>
        </w:rPr>
        <w:t xml:space="preserve"> </w:t>
      </w:r>
      <w:r w:rsidR="005E4C78" w:rsidRPr="00355E33">
        <w:rPr>
          <w:rFonts w:ascii="Myriad Pro" w:eastAsiaTheme="majorEastAsia" w:hAnsi="Myriad Pro" w:cstheme="majorBidi"/>
          <w:sz w:val="26"/>
          <w:szCs w:val="26"/>
        </w:rPr>
        <w:t>к</w:t>
      </w:r>
      <w:r w:rsidR="00843D07" w:rsidRPr="00355E33">
        <w:rPr>
          <w:rFonts w:ascii="Myriad Pro" w:eastAsiaTheme="majorEastAsia" w:hAnsi="Myriad Pro" w:cstheme="majorBidi"/>
          <w:sz w:val="26"/>
          <w:szCs w:val="26"/>
        </w:rPr>
        <w:t xml:space="preserve">орректировка по подконтрольным расходам </w:t>
      </w:r>
      <w:r w:rsidR="00FA70D1" w:rsidRPr="00355E33">
        <w:rPr>
          <w:rFonts w:ascii="Myriad Pro" w:eastAsiaTheme="majorEastAsia" w:hAnsi="Myriad Pro" w:cstheme="majorBidi"/>
          <w:sz w:val="26"/>
          <w:szCs w:val="26"/>
        </w:rPr>
        <w:t xml:space="preserve">в последующем периоде регулирования </w:t>
      </w:r>
      <w:r w:rsidR="00843D07" w:rsidRPr="00355E33">
        <w:rPr>
          <w:rFonts w:ascii="Myriad Pro" w:eastAsiaTheme="majorEastAsia" w:hAnsi="Myriad Pro" w:cstheme="majorBidi"/>
          <w:sz w:val="26"/>
          <w:szCs w:val="26"/>
        </w:rPr>
        <w:t>в соответствии с действующим законодательством</w:t>
      </w:r>
      <w:r w:rsidR="006C3F03" w:rsidRPr="00355E33">
        <w:rPr>
          <w:rFonts w:ascii="Myriad Pro" w:eastAsiaTheme="majorEastAsia" w:hAnsi="Myriad Pro" w:cstheme="majorBidi"/>
          <w:sz w:val="26"/>
          <w:szCs w:val="26"/>
        </w:rPr>
        <w:t xml:space="preserve"> (Методическими указаниями № 98-э)</w:t>
      </w:r>
      <w:r w:rsidR="00843D07" w:rsidRPr="00355E33">
        <w:rPr>
          <w:rFonts w:ascii="Myriad Pro" w:eastAsiaTheme="majorEastAsia" w:hAnsi="Myriad Pro" w:cstheme="majorBidi"/>
          <w:sz w:val="26"/>
          <w:szCs w:val="26"/>
        </w:rPr>
        <w:t xml:space="preserve"> не предусматривает </w:t>
      </w:r>
      <w:r w:rsidR="00FA70D1" w:rsidRPr="00355E33">
        <w:rPr>
          <w:rFonts w:ascii="Myriad Pro" w:eastAsiaTheme="majorEastAsia" w:hAnsi="Myriad Pro" w:cstheme="majorBidi"/>
          <w:sz w:val="26"/>
          <w:szCs w:val="26"/>
        </w:rPr>
        <w:t>компенсацию</w:t>
      </w:r>
      <w:r w:rsidR="00843D07" w:rsidRPr="00355E33">
        <w:rPr>
          <w:rFonts w:ascii="Myriad Pro" w:eastAsiaTheme="majorEastAsia" w:hAnsi="Myriad Pro" w:cstheme="majorBidi"/>
          <w:sz w:val="26"/>
          <w:szCs w:val="26"/>
        </w:rPr>
        <w:t xml:space="preserve"> фактически сложившихся расходов, а включает в себя</w:t>
      </w:r>
      <w:r w:rsidR="00FA70D1" w:rsidRPr="00355E33">
        <w:rPr>
          <w:rFonts w:ascii="Myriad Pro" w:eastAsiaTheme="majorEastAsia" w:hAnsi="Myriad Pro" w:cstheme="majorBidi"/>
          <w:sz w:val="26"/>
          <w:szCs w:val="26"/>
        </w:rPr>
        <w:t xml:space="preserve"> только</w:t>
      </w:r>
      <w:r w:rsidR="00843D07" w:rsidRPr="00355E33">
        <w:rPr>
          <w:rFonts w:ascii="Myriad Pro" w:eastAsiaTheme="majorEastAsia" w:hAnsi="Myriad Pro" w:cstheme="majorBidi"/>
          <w:sz w:val="26"/>
          <w:szCs w:val="26"/>
        </w:rPr>
        <w:t xml:space="preserve"> отклонения по условным единицам и индексам потребительских цен, превышение </w:t>
      </w:r>
      <w:r w:rsidR="003B40E1" w:rsidRPr="00355E33">
        <w:rPr>
          <w:rFonts w:ascii="Myriad Pro" w:eastAsiaTheme="majorEastAsia" w:hAnsi="Myriad Pro" w:cstheme="majorBidi"/>
          <w:sz w:val="26"/>
          <w:szCs w:val="26"/>
        </w:rPr>
        <w:t>затрат</w:t>
      </w:r>
      <w:r w:rsidR="00843D07" w:rsidRPr="00355E33">
        <w:rPr>
          <w:rFonts w:ascii="Myriad Pro" w:eastAsiaTheme="majorEastAsia" w:hAnsi="Myriad Pro" w:cstheme="majorBidi"/>
          <w:sz w:val="26"/>
          <w:szCs w:val="26"/>
        </w:rPr>
        <w:t xml:space="preserve"> </w:t>
      </w:r>
      <w:r w:rsidR="003B40E1" w:rsidRPr="00355E33">
        <w:rPr>
          <w:rFonts w:ascii="Myriad Pro" w:eastAsiaTheme="majorEastAsia" w:hAnsi="Myriad Pro" w:cstheme="majorBidi"/>
          <w:sz w:val="26"/>
          <w:szCs w:val="26"/>
        </w:rPr>
        <w:t xml:space="preserve">по </w:t>
      </w:r>
      <w:r w:rsidR="005E4C78" w:rsidRPr="00355E33">
        <w:rPr>
          <w:rFonts w:ascii="Myriad Pro" w:eastAsiaTheme="majorEastAsia" w:hAnsi="Myriad Pro" w:cstheme="majorBidi"/>
          <w:sz w:val="26"/>
          <w:szCs w:val="26"/>
        </w:rPr>
        <w:t>статьям</w:t>
      </w:r>
      <w:r w:rsidR="00FA70D1" w:rsidRPr="00355E33">
        <w:rPr>
          <w:rFonts w:ascii="Myriad Pro" w:eastAsiaTheme="majorEastAsia" w:hAnsi="Myriad Pro" w:cstheme="majorBidi"/>
          <w:sz w:val="26"/>
          <w:szCs w:val="26"/>
        </w:rPr>
        <w:t xml:space="preserve"> подконтрольных расходов</w:t>
      </w:r>
      <w:r w:rsidR="005E4C78" w:rsidRPr="00355E33">
        <w:rPr>
          <w:rFonts w:ascii="Myriad Pro" w:eastAsiaTheme="majorEastAsia" w:hAnsi="Myriad Pro" w:cstheme="majorBidi"/>
          <w:sz w:val="26"/>
          <w:szCs w:val="26"/>
        </w:rPr>
        <w:t xml:space="preserve"> </w:t>
      </w:r>
      <w:r w:rsidR="003B40E1" w:rsidRPr="00355E33">
        <w:rPr>
          <w:rFonts w:ascii="Myriad Pro" w:eastAsiaTheme="majorEastAsia" w:hAnsi="Myriad Pro" w:cstheme="majorBidi"/>
          <w:sz w:val="26"/>
          <w:szCs w:val="26"/>
        </w:rPr>
        <w:t xml:space="preserve">не </w:t>
      </w:r>
      <w:r w:rsidR="00355E33">
        <w:rPr>
          <w:rFonts w:ascii="Myriad Pro" w:eastAsiaTheme="majorEastAsia" w:hAnsi="Myriad Pro" w:cstheme="majorBidi"/>
          <w:sz w:val="26"/>
          <w:szCs w:val="26"/>
        </w:rPr>
        <w:t>будет</w:t>
      </w:r>
      <w:r w:rsidR="00843D07" w:rsidRPr="00355E33">
        <w:rPr>
          <w:rFonts w:ascii="Myriad Pro" w:eastAsiaTheme="majorEastAsia" w:hAnsi="Myriad Pro" w:cstheme="majorBidi"/>
          <w:sz w:val="26"/>
          <w:szCs w:val="26"/>
        </w:rPr>
        <w:t xml:space="preserve"> компенсировано</w:t>
      </w:r>
      <w:r w:rsidR="00355E33">
        <w:rPr>
          <w:rFonts w:ascii="Myriad Pro" w:eastAsiaTheme="majorEastAsia" w:hAnsi="Myriad Pro" w:cstheme="majorBidi"/>
          <w:sz w:val="26"/>
          <w:szCs w:val="26"/>
        </w:rPr>
        <w:t xml:space="preserve"> и является убытками регулируемой организации</w:t>
      </w:r>
      <w:r w:rsidR="003B40E1" w:rsidRPr="00355E33">
        <w:rPr>
          <w:rFonts w:ascii="Myriad Pro" w:eastAsiaTheme="majorEastAsia" w:hAnsi="Myriad Pro" w:cstheme="majorBidi"/>
          <w:sz w:val="26"/>
          <w:szCs w:val="26"/>
        </w:rPr>
        <w:t>.</w:t>
      </w:r>
    </w:p>
    <w:p w14:paraId="07EFEC65" w14:textId="77777777" w:rsidR="00442F82" w:rsidRPr="00355E33" w:rsidRDefault="003B40E1" w:rsidP="00442F82">
      <w:pPr>
        <w:spacing w:after="0" w:line="360" w:lineRule="auto"/>
        <w:ind w:firstLine="567"/>
        <w:jc w:val="both"/>
        <w:rPr>
          <w:rFonts w:ascii="Myriad Pro" w:eastAsiaTheme="majorEastAsia" w:hAnsi="Myriad Pro" w:cstheme="majorBidi"/>
          <w:sz w:val="26"/>
          <w:szCs w:val="26"/>
        </w:rPr>
      </w:pPr>
      <w:r w:rsidRPr="00355E33">
        <w:rPr>
          <w:rFonts w:ascii="Myriad Pro" w:eastAsiaTheme="majorEastAsia" w:hAnsi="Myriad Pro" w:cstheme="majorBidi"/>
          <w:sz w:val="26"/>
          <w:szCs w:val="26"/>
        </w:rPr>
        <w:t>Отклонение</w:t>
      </w:r>
      <w:r w:rsidR="00D87064" w:rsidRPr="00355E33">
        <w:rPr>
          <w:rFonts w:ascii="Myriad Pro" w:eastAsiaTheme="majorEastAsia" w:hAnsi="Myriad Pro" w:cstheme="majorBidi"/>
          <w:sz w:val="26"/>
          <w:szCs w:val="26"/>
        </w:rPr>
        <w:t xml:space="preserve"> фактических неподконтрольных затрат </w:t>
      </w:r>
      <w:r w:rsidRPr="00355E33">
        <w:rPr>
          <w:rFonts w:ascii="Myriad Pro" w:eastAsiaTheme="majorEastAsia" w:hAnsi="Myriad Pro" w:cstheme="majorBidi"/>
          <w:sz w:val="26"/>
          <w:szCs w:val="26"/>
        </w:rPr>
        <w:t>от планового значения, учтенного</w:t>
      </w:r>
      <w:r w:rsidR="00D87064" w:rsidRPr="00355E33">
        <w:rPr>
          <w:rFonts w:ascii="Myriad Pro" w:eastAsiaTheme="majorEastAsia" w:hAnsi="Myriad Pro" w:cstheme="majorBidi"/>
          <w:sz w:val="26"/>
          <w:szCs w:val="26"/>
        </w:rPr>
        <w:t xml:space="preserve"> органом регулирования в НВВ 2019 года, сформировалось за счет </w:t>
      </w:r>
      <w:r w:rsidR="00FA70D1" w:rsidRPr="00355E33">
        <w:rPr>
          <w:rFonts w:ascii="Myriad Pro" w:eastAsiaTheme="majorEastAsia" w:hAnsi="Myriad Pro" w:cstheme="majorBidi"/>
          <w:sz w:val="26"/>
          <w:szCs w:val="26"/>
        </w:rPr>
        <w:t>неполного включения</w:t>
      </w:r>
      <w:r w:rsidR="00D87064" w:rsidRPr="00355E33">
        <w:rPr>
          <w:rFonts w:ascii="Myriad Pro" w:eastAsiaTheme="majorEastAsia" w:hAnsi="Myriad Pro" w:cstheme="majorBidi"/>
          <w:sz w:val="26"/>
          <w:szCs w:val="26"/>
        </w:rPr>
        <w:t xml:space="preserve"> в состав плановых неподконтрольных затрат расходов </w:t>
      </w:r>
      <w:r w:rsidRPr="00355E33">
        <w:rPr>
          <w:rFonts w:ascii="Myriad Pro" w:eastAsiaTheme="majorEastAsia" w:hAnsi="Myriad Pro" w:cstheme="majorBidi"/>
          <w:sz w:val="26"/>
          <w:szCs w:val="26"/>
        </w:rPr>
        <w:t>на обслуживание заемных средств и арендных платежей,</w:t>
      </w:r>
      <w:r w:rsidR="00442F82" w:rsidRPr="00355E33">
        <w:rPr>
          <w:rFonts w:ascii="Myriad Pro" w:eastAsiaTheme="majorEastAsia" w:hAnsi="Myriad Pro" w:cstheme="majorBidi"/>
          <w:sz w:val="26"/>
          <w:szCs w:val="26"/>
        </w:rPr>
        <w:t xml:space="preserve"> а также</w:t>
      </w:r>
      <w:r w:rsidRPr="00355E33">
        <w:rPr>
          <w:rFonts w:ascii="Myriad Pro" w:eastAsiaTheme="majorEastAsia" w:hAnsi="Myriad Pro" w:cstheme="majorBidi"/>
          <w:sz w:val="26"/>
          <w:szCs w:val="26"/>
        </w:rPr>
        <w:t xml:space="preserve"> превышения фактической величины</w:t>
      </w:r>
      <w:r w:rsidR="00442F82" w:rsidRPr="00355E33">
        <w:rPr>
          <w:rFonts w:ascii="Myriad Pro" w:eastAsiaTheme="majorEastAsia" w:hAnsi="Myriad Pro" w:cstheme="majorBidi"/>
          <w:sz w:val="26"/>
          <w:szCs w:val="26"/>
        </w:rPr>
        <w:t xml:space="preserve"> амортизационных отчислений</w:t>
      </w:r>
      <w:r w:rsidRPr="00355E33">
        <w:rPr>
          <w:rFonts w:ascii="Myriad Pro" w:eastAsiaTheme="majorEastAsia" w:hAnsi="Myriad Pro" w:cstheme="majorBidi"/>
          <w:sz w:val="26"/>
          <w:szCs w:val="26"/>
        </w:rPr>
        <w:t xml:space="preserve"> (на 33 010 тыс. руб.) и</w:t>
      </w:r>
      <w:r w:rsidR="00442F82" w:rsidRPr="00355E33">
        <w:rPr>
          <w:rFonts w:ascii="Myriad Pro" w:eastAsia="Calibri" w:hAnsi="Myriad Pro" w:cs="Times New Roman"/>
          <w:color w:val="000000" w:themeColor="text1"/>
          <w:sz w:val="20"/>
          <w:szCs w:val="20"/>
        </w:rPr>
        <w:t xml:space="preserve"> </w:t>
      </w:r>
      <w:r w:rsidR="00442F82" w:rsidRPr="00355E33">
        <w:rPr>
          <w:rFonts w:ascii="Myriad Pro" w:eastAsiaTheme="majorEastAsia" w:hAnsi="Myriad Pro" w:cstheme="majorBidi"/>
          <w:sz w:val="26"/>
          <w:szCs w:val="26"/>
        </w:rPr>
        <w:lastRenderedPageBreak/>
        <w:t>расходов на оплату</w:t>
      </w:r>
      <w:r w:rsidR="003F4B01" w:rsidRPr="00355E33">
        <w:rPr>
          <w:rFonts w:ascii="Myriad Pro" w:eastAsiaTheme="majorEastAsia" w:hAnsi="Myriad Pro" w:cstheme="majorBidi"/>
          <w:sz w:val="26"/>
          <w:szCs w:val="26"/>
        </w:rPr>
        <w:t xml:space="preserve"> услуг ПАО «</w:t>
      </w:r>
      <w:r w:rsidR="00442F82" w:rsidRPr="00355E33">
        <w:rPr>
          <w:rFonts w:ascii="Myriad Pro" w:eastAsiaTheme="majorEastAsia" w:hAnsi="Myriad Pro" w:cstheme="majorBidi"/>
          <w:sz w:val="26"/>
          <w:szCs w:val="26"/>
        </w:rPr>
        <w:t>ФСК ЕЭС</w:t>
      </w:r>
      <w:r w:rsidR="003F4B01" w:rsidRPr="00355E33">
        <w:rPr>
          <w:rFonts w:ascii="Myriad Pro" w:eastAsiaTheme="majorEastAsia" w:hAnsi="Myriad Pro" w:cstheme="majorBidi"/>
          <w:sz w:val="26"/>
          <w:szCs w:val="26"/>
        </w:rPr>
        <w:t>»</w:t>
      </w:r>
      <w:r w:rsidR="00442F82" w:rsidRPr="00355E33">
        <w:rPr>
          <w:rFonts w:ascii="Myriad Pro" w:eastAsiaTheme="majorEastAsia" w:hAnsi="Myriad Pro" w:cstheme="majorBidi"/>
          <w:sz w:val="26"/>
          <w:szCs w:val="26"/>
        </w:rPr>
        <w:t xml:space="preserve"> (на 16 50</w:t>
      </w:r>
      <w:r w:rsidRPr="00355E33">
        <w:rPr>
          <w:rFonts w:ascii="Myriad Pro" w:eastAsiaTheme="majorEastAsia" w:hAnsi="Myriad Pro" w:cstheme="majorBidi"/>
          <w:sz w:val="26"/>
          <w:szCs w:val="26"/>
        </w:rPr>
        <w:t>5</w:t>
      </w:r>
      <w:r w:rsidR="00442F82" w:rsidRPr="00355E33">
        <w:rPr>
          <w:rFonts w:ascii="Myriad Pro" w:eastAsiaTheme="majorEastAsia" w:hAnsi="Myriad Pro" w:cstheme="majorBidi"/>
          <w:sz w:val="26"/>
          <w:szCs w:val="26"/>
        </w:rPr>
        <w:t xml:space="preserve"> тыс. руб.) над плановыми значениями, учтенными регулирующим органом при установлении тарифов на услуги по передаче электрической энергии. </w:t>
      </w:r>
    </w:p>
    <w:p w14:paraId="1A4C9F35" w14:textId="77777777" w:rsidR="003B40E1" w:rsidRPr="00355E33" w:rsidRDefault="003B40E1" w:rsidP="003B40E1">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Как уже отмечалось И</w:t>
      </w:r>
      <w:r w:rsidR="0069117B" w:rsidRPr="00355E33">
        <w:rPr>
          <w:rFonts w:ascii="Myriad Pro" w:eastAsia="Calibri" w:hAnsi="Myriad Pro" w:cs="Times New Roman"/>
          <w:color w:val="000000" w:themeColor="text1"/>
          <w:sz w:val="26"/>
          <w:szCs w:val="26"/>
        </w:rPr>
        <w:t>сполнителем</w:t>
      </w:r>
      <w:r w:rsidRPr="00355E33">
        <w:rPr>
          <w:rFonts w:ascii="Myriad Pro" w:eastAsia="Calibri" w:hAnsi="Myriad Pro" w:cs="Times New Roman"/>
          <w:color w:val="000000" w:themeColor="text1"/>
          <w:sz w:val="26"/>
          <w:szCs w:val="26"/>
        </w:rPr>
        <w:t>, фактические расходы на оплату услуг ПАО «ФСК ЕЭС» в 2019 году превысили плановое значение расходов, учтенных Агентством по тарифам и ценам Архангельской области в составе НВВ 2019 года, по причине применения во втором полугодии 2019 года в расчетах между филиалом ПАО «МРСК Северо-Запада» «Архэнерго» и ПАО «ФСК ЕЭС» более высокой ставки на содержание сетей (182 698,68 руб./МВт в мес. - приказ ФАС России от 06.12.2018 г. № 1710/18) в сравнении с принятой регулирующим органом в расчетах плановых затрат (178 402,53 руб./МВт в мес.), а также по причине увеличение объема потерь электрической энергии в натуральном выражении на 1 457,02 тыс. кВтч</w:t>
      </w:r>
      <w:r w:rsidR="003F4B01" w:rsidRPr="00355E33">
        <w:rPr>
          <w:rFonts w:ascii="Myriad Pro" w:eastAsia="Calibri" w:hAnsi="Myriad Pro" w:cs="Times New Roman"/>
          <w:color w:val="000000" w:themeColor="text1"/>
          <w:sz w:val="26"/>
          <w:szCs w:val="26"/>
        </w:rPr>
        <w:t xml:space="preserve"> (в результате увеличения отпуска электрической энергии из сети ЕНЭС)</w:t>
      </w:r>
      <w:r w:rsidRPr="00355E33">
        <w:rPr>
          <w:rFonts w:ascii="Myriad Pro" w:eastAsia="Calibri" w:hAnsi="Myriad Pro" w:cs="Times New Roman"/>
          <w:color w:val="000000" w:themeColor="text1"/>
          <w:sz w:val="26"/>
          <w:szCs w:val="26"/>
        </w:rPr>
        <w:t xml:space="preserve"> и среднегодовой ставки на оплату потерь на 85,18 руб./МВт*ч или 3,54%.  </w:t>
      </w:r>
    </w:p>
    <w:p w14:paraId="088476CB" w14:textId="77777777" w:rsidR="005D00BD" w:rsidRPr="00355E33" w:rsidRDefault="003B40E1" w:rsidP="005D00BD">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Theme="majorEastAsia" w:hAnsi="Myriad Pro" w:cstheme="majorBidi"/>
          <w:sz w:val="26"/>
          <w:szCs w:val="26"/>
        </w:rPr>
        <w:t xml:space="preserve">Фактические арендные платежи в 2019 году оказались выше плановых расходов в связи с учетом </w:t>
      </w:r>
      <w:r w:rsidR="005D00BD" w:rsidRPr="00355E33">
        <w:rPr>
          <w:rFonts w:ascii="Myriad Pro" w:eastAsiaTheme="majorEastAsia" w:hAnsi="Myriad Pro" w:cstheme="majorBidi"/>
          <w:sz w:val="26"/>
          <w:szCs w:val="26"/>
        </w:rPr>
        <w:t xml:space="preserve">в составе неподконтрольных расходов арендных платежей (за исключением аренды земельных участков) в размере </w:t>
      </w:r>
      <w:r w:rsidR="005D00BD" w:rsidRPr="00355E33">
        <w:rPr>
          <w:rFonts w:ascii="Myriad Pro" w:eastAsia="Calibri" w:hAnsi="Myriad Pro" w:cs="Times New Roman"/>
          <w:color w:val="000000" w:themeColor="text1"/>
          <w:sz w:val="26"/>
          <w:szCs w:val="26"/>
        </w:rPr>
        <w:t>амортизационных отчислений и расходов на уплату налога на имущество (за исключением муниципального имущества, арендная плата по которому не учитывалась). Принимая во внимание, что с 01.01.2019 года вступили в законную силу изменения, внесенные в пункт 28 Основ ценообразования № 1178 в части определения расходов на аренду помещений, аренду транспорта и аренду земельных участков на основании пункта 29 Основ ценообразования №1178, выпадающие расходы по аренде указанного имущества (помещения, транспорт, земля) при должном их подтверждении со стороны филиала ПАО «МРСК Северо-Запада» «Архэнерго» будут подлежать учету в составе корректировки неподконтрольных расходов по итогам 2019 года и включению в НВВ 2021 года.</w:t>
      </w:r>
    </w:p>
    <w:p w14:paraId="5CCE089C" w14:textId="77777777" w:rsidR="005D00BD" w:rsidRPr="00355E33" w:rsidRDefault="005D00BD" w:rsidP="005D00BD">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 xml:space="preserve">Отклонения по величине амортизационных отчислений в размере 33 010 тыс. руб. в соответствии с Методическими указаниями № 98-э также должны быть </w:t>
      </w:r>
      <w:r w:rsidRPr="00355E33">
        <w:rPr>
          <w:rFonts w:ascii="Myriad Pro" w:eastAsia="Calibri" w:hAnsi="Myriad Pro" w:cs="Times New Roman"/>
          <w:color w:val="000000" w:themeColor="text1"/>
          <w:sz w:val="26"/>
          <w:szCs w:val="26"/>
        </w:rPr>
        <w:lastRenderedPageBreak/>
        <w:t>компенсированы регулирующим органом при утверждении тарифов на услуги по передаче электрической энергии на 2021 год.</w:t>
      </w:r>
    </w:p>
    <w:p w14:paraId="672D31B8" w14:textId="77777777" w:rsidR="005D00BD" w:rsidRPr="00355E33" w:rsidRDefault="005D00BD" w:rsidP="005D00BD">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 xml:space="preserve">Относительно признания со стороны регулирующего органа </w:t>
      </w:r>
      <w:r w:rsidR="00C174C4" w:rsidRPr="00355E33">
        <w:rPr>
          <w:rFonts w:ascii="Myriad Pro" w:eastAsia="Calibri" w:hAnsi="Myriad Pro" w:cs="Times New Roman"/>
          <w:color w:val="000000" w:themeColor="text1"/>
          <w:sz w:val="26"/>
          <w:szCs w:val="26"/>
        </w:rPr>
        <w:t xml:space="preserve">при определении корректировки неподконтрольных расходов по итогам 2019 года полной </w:t>
      </w:r>
      <w:r w:rsidRPr="00355E33">
        <w:rPr>
          <w:rFonts w:ascii="Myriad Pro" w:eastAsia="Calibri" w:hAnsi="Myriad Pro" w:cs="Times New Roman"/>
          <w:color w:val="000000" w:themeColor="text1"/>
          <w:sz w:val="26"/>
          <w:szCs w:val="26"/>
        </w:rPr>
        <w:t xml:space="preserve">величины расходов по обслуживанию кредитных ресурсов экономически обоснованными расходами Исполнителем даны рекомендации как </w:t>
      </w:r>
      <w:r w:rsidR="0069117B" w:rsidRPr="00355E33">
        <w:rPr>
          <w:rFonts w:ascii="Myriad Pro" w:eastAsia="Calibri" w:hAnsi="Myriad Pro" w:cs="Times New Roman"/>
          <w:color w:val="000000" w:themeColor="text1"/>
          <w:sz w:val="26"/>
          <w:szCs w:val="26"/>
        </w:rPr>
        <w:t>в О</w:t>
      </w:r>
      <w:r w:rsidRPr="00355E33">
        <w:rPr>
          <w:rFonts w:ascii="Myriad Pro" w:eastAsia="Calibri" w:hAnsi="Myriad Pro" w:cs="Times New Roman"/>
          <w:color w:val="000000" w:themeColor="text1"/>
          <w:sz w:val="26"/>
          <w:szCs w:val="26"/>
        </w:rPr>
        <w:t xml:space="preserve">тчете 1.1.1., а также </w:t>
      </w:r>
      <w:r w:rsidR="0069117B" w:rsidRPr="00355E33">
        <w:rPr>
          <w:rFonts w:ascii="Myriad Pro" w:eastAsia="Calibri" w:hAnsi="Myriad Pro" w:cs="Times New Roman"/>
          <w:color w:val="000000" w:themeColor="text1"/>
          <w:sz w:val="26"/>
          <w:szCs w:val="26"/>
        </w:rPr>
        <w:t>в настоящем О</w:t>
      </w:r>
      <w:r w:rsidRPr="00355E33">
        <w:rPr>
          <w:rFonts w:ascii="Myriad Pro" w:eastAsia="Calibri" w:hAnsi="Myriad Pro" w:cs="Times New Roman"/>
          <w:color w:val="000000" w:themeColor="text1"/>
          <w:sz w:val="26"/>
          <w:szCs w:val="26"/>
        </w:rPr>
        <w:t xml:space="preserve">тчете в разделе «Экспертиза обоснованности корректировки неподконтрольных расходов исходя из фактических значений указанного параметра». </w:t>
      </w:r>
    </w:p>
    <w:p w14:paraId="4BD95302" w14:textId="77777777" w:rsidR="00C174C4" w:rsidRPr="004923E1" w:rsidRDefault="00C174C4" w:rsidP="005D00BD">
      <w:pPr>
        <w:spacing w:after="0" w:line="360" w:lineRule="auto"/>
        <w:ind w:firstLine="567"/>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На основании изложенного выше, для компенсации величины отклонений фактических неподконтрольных расходов в последующих периодах регулирования (корректировка неподконтрольных расходов по итогам 2019 года) Исполнитель рекомендует филиалу ПАО «МРСК Северо-Запада» «Архэнерго» предоставить в орган регулирования полный комплект документов</w:t>
      </w:r>
      <w:r w:rsidR="0069117B" w:rsidRPr="00355E33">
        <w:rPr>
          <w:rFonts w:ascii="Myriad Pro" w:eastAsia="Calibri" w:hAnsi="Myriad Pro" w:cs="Times New Roman"/>
          <w:color w:val="000000" w:themeColor="text1"/>
          <w:sz w:val="26"/>
          <w:szCs w:val="26"/>
        </w:rPr>
        <w:t>,</w:t>
      </w:r>
      <w:r w:rsidRPr="00355E33">
        <w:rPr>
          <w:rFonts w:ascii="Myriad Pro" w:eastAsia="Calibri" w:hAnsi="Myriad Pro" w:cs="Times New Roman"/>
          <w:color w:val="000000" w:themeColor="text1"/>
          <w:sz w:val="26"/>
          <w:szCs w:val="26"/>
        </w:rPr>
        <w:t xml:space="preserve"> обосновывающих фактические </w:t>
      </w:r>
      <w:r w:rsidR="0069117B" w:rsidRPr="00355E33">
        <w:rPr>
          <w:rFonts w:ascii="Myriad Pro" w:eastAsia="Calibri" w:hAnsi="Myriad Pro" w:cs="Times New Roman"/>
          <w:color w:val="000000" w:themeColor="text1"/>
          <w:sz w:val="26"/>
          <w:szCs w:val="26"/>
        </w:rPr>
        <w:t xml:space="preserve">неподконтрольные </w:t>
      </w:r>
      <w:r w:rsidRPr="00355E33">
        <w:rPr>
          <w:rFonts w:ascii="Myriad Pro" w:eastAsia="Calibri" w:hAnsi="Myriad Pro" w:cs="Times New Roman"/>
          <w:color w:val="000000" w:themeColor="text1"/>
          <w:sz w:val="26"/>
          <w:szCs w:val="26"/>
        </w:rPr>
        <w:t>расходы</w:t>
      </w:r>
      <w:r w:rsidR="0069117B" w:rsidRPr="00355E33">
        <w:rPr>
          <w:rFonts w:ascii="Myriad Pro" w:eastAsia="Calibri" w:hAnsi="Myriad Pro" w:cs="Times New Roman"/>
          <w:color w:val="000000" w:themeColor="text1"/>
          <w:sz w:val="26"/>
          <w:szCs w:val="26"/>
        </w:rPr>
        <w:t xml:space="preserve"> 2019 года</w:t>
      </w:r>
      <w:r w:rsidRPr="00355E33">
        <w:rPr>
          <w:rFonts w:ascii="Myriad Pro" w:eastAsia="Calibri" w:hAnsi="Myriad Pro" w:cs="Times New Roman"/>
          <w:color w:val="000000" w:themeColor="text1"/>
          <w:sz w:val="26"/>
          <w:szCs w:val="26"/>
        </w:rPr>
        <w:t>. Рекомендации по составу документов от</w:t>
      </w:r>
      <w:r w:rsidR="0069117B" w:rsidRPr="00355E33">
        <w:rPr>
          <w:rFonts w:ascii="Myriad Pro" w:eastAsia="Calibri" w:hAnsi="Myriad Pro" w:cs="Times New Roman"/>
          <w:color w:val="000000" w:themeColor="text1"/>
          <w:sz w:val="26"/>
          <w:szCs w:val="26"/>
        </w:rPr>
        <w:t>ражены Исполнителем как в Отчете</w:t>
      </w:r>
      <w:r w:rsidRPr="00355E33">
        <w:rPr>
          <w:rFonts w:ascii="Myriad Pro" w:eastAsia="Calibri" w:hAnsi="Myriad Pro" w:cs="Times New Roman"/>
          <w:color w:val="000000" w:themeColor="text1"/>
          <w:sz w:val="26"/>
          <w:szCs w:val="26"/>
        </w:rPr>
        <w:t xml:space="preserve"> по этапу 1</w:t>
      </w:r>
      <w:r w:rsidR="0069117B" w:rsidRPr="00355E33">
        <w:rPr>
          <w:rFonts w:ascii="Myriad Pro" w:eastAsia="Calibri" w:hAnsi="Myriad Pro" w:cs="Times New Roman"/>
          <w:color w:val="000000" w:themeColor="text1"/>
          <w:sz w:val="26"/>
          <w:szCs w:val="26"/>
        </w:rPr>
        <w:t>.1.1, так и в настоящем документе</w:t>
      </w:r>
      <w:r w:rsidR="004923E1" w:rsidRPr="00355E33">
        <w:rPr>
          <w:rFonts w:ascii="Myriad Pro" w:eastAsia="Calibri" w:hAnsi="Myriad Pro" w:cs="Times New Roman"/>
          <w:color w:val="000000" w:themeColor="text1"/>
          <w:sz w:val="26"/>
          <w:szCs w:val="26"/>
        </w:rPr>
        <w:t xml:space="preserve">  в разделе «</w:t>
      </w:r>
      <w:r w:rsidR="004923E1" w:rsidRPr="00355E33">
        <w:rPr>
          <w:rFonts w:ascii="Myriad Pro" w:hAnsi="Myriad Pro"/>
          <w:sz w:val="26"/>
          <w:szCs w:val="26"/>
        </w:rPr>
        <w:t>Экспертиза обоснованности корректировки неподконтрольных расходов исходя из фактических значений указанного параметра»</w:t>
      </w:r>
      <w:r w:rsidR="0069117B" w:rsidRPr="00355E33">
        <w:rPr>
          <w:rFonts w:ascii="Myriad Pro" w:eastAsia="Calibri" w:hAnsi="Myriad Pro" w:cs="Times New Roman"/>
          <w:color w:val="000000" w:themeColor="text1"/>
          <w:sz w:val="26"/>
          <w:szCs w:val="26"/>
        </w:rPr>
        <w:t>.</w:t>
      </w:r>
      <w:r w:rsidRPr="004923E1">
        <w:rPr>
          <w:rFonts w:ascii="Myriad Pro" w:eastAsia="Calibri" w:hAnsi="Myriad Pro" w:cs="Times New Roman"/>
          <w:color w:val="000000" w:themeColor="text1"/>
          <w:sz w:val="26"/>
          <w:szCs w:val="26"/>
        </w:rPr>
        <w:t xml:space="preserve">  </w:t>
      </w:r>
    </w:p>
    <w:p w14:paraId="6B525488" w14:textId="77777777" w:rsidR="001635E2" w:rsidRDefault="005D00BD" w:rsidP="0069117B">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 </w:t>
      </w:r>
    </w:p>
    <w:p w14:paraId="5081D952" w14:textId="77777777" w:rsidR="001635E2" w:rsidRDefault="001635E2">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07AF8A1" w14:textId="77777777" w:rsidR="007F1927" w:rsidRPr="001635E2" w:rsidRDefault="007F1927"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20" w:name="_Toc40395717"/>
      <w:bookmarkStart w:id="21" w:name="_Toc81253312"/>
      <w:r w:rsidRPr="001635E2">
        <w:rPr>
          <w:rFonts w:ascii="Myriad Pro" w:eastAsia="Times New Roman" w:hAnsi="Myriad Pro" w:cs="Times New Roman"/>
          <w:b/>
          <w:color w:val="4F6228"/>
          <w:sz w:val="28"/>
          <w:szCs w:val="28"/>
        </w:rPr>
        <w:lastRenderedPageBreak/>
        <w:t xml:space="preserve">Анализ </w:t>
      </w:r>
      <w:r w:rsidR="00C239BA" w:rsidRPr="001635E2">
        <w:rPr>
          <w:rFonts w:ascii="Myriad Pro" w:eastAsia="Times New Roman" w:hAnsi="Myriad Pro" w:cs="Times New Roman"/>
          <w:b/>
          <w:color w:val="4F6228"/>
          <w:sz w:val="28"/>
          <w:szCs w:val="28"/>
        </w:rPr>
        <w:t xml:space="preserve">фактических </w:t>
      </w:r>
      <w:r w:rsidRPr="001635E2">
        <w:rPr>
          <w:rFonts w:ascii="Myriad Pro" w:eastAsia="Times New Roman" w:hAnsi="Myriad Pro" w:cs="Times New Roman"/>
          <w:b/>
          <w:color w:val="4F6228"/>
          <w:sz w:val="28"/>
          <w:szCs w:val="28"/>
        </w:rPr>
        <w:t>расходов</w:t>
      </w:r>
      <w:r w:rsidR="00C239BA" w:rsidRPr="001635E2">
        <w:rPr>
          <w:rFonts w:ascii="Myriad Pro" w:eastAsia="Times New Roman" w:hAnsi="Myriad Pro" w:cs="Times New Roman"/>
          <w:b/>
          <w:color w:val="4F6228"/>
          <w:sz w:val="28"/>
          <w:szCs w:val="28"/>
        </w:rPr>
        <w:t xml:space="preserve"> филиала ПАО «МРСК Северо-Запада» «Архэнерго»</w:t>
      </w:r>
      <w:r w:rsidRPr="001635E2">
        <w:rPr>
          <w:rFonts w:ascii="Myriad Pro" w:eastAsia="Times New Roman" w:hAnsi="Myriad Pro" w:cs="Times New Roman"/>
          <w:b/>
          <w:color w:val="4F6228"/>
          <w:sz w:val="28"/>
          <w:szCs w:val="28"/>
        </w:rPr>
        <w:t xml:space="preserve"> на оплату услуг ТСО с календарной разбивкой по полугодиям 2019 года.</w:t>
      </w:r>
      <w:bookmarkEnd w:id="16"/>
      <w:bookmarkEnd w:id="20"/>
      <w:bookmarkEnd w:id="21"/>
    </w:p>
    <w:p w14:paraId="28A10A29" w14:textId="77777777" w:rsidR="005746FF" w:rsidRPr="005746FF" w:rsidRDefault="005746FF" w:rsidP="005746FF">
      <w:pPr>
        <w:spacing w:after="0" w:line="360" w:lineRule="auto"/>
        <w:ind w:firstLine="567"/>
        <w:jc w:val="both"/>
        <w:rPr>
          <w:rFonts w:ascii="Myriad Pro" w:hAnsi="Myriad Pro"/>
          <w:sz w:val="26"/>
          <w:szCs w:val="26"/>
        </w:rPr>
      </w:pPr>
      <w:r w:rsidRPr="005746FF">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450FA049" w14:textId="77777777" w:rsidR="005746FF" w:rsidRPr="005746FF" w:rsidRDefault="005746FF" w:rsidP="005746FF">
      <w:pPr>
        <w:tabs>
          <w:tab w:val="left" w:pos="567"/>
        </w:tabs>
        <w:spacing w:after="0" w:line="360" w:lineRule="auto"/>
        <w:ind w:firstLine="567"/>
        <w:jc w:val="both"/>
        <w:rPr>
          <w:rFonts w:ascii="Myriad Pro" w:hAnsi="Myriad Pro"/>
          <w:sz w:val="26"/>
          <w:szCs w:val="26"/>
        </w:rPr>
      </w:pPr>
      <w:r w:rsidRPr="005746FF">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w:t>
      </w:r>
      <w:r w:rsidR="003F4B01">
        <w:rPr>
          <w:rFonts w:ascii="Myriad Pro" w:hAnsi="Myriad Pro"/>
          <w:sz w:val="26"/>
          <w:szCs w:val="26"/>
        </w:rPr>
        <w:t>азом ФСТ России от 06.08.2004 №</w:t>
      </w:r>
      <w:r w:rsidRPr="005746FF">
        <w:rPr>
          <w:rFonts w:ascii="Myriad Pro" w:hAnsi="Myriad Pro"/>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0384DEC0" w14:textId="77777777" w:rsidR="005746FF" w:rsidRPr="005746FF" w:rsidRDefault="005746FF" w:rsidP="005746FF">
      <w:pPr>
        <w:spacing w:after="0" w:line="360" w:lineRule="auto"/>
        <w:ind w:firstLine="567"/>
        <w:jc w:val="both"/>
        <w:rPr>
          <w:rFonts w:ascii="Myriad Pro" w:hAnsi="Myriad Pro"/>
          <w:sz w:val="26"/>
          <w:szCs w:val="26"/>
        </w:rPr>
      </w:pPr>
      <w:r w:rsidRPr="005746FF">
        <w:rPr>
          <w:rFonts w:ascii="Myriad Pro" w:hAnsi="Myriad Pro"/>
          <w:sz w:val="26"/>
          <w:szCs w:val="26"/>
        </w:rPr>
        <w:t>Долгосрочная необходимая валовая выручка (без учета оплаты потерь) филиала ПАО «МРСК Северо-Запада»</w:t>
      </w:r>
      <w:r w:rsidR="00965174">
        <w:rPr>
          <w:rFonts w:ascii="Myriad Pro" w:hAnsi="Myriad Pro"/>
          <w:sz w:val="26"/>
          <w:szCs w:val="26"/>
        </w:rPr>
        <w:t xml:space="preserve"> </w:t>
      </w:r>
      <w:r w:rsidRPr="005746FF">
        <w:rPr>
          <w:rFonts w:ascii="Myriad Pro" w:hAnsi="Myriad Pro"/>
          <w:sz w:val="26"/>
          <w:szCs w:val="26"/>
        </w:rPr>
        <w:t xml:space="preserve">«Архэнерго» на долгосрочный период регулирования 2019-2023 годы утверждена на каждый год долгосрочного периода регулирования постановлением Агентства по тарифам и ценам Архангельской области от 26.12.2018 № 80-э/1 (приложение №2). Постановлением Агентства по тарифам и ценам Архангельской области от 28.01.2019 № 3-э/1 величина необходимой валовой выручки на 2019 год была приведена в соответствие </w:t>
      </w:r>
      <w:r w:rsidRPr="005746FF">
        <w:rPr>
          <w:rFonts w:ascii="Myriad Pro" w:eastAsia="Calibri" w:hAnsi="Myriad Pro" w:cs="Times New Roman"/>
          <w:iCs/>
          <w:sz w:val="26"/>
          <w:szCs w:val="26"/>
        </w:rPr>
        <w:t xml:space="preserve">с приказом ФАС России от 13.12.2018 года № 1764/18 «Об утверждении предельных минимальных и максимальных уровней тарифов на </w:t>
      </w:r>
      <w:r w:rsidRPr="005746FF">
        <w:rPr>
          <w:rFonts w:ascii="Myriad Pro" w:eastAsia="Calibri" w:hAnsi="Myriad Pro" w:cs="Times New Roman"/>
          <w:iCs/>
          <w:sz w:val="26"/>
          <w:szCs w:val="26"/>
        </w:rPr>
        <w:lastRenderedPageBreak/>
        <w:t>услуги по передаче электрической энергии, поставляемой населению и приравненных к нему категориям потребителей, по субъектам РФ на 2019 год».</w:t>
      </w:r>
      <w:r w:rsidRPr="005746FF">
        <w:rPr>
          <w:rFonts w:ascii="Myriad Pro" w:hAnsi="Myriad Pro"/>
          <w:sz w:val="26"/>
          <w:szCs w:val="26"/>
        </w:rPr>
        <w:t xml:space="preserve"> </w:t>
      </w:r>
    </w:p>
    <w:p w14:paraId="1B621124" w14:textId="77777777" w:rsidR="005746FF" w:rsidRPr="005746FF" w:rsidRDefault="005746FF" w:rsidP="005746FF">
      <w:pPr>
        <w:spacing w:after="0" w:line="360" w:lineRule="auto"/>
        <w:ind w:firstLine="567"/>
        <w:jc w:val="both"/>
        <w:rPr>
          <w:rFonts w:ascii="Myriad Pro" w:hAnsi="Myriad Pro"/>
          <w:sz w:val="26"/>
          <w:szCs w:val="26"/>
        </w:rPr>
      </w:pPr>
      <w:r w:rsidRPr="005746FF">
        <w:rPr>
          <w:rFonts w:ascii="Myriad Pro" w:hAnsi="Myriad Pro"/>
          <w:sz w:val="26"/>
          <w:szCs w:val="26"/>
        </w:rPr>
        <w:t>Долгосрочные параметры регулирования утверждены приложением № 1 к постановлению Агентства по тарифам и ценам Архангельской области от 26.12.2018 № 80-э/1.</w:t>
      </w:r>
    </w:p>
    <w:p w14:paraId="1C385E0F" w14:textId="77777777" w:rsidR="005746FF" w:rsidRPr="005746FF" w:rsidRDefault="005746FF" w:rsidP="005746FF">
      <w:pPr>
        <w:spacing w:after="0" w:line="360" w:lineRule="auto"/>
        <w:ind w:firstLine="567"/>
        <w:jc w:val="both"/>
        <w:rPr>
          <w:rFonts w:ascii="Myriad Pro" w:hAnsi="Myriad Pro"/>
          <w:sz w:val="26"/>
          <w:szCs w:val="26"/>
        </w:rPr>
      </w:pPr>
      <w:r w:rsidRPr="005746FF">
        <w:rPr>
          <w:rFonts w:ascii="Myriad Pro" w:hAnsi="Myriad Pro"/>
          <w:sz w:val="26"/>
          <w:szCs w:val="26"/>
        </w:rPr>
        <w:t>Индивидуальные цены на услуги по передаче электрической энергии для взаиморасчетов между сетевыми организациями за оказываемые друг другу услуги по передаче на 2019 год установлены постановлением Агентс</w:t>
      </w:r>
      <w:r w:rsidR="00965174">
        <w:rPr>
          <w:rFonts w:ascii="Myriad Pro" w:hAnsi="Myriad Pro"/>
          <w:sz w:val="26"/>
          <w:szCs w:val="26"/>
        </w:rPr>
        <w:t>т</w:t>
      </w:r>
      <w:r w:rsidRPr="005746FF">
        <w:rPr>
          <w:rFonts w:ascii="Myriad Pro" w:hAnsi="Myriad Pro"/>
          <w:sz w:val="26"/>
          <w:szCs w:val="26"/>
        </w:rPr>
        <w:t xml:space="preserve">ва по тарифам и ценам Архангельской области от 27.12.2018 № 81-э/3 (с изменениями от 28.01.2019 № 3-э/1). </w:t>
      </w:r>
    </w:p>
    <w:p w14:paraId="397D1FF8" w14:textId="77777777" w:rsidR="00A46915" w:rsidRDefault="00A46915" w:rsidP="005746FF">
      <w:pPr>
        <w:autoSpaceDE w:val="0"/>
        <w:autoSpaceDN w:val="0"/>
        <w:adjustRightInd w:val="0"/>
        <w:spacing w:after="0" w:line="360" w:lineRule="auto"/>
        <w:jc w:val="both"/>
        <w:rPr>
          <w:rFonts w:ascii="Myriad Pro" w:hAnsi="Myriad Pro"/>
          <w:b/>
          <w:sz w:val="26"/>
          <w:szCs w:val="26"/>
          <w:shd w:val="clear" w:color="auto" w:fill="FFFFFF"/>
        </w:rPr>
      </w:pPr>
    </w:p>
    <w:p w14:paraId="1040419E" w14:textId="77777777" w:rsidR="005746FF" w:rsidRPr="005746FF" w:rsidRDefault="005746FF" w:rsidP="005746FF">
      <w:pPr>
        <w:autoSpaceDE w:val="0"/>
        <w:autoSpaceDN w:val="0"/>
        <w:adjustRightInd w:val="0"/>
        <w:spacing w:after="0" w:line="360" w:lineRule="auto"/>
        <w:jc w:val="both"/>
        <w:rPr>
          <w:rFonts w:ascii="Myriad Pro" w:hAnsi="Myriad Pro"/>
          <w:b/>
          <w:sz w:val="26"/>
          <w:szCs w:val="26"/>
          <w:shd w:val="clear" w:color="auto" w:fill="FFFFFF"/>
        </w:rPr>
      </w:pPr>
      <w:r w:rsidRPr="005746FF">
        <w:rPr>
          <w:rFonts w:ascii="Myriad Pro" w:hAnsi="Myriad Pro"/>
          <w:b/>
          <w:sz w:val="26"/>
          <w:szCs w:val="26"/>
          <w:shd w:val="clear" w:color="auto" w:fill="FFFFFF"/>
        </w:rPr>
        <w:t>ПОЗИЦИЯ ОРГАНА РЕГУЛИРОВАНИЯ</w:t>
      </w:r>
    </w:p>
    <w:p w14:paraId="0C21F9AF" w14:textId="77777777" w:rsidR="005746FF" w:rsidRPr="005746FF" w:rsidRDefault="005746FF" w:rsidP="005746FF">
      <w:pPr>
        <w:spacing w:after="5" w:line="360" w:lineRule="auto"/>
        <w:ind w:right="120" w:firstLine="567"/>
        <w:jc w:val="both"/>
        <w:rPr>
          <w:rFonts w:ascii="Myriad Pro" w:hAnsi="Myriad Pro"/>
          <w:sz w:val="26"/>
          <w:szCs w:val="26"/>
        </w:rPr>
      </w:pPr>
      <w:r w:rsidRPr="005746FF">
        <w:rPr>
          <w:rFonts w:ascii="Myriad Pro" w:hAnsi="Myriad Pro"/>
          <w:sz w:val="26"/>
          <w:szCs w:val="26"/>
        </w:rPr>
        <w:t>Агентством по тарифам и ценам Архангельской области в Экспертном заключении информация об учтенных расходах на оплату услуг ТСО не приводится.</w:t>
      </w:r>
    </w:p>
    <w:p w14:paraId="0E74534B" w14:textId="77777777" w:rsidR="005746FF" w:rsidRPr="005746FF" w:rsidRDefault="005746FF" w:rsidP="005746FF">
      <w:pPr>
        <w:spacing w:after="5" w:line="360" w:lineRule="auto"/>
        <w:ind w:right="120" w:firstLine="567"/>
        <w:jc w:val="both"/>
        <w:rPr>
          <w:rFonts w:ascii="Myriad Pro" w:hAnsi="Myriad Pro"/>
          <w:sz w:val="26"/>
          <w:szCs w:val="26"/>
        </w:rPr>
      </w:pPr>
      <w:r w:rsidRPr="005746FF">
        <w:rPr>
          <w:rFonts w:ascii="Myriad Pro" w:hAnsi="Myriad Pro"/>
          <w:sz w:val="26"/>
          <w:szCs w:val="26"/>
        </w:rPr>
        <w:t>Письмом исх. № 313/33 от 11.01.2019 г. Агентство по тарифам и ценам Архангельской области довело до руководителей территориальных сетевых организаций, оказывающих услуги по передаче электрической энергии на территории Архангельской области, информацию о балансовых показателях, учтенных при установлении индивидуальных тарифов на услуги по передаче электрической энергии на 2019 год.</w:t>
      </w:r>
    </w:p>
    <w:p w14:paraId="1FAC17E0" w14:textId="77777777" w:rsidR="005B58D7" w:rsidRDefault="005B58D7" w:rsidP="005746FF">
      <w:pPr>
        <w:autoSpaceDE w:val="0"/>
        <w:autoSpaceDN w:val="0"/>
        <w:adjustRightInd w:val="0"/>
        <w:spacing w:after="0" w:line="360" w:lineRule="auto"/>
        <w:jc w:val="both"/>
        <w:rPr>
          <w:rFonts w:ascii="Myriad Pro" w:hAnsi="Myriad Pro"/>
          <w:b/>
          <w:color w:val="000000"/>
          <w:sz w:val="26"/>
          <w:szCs w:val="26"/>
          <w:shd w:val="clear" w:color="auto" w:fill="FFFFFF"/>
        </w:rPr>
      </w:pPr>
    </w:p>
    <w:p w14:paraId="281CA59F" w14:textId="77777777" w:rsidR="005746FF" w:rsidRPr="005746FF" w:rsidRDefault="005746FF" w:rsidP="005746FF">
      <w:pPr>
        <w:autoSpaceDE w:val="0"/>
        <w:autoSpaceDN w:val="0"/>
        <w:adjustRightInd w:val="0"/>
        <w:spacing w:after="0" w:line="360" w:lineRule="auto"/>
        <w:jc w:val="both"/>
        <w:rPr>
          <w:rFonts w:ascii="Myriad Pro" w:hAnsi="Myriad Pro"/>
          <w:b/>
          <w:color w:val="000000"/>
          <w:sz w:val="26"/>
          <w:szCs w:val="26"/>
          <w:shd w:val="clear" w:color="auto" w:fill="FFFFFF"/>
        </w:rPr>
      </w:pPr>
      <w:r w:rsidRPr="005746FF">
        <w:rPr>
          <w:rFonts w:ascii="Myriad Pro" w:hAnsi="Myriad Pro"/>
          <w:b/>
          <w:color w:val="000000"/>
          <w:sz w:val="26"/>
          <w:szCs w:val="26"/>
          <w:shd w:val="clear" w:color="auto" w:fill="FFFFFF"/>
        </w:rPr>
        <w:t>ПОЗИЦИЯ ИСПОЛНИТЕЛЯ</w:t>
      </w:r>
    </w:p>
    <w:p w14:paraId="6E0A95E8" w14:textId="77777777" w:rsidR="005746FF" w:rsidRPr="005746FF"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5746FF">
        <w:rPr>
          <w:rFonts w:ascii="Myriad Pro" w:hAnsi="Myriad Pro"/>
          <w:color w:val="000000" w:themeColor="text1"/>
          <w:sz w:val="26"/>
          <w:szCs w:val="26"/>
        </w:rPr>
        <w:t xml:space="preserve">В состав необходимой валовой выручки филиала ПАО «МРСК Северо-Запада» «Архэнерго»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5746FF">
        <w:rPr>
          <w:rFonts w:ascii="Myriad Pro" w:hAnsi="Myriad Pro" w:cs="Myriad Pro"/>
          <w:sz w:val="26"/>
          <w:szCs w:val="26"/>
        </w:rPr>
        <w:t xml:space="preserve">цен (тарифов) на услуги по передаче электрической энергии для взаиморасчетов между двумя сетевыми организациями, установленных Агентством по тарифам и ценам Архангельской области, так как согласно пункту 52 Методических указаний №20-э/2 определено, что необходимая валовая выручка любой сетевой организации региона должна </w:t>
      </w:r>
      <w:r w:rsidRPr="005746FF">
        <w:rPr>
          <w:rFonts w:ascii="Myriad Pro" w:hAnsi="Myriad Pro" w:cs="Myriad Pro"/>
          <w:sz w:val="26"/>
          <w:szCs w:val="26"/>
        </w:rPr>
        <w:lastRenderedPageBreak/>
        <w:t xml:space="preserve">суммарно обеспечиваться за счет платежей от потребителей, а также от сетевых организаций. </w:t>
      </w:r>
    </w:p>
    <w:p w14:paraId="2725DA9F" w14:textId="77777777" w:rsidR="005746FF" w:rsidRPr="005746FF"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5746FF">
        <w:rPr>
          <w:rFonts w:ascii="Myriad Pro" w:hAnsi="Myriad Pro" w:cs="Myriad Pro"/>
          <w:sz w:val="26"/>
          <w:szCs w:val="26"/>
        </w:rPr>
        <w:t>Индивидуальные тарифы на услуги по передаче электрической энергии для взаиморасчетов между сетевыми организациями утверждены постановлением Агентства по тарифам и ценам Архангельской области от 27.12.2018 № 81-э/3. Постановлением Агентства по тарифам и ценам Архангельской области от 28.01.2019 г. № 3-э/1 в постановление № 81-э/3 внесены изменения, вступающие в силу с 01.02.2019.</w:t>
      </w:r>
    </w:p>
    <w:p w14:paraId="7240CA9E" w14:textId="77777777" w:rsidR="005746FF" w:rsidRPr="00F36EC9"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5746FF">
        <w:rPr>
          <w:rFonts w:ascii="Myriad Pro" w:hAnsi="Myriad Pro" w:cs="Myriad Pro"/>
          <w:sz w:val="26"/>
          <w:szCs w:val="26"/>
        </w:rPr>
        <w:t xml:space="preserve">С использованием индивидуальных тарифов на услуги по передаче электрической энергии, утвержденных указанными постановлениями, а также плановых величин сальдированного перетока электрической энергии, </w:t>
      </w:r>
      <w:r w:rsidRPr="00F36EC9">
        <w:rPr>
          <w:rFonts w:ascii="Myriad Pro" w:hAnsi="Myriad Pro" w:cs="Myriad Pro"/>
          <w:sz w:val="26"/>
          <w:szCs w:val="26"/>
        </w:rPr>
        <w:t>отраженных в письме Агентства по тарифам и ценам Архангельской области от 11.01.2019 № 313/33 Исполнителем проведен расчет расходов на оплату услуг сетевых организаций.</w:t>
      </w:r>
    </w:p>
    <w:p w14:paraId="3AAA0CD4" w14:textId="77777777" w:rsidR="005746FF" w:rsidRPr="00F36EC9" w:rsidRDefault="005746FF" w:rsidP="005746FF">
      <w:pPr>
        <w:autoSpaceDE w:val="0"/>
        <w:autoSpaceDN w:val="0"/>
        <w:adjustRightInd w:val="0"/>
        <w:spacing w:after="0" w:line="360" w:lineRule="auto"/>
        <w:ind w:firstLine="567"/>
        <w:jc w:val="both"/>
        <w:rPr>
          <w:rFonts w:ascii="Myriad Pro" w:hAnsi="Myriad Pro" w:cs="Myriad Pro"/>
          <w:sz w:val="26"/>
          <w:szCs w:val="26"/>
        </w:rPr>
      </w:pPr>
      <w:r w:rsidRPr="00F36EC9">
        <w:rPr>
          <w:rFonts w:ascii="Myriad Pro" w:hAnsi="Myriad Pro" w:cs="Myriad Pro"/>
          <w:sz w:val="26"/>
          <w:szCs w:val="26"/>
        </w:rPr>
        <w:t>В связи с отсутствие</w:t>
      </w:r>
      <w:r w:rsidR="003F4B01">
        <w:rPr>
          <w:rFonts w:ascii="Myriad Pro" w:hAnsi="Myriad Pro" w:cs="Myriad Pro"/>
          <w:sz w:val="26"/>
          <w:szCs w:val="26"/>
        </w:rPr>
        <w:t>м</w:t>
      </w:r>
      <w:r w:rsidRPr="00F36EC9">
        <w:rPr>
          <w:rFonts w:ascii="Myriad Pro" w:hAnsi="Myriad Pro" w:cs="Myriad Pro"/>
          <w:sz w:val="26"/>
          <w:szCs w:val="26"/>
        </w:rPr>
        <w:t xml:space="preserve"> помесячных объемов перетока электрической энергии (необходимость в данной информации возникает по причине изменения тарифов с 01.02.2019</w:t>
      </w:r>
      <w:r w:rsidR="001635E2">
        <w:rPr>
          <w:rFonts w:ascii="Myriad Pro" w:hAnsi="Myriad Pro" w:cs="Myriad Pro"/>
          <w:sz w:val="26"/>
          <w:szCs w:val="26"/>
        </w:rPr>
        <w:t>)</w:t>
      </w:r>
      <w:r w:rsidRPr="00F36EC9">
        <w:rPr>
          <w:rFonts w:ascii="Myriad Pro" w:hAnsi="Myriad Pro" w:cs="Myriad Pro"/>
          <w:sz w:val="26"/>
          <w:szCs w:val="26"/>
        </w:rPr>
        <w:t xml:space="preserve"> для оценки расходов на оплату услуг сетевых организаций объем пере</w:t>
      </w:r>
      <w:r w:rsidR="00E81DB5">
        <w:rPr>
          <w:rFonts w:ascii="Myriad Pro" w:hAnsi="Myriad Pro" w:cs="Myriad Pro"/>
          <w:sz w:val="26"/>
          <w:szCs w:val="26"/>
        </w:rPr>
        <w:t>тока за январь 2019 года принят</w:t>
      </w:r>
      <w:r w:rsidRPr="00F36EC9">
        <w:rPr>
          <w:rFonts w:ascii="Myriad Pro" w:hAnsi="Myriad Pro" w:cs="Myriad Pro"/>
          <w:sz w:val="26"/>
          <w:szCs w:val="26"/>
        </w:rPr>
        <w:t xml:space="preserve"> как 1/6 от полугодового объема.</w:t>
      </w:r>
    </w:p>
    <w:p w14:paraId="28BAFD8E" w14:textId="77777777" w:rsidR="005746FF" w:rsidRPr="00F36EC9" w:rsidRDefault="005746FF" w:rsidP="005746FF">
      <w:pPr>
        <w:spacing w:after="5" w:line="360" w:lineRule="auto"/>
        <w:ind w:right="120" w:firstLine="567"/>
        <w:jc w:val="both"/>
        <w:rPr>
          <w:rFonts w:ascii="Myriad Pro" w:hAnsi="Myriad Pro"/>
          <w:sz w:val="26"/>
          <w:szCs w:val="26"/>
        </w:rPr>
      </w:pPr>
      <w:r w:rsidRPr="00F36EC9">
        <w:rPr>
          <w:rFonts w:ascii="Myriad Pro" w:hAnsi="Myriad Pro"/>
          <w:sz w:val="26"/>
          <w:szCs w:val="26"/>
        </w:rPr>
        <w:t>Величина полученных расходов на оплату услуг сетевых организаций составила 275 931 тыс. руб. Подробный расчет представлен в таблице.</w:t>
      </w:r>
    </w:p>
    <w:p w14:paraId="289DF094" w14:textId="77777777" w:rsidR="005746FF" w:rsidRPr="00F36EC9" w:rsidRDefault="005746FF" w:rsidP="00B61EBE">
      <w:pPr>
        <w:pStyle w:val="a3"/>
        <w:numPr>
          <w:ilvl w:val="0"/>
          <w:numId w:val="13"/>
        </w:numPr>
        <w:spacing w:after="0" w:line="240" w:lineRule="auto"/>
        <w:jc w:val="center"/>
        <w:rPr>
          <w:rFonts w:ascii="Calibri" w:eastAsia="Times New Roman" w:hAnsi="Calibri" w:cs="Times New Roman"/>
          <w:color w:val="000000"/>
          <w:lang w:eastAsia="ru-RU"/>
        </w:rPr>
        <w:sectPr w:rsidR="005746FF" w:rsidRPr="00F36EC9" w:rsidSect="005746FF">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416"/>
        <w:gridCol w:w="2288"/>
        <w:gridCol w:w="1087"/>
        <w:gridCol w:w="1132"/>
        <w:gridCol w:w="1136"/>
        <w:gridCol w:w="991"/>
        <w:gridCol w:w="1136"/>
        <w:gridCol w:w="991"/>
        <w:gridCol w:w="994"/>
        <w:gridCol w:w="994"/>
        <w:gridCol w:w="991"/>
        <w:gridCol w:w="852"/>
        <w:gridCol w:w="849"/>
        <w:gridCol w:w="929"/>
      </w:tblGrid>
      <w:tr w:rsidR="005746FF" w:rsidRPr="006D06CF" w14:paraId="0FB573D5" w14:textId="77777777" w:rsidTr="00AF0D10">
        <w:trPr>
          <w:trHeight w:val="843"/>
        </w:trPr>
        <w:tc>
          <w:tcPr>
            <w:tcW w:w="141"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E2315E3" w14:textId="77777777" w:rsidR="005746FF" w:rsidRPr="00C135D3" w:rsidRDefault="005746FF" w:rsidP="005746FF">
            <w:pPr>
              <w:spacing w:after="0" w:line="240" w:lineRule="auto"/>
              <w:jc w:val="center"/>
              <w:rPr>
                <w:rFonts w:ascii="Calibri" w:eastAsia="Times New Roman" w:hAnsi="Calibri" w:cs="Times New Roman"/>
                <w:b/>
                <w:color w:val="FFFFFF" w:themeColor="background1"/>
                <w:lang w:eastAsia="ru-RU"/>
              </w:rPr>
            </w:pPr>
            <w:r w:rsidRPr="00C135D3">
              <w:rPr>
                <w:rFonts w:ascii="Calibri" w:eastAsia="Times New Roman" w:hAnsi="Calibri" w:cs="Times New Roman"/>
                <w:b/>
                <w:color w:val="FFFFFF" w:themeColor="background1"/>
                <w:lang w:eastAsia="ru-RU"/>
              </w:rPr>
              <w:lastRenderedPageBreak/>
              <w:t xml:space="preserve"> № </w:t>
            </w:r>
          </w:p>
        </w:tc>
        <w:tc>
          <w:tcPr>
            <w:tcW w:w="77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30B812E"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Наименование ТСО</w:t>
            </w:r>
          </w:p>
        </w:tc>
        <w:tc>
          <w:tcPr>
            <w:tcW w:w="1135" w:type="pct"/>
            <w:gridSpan w:val="3"/>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B6781C6"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Переток в сальдированном выражении, тыс. кВтч</w:t>
            </w:r>
          </w:p>
        </w:tc>
        <w:tc>
          <w:tcPr>
            <w:tcW w:w="719"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CEA6E62"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Постановление от 27.12.2019 № 81-э/3 (с 01.01.2019 по 31.01.2019)</w:t>
            </w:r>
          </w:p>
        </w:tc>
        <w:tc>
          <w:tcPr>
            <w:tcW w:w="1342" w:type="pct"/>
            <w:gridSpan w:val="4"/>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8997D32"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Постановление от 28.01.2019 № 3-э/1                                               (с 01.02.2019 по 31.12.2019)</w:t>
            </w:r>
          </w:p>
        </w:tc>
        <w:tc>
          <w:tcPr>
            <w:tcW w:w="288"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364A799"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Расходы 1 пол. 2019 года, тыс. руб.</w:t>
            </w:r>
          </w:p>
        </w:tc>
        <w:tc>
          <w:tcPr>
            <w:tcW w:w="287"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77EA0E0"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Расходы 2 пол. 2019 года, тыс. руб.</w:t>
            </w:r>
          </w:p>
        </w:tc>
        <w:tc>
          <w:tcPr>
            <w:tcW w:w="31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FEE9ACC"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Расходы 2019г. года, тыс. руб.</w:t>
            </w:r>
          </w:p>
        </w:tc>
      </w:tr>
      <w:tr w:rsidR="005746FF" w:rsidRPr="006D06CF" w14:paraId="39F6042D" w14:textId="77777777" w:rsidTr="00AF0D10">
        <w:trPr>
          <w:trHeight w:val="1126"/>
        </w:trPr>
        <w:tc>
          <w:tcPr>
            <w:tcW w:w="14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F295F30" w14:textId="77777777" w:rsidR="005746FF" w:rsidRPr="00C135D3" w:rsidRDefault="005746FF" w:rsidP="005746FF">
            <w:pPr>
              <w:spacing w:after="0" w:line="240" w:lineRule="auto"/>
              <w:rPr>
                <w:rFonts w:ascii="Calibri" w:eastAsia="Times New Roman" w:hAnsi="Calibri" w:cs="Times New Roman"/>
                <w:b/>
                <w:color w:val="FFFFFF" w:themeColor="background1"/>
                <w:lang w:eastAsia="ru-RU"/>
              </w:rPr>
            </w:pPr>
          </w:p>
        </w:tc>
        <w:tc>
          <w:tcPr>
            <w:tcW w:w="77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1357FBE"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1135" w:type="pct"/>
            <w:gridSpan w:val="3"/>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C72648D"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B886ED4"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Одноставочный тариф</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C10B3BA"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Двух-</w:t>
            </w:r>
            <w:r w:rsidR="00C135D3">
              <w:rPr>
                <w:rFonts w:ascii="Myriad Pro" w:hAnsi="Myriad Pro" w:cs="Myriad Pro"/>
                <w:b/>
                <w:color w:val="FFFFFF" w:themeColor="background1"/>
                <w:sz w:val="18"/>
                <w:szCs w:val="18"/>
              </w:rPr>
              <w:t>ны</w:t>
            </w:r>
            <w:r w:rsidRPr="00C135D3">
              <w:rPr>
                <w:rFonts w:ascii="Myriad Pro" w:hAnsi="Myriad Pro" w:cs="Myriad Pro"/>
                <w:b/>
                <w:color w:val="FFFFFF" w:themeColor="background1"/>
                <w:sz w:val="18"/>
                <w:szCs w:val="18"/>
              </w:rPr>
              <w:t>й тариф (утверждена только ставка за потери)</w:t>
            </w:r>
          </w:p>
        </w:tc>
        <w:tc>
          <w:tcPr>
            <w:tcW w:w="671"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7CBB20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Одноставочный тариф</w:t>
            </w:r>
          </w:p>
        </w:tc>
        <w:tc>
          <w:tcPr>
            <w:tcW w:w="671"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C7966A7" w14:textId="77777777" w:rsidR="005746FF" w:rsidRPr="00C135D3" w:rsidRDefault="005746FF" w:rsidP="00C135D3">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Двух</w:t>
            </w:r>
            <w:r w:rsidR="00C135D3">
              <w:rPr>
                <w:rFonts w:ascii="Myriad Pro" w:hAnsi="Myriad Pro" w:cs="Myriad Pro"/>
                <w:b/>
                <w:color w:val="FFFFFF" w:themeColor="background1"/>
                <w:sz w:val="18"/>
                <w:szCs w:val="18"/>
              </w:rPr>
              <w:t>ставочный</w:t>
            </w:r>
            <w:r w:rsidRPr="00C135D3">
              <w:rPr>
                <w:rFonts w:ascii="Myriad Pro" w:hAnsi="Myriad Pro" w:cs="Myriad Pro"/>
                <w:b/>
                <w:color w:val="FFFFFF" w:themeColor="background1"/>
                <w:sz w:val="18"/>
                <w:szCs w:val="18"/>
              </w:rPr>
              <w:t xml:space="preserve"> тариф (утверждена только ставка за потери)</w:t>
            </w:r>
          </w:p>
        </w:tc>
        <w:tc>
          <w:tcPr>
            <w:tcW w:w="28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863B94F"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28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4C8DEB9"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31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9151C92"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r>
      <w:tr w:rsidR="005746FF" w:rsidRPr="006D06CF" w14:paraId="42EC2CCF" w14:textId="77777777" w:rsidTr="00AF0D10">
        <w:trPr>
          <w:trHeight w:val="300"/>
        </w:trPr>
        <w:tc>
          <w:tcPr>
            <w:tcW w:w="14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E0B04FF" w14:textId="77777777" w:rsidR="005746FF" w:rsidRPr="00C135D3" w:rsidRDefault="005746FF" w:rsidP="005746FF">
            <w:pPr>
              <w:spacing w:after="0" w:line="240" w:lineRule="auto"/>
              <w:rPr>
                <w:rFonts w:ascii="Calibri" w:eastAsia="Times New Roman" w:hAnsi="Calibri" w:cs="Times New Roman"/>
                <w:b/>
                <w:color w:val="FFFFFF" w:themeColor="background1"/>
                <w:lang w:eastAsia="ru-RU"/>
              </w:rPr>
            </w:pPr>
          </w:p>
        </w:tc>
        <w:tc>
          <w:tcPr>
            <w:tcW w:w="77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7CB6B86"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1135" w:type="pct"/>
            <w:gridSpan w:val="3"/>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1E8D90F"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CDBE52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AF2AE5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B16D050"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5427A50"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2 пол.</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25AFC1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78604ED"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2 пол.</w:t>
            </w:r>
          </w:p>
        </w:tc>
        <w:tc>
          <w:tcPr>
            <w:tcW w:w="28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B77DAA2"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28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00B26DB"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31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6DE8DA1"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r>
      <w:tr w:rsidR="005746FF" w:rsidRPr="006D06CF" w14:paraId="2BD3B9E8" w14:textId="77777777" w:rsidTr="00AF0D10">
        <w:trPr>
          <w:trHeight w:val="420"/>
        </w:trPr>
        <w:tc>
          <w:tcPr>
            <w:tcW w:w="14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97FDA70" w14:textId="77777777" w:rsidR="005746FF" w:rsidRPr="00C135D3" w:rsidRDefault="005746FF" w:rsidP="005746FF">
            <w:pPr>
              <w:spacing w:after="0" w:line="240" w:lineRule="auto"/>
              <w:rPr>
                <w:rFonts w:ascii="Calibri" w:eastAsia="Times New Roman" w:hAnsi="Calibri" w:cs="Times New Roman"/>
                <w:b/>
                <w:color w:val="FFFFFF" w:themeColor="background1"/>
                <w:lang w:eastAsia="ru-RU"/>
              </w:rPr>
            </w:pPr>
          </w:p>
        </w:tc>
        <w:tc>
          <w:tcPr>
            <w:tcW w:w="77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8EBE157"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p>
        </w:tc>
        <w:tc>
          <w:tcPr>
            <w:tcW w:w="36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C309AC0"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1 пол.</w:t>
            </w:r>
          </w:p>
        </w:tc>
        <w:tc>
          <w:tcPr>
            <w:tcW w:w="38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FAD90E9"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2 пол.</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09D40B1"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Год</w:t>
            </w: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BC79E7D"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руб./кВтч</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418199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руб./МВтч</w:t>
            </w: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B9AC38C"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
          <w:p w14:paraId="4B4C97D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кВтч</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46A05F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
          <w:p w14:paraId="0273E66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кВтч</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35A685D"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
          <w:p w14:paraId="2E62900E"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МВтч</w:t>
            </w:r>
          </w:p>
        </w:tc>
        <w:tc>
          <w:tcPr>
            <w:tcW w:w="3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63D3285"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руб./</w:t>
            </w:r>
          </w:p>
          <w:p w14:paraId="44C7CC18" w14:textId="77777777" w:rsidR="005746FF" w:rsidRPr="00C135D3" w:rsidRDefault="005746FF" w:rsidP="005746FF">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МВтч</w:t>
            </w:r>
          </w:p>
        </w:tc>
        <w:tc>
          <w:tcPr>
            <w:tcW w:w="28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FED7BE7"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28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4B715D3"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c>
          <w:tcPr>
            <w:tcW w:w="31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ECD0F60" w14:textId="77777777" w:rsidR="005746FF" w:rsidRPr="006D06CF" w:rsidRDefault="005746FF" w:rsidP="005746FF">
            <w:pPr>
              <w:spacing w:after="0" w:line="240" w:lineRule="auto"/>
              <w:jc w:val="center"/>
              <w:rPr>
                <w:rFonts w:ascii="Myriad Pro" w:hAnsi="Myriad Pro" w:cs="Myriad Pro"/>
                <w:color w:val="FFFFFF" w:themeColor="background1"/>
                <w:sz w:val="18"/>
                <w:szCs w:val="18"/>
              </w:rPr>
            </w:pPr>
          </w:p>
        </w:tc>
      </w:tr>
      <w:tr w:rsidR="005746FF" w:rsidRPr="00F36EC9" w14:paraId="0125E083" w14:textId="77777777" w:rsidTr="00AF0D10">
        <w:trPr>
          <w:trHeight w:val="300"/>
        </w:trPr>
        <w:tc>
          <w:tcPr>
            <w:tcW w:w="141"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748FBF90"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w:t>
            </w:r>
          </w:p>
        </w:tc>
        <w:tc>
          <w:tcPr>
            <w:tcW w:w="774" w:type="pct"/>
            <w:tcBorders>
              <w:top w:val="single" w:sz="4" w:space="0" w:color="FFFFFF"/>
              <w:left w:val="nil"/>
              <w:bottom w:val="single" w:sz="4" w:space="0" w:color="auto"/>
              <w:right w:val="single" w:sz="4" w:space="0" w:color="auto"/>
            </w:tcBorders>
            <w:shd w:val="clear" w:color="auto" w:fill="auto"/>
            <w:noWrap/>
            <w:vAlign w:val="center"/>
            <w:hideMark/>
          </w:tcPr>
          <w:p w14:paraId="49B4DFB0"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АО </w:t>
            </w:r>
            <w:r w:rsidR="001635E2">
              <w:rPr>
                <w:rFonts w:ascii="Myriad Pro" w:hAnsi="Myriad Pro" w:cs="Myriad Pro"/>
                <w:sz w:val="18"/>
                <w:szCs w:val="18"/>
              </w:rPr>
              <w:t>«</w:t>
            </w:r>
            <w:r w:rsidRPr="00F36EC9">
              <w:rPr>
                <w:rFonts w:ascii="Myriad Pro" w:hAnsi="Myriad Pro" w:cs="Myriad Pro"/>
                <w:sz w:val="18"/>
                <w:szCs w:val="18"/>
              </w:rPr>
              <w:t>Оборонэнерго</w:t>
            </w:r>
            <w:r w:rsidR="001635E2">
              <w:rPr>
                <w:rFonts w:ascii="Myriad Pro" w:hAnsi="Myriad Pro" w:cs="Myriad Pro"/>
                <w:sz w:val="18"/>
                <w:szCs w:val="18"/>
              </w:rPr>
              <w:t>»</w:t>
            </w:r>
          </w:p>
        </w:tc>
        <w:tc>
          <w:tcPr>
            <w:tcW w:w="368" w:type="pct"/>
            <w:tcBorders>
              <w:top w:val="single" w:sz="4" w:space="0" w:color="FFFFFF"/>
              <w:left w:val="nil"/>
              <w:bottom w:val="single" w:sz="4" w:space="0" w:color="auto"/>
              <w:right w:val="single" w:sz="4" w:space="0" w:color="auto"/>
            </w:tcBorders>
            <w:shd w:val="clear" w:color="auto" w:fill="auto"/>
            <w:noWrap/>
            <w:vAlign w:val="center"/>
            <w:hideMark/>
          </w:tcPr>
          <w:p w14:paraId="3AF63DD3"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64 795,11</w:t>
            </w:r>
          </w:p>
        </w:tc>
        <w:tc>
          <w:tcPr>
            <w:tcW w:w="383" w:type="pct"/>
            <w:tcBorders>
              <w:top w:val="single" w:sz="4" w:space="0" w:color="FFFFFF"/>
              <w:left w:val="nil"/>
              <w:bottom w:val="single" w:sz="4" w:space="0" w:color="auto"/>
              <w:right w:val="single" w:sz="4" w:space="0" w:color="auto"/>
            </w:tcBorders>
            <w:shd w:val="clear" w:color="auto" w:fill="auto"/>
            <w:noWrap/>
            <w:vAlign w:val="center"/>
            <w:hideMark/>
          </w:tcPr>
          <w:p w14:paraId="13AEAE28"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57 479,35</w:t>
            </w:r>
          </w:p>
        </w:tc>
        <w:tc>
          <w:tcPr>
            <w:tcW w:w="384" w:type="pct"/>
            <w:tcBorders>
              <w:top w:val="single" w:sz="4" w:space="0" w:color="FFFFFF"/>
              <w:left w:val="nil"/>
              <w:bottom w:val="single" w:sz="4" w:space="0" w:color="auto"/>
              <w:right w:val="single" w:sz="4" w:space="0" w:color="auto"/>
            </w:tcBorders>
            <w:shd w:val="clear" w:color="auto" w:fill="auto"/>
            <w:noWrap/>
            <w:vAlign w:val="center"/>
            <w:hideMark/>
          </w:tcPr>
          <w:p w14:paraId="2F5BFA97"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122 274,46</w:t>
            </w:r>
          </w:p>
        </w:tc>
        <w:tc>
          <w:tcPr>
            <w:tcW w:w="335" w:type="pct"/>
            <w:tcBorders>
              <w:top w:val="single" w:sz="4" w:space="0" w:color="FFFFFF"/>
              <w:left w:val="nil"/>
              <w:bottom w:val="single" w:sz="4" w:space="0" w:color="auto"/>
              <w:right w:val="single" w:sz="4" w:space="0" w:color="auto"/>
            </w:tcBorders>
            <w:shd w:val="clear" w:color="auto" w:fill="auto"/>
            <w:noWrap/>
            <w:vAlign w:val="center"/>
            <w:hideMark/>
          </w:tcPr>
          <w:p w14:paraId="76A94653" w14:textId="77777777" w:rsidR="005746FF" w:rsidRPr="00F36EC9" w:rsidRDefault="005746FF" w:rsidP="005746FF">
            <w:pPr>
              <w:spacing w:after="0" w:line="240" w:lineRule="auto"/>
              <w:jc w:val="center"/>
              <w:rPr>
                <w:rFonts w:ascii="Myriad Pro" w:hAnsi="Myriad Pro" w:cs="Myriad Pro"/>
                <w:sz w:val="18"/>
                <w:szCs w:val="18"/>
              </w:rPr>
            </w:pPr>
            <w:r w:rsidRPr="00F36EC9">
              <w:rPr>
                <w:rFonts w:ascii="Myriad Pro" w:hAnsi="Myriad Pro" w:cs="Myriad Pro"/>
                <w:sz w:val="18"/>
                <w:szCs w:val="18"/>
              </w:rPr>
              <w:t>0,37109</w:t>
            </w:r>
          </w:p>
        </w:tc>
        <w:tc>
          <w:tcPr>
            <w:tcW w:w="384" w:type="pct"/>
            <w:tcBorders>
              <w:top w:val="single" w:sz="4" w:space="0" w:color="FFFFFF"/>
              <w:left w:val="nil"/>
              <w:bottom w:val="single" w:sz="4" w:space="0" w:color="auto"/>
              <w:right w:val="single" w:sz="4" w:space="0" w:color="auto"/>
            </w:tcBorders>
            <w:shd w:val="clear" w:color="auto" w:fill="auto"/>
            <w:noWrap/>
            <w:vAlign w:val="center"/>
            <w:hideMark/>
          </w:tcPr>
          <w:p w14:paraId="56FBC554" w14:textId="77777777" w:rsidR="005746FF" w:rsidRPr="00F36EC9" w:rsidRDefault="005746FF" w:rsidP="005746FF">
            <w:pPr>
              <w:spacing w:after="0" w:line="240" w:lineRule="auto"/>
              <w:jc w:val="center"/>
              <w:rPr>
                <w:rFonts w:ascii="Myriad Pro" w:hAnsi="Myriad Pro" w:cs="Myriad Pro"/>
                <w:sz w:val="18"/>
                <w:szCs w:val="18"/>
              </w:rPr>
            </w:pPr>
          </w:p>
        </w:tc>
        <w:tc>
          <w:tcPr>
            <w:tcW w:w="335" w:type="pct"/>
            <w:tcBorders>
              <w:top w:val="single" w:sz="4" w:space="0" w:color="FFFFFF"/>
              <w:left w:val="nil"/>
              <w:bottom w:val="single" w:sz="4" w:space="0" w:color="auto"/>
              <w:right w:val="single" w:sz="4" w:space="0" w:color="auto"/>
            </w:tcBorders>
            <w:shd w:val="clear" w:color="auto" w:fill="auto"/>
            <w:noWrap/>
            <w:vAlign w:val="center"/>
            <w:hideMark/>
          </w:tcPr>
          <w:p w14:paraId="13CE0601" w14:textId="77777777" w:rsidR="005746FF" w:rsidRPr="00F36EC9" w:rsidRDefault="005746FF" w:rsidP="005746FF">
            <w:pPr>
              <w:spacing w:after="0" w:line="240" w:lineRule="auto"/>
              <w:jc w:val="center"/>
              <w:rPr>
                <w:rFonts w:ascii="Myriad Pro" w:hAnsi="Myriad Pro" w:cs="Myriad Pro"/>
                <w:sz w:val="18"/>
                <w:szCs w:val="18"/>
              </w:rPr>
            </w:pPr>
            <w:r w:rsidRPr="00F36EC9">
              <w:rPr>
                <w:rFonts w:ascii="Myriad Pro" w:hAnsi="Myriad Pro" w:cs="Myriad Pro"/>
                <w:sz w:val="18"/>
                <w:szCs w:val="18"/>
              </w:rPr>
              <w:t>0,4027</w:t>
            </w:r>
          </w:p>
        </w:tc>
        <w:tc>
          <w:tcPr>
            <w:tcW w:w="336" w:type="pct"/>
            <w:tcBorders>
              <w:top w:val="single" w:sz="4" w:space="0" w:color="FFFFFF"/>
              <w:left w:val="nil"/>
              <w:bottom w:val="single" w:sz="4" w:space="0" w:color="auto"/>
              <w:right w:val="single" w:sz="4" w:space="0" w:color="auto"/>
            </w:tcBorders>
            <w:shd w:val="clear" w:color="auto" w:fill="auto"/>
            <w:noWrap/>
            <w:vAlign w:val="center"/>
            <w:hideMark/>
          </w:tcPr>
          <w:p w14:paraId="61C909B6" w14:textId="77777777" w:rsidR="005746FF" w:rsidRPr="00F36EC9" w:rsidRDefault="005746FF" w:rsidP="005746FF">
            <w:pPr>
              <w:spacing w:after="0" w:line="240" w:lineRule="auto"/>
              <w:jc w:val="center"/>
              <w:rPr>
                <w:rFonts w:ascii="Myriad Pro" w:hAnsi="Myriad Pro" w:cs="Myriad Pro"/>
                <w:sz w:val="18"/>
                <w:szCs w:val="18"/>
              </w:rPr>
            </w:pPr>
            <w:r w:rsidRPr="00F36EC9">
              <w:rPr>
                <w:rFonts w:ascii="Myriad Pro" w:hAnsi="Myriad Pro" w:cs="Myriad Pro"/>
                <w:sz w:val="18"/>
                <w:szCs w:val="18"/>
              </w:rPr>
              <w:t>0,9874</w:t>
            </w:r>
          </w:p>
        </w:tc>
        <w:tc>
          <w:tcPr>
            <w:tcW w:w="336" w:type="pct"/>
            <w:tcBorders>
              <w:top w:val="single" w:sz="4" w:space="0" w:color="FFFFFF"/>
              <w:left w:val="nil"/>
              <w:bottom w:val="single" w:sz="4" w:space="0" w:color="auto"/>
              <w:right w:val="single" w:sz="4" w:space="0" w:color="auto"/>
            </w:tcBorders>
            <w:shd w:val="clear" w:color="auto" w:fill="auto"/>
            <w:noWrap/>
            <w:vAlign w:val="center"/>
            <w:hideMark/>
          </w:tcPr>
          <w:p w14:paraId="7886718B" w14:textId="77777777" w:rsidR="005746FF" w:rsidRPr="00F36EC9" w:rsidRDefault="005746FF" w:rsidP="005746FF">
            <w:pPr>
              <w:spacing w:after="0" w:line="240" w:lineRule="auto"/>
              <w:jc w:val="center"/>
              <w:rPr>
                <w:rFonts w:ascii="Myriad Pro" w:hAnsi="Myriad Pro" w:cs="Myriad Pro"/>
                <w:sz w:val="18"/>
                <w:szCs w:val="18"/>
              </w:rPr>
            </w:pPr>
          </w:p>
        </w:tc>
        <w:tc>
          <w:tcPr>
            <w:tcW w:w="335" w:type="pct"/>
            <w:tcBorders>
              <w:top w:val="single" w:sz="4" w:space="0" w:color="FFFFFF"/>
              <w:left w:val="nil"/>
              <w:bottom w:val="single" w:sz="4" w:space="0" w:color="auto"/>
              <w:right w:val="single" w:sz="4" w:space="0" w:color="auto"/>
            </w:tcBorders>
            <w:shd w:val="clear" w:color="auto" w:fill="auto"/>
            <w:noWrap/>
            <w:vAlign w:val="center"/>
            <w:hideMark/>
          </w:tcPr>
          <w:p w14:paraId="58BEC6F3" w14:textId="77777777" w:rsidR="005746FF" w:rsidRPr="00F36EC9" w:rsidRDefault="005746FF" w:rsidP="005746FF">
            <w:pPr>
              <w:spacing w:after="0" w:line="240" w:lineRule="auto"/>
              <w:jc w:val="center"/>
              <w:rPr>
                <w:rFonts w:ascii="Myriad Pro" w:hAnsi="Myriad Pro" w:cs="Myriad Pro"/>
                <w:sz w:val="18"/>
                <w:szCs w:val="18"/>
              </w:rPr>
            </w:pPr>
          </w:p>
        </w:tc>
        <w:tc>
          <w:tcPr>
            <w:tcW w:w="288" w:type="pct"/>
            <w:tcBorders>
              <w:top w:val="single" w:sz="4" w:space="0" w:color="FFFFFF"/>
              <w:left w:val="nil"/>
              <w:bottom w:val="single" w:sz="4" w:space="0" w:color="auto"/>
              <w:right w:val="single" w:sz="4" w:space="0" w:color="auto"/>
            </w:tcBorders>
            <w:shd w:val="clear" w:color="auto" w:fill="auto"/>
            <w:noWrap/>
            <w:vAlign w:val="center"/>
            <w:hideMark/>
          </w:tcPr>
          <w:p w14:paraId="29E33005"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25 753</w:t>
            </w:r>
          </w:p>
        </w:tc>
        <w:tc>
          <w:tcPr>
            <w:tcW w:w="287" w:type="pct"/>
            <w:tcBorders>
              <w:top w:val="single" w:sz="4" w:space="0" w:color="FFFFFF"/>
              <w:left w:val="nil"/>
              <w:bottom w:val="single" w:sz="4" w:space="0" w:color="auto"/>
              <w:right w:val="single" w:sz="4" w:space="0" w:color="auto"/>
            </w:tcBorders>
            <w:shd w:val="clear" w:color="auto" w:fill="auto"/>
            <w:noWrap/>
            <w:vAlign w:val="center"/>
            <w:hideMark/>
          </w:tcPr>
          <w:p w14:paraId="0BB5FE32"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56 757</w:t>
            </w:r>
          </w:p>
        </w:tc>
        <w:tc>
          <w:tcPr>
            <w:tcW w:w="314" w:type="pct"/>
            <w:tcBorders>
              <w:top w:val="single" w:sz="4" w:space="0" w:color="FFFFFF"/>
              <w:left w:val="nil"/>
              <w:bottom w:val="single" w:sz="4" w:space="0" w:color="auto"/>
              <w:right w:val="single" w:sz="4" w:space="0" w:color="auto"/>
            </w:tcBorders>
            <w:shd w:val="clear" w:color="auto" w:fill="auto"/>
            <w:noWrap/>
            <w:vAlign w:val="center"/>
            <w:hideMark/>
          </w:tcPr>
          <w:p w14:paraId="5FE5777D" w14:textId="77777777" w:rsidR="005746FF" w:rsidRPr="00F36EC9" w:rsidRDefault="005746FF" w:rsidP="005746FF">
            <w:pPr>
              <w:spacing w:after="0" w:line="240" w:lineRule="auto"/>
              <w:jc w:val="center"/>
              <w:rPr>
                <w:rFonts w:ascii="Myriad Pro" w:hAnsi="Myriad Pro" w:cs="Myriad Pro"/>
                <w:sz w:val="16"/>
                <w:szCs w:val="18"/>
              </w:rPr>
            </w:pPr>
            <w:r w:rsidRPr="00F36EC9">
              <w:rPr>
                <w:rFonts w:ascii="Myriad Pro" w:hAnsi="Myriad Pro" w:cs="Myriad Pro"/>
                <w:sz w:val="16"/>
                <w:szCs w:val="18"/>
              </w:rPr>
              <w:t>82 510</w:t>
            </w:r>
          </w:p>
        </w:tc>
      </w:tr>
      <w:tr w:rsidR="005746FF" w:rsidRPr="00F36EC9" w14:paraId="1E5A4D38"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2522BCDC"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2</w:t>
            </w:r>
          </w:p>
        </w:tc>
        <w:tc>
          <w:tcPr>
            <w:tcW w:w="774" w:type="pct"/>
            <w:tcBorders>
              <w:top w:val="nil"/>
              <w:left w:val="nil"/>
              <w:bottom w:val="single" w:sz="4" w:space="0" w:color="auto"/>
              <w:right w:val="single" w:sz="4" w:space="0" w:color="auto"/>
            </w:tcBorders>
            <w:shd w:val="clear" w:color="auto" w:fill="auto"/>
            <w:noWrap/>
            <w:vAlign w:val="center"/>
            <w:hideMark/>
          </w:tcPr>
          <w:p w14:paraId="40B41166"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ОАО </w:t>
            </w:r>
            <w:r w:rsidR="001635E2">
              <w:rPr>
                <w:rFonts w:ascii="Myriad Pro" w:hAnsi="Myriad Pro" w:cs="Myriad Pro"/>
                <w:sz w:val="18"/>
                <w:szCs w:val="18"/>
              </w:rPr>
              <w:t>«</w:t>
            </w:r>
            <w:r w:rsidRPr="00F36EC9">
              <w:rPr>
                <w:rFonts w:ascii="Myriad Pro" w:hAnsi="Myriad Pro" w:cs="Myriad Pro"/>
                <w:sz w:val="18"/>
                <w:szCs w:val="18"/>
              </w:rPr>
              <w:t>РЖД</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570C545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111 311,30</w:t>
            </w:r>
          </w:p>
        </w:tc>
        <w:tc>
          <w:tcPr>
            <w:tcW w:w="383" w:type="pct"/>
            <w:tcBorders>
              <w:top w:val="nil"/>
              <w:left w:val="nil"/>
              <w:bottom w:val="single" w:sz="4" w:space="0" w:color="auto"/>
              <w:right w:val="single" w:sz="4" w:space="0" w:color="auto"/>
            </w:tcBorders>
            <w:shd w:val="clear" w:color="auto" w:fill="auto"/>
            <w:noWrap/>
            <w:vAlign w:val="center"/>
            <w:hideMark/>
          </w:tcPr>
          <w:p w14:paraId="0F0CDE3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100 255,25</w:t>
            </w:r>
          </w:p>
        </w:tc>
        <w:tc>
          <w:tcPr>
            <w:tcW w:w="384" w:type="pct"/>
            <w:tcBorders>
              <w:top w:val="nil"/>
              <w:left w:val="nil"/>
              <w:bottom w:val="single" w:sz="4" w:space="0" w:color="auto"/>
              <w:right w:val="single" w:sz="4" w:space="0" w:color="auto"/>
            </w:tcBorders>
            <w:shd w:val="clear" w:color="auto" w:fill="auto"/>
            <w:noWrap/>
            <w:vAlign w:val="center"/>
            <w:hideMark/>
          </w:tcPr>
          <w:p w14:paraId="7BB5651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211 566,55</w:t>
            </w:r>
          </w:p>
        </w:tc>
        <w:tc>
          <w:tcPr>
            <w:tcW w:w="335" w:type="pct"/>
            <w:tcBorders>
              <w:top w:val="nil"/>
              <w:left w:val="nil"/>
              <w:bottom w:val="single" w:sz="4" w:space="0" w:color="auto"/>
              <w:right w:val="single" w:sz="4" w:space="0" w:color="auto"/>
            </w:tcBorders>
            <w:shd w:val="clear" w:color="auto" w:fill="auto"/>
            <w:noWrap/>
            <w:vAlign w:val="center"/>
            <w:hideMark/>
          </w:tcPr>
          <w:p w14:paraId="78F48C1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0,67085</w:t>
            </w:r>
          </w:p>
        </w:tc>
        <w:tc>
          <w:tcPr>
            <w:tcW w:w="384" w:type="pct"/>
            <w:tcBorders>
              <w:top w:val="nil"/>
              <w:left w:val="nil"/>
              <w:bottom w:val="single" w:sz="4" w:space="0" w:color="auto"/>
              <w:right w:val="single" w:sz="4" w:space="0" w:color="auto"/>
            </w:tcBorders>
            <w:shd w:val="clear" w:color="auto" w:fill="auto"/>
            <w:noWrap/>
            <w:vAlign w:val="center"/>
            <w:hideMark/>
          </w:tcPr>
          <w:p w14:paraId="58AEE25C"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482ED07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0,6953</w:t>
            </w:r>
          </w:p>
        </w:tc>
        <w:tc>
          <w:tcPr>
            <w:tcW w:w="336" w:type="pct"/>
            <w:tcBorders>
              <w:top w:val="nil"/>
              <w:left w:val="nil"/>
              <w:bottom w:val="single" w:sz="4" w:space="0" w:color="auto"/>
              <w:right w:val="single" w:sz="4" w:space="0" w:color="auto"/>
            </w:tcBorders>
            <w:shd w:val="clear" w:color="auto" w:fill="auto"/>
            <w:noWrap/>
            <w:vAlign w:val="center"/>
            <w:hideMark/>
          </w:tcPr>
          <w:p w14:paraId="46FF63E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0,7926</w:t>
            </w:r>
          </w:p>
        </w:tc>
        <w:tc>
          <w:tcPr>
            <w:tcW w:w="336" w:type="pct"/>
            <w:tcBorders>
              <w:top w:val="nil"/>
              <w:left w:val="nil"/>
              <w:bottom w:val="single" w:sz="4" w:space="0" w:color="auto"/>
              <w:right w:val="single" w:sz="4" w:space="0" w:color="auto"/>
            </w:tcBorders>
            <w:shd w:val="clear" w:color="auto" w:fill="auto"/>
            <w:noWrap/>
            <w:vAlign w:val="center"/>
            <w:hideMark/>
          </w:tcPr>
          <w:p w14:paraId="4EA8817D"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317C79D1"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0F5A25DD"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76 937</w:t>
            </w:r>
          </w:p>
        </w:tc>
        <w:tc>
          <w:tcPr>
            <w:tcW w:w="287" w:type="pct"/>
            <w:tcBorders>
              <w:top w:val="nil"/>
              <w:left w:val="nil"/>
              <w:bottom w:val="single" w:sz="4" w:space="0" w:color="auto"/>
              <w:right w:val="single" w:sz="4" w:space="0" w:color="auto"/>
            </w:tcBorders>
            <w:shd w:val="clear" w:color="auto" w:fill="auto"/>
            <w:noWrap/>
            <w:vAlign w:val="center"/>
            <w:hideMark/>
          </w:tcPr>
          <w:p w14:paraId="106B481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79 459</w:t>
            </w:r>
          </w:p>
        </w:tc>
        <w:tc>
          <w:tcPr>
            <w:tcW w:w="314" w:type="pct"/>
            <w:tcBorders>
              <w:top w:val="nil"/>
              <w:left w:val="nil"/>
              <w:bottom w:val="single" w:sz="4" w:space="0" w:color="auto"/>
              <w:right w:val="single" w:sz="4" w:space="0" w:color="auto"/>
            </w:tcBorders>
            <w:shd w:val="clear" w:color="auto" w:fill="auto"/>
            <w:noWrap/>
            <w:vAlign w:val="center"/>
            <w:hideMark/>
          </w:tcPr>
          <w:p w14:paraId="7EB91B53"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156 396</w:t>
            </w:r>
          </w:p>
        </w:tc>
      </w:tr>
      <w:tr w:rsidR="005746FF" w:rsidRPr="00F36EC9" w14:paraId="26769938"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09511FCF"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3</w:t>
            </w:r>
          </w:p>
        </w:tc>
        <w:tc>
          <w:tcPr>
            <w:tcW w:w="774" w:type="pct"/>
            <w:tcBorders>
              <w:top w:val="nil"/>
              <w:left w:val="nil"/>
              <w:bottom w:val="single" w:sz="4" w:space="0" w:color="auto"/>
              <w:right w:val="single" w:sz="4" w:space="0" w:color="auto"/>
            </w:tcBorders>
            <w:shd w:val="clear" w:color="auto" w:fill="auto"/>
            <w:noWrap/>
            <w:vAlign w:val="center"/>
            <w:hideMark/>
          </w:tcPr>
          <w:p w14:paraId="083E0019"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МУП </w:t>
            </w:r>
            <w:r w:rsidR="001635E2">
              <w:rPr>
                <w:rFonts w:ascii="Myriad Pro" w:hAnsi="Myriad Pro" w:cs="Myriad Pro"/>
                <w:sz w:val="18"/>
                <w:szCs w:val="18"/>
              </w:rPr>
              <w:t>«</w:t>
            </w:r>
            <w:r w:rsidRPr="00F36EC9">
              <w:rPr>
                <w:rFonts w:ascii="Myriad Pro" w:hAnsi="Myriad Pro" w:cs="Myriad Pro"/>
                <w:sz w:val="18"/>
                <w:szCs w:val="18"/>
              </w:rPr>
              <w:t>Карпогорская КЭС</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4D9685E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14 994,86</w:t>
            </w:r>
          </w:p>
        </w:tc>
        <w:tc>
          <w:tcPr>
            <w:tcW w:w="383" w:type="pct"/>
            <w:tcBorders>
              <w:top w:val="nil"/>
              <w:left w:val="nil"/>
              <w:bottom w:val="single" w:sz="4" w:space="0" w:color="auto"/>
              <w:right w:val="single" w:sz="4" w:space="0" w:color="auto"/>
            </w:tcBorders>
            <w:shd w:val="clear" w:color="auto" w:fill="auto"/>
            <w:noWrap/>
            <w:vAlign w:val="center"/>
            <w:hideMark/>
          </w:tcPr>
          <w:p w14:paraId="229B484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12 498,85</w:t>
            </w:r>
          </w:p>
        </w:tc>
        <w:tc>
          <w:tcPr>
            <w:tcW w:w="384" w:type="pct"/>
            <w:tcBorders>
              <w:top w:val="nil"/>
              <w:left w:val="nil"/>
              <w:bottom w:val="single" w:sz="4" w:space="0" w:color="auto"/>
              <w:right w:val="single" w:sz="4" w:space="0" w:color="auto"/>
            </w:tcBorders>
            <w:shd w:val="clear" w:color="auto" w:fill="auto"/>
            <w:noWrap/>
            <w:vAlign w:val="center"/>
            <w:hideMark/>
          </w:tcPr>
          <w:p w14:paraId="3A2FC9F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27 493,71</w:t>
            </w:r>
          </w:p>
        </w:tc>
        <w:tc>
          <w:tcPr>
            <w:tcW w:w="335" w:type="pct"/>
            <w:tcBorders>
              <w:top w:val="nil"/>
              <w:left w:val="nil"/>
              <w:bottom w:val="single" w:sz="4" w:space="0" w:color="auto"/>
              <w:right w:val="single" w:sz="4" w:space="0" w:color="auto"/>
            </w:tcBorders>
            <w:shd w:val="clear" w:color="auto" w:fill="auto"/>
            <w:noWrap/>
            <w:vAlign w:val="center"/>
            <w:hideMark/>
          </w:tcPr>
          <w:p w14:paraId="566304B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0,17060</w:t>
            </w:r>
          </w:p>
        </w:tc>
        <w:tc>
          <w:tcPr>
            <w:tcW w:w="384" w:type="pct"/>
            <w:tcBorders>
              <w:top w:val="nil"/>
              <w:left w:val="nil"/>
              <w:bottom w:val="single" w:sz="4" w:space="0" w:color="auto"/>
              <w:right w:val="single" w:sz="4" w:space="0" w:color="auto"/>
            </w:tcBorders>
            <w:shd w:val="clear" w:color="auto" w:fill="auto"/>
            <w:noWrap/>
            <w:vAlign w:val="center"/>
            <w:hideMark/>
          </w:tcPr>
          <w:p w14:paraId="2FB86BA5"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106754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0,1744</w:t>
            </w:r>
          </w:p>
        </w:tc>
        <w:tc>
          <w:tcPr>
            <w:tcW w:w="336" w:type="pct"/>
            <w:tcBorders>
              <w:top w:val="nil"/>
              <w:left w:val="nil"/>
              <w:bottom w:val="single" w:sz="4" w:space="0" w:color="auto"/>
              <w:right w:val="single" w:sz="4" w:space="0" w:color="auto"/>
            </w:tcBorders>
            <w:shd w:val="clear" w:color="auto" w:fill="auto"/>
            <w:noWrap/>
            <w:vAlign w:val="center"/>
            <w:hideMark/>
          </w:tcPr>
          <w:p w14:paraId="7FCD100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0,6279</w:t>
            </w:r>
          </w:p>
        </w:tc>
        <w:tc>
          <w:tcPr>
            <w:tcW w:w="336" w:type="pct"/>
            <w:tcBorders>
              <w:top w:val="nil"/>
              <w:left w:val="nil"/>
              <w:bottom w:val="single" w:sz="4" w:space="0" w:color="auto"/>
              <w:right w:val="single" w:sz="4" w:space="0" w:color="auto"/>
            </w:tcBorders>
            <w:shd w:val="clear" w:color="auto" w:fill="auto"/>
            <w:noWrap/>
            <w:vAlign w:val="center"/>
            <w:hideMark/>
          </w:tcPr>
          <w:p w14:paraId="78EDFA4B"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CA81059"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3687FEF9"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2 606</w:t>
            </w:r>
          </w:p>
        </w:tc>
        <w:tc>
          <w:tcPr>
            <w:tcW w:w="287" w:type="pct"/>
            <w:tcBorders>
              <w:top w:val="nil"/>
              <w:left w:val="nil"/>
              <w:bottom w:val="single" w:sz="4" w:space="0" w:color="auto"/>
              <w:right w:val="single" w:sz="4" w:space="0" w:color="auto"/>
            </w:tcBorders>
            <w:shd w:val="clear" w:color="auto" w:fill="auto"/>
            <w:noWrap/>
            <w:vAlign w:val="center"/>
            <w:hideMark/>
          </w:tcPr>
          <w:p w14:paraId="1A4D6BB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7 848</w:t>
            </w:r>
          </w:p>
        </w:tc>
        <w:tc>
          <w:tcPr>
            <w:tcW w:w="314" w:type="pct"/>
            <w:tcBorders>
              <w:top w:val="nil"/>
              <w:left w:val="nil"/>
              <w:bottom w:val="single" w:sz="4" w:space="0" w:color="auto"/>
              <w:right w:val="single" w:sz="4" w:space="0" w:color="auto"/>
            </w:tcBorders>
            <w:shd w:val="clear" w:color="auto" w:fill="auto"/>
            <w:noWrap/>
            <w:vAlign w:val="center"/>
            <w:hideMark/>
          </w:tcPr>
          <w:p w14:paraId="272A8D2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10 454</w:t>
            </w:r>
          </w:p>
        </w:tc>
      </w:tr>
      <w:tr w:rsidR="005746FF" w:rsidRPr="00F36EC9" w14:paraId="32E0CEE1"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2EE0B0B8"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4</w:t>
            </w:r>
          </w:p>
        </w:tc>
        <w:tc>
          <w:tcPr>
            <w:tcW w:w="774" w:type="pct"/>
            <w:tcBorders>
              <w:top w:val="nil"/>
              <w:left w:val="nil"/>
              <w:bottom w:val="single" w:sz="4" w:space="0" w:color="auto"/>
              <w:right w:val="single" w:sz="4" w:space="0" w:color="auto"/>
            </w:tcBorders>
            <w:shd w:val="clear" w:color="auto" w:fill="auto"/>
            <w:noWrap/>
            <w:vAlign w:val="center"/>
            <w:hideMark/>
          </w:tcPr>
          <w:p w14:paraId="7CE83F3C"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r w:rsidRPr="00F36EC9">
              <w:rPr>
                <w:rFonts w:ascii="Myriad Pro" w:hAnsi="Myriad Pro" w:cs="Myriad Pro"/>
                <w:sz w:val="18"/>
                <w:szCs w:val="18"/>
              </w:rPr>
              <w:t>СельЭнерго</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74CECA1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17 364,69</w:t>
            </w:r>
          </w:p>
        </w:tc>
        <w:tc>
          <w:tcPr>
            <w:tcW w:w="383" w:type="pct"/>
            <w:tcBorders>
              <w:top w:val="nil"/>
              <w:left w:val="nil"/>
              <w:bottom w:val="single" w:sz="4" w:space="0" w:color="auto"/>
              <w:right w:val="single" w:sz="4" w:space="0" w:color="auto"/>
            </w:tcBorders>
            <w:shd w:val="clear" w:color="auto" w:fill="auto"/>
            <w:noWrap/>
            <w:vAlign w:val="center"/>
            <w:hideMark/>
          </w:tcPr>
          <w:p w14:paraId="3C2AF65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17 442,16</w:t>
            </w:r>
          </w:p>
        </w:tc>
        <w:tc>
          <w:tcPr>
            <w:tcW w:w="384" w:type="pct"/>
            <w:tcBorders>
              <w:top w:val="nil"/>
              <w:left w:val="nil"/>
              <w:bottom w:val="single" w:sz="4" w:space="0" w:color="auto"/>
              <w:right w:val="single" w:sz="4" w:space="0" w:color="auto"/>
            </w:tcBorders>
            <w:shd w:val="clear" w:color="auto" w:fill="auto"/>
            <w:noWrap/>
            <w:vAlign w:val="center"/>
            <w:hideMark/>
          </w:tcPr>
          <w:p w14:paraId="5738834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34 806,85</w:t>
            </w:r>
          </w:p>
        </w:tc>
        <w:tc>
          <w:tcPr>
            <w:tcW w:w="335" w:type="pct"/>
            <w:tcBorders>
              <w:top w:val="nil"/>
              <w:left w:val="nil"/>
              <w:bottom w:val="single" w:sz="4" w:space="0" w:color="auto"/>
              <w:right w:val="single" w:sz="4" w:space="0" w:color="auto"/>
            </w:tcBorders>
            <w:shd w:val="clear" w:color="auto" w:fill="auto"/>
            <w:noWrap/>
            <w:vAlign w:val="center"/>
            <w:hideMark/>
          </w:tcPr>
          <w:p w14:paraId="2E110C51"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F124AE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141,14</w:t>
            </w:r>
          </w:p>
        </w:tc>
        <w:tc>
          <w:tcPr>
            <w:tcW w:w="335" w:type="pct"/>
            <w:tcBorders>
              <w:top w:val="nil"/>
              <w:left w:val="nil"/>
              <w:bottom w:val="single" w:sz="4" w:space="0" w:color="auto"/>
              <w:right w:val="single" w:sz="4" w:space="0" w:color="auto"/>
            </w:tcBorders>
            <w:shd w:val="clear" w:color="auto" w:fill="auto"/>
            <w:noWrap/>
            <w:vAlign w:val="center"/>
            <w:hideMark/>
          </w:tcPr>
          <w:p w14:paraId="5BCF703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w:t>
            </w:r>
          </w:p>
        </w:tc>
        <w:tc>
          <w:tcPr>
            <w:tcW w:w="336" w:type="pct"/>
            <w:tcBorders>
              <w:top w:val="nil"/>
              <w:left w:val="nil"/>
              <w:bottom w:val="single" w:sz="4" w:space="0" w:color="auto"/>
              <w:right w:val="single" w:sz="4" w:space="0" w:color="auto"/>
            </w:tcBorders>
            <w:shd w:val="clear" w:color="auto" w:fill="auto"/>
            <w:noWrap/>
            <w:vAlign w:val="center"/>
            <w:hideMark/>
          </w:tcPr>
          <w:p w14:paraId="40106C4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w:t>
            </w:r>
          </w:p>
        </w:tc>
        <w:tc>
          <w:tcPr>
            <w:tcW w:w="336" w:type="pct"/>
            <w:tcBorders>
              <w:top w:val="nil"/>
              <w:left w:val="nil"/>
              <w:bottom w:val="single" w:sz="4" w:space="0" w:color="auto"/>
              <w:right w:val="single" w:sz="4" w:space="0" w:color="auto"/>
            </w:tcBorders>
            <w:shd w:val="clear" w:color="auto" w:fill="auto"/>
            <w:noWrap/>
            <w:vAlign w:val="center"/>
            <w:hideMark/>
          </w:tcPr>
          <w:p w14:paraId="5115F2F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48,04</w:t>
            </w:r>
          </w:p>
        </w:tc>
        <w:tc>
          <w:tcPr>
            <w:tcW w:w="335" w:type="pct"/>
            <w:tcBorders>
              <w:top w:val="nil"/>
              <w:left w:val="nil"/>
              <w:bottom w:val="single" w:sz="4" w:space="0" w:color="auto"/>
              <w:right w:val="single" w:sz="4" w:space="0" w:color="auto"/>
            </w:tcBorders>
            <w:shd w:val="clear" w:color="auto" w:fill="auto"/>
            <w:noWrap/>
            <w:vAlign w:val="center"/>
            <w:hideMark/>
          </w:tcPr>
          <w:p w14:paraId="5218045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36,28</w:t>
            </w:r>
          </w:p>
        </w:tc>
        <w:tc>
          <w:tcPr>
            <w:tcW w:w="288" w:type="pct"/>
            <w:tcBorders>
              <w:top w:val="nil"/>
              <w:left w:val="nil"/>
              <w:bottom w:val="single" w:sz="4" w:space="0" w:color="auto"/>
              <w:right w:val="single" w:sz="4" w:space="0" w:color="auto"/>
            </w:tcBorders>
            <w:shd w:val="clear" w:color="auto" w:fill="auto"/>
            <w:noWrap/>
            <w:vAlign w:val="center"/>
            <w:hideMark/>
          </w:tcPr>
          <w:p w14:paraId="7E6C5AE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548</w:t>
            </w:r>
          </w:p>
        </w:tc>
        <w:tc>
          <w:tcPr>
            <w:tcW w:w="287" w:type="pct"/>
            <w:tcBorders>
              <w:top w:val="nil"/>
              <w:left w:val="nil"/>
              <w:bottom w:val="single" w:sz="4" w:space="0" w:color="auto"/>
              <w:right w:val="single" w:sz="4" w:space="0" w:color="auto"/>
            </w:tcBorders>
            <w:shd w:val="clear" w:color="auto" w:fill="auto"/>
            <w:noWrap/>
            <w:vAlign w:val="center"/>
            <w:hideMark/>
          </w:tcPr>
          <w:p w14:paraId="1DE8E23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633</w:t>
            </w:r>
          </w:p>
        </w:tc>
        <w:tc>
          <w:tcPr>
            <w:tcW w:w="314" w:type="pct"/>
            <w:tcBorders>
              <w:top w:val="nil"/>
              <w:left w:val="nil"/>
              <w:bottom w:val="single" w:sz="4" w:space="0" w:color="auto"/>
              <w:right w:val="single" w:sz="4" w:space="0" w:color="auto"/>
            </w:tcBorders>
            <w:shd w:val="clear" w:color="auto" w:fill="auto"/>
            <w:noWrap/>
            <w:vAlign w:val="center"/>
            <w:hideMark/>
          </w:tcPr>
          <w:p w14:paraId="0A3BCAD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1 180</w:t>
            </w:r>
          </w:p>
        </w:tc>
      </w:tr>
      <w:tr w:rsidR="005746FF" w:rsidRPr="00F36EC9" w14:paraId="45A91AFE"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756D597D"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5</w:t>
            </w:r>
          </w:p>
        </w:tc>
        <w:tc>
          <w:tcPr>
            <w:tcW w:w="774" w:type="pct"/>
            <w:tcBorders>
              <w:top w:val="nil"/>
              <w:left w:val="nil"/>
              <w:bottom w:val="single" w:sz="4" w:space="0" w:color="auto"/>
              <w:right w:val="single" w:sz="4" w:space="0" w:color="auto"/>
            </w:tcBorders>
            <w:shd w:val="clear" w:color="auto" w:fill="auto"/>
            <w:noWrap/>
            <w:vAlign w:val="center"/>
            <w:hideMark/>
          </w:tcPr>
          <w:p w14:paraId="7F0F02BF"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АО </w:t>
            </w:r>
            <w:r w:rsidR="001635E2">
              <w:rPr>
                <w:rFonts w:ascii="Myriad Pro" w:hAnsi="Myriad Pro" w:cs="Myriad Pro"/>
                <w:sz w:val="18"/>
                <w:szCs w:val="18"/>
              </w:rPr>
              <w:t>«</w:t>
            </w:r>
            <w:r w:rsidRPr="00F36EC9">
              <w:rPr>
                <w:rFonts w:ascii="Myriad Pro" w:hAnsi="Myriad Pro" w:cs="Myriad Pro"/>
                <w:sz w:val="18"/>
                <w:szCs w:val="18"/>
              </w:rPr>
              <w:t>Энергосети АОЭК</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7DE960C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14 640,53</w:t>
            </w:r>
          </w:p>
        </w:tc>
        <w:tc>
          <w:tcPr>
            <w:tcW w:w="383" w:type="pct"/>
            <w:tcBorders>
              <w:top w:val="nil"/>
              <w:left w:val="nil"/>
              <w:bottom w:val="single" w:sz="4" w:space="0" w:color="auto"/>
              <w:right w:val="single" w:sz="4" w:space="0" w:color="auto"/>
            </w:tcBorders>
            <w:shd w:val="clear" w:color="auto" w:fill="auto"/>
            <w:noWrap/>
            <w:vAlign w:val="center"/>
            <w:hideMark/>
          </w:tcPr>
          <w:p w14:paraId="7D32BB2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14 066,44</w:t>
            </w:r>
          </w:p>
        </w:tc>
        <w:tc>
          <w:tcPr>
            <w:tcW w:w="384" w:type="pct"/>
            <w:tcBorders>
              <w:top w:val="nil"/>
              <w:left w:val="nil"/>
              <w:bottom w:val="single" w:sz="4" w:space="0" w:color="auto"/>
              <w:right w:val="single" w:sz="4" w:space="0" w:color="auto"/>
            </w:tcBorders>
            <w:shd w:val="clear" w:color="auto" w:fill="auto"/>
            <w:noWrap/>
            <w:vAlign w:val="center"/>
            <w:hideMark/>
          </w:tcPr>
          <w:p w14:paraId="1E43F4E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28 706,97</w:t>
            </w:r>
          </w:p>
        </w:tc>
        <w:tc>
          <w:tcPr>
            <w:tcW w:w="335" w:type="pct"/>
            <w:tcBorders>
              <w:top w:val="nil"/>
              <w:left w:val="nil"/>
              <w:bottom w:val="single" w:sz="4" w:space="0" w:color="auto"/>
              <w:right w:val="single" w:sz="4" w:space="0" w:color="auto"/>
            </w:tcBorders>
            <w:shd w:val="clear" w:color="auto" w:fill="auto"/>
            <w:noWrap/>
            <w:vAlign w:val="center"/>
            <w:hideMark/>
          </w:tcPr>
          <w:p w14:paraId="301650D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0,06440</w:t>
            </w:r>
          </w:p>
        </w:tc>
        <w:tc>
          <w:tcPr>
            <w:tcW w:w="384" w:type="pct"/>
            <w:tcBorders>
              <w:top w:val="nil"/>
              <w:left w:val="nil"/>
              <w:bottom w:val="single" w:sz="4" w:space="0" w:color="auto"/>
              <w:right w:val="single" w:sz="4" w:space="0" w:color="auto"/>
            </w:tcBorders>
            <w:shd w:val="clear" w:color="auto" w:fill="auto"/>
            <w:noWrap/>
            <w:vAlign w:val="center"/>
            <w:hideMark/>
          </w:tcPr>
          <w:p w14:paraId="6328915C"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65D724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0,03197</w:t>
            </w:r>
          </w:p>
        </w:tc>
        <w:tc>
          <w:tcPr>
            <w:tcW w:w="336" w:type="pct"/>
            <w:tcBorders>
              <w:top w:val="nil"/>
              <w:left w:val="nil"/>
              <w:bottom w:val="single" w:sz="4" w:space="0" w:color="auto"/>
              <w:right w:val="single" w:sz="4" w:space="0" w:color="auto"/>
            </w:tcBorders>
            <w:shd w:val="clear" w:color="auto" w:fill="auto"/>
            <w:noWrap/>
            <w:vAlign w:val="center"/>
            <w:hideMark/>
          </w:tcPr>
          <w:p w14:paraId="69F5F14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0,40606</w:t>
            </w:r>
          </w:p>
        </w:tc>
        <w:tc>
          <w:tcPr>
            <w:tcW w:w="336" w:type="pct"/>
            <w:tcBorders>
              <w:top w:val="nil"/>
              <w:left w:val="nil"/>
              <w:bottom w:val="single" w:sz="4" w:space="0" w:color="auto"/>
              <w:right w:val="single" w:sz="4" w:space="0" w:color="auto"/>
            </w:tcBorders>
            <w:shd w:val="clear" w:color="auto" w:fill="auto"/>
            <w:noWrap/>
            <w:vAlign w:val="center"/>
            <w:hideMark/>
          </w:tcPr>
          <w:p w14:paraId="1B36D2D8"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14360F8"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30EBBBE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547</w:t>
            </w:r>
          </w:p>
        </w:tc>
        <w:tc>
          <w:tcPr>
            <w:tcW w:w="287" w:type="pct"/>
            <w:tcBorders>
              <w:top w:val="nil"/>
              <w:left w:val="nil"/>
              <w:bottom w:val="single" w:sz="4" w:space="0" w:color="auto"/>
              <w:right w:val="single" w:sz="4" w:space="0" w:color="auto"/>
            </w:tcBorders>
            <w:shd w:val="clear" w:color="auto" w:fill="auto"/>
            <w:noWrap/>
            <w:vAlign w:val="center"/>
            <w:hideMark/>
          </w:tcPr>
          <w:p w14:paraId="5E951E8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5 712</w:t>
            </w:r>
          </w:p>
        </w:tc>
        <w:tc>
          <w:tcPr>
            <w:tcW w:w="314" w:type="pct"/>
            <w:tcBorders>
              <w:top w:val="nil"/>
              <w:left w:val="nil"/>
              <w:bottom w:val="single" w:sz="4" w:space="0" w:color="auto"/>
              <w:right w:val="single" w:sz="4" w:space="0" w:color="auto"/>
            </w:tcBorders>
            <w:shd w:val="clear" w:color="auto" w:fill="auto"/>
            <w:noWrap/>
            <w:vAlign w:val="center"/>
            <w:hideMark/>
          </w:tcPr>
          <w:p w14:paraId="19C214E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6 259</w:t>
            </w:r>
          </w:p>
        </w:tc>
      </w:tr>
      <w:tr w:rsidR="005746FF" w:rsidRPr="00F36EC9" w14:paraId="1D43C400"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037D4EC7"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6</w:t>
            </w:r>
          </w:p>
        </w:tc>
        <w:tc>
          <w:tcPr>
            <w:tcW w:w="774" w:type="pct"/>
            <w:tcBorders>
              <w:top w:val="nil"/>
              <w:left w:val="nil"/>
              <w:bottom w:val="single" w:sz="4" w:space="0" w:color="auto"/>
              <w:right w:val="single" w:sz="4" w:space="0" w:color="auto"/>
            </w:tcBorders>
            <w:shd w:val="clear" w:color="auto" w:fill="auto"/>
            <w:noWrap/>
            <w:vAlign w:val="center"/>
            <w:hideMark/>
          </w:tcPr>
          <w:p w14:paraId="7943ED39"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r w:rsidRPr="00F36EC9">
              <w:rPr>
                <w:rFonts w:ascii="Myriad Pro" w:hAnsi="Myriad Pro" w:cs="Myriad Pro"/>
                <w:sz w:val="18"/>
                <w:szCs w:val="18"/>
              </w:rPr>
              <w:t>Архэнергия</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3DF0A81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1 545,20</w:t>
            </w:r>
          </w:p>
        </w:tc>
        <w:tc>
          <w:tcPr>
            <w:tcW w:w="383" w:type="pct"/>
            <w:tcBorders>
              <w:top w:val="nil"/>
              <w:left w:val="nil"/>
              <w:bottom w:val="single" w:sz="4" w:space="0" w:color="auto"/>
              <w:right w:val="single" w:sz="4" w:space="0" w:color="auto"/>
            </w:tcBorders>
            <w:shd w:val="clear" w:color="auto" w:fill="auto"/>
            <w:noWrap/>
            <w:vAlign w:val="center"/>
            <w:hideMark/>
          </w:tcPr>
          <w:p w14:paraId="546DEC2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1 484,60</w:t>
            </w:r>
          </w:p>
        </w:tc>
        <w:tc>
          <w:tcPr>
            <w:tcW w:w="384" w:type="pct"/>
            <w:tcBorders>
              <w:top w:val="nil"/>
              <w:left w:val="nil"/>
              <w:bottom w:val="single" w:sz="4" w:space="0" w:color="auto"/>
              <w:right w:val="single" w:sz="4" w:space="0" w:color="auto"/>
            </w:tcBorders>
            <w:shd w:val="clear" w:color="auto" w:fill="auto"/>
            <w:noWrap/>
            <w:vAlign w:val="center"/>
            <w:hideMark/>
          </w:tcPr>
          <w:p w14:paraId="18094D9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3 029,80</w:t>
            </w:r>
          </w:p>
        </w:tc>
        <w:tc>
          <w:tcPr>
            <w:tcW w:w="335" w:type="pct"/>
            <w:tcBorders>
              <w:top w:val="nil"/>
              <w:left w:val="nil"/>
              <w:bottom w:val="single" w:sz="4" w:space="0" w:color="auto"/>
              <w:right w:val="single" w:sz="4" w:space="0" w:color="auto"/>
            </w:tcBorders>
            <w:shd w:val="clear" w:color="auto" w:fill="auto"/>
            <w:noWrap/>
            <w:vAlign w:val="center"/>
            <w:hideMark/>
          </w:tcPr>
          <w:p w14:paraId="37F16C6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2,10465</w:t>
            </w:r>
          </w:p>
        </w:tc>
        <w:tc>
          <w:tcPr>
            <w:tcW w:w="384" w:type="pct"/>
            <w:tcBorders>
              <w:top w:val="nil"/>
              <w:left w:val="nil"/>
              <w:bottom w:val="single" w:sz="4" w:space="0" w:color="auto"/>
              <w:right w:val="single" w:sz="4" w:space="0" w:color="auto"/>
            </w:tcBorders>
            <w:shd w:val="clear" w:color="auto" w:fill="auto"/>
            <w:noWrap/>
            <w:vAlign w:val="center"/>
            <w:hideMark/>
          </w:tcPr>
          <w:p w14:paraId="43D84BC9"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BE049D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2,10795</w:t>
            </w:r>
          </w:p>
        </w:tc>
        <w:tc>
          <w:tcPr>
            <w:tcW w:w="336" w:type="pct"/>
            <w:tcBorders>
              <w:top w:val="nil"/>
              <w:left w:val="nil"/>
              <w:bottom w:val="single" w:sz="4" w:space="0" w:color="auto"/>
              <w:right w:val="single" w:sz="4" w:space="0" w:color="auto"/>
            </w:tcBorders>
            <w:shd w:val="clear" w:color="auto" w:fill="auto"/>
            <w:noWrap/>
            <w:vAlign w:val="center"/>
            <w:hideMark/>
          </w:tcPr>
          <w:p w14:paraId="467DA58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2,45926</w:t>
            </w:r>
          </w:p>
        </w:tc>
        <w:tc>
          <w:tcPr>
            <w:tcW w:w="336" w:type="pct"/>
            <w:tcBorders>
              <w:top w:val="nil"/>
              <w:left w:val="nil"/>
              <w:bottom w:val="single" w:sz="4" w:space="0" w:color="auto"/>
              <w:right w:val="single" w:sz="4" w:space="0" w:color="auto"/>
            </w:tcBorders>
            <w:shd w:val="clear" w:color="auto" w:fill="auto"/>
            <w:noWrap/>
            <w:vAlign w:val="center"/>
            <w:hideMark/>
          </w:tcPr>
          <w:p w14:paraId="5D451A5E"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3F116390"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192555D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3 256</w:t>
            </w:r>
          </w:p>
        </w:tc>
        <w:tc>
          <w:tcPr>
            <w:tcW w:w="287" w:type="pct"/>
            <w:tcBorders>
              <w:top w:val="nil"/>
              <w:left w:val="nil"/>
              <w:bottom w:val="single" w:sz="4" w:space="0" w:color="auto"/>
              <w:right w:val="single" w:sz="4" w:space="0" w:color="auto"/>
            </w:tcBorders>
            <w:shd w:val="clear" w:color="auto" w:fill="auto"/>
            <w:noWrap/>
            <w:vAlign w:val="center"/>
            <w:hideMark/>
          </w:tcPr>
          <w:p w14:paraId="485BF539"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3 651</w:t>
            </w:r>
          </w:p>
        </w:tc>
        <w:tc>
          <w:tcPr>
            <w:tcW w:w="314" w:type="pct"/>
            <w:tcBorders>
              <w:top w:val="nil"/>
              <w:left w:val="nil"/>
              <w:bottom w:val="single" w:sz="4" w:space="0" w:color="auto"/>
              <w:right w:val="single" w:sz="4" w:space="0" w:color="auto"/>
            </w:tcBorders>
            <w:shd w:val="clear" w:color="auto" w:fill="auto"/>
            <w:noWrap/>
            <w:vAlign w:val="center"/>
            <w:hideMark/>
          </w:tcPr>
          <w:p w14:paraId="0ADB61C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6 907</w:t>
            </w:r>
          </w:p>
        </w:tc>
      </w:tr>
      <w:tr w:rsidR="005746FF" w:rsidRPr="00F36EC9" w14:paraId="1C9E3460"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4BC2F543"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7</w:t>
            </w:r>
          </w:p>
        </w:tc>
        <w:tc>
          <w:tcPr>
            <w:tcW w:w="774" w:type="pct"/>
            <w:tcBorders>
              <w:top w:val="nil"/>
              <w:left w:val="nil"/>
              <w:bottom w:val="single" w:sz="4" w:space="0" w:color="auto"/>
              <w:right w:val="single" w:sz="4" w:space="0" w:color="auto"/>
            </w:tcBorders>
            <w:shd w:val="clear" w:color="auto" w:fill="auto"/>
            <w:noWrap/>
            <w:vAlign w:val="center"/>
            <w:hideMark/>
          </w:tcPr>
          <w:p w14:paraId="1147ED33"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АО </w:t>
            </w:r>
            <w:r w:rsidR="001635E2">
              <w:rPr>
                <w:rFonts w:ascii="Myriad Pro" w:hAnsi="Myriad Pro" w:cs="Myriad Pro"/>
                <w:sz w:val="18"/>
                <w:szCs w:val="18"/>
              </w:rPr>
              <w:t>«</w:t>
            </w:r>
            <w:r w:rsidRPr="00F36EC9">
              <w:rPr>
                <w:rFonts w:ascii="Myriad Pro" w:hAnsi="Myriad Pro" w:cs="Myriad Pro"/>
                <w:sz w:val="18"/>
                <w:szCs w:val="18"/>
              </w:rPr>
              <w:t xml:space="preserve">ЦС </w:t>
            </w:r>
            <w:r w:rsidR="001635E2">
              <w:rPr>
                <w:rFonts w:ascii="Myriad Pro" w:hAnsi="Myriad Pro" w:cs="Myriad Pro"/>
                <w:sz w:val="18"/>
                <w:szCs w:val="18"/>
              </w:rPr>
              <w:t>«</w:t>
            </w:r>
            <w:r w:rsidRPr="00F36EC9">
              <w:rPr>
                <w:rFonts w:ascii="Myriad Pro" w:hAnsi="Myriad Pro" w:cs="Myriad Pro"/>
                <w:sz w:val="18"/>
                <w:szCs w:val="18"/>
              </w:rPr>
              <w:t>Звездочка</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0F63798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17,00</w:t>
            </w:r>
          </w:p>
        </w:tc>
        <w:tc>
          <w:tcPr>
            <w:tcW w:w="383" w:type="pct"/>
            <w:tcBorders>
              <w:top w:val="nil"/>
              <w:left w:val="nil"/>
              <w:bottom w:val="single" w:sz="4" w:space="0" w:color="auto"/>
              <w:right w:val="single" w:sz="4" w:space="0" w:color="auto"/>
            </w:tcBorders>
            <w:shd w:val="clear" w:color="auto" w:fill="auto"/>
            <w:noWrap/>
            <w:vAlign w:val="center"/>
            <w:hideMark/>
          </w:tcPr>
          <w:p w14:paraId="763AB64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19,20</w:t>
            </w:r>
          </w:p>
        </w:tc>
        <w:tc>
          <w:tcPr>
            <w:tcW w:w="384" w:type="pct"/>
            <w:tcBorders>
              <w:top w:val="nil"/>
              <w:left w:val="nil"/>
              <w:bottom w:val="single" w:sz="4" w:space="0" w:color="auto"/>
              <w:right w:val="single" w:sz="4" w:space="0" w:color="auto"/>
            </w:tcBorders>
            <w:shd w:val="clear" w:color="auto" w:fill="auto"/>
            <w:noWrap/>
            <w:vAlign w:val="center"/>
            <w:hideMark/>
          </w:tcPr>
          <w:p w14:paraId="45702B3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36,20</w:t>
            </w:r>
          </w:p>
        </w:tc>
        <w:tc>
          <w:tcPr>
            <w:tcW w:w="335" w:type="pct"/>
            <w:tcBorders>
              <w:top w:val="nil"/>
              <w:left w:val="nil"/>
              <w:bottom w:val="single" w:sz="4" w:space="0" w:color="auto"/>
              <w:right w:val="single" w:sz="4" w:space="0" w:color="auto"/>
            </w:tcBorders>
            <w:shd w:val="clear" w:color="auto" w:fill="auto"/>
            <w:noWrap/>
            <w:vAlign w:val="center"/>
            <w:hideMark/>
          </w:tcPr>
          <w:p w14:paraId="7B35EFCF"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F3DBF73"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53 590,68</w:t>
            </w:r>
          </w:p>
        </w:tc>
        <w:tc>
          <w:tcPr>
            <w:tcW w:w="335" w:type="pct"/>
            <w:tcBorders>
              <w:top w:val="nil"/>
              <w:left w:val="nil"/>
              <w:bottom w:val="single" w:sz="4" w:space="0" w:color="auto"/>
              <w:right w:val="single" w:sz="4" w:space="0" w:color="auto"/>
            </w:tcBorders>
            <w:shd w:val="clear" w:color="auto" w:fill="auto"/>
            <w:noWrap/>
            <w:vAlign w:val="center"/>
            <w:hideMark/>
          </w:tcPr>
          <w:p w14:paraId="5EE6844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w:t>
            </w:r>
          </w:p>
        </w:tc>
        <w:tc>
          <w:tcPr>
            <w:tcW w:w="336" w:type="pct"/>
            <w:tcBorders>
              <w:top w:val="nil"/>
              <w:left w:val="nil"/>
              <w:bottom w:val="single" w:sz="4" w:space="0" w:color="auto"/>
              <w:right w:val="single" w:sz="4" w:space="0" w:color="auto"/>
            </w:tcBorders>
            <w:shd w:val="clear" w:color="auto" w:fill="auto"/>
            <w:noWrap/>
            <w:vAlign w:val="center"/>
            <w:hideMark/>
          </w:tcPr>
          <w:p w14:paraId="4C6E82E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w:t>
            </w:r>
          </w:p>
        </w:tc>
        <w:tc>
          <w:tcPr>
            <w:tcW w:w="336" w:type="pct"/>
            <w:tcBorders>
              <w:top w:val="nil"/>
              <w:left w:val="nil"/>
              <w:bottom w:val="single" w:sz="4" w:space="0" w:color="auto"/>
              <w:right w:val="single" w:sz="4" w:space="0" w:color="auto"/>
            </w:tcBorders>
            <w:shd w:val="clear" w:color="auto" w:fill="auto"/>
            <w:noWrap/>
            <w:vAlign w:val="center"/>
            <w:hideMark/>
          </w:tcPr>
          <w:p w14:paraId="46A06DD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27 022,38</w:t>
            </w:r>
          </w:p>
        </w:tc>
        <w:tc>
          <w:tcPr>
            <w:tcW w:w="335" w:type="pct"/>
            <w:tcBorders>
              <w:top w:val="nil"/>
              <w:left w:val="nil"/>
              <w:bottom w:val="single" w:sz="4" w:space="0" w:color="auto"/>
              <w:right w:val="single" w:sz="4" w:space="0" w:color="auto"/>
            </w:tcBorders>
            <w:shd w:val="clear" w:color="auto" w:fill="auto"/>
            <w:noWrap/>
            <w:vAlign w:val="center"/>
            <w:hideMark/>
          </w:tcPr>
          <w:p w14:paraId="13A3E65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9 559,95</w:t>
            </w:r>
          </w:p>
        </w:tc>
        <w:tc>
          <w:tcPr>
            <w:tcW w:w="288" w:type="pct"/>
            <w:tcBorders>
              <w:top w:val="nil"/>
              <w:left w:val="nil"/>
              <w:bottom w:val="single" w:sz="4" w:space="0" w:color="auto"/>
              <w:right w:val="single" w:sz="4" w:space="0" w:color="auto"/>
            </w:tcBorders>
            <w:shd w:val="clear" w:color="auto" w:fill="auto"/>
            <w:noWrap/>
            <w:vAlign w:val="center"/>
            <w:hideMark/>
          </w:tcPr>
          <w:p w14:paraId="11C7974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228</w:t>
            </w:r>
          </w:p>
        </w:tc>
        <w:tc>
          <w:tcPr>
            <w:tcW w:w="287" w:type="pct"/>
            <w:tcBorders>
              <w:top w:val="nil"/>
              <w:left w:val="nil"/>
              <w:bottom w:val="single" w:sz="4" w:space="0" w:color="auto"/>
              <w:right w:val="single" w:sz="4" w:space="0" w:color="auto"/>
            </w:tcBorders>
            <w:shd w:val="clear" w:color="auto" w:fill="auto"/>
            <w:noWrap/>
            <w:vAlign w:val="center"/>
            <w:hideMark/>
          </w:tcPr>
          <w:p w14:paraId="31026CAF"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184</w:t>
            </w:r>
          </w:p>
        </w:tc>
        <w:tc>
          <w:tcPr>
            <w:tcW w:w="314" w:type="pct"/>
            <w:tcBorders>
              <w:top w:val="nil"/>
              <w:left w:val="nil"/>
              <w:bottom w:val="single" w:sz="4" w:space="0" w:color="auto"/>
              <w:right w:val="single" w:sz="4" w:space="0" w:color="auto"/>
            </w:tcBorders>
            <w:shd w:val="clear" w:color="auto" w:fill="auto"/>
            <w:noWrap/>
            <w:vAlign w:val="center"/>
            <w:hideMark/>
          </w:tcPr>
          <w:p w14:paraId="451047C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412</w:t>
            </w:r>
          </w:p>
        </w:tc>
      </w:tr>
      <w:tr w:rsidR="005746FF" w:rsidRPr="00F36EC9" w14:paraId="55BDF85B"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7C4BF840"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8</w:t>
            </w:r>
          </w:p>
        </w:tc>
        <w:tc>
          <w:tcPr>
            <w:tcW w:w="774" w:type="pct"/>
            <w:tcBorders>
              <w:top w:val="nil"/>
              <w:left w:val="nil"/>
              <w:bottom w:val="single" w:sz="4" w:space="0" w:color="auto"/>
              <w:right w:val="single" w:sz="4" w:space="0" w:color="auto"/>
            </w:tcBorders>
            <w:shd w:val="clear" w:color="auto" w:fill="auto"/>
            <w:noWrap/>
            <w:vAlign w:val="center"/>
            <w:hideMark/>
          </w:tcPr>
          <w:p w14:paraId="097FA3FE"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r w:rsidRPr="00F36EC9">
              <w:rPr>
                <w:rFonts w:ascii="Myriad Pro" w:hAnsi="Myriad Pro" w:cs="Myriad Pro"/>
                <w:sz w:val="18"/>
                <w:szCs w:val="18"/>
              </w:rPr>
              <w:t>Метэк</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00C2FAC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5 027,75</w:t>
            </w:r>
          </w:p>
        </w:tc>
        <w:tc>
          <w:tcPr>
            <w:tcW w:w="383" w:type="pct"/>
            <w:tcBorders>
              <w:top w:val="nil"/>
              <w:left w:val="nil"/>
              <w:bottom w:val="single" w:sz="4" w:space="0" w:color="auto"/>
              <w:right w:val="single" w:sz="4" w:space="0" w:color="auto"/>
            </w:tcBorders>
            <w:shd w:val="clear" w:color="auto" w:fill="auto"/>
            <w:noWrap/>
            <w:vAlign w:val="center"/>
            <w:hideMark/>
          </w:tcPr>
          <w:p w14:paraId="531A696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4 526,16</w:t>
            </w:r>
          </w:p>
        </w:tc>
        <w:tc>
          <w:tcPr>
            <w:tcW w:w="384" w:type="pct"/>
            <w:tcBorders>
              <w:top w:val="nil"/>
              <w:left w:val="nil"/>
              <w:bottom w:val="single" w:sz="4" w:space="0" w:color="auto"/>
              <w:right w:val="single" w:sz="4" w:space="0" w:color="auto"/>
            </w:tcBorders>
            <w:shd w:val="clear" w:color="auto" w:fill="auto"/>
            <w:noWrap/>
            <w:vAlign w:val="center"/>
            <w:hideMark/>
          </w:tcPr>
          <w:p w14:paraId="374B2DA0"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9 553,90</w:t>
            </w:r>
          </w:p>
        </w:tc>
        <w:tc>
          <w:tcPr>
            <w:tcW w:w="335" w:type="pct"/>
            <w:tcBorders>
              <w:top w:val="nil"/>
              <w:left w:val="nil"/>
              <w:bottom w:val="single" w:sz="4" w:space="0" w:color="auto"/>
              <w:right w:val="single" w:sz="4" w:space="0" w:color="auto"/>
            </w:tcBorders>
            <w:shd w:val="clear" w:color="auto" w:fill="auto"/>
            <w:noWrap/>
            <w:vAlign w:val="center"/>
            <w:hideMark/>
          </w:tcPr>
          <w:p w14:paraId="5A222CD0"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0,16537</w:t>
            </w:r>
          </w:p>
        </w:tc>
        <w:tc>
          <w:tcPr>
            <w:tcW w:w="384" w:type="pct"/>
            <w:tcBorders>
              <w:top w:val="nil"/>
              <w:left w:val="nil"/>
              <w:bottom w:val="single" w:sz="4" w:space="0" w:color="auto"/>
              <w:right w:val="single" w:sz="4" w:space="0" w:color="auto"/>
            </w:tcBorders>
            <w:shd w:val="clear" w:color="auto" w:fill="auto"/>
            <w:noWrap/>
            <w:vAlign w:val="center"/>
            <w:hideMark/>
          </w:tcPr>
          <w:p w14:paraId="6C1E11A9"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898620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0,1269</w:t>
            </w:r>
          </w:p>
        </w:tc>
        <w:tc>
          <w:tcPr>
            <w:tcW w:w="336" w:type="pct"/>
            <w:tcBorders>
              <w:top w:val="nil"/>
              <w:left w:val="nil"/>
              <w:bottom w:val="single" w:sz="4" w:space="0" w:color="auto"/>
              <w:right w:val="single" w:sz="4" w:space="0" w:color="auto"/>
            </w:tcBorders>
            <w:shd w:val="clear" w:color="auto" w:fill="auto"/>
            <w:noWrap/>
            <w:vAlign w:val="center"/>
            <w:hideMark/>
          </w:tcPr>
          <w:p w14:paraId="68F5741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0,2610</w:t>
            </w:r>
          </w:p>
        </w:tc>
        <w:tc>
          <w:tcPr>
            <w:tcW w:w="336" w:type="pct"/>
            <w:tcBorders>
              <w:top w:val="nil"/>
              <w:left w:val="nil"/>
              <w:bottom w:val="single" w:sz="4" w:space="0" w:color="auto"/>
              <w:right w:val="single" w:sz="4" w:space="0" w:color="auto"/>
            </w:tcBorders>
            <w:shd w:val="clear" w:color="auto" w:fill="auto"/>
            <w:noWrap/>
            <w:vAlign w:val="center"/>
            <w:hideMark/>
          </w:tcPr>
          <w:p w14:paraId="2B73967C"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0C60DDC1"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7B27EC4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670</w:t>
            </w:r>
          </w:p>
        </w:tc>
        <w:tc>
          <w:tcPr>
            <w:tcW w:w="287" w:type="pct"/>
            <w:tcBorders>
              <w:top w:val="nil"/>
              <w:left w:val="nil"/>
              <w:bottom w:val="single" w:sz="4" w:space="0" w:color="auto"/>
              <w:right w:val="single" w:sz="4" w:space="0" w:color="auto"/>
            </w:tcBorders>
            <w:shd w:val="clear" w:color="auto" w:fill="auto"/>
            <w:noWrap/>
            <w:vAlign w:val="center"/>
            <w:hideMark/>
          </w:tcPr>
          <w:p w14:paraId="459F943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1 181</w:t>
            </w:r>
          </w:p>
        </w:tc>
        <w:tc>
          <w:tcPr>
            <w:tcW w:w="314" w:type="pct"/>
            <w:tcBorders>
              <w:top w:val="nil"/>
              <w:left w:val="nil"/>
              <w:bottom w:val="single" w:sz="4" w:space="0" w:color="auto"/>
              <w:right w:val="single" w:sz="4" w:space="0" w:color="auto"/>
            </w:tcBorders>
            <w:shd w:val="clear" w:color="auto" w:fill="auto"/>
            <w:noWrap/>
            <w:vAlign w:val="center"/>
            <w:hideMark/>
          </w:tcPr>
          <w:p w14:paraId="1604EB2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1 851</w:t>
            </w:r>
          </w:p>
        </w:tc>
      </w:tr>
      <w:tr w:rsidR="005746FF" w:rsidRPr="00F36EC9" w14:paraId="37E0E7D4"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73ED95F2"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9</w:t>
            </w:r>
          </w:p>
        </w:tc>
        <w:tc>
          <w:tcPr>
            <w:tcW w:w="774" w:type="pct"/>
            <w:tcBorders>
              <w:top w:val="nil"/>
              <w:left w:val="nil"/>
              <w:bottom w:val="single" w:sz="4" w:space="0" w:color="auto"/>
              <w:right w:val="single" w:sz="4" w:space="0" w:color="auto"/>
            </w:tcBorders>
            <w:shd w:val="clear" w:color="auto" w:fill="auto"/>
            <w:noWrap/>
            <w:vAlign w:val="center"/>
            <w:hideMark/>
          </w:tcPr>
          <w:p w14:paraId="7C9E4B6A"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ОАО </w:t>
            </w:r>
            <w:r w:rsidR="001635E2">
              <w:rPr>
                <w:rFonts w:ascii="Myriad Pro" w:hAnsi="Myriad Pro" w:cs="Myriad Pro"/>
                <w:sz w:val="18"/>
                <w:szCs w:val="18"/>
              </w:rPr>
              <w:t>«</w:t>
            </w:r>
            <w:r w:rsidRPr="00F36EC9">
              <w:rPr>
                <w:rFonts w:ascii="Myriad Pro" w:hAnsi="Myriad Pro" w:cs="Myriad Pro"/>
                <w:sz w:val="18"/>
                <w:szCs w:val="18"/>
              </w:rPr>
              <w:t>Соломбальский ЦБК</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5FC00DED"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25 274,70</w:t>
            </w:r>
          </w:p>
        </w:tc>
        <w:tc>
          <w:tcPr>
            <w:tcW w:w="383" w:type="pct"/>
            <w:tcBorders>
              <w:top w:val="nil"/>
              <w:left w:val="nil"/>
              <w:bottom w:val="single" w:sz="4" w:space="0" w:color="auto"/>
              <w:right w:val="single" w:sz="4" w:space="0" w:color="auto"/>
            </w:tcBorders>
            <w:shd w:val="clear" w:color="auto" w:fill="auto"/>
            <w:noWrap/>
            <w:vAlign w:val="center"/>
            <w:hideMark/>
          </w:tcPr>
          <w:p w14:paraId="65E3370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26 399,60</w:t>
            </w:r>
          </w:p>
        </w:tc>
        <w:tc>
          <w:tcPr>
            <w:tcW w:w="384" w:type="pct"/>
            <w:tcBorders>
              <w:top w:val="nil"/>
              <w:left w:val="nil"/>
              <w:bottom w:val="single" w:sz="4" w:space="0" w:color="auto"/>
              <w:right w:val="single" w:sz="4" w:space="0" w:color="auto"/>
            </w:tcBorders>
            <w:shd w:val="clear" w:color="auto" w:fill="auto"/>
            <w:noWrap/>
            <w:vAlign w:val="center"/>
            <w:hideMark/>
          </w:tcPr>
          <w:p w14:paraId="58C20F8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51 674,30</w:t>
            </w:r>
          </w:p>
        </w:tc>
        <w:tc>
          <w:tcPr>
            <w:tcW w:w="335" w:type="pct"/>
            <w:tcBorders>
              <w:top w:val="nil"/>
              <w:left w:val="nil"/>
              <w:bottom w:val="single" w:sz="4" w:space="0" w:color="auto"/>
              <w:right w:val="single" w:sz="4" w:space="0" w:color="auto"/>
            </w:tcBorders>
            <w:shd w:val="clear" w:color="auto" w:fill="auto"/>
            <w:noWrap/>
            <w:vAlign w:val="center"/>
            <w:hideMark/>
          </w:tcPr>
          <w:p w14:paraId="27D9C88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0,09893</w:t>
            </w:r>
          </w:p>
        </w:tc>
        <w:tc>
          <w:tcPr>
            <w:tcW w:w="384" w:type="pct"/>
            <w:tcBorders>
              <w:top w:val="nil"/>
              <w:left w:val="nil"/>
              <w:bottom w:val="single" w:sz="4" w:space="0" w:color="auto"/>
              <w:right w:val="single" w:sz="4" w:space="0" w:color="auto"/>
            </w:tcBorders>
            <w:shd w:val="clear" w:color="auto" w:fill="auto"/>
            <w:noWrap/>
            <w:vAlign w:val="center"/>
            <w:hideMark/>
          </w:tcPr>
          <w:p w14:paraId="68EE4512"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17DCAA9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0,0961</w:t>
            </w:r>
          </w:p>
        </w:tc>
        <w:tc>
          <w:tcPr>
            <w:tcW w:w="336" w:type="pct"/>
            <w:tcBorders>
              <w:top w:val="nil"/>
              <w:left w:val="nil"/>
              <w:bottom w:val="single" w:sz="4" w:space="0" w:color="auto"/>
              <w:right w:val="single" w:sz="4" w:space="0" w:color="auto"/>
            </w:tcBorders>
            <w:shd w:val="clear" w:color="auto" w:fill="auto"/>
            <w:noWrap/>
            <w:vAlign w:val="center"/>
            <w:hideMark/>
          </w:tcPr>
          <w:p w14:paraId="07884D2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0,0935</w:t>
            </w:r>
          </w:p>
        </w:tc>
        <w:tc>
          <w:tcPr>
            <w:tcW w:w="336" w:type="pct"/>
            <w:tcBorders>
              <w:top w:val="nil"/>
              <w:left w:val="nil"/>
              <w:bottom w:val="single" w:sz="4" w:space="0" w:color="auto"/>
              <w:right w:val="single" w:sz="4" w:space="0" w:color="auto"/>
            </w:tcBorders>
            <w:shd w:val="clear" w:color="auto" w:fill="auto"/>
            <w:noWrap/>
            <w:vAlign w:val="center"/>
            <w:hideMark/>
          </w:tcPr>
          <w:p w14:paraId="130487CB"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FDA3A2F"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61F6E2D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2 440</w:t>
            </w:r>
          </w:p>
        </w:tc>
        <w:tc>
          <w:tcPr>
            <w:tcW w:w="287" w:type="pct"/>
            <w:tcBorders>
              <w:top w:val="nil"/>
              <w:left w:val="nil"/>
              <w:bottom w:val="single" w:sz="4" w:space="0" w:color="auto"/>
              <w:right w:val="single" w:sz="4" w:space="0" w:color="auto"/>
            </w:tcBorders>
            <w:shd w:val="clear" w:color="auto" w:fill="auto"/>
            <w:noWrap/>
            <w:vAlign w:val="center"/>
            <w:hideMark/>
          </w:tcPr>
          <w:p w14:paraId="5768E35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2 467</w:t>
            </w:r>
          </w:p>
        </w:tc>
        <w:tc>
          <w:tcPr>
            <w:tcW w:w="314" w:type="pct"/>
            <w:tcBorders>
              <w:top w:val="nil"/>
              <w:left w:val="nil"/>
              <w:bottom w:val="single" w:sz="4" w:space="0" w:color="auto"/>
              <w:right w:val="single" w:sz="4" w:space="0" w:color="auto"/>
            </w:tcBorders>
            <w:shd w:val="clear" w:color="auto" w:fill="auto"/>
            <w:noWrap/>
            <w:vAlign w:val="center"/>
            <w:hideMark/>
          </w:tcPr>
          <w:p w14:paraId="6DE651E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4 907</w:t>
            </w:r>
          </w:p>
        </w:tc>
      </w:tr>
      <w:tr w:rsidR="005746FF" w:rsidRPr="00F36EC9" w14:paraId="74872A83"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4A2A92D9"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10</w:t>
            </w:r>
          </w:p>
        </w:tc>
        <w:tc>
          <w:tcPr>
            <w:tcW w:w="774" w:type="pct"/>
            <w:tcBorders>
              <w:top w:val="nil"/>
              <w:left w:val="nil"/>
              <w:bottom w:val="single" w:sz="4" w:space="0" w:color="auto"/>
              <w:right w:val="single" w:sz="4" w:space="0" w:color="auto"/>
            </w:tcBorders>
            <w:shd w:val="clear" w:color="auto" w:fill="auto"/>
            <w:noWrap/>
            <w:vAlign w:val="center"/>
            <w:hideMark/>
          </w:tcPr>
          <w:p w14:paraId="5E5058B6"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r w:rsidRPr="00F36EC9">
              <w:rPr>
                <w:rFonts w:ascii="Myriad Pro" w:hAnsi="Myriad Pro" w:cs="Myriad Pro"/>
                <w:sz w:val="18"/>
                <w:szCs w:val="18"/>
              </w:rPr>
              <w:t>АСЭП</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4B681BB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107 833,50</w:t>
            </w:r>
          </w:p>
        </w:tc>
        <w:tc>
          <w:tcPr>
            <w:tcW w:w="383" w:type="pct"/>
            <w:tcBorders>
              <w:top w:val="nil"/>
              <w:left w:val="nil"/>
              <w:bottom w:val="single" w:sz="4" w:space="0" w:color="auto"/>
              <w:right w:val="single" w:sz="4" w:space="0" w:color="auto"/>
            </w:tcBorders>
            <w:shd w:val="clear" w:color="auto" w:fill="auto"/>
            <w:noWrap/>
            <w:vAlign w:val="center"/>
            <w:hideMark/>
          </w:tcPr>
          <w:p w14:paraId="73FB9D3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103 604,70</w:t>
            </w:r>
          </w:p>
        </w:tc>
        <w:tc>
          <w:tcPr>
            <w:tcW w:w="384" w:type="pct"/>
            <w:tcBorders>
              <w:top w:val="nil"/>
              <w:left w:val="nil"/>
              <w:bottom w:val="single" w:sz="4" w:space="0" w:color="auto"/>
              <w:right w:val="single" w:sz="4" w:space="0" w:color="auto"/>
            </w:tcBorders>
            <w:shd w:val="clear" w:color="auto" w:fill="auto"/>
            <w:noWrap/>
            <w:vAlign w:val="center"/>
            <w:hideMark/>
          </w:tcPr>
          <w:p w14:paraId="16CAEBC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211 438,20</w:t>
            </w:r>
          </w:p>
        </w:tc>
        <w:tc>
          <w:tcPr>
            <w:tcW w:w="335" w:type="pct"/>
            <w:tcBorders>
              <w:top w:val="nil"/>
              <w:left w:val="nil"/>
              <w:bottom w:val="single" w:sz="4" w:space="0" w:color="auto"/>
              <w:right w:val="single" w:sz="4" w:space="0" w:color="auto"/>
            </w:tcBorders>
            <w:shd w:val="clear" w:color="auto" w:fill="auto"/>
            <w:noWrap/>
            <w:vAlign w:val="center"/>
            <w:hideMark/>
          </w:tcPr>
          <w:p w14:paraId="01C3C59A"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4E80610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64,26</w:t>
            </w:r>
          </w:p>
        </w:tc>
        <w:tc>
          <w:tcPr>
            <w:tcW w:w="335" w:type="pct"/>
            <w:tcBorders>
              <w:top w:val="nil"/>
              <w:left w:val="nil"/>
              <w:bottom w:val="single" w:sz="4" w:space="0" w:color="auto"/>
              <w:right w:val="single" w:sz="4" w:space="0" w:color="auto"/>
            </w:tcBorders>
            <w:shd w:val="clear" w:color="auto" w:fill="auto"/>
            <w:noWrap/>
            <w:vAlign w:val="center"/>
            <w:hideMark/>
          </w:tcPr>
          <w:p w14:paraId="2E178A0A"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8175E19"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381D554"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76E1AEBC"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4AF95D7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1 155</w:t>
            </w:r>
          </w:p>
        </w:tc>
        <w:tc>
          <w:tcPr>
            <w:tcW w:w="287" w:type="pct"/>
            <w:tcBorders>
              <w:top w:val="nil"/>
              <w:left w:val="nil"/>
              <w:bottom w:val="single" w:sz="4" w:space="0" w:color="auto"/>
              <w:right w:val="single" w:sz="4" w:space="0" w:color="auto"/>
            </w:tcBorders>
            <w:shd w:val="clear" w:color="auto" w:fill="auto"/>
            <w:noWrap/>
            <w:vAlign w:val="center"/>
            <w:hideMark/>
          </w:tcPr>
          <w:p w14:paraId="5B8402D6"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726DACB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1 155</w:t>
            </w:r>
          </w:p>
        </w:tc>
      </w:tr>
      <w:tr w:rsidR="005746FF" w:rsidRPr="00F36EC9" w14:paraId="20A513B1" w14:textId="77777777" w:rsidTr="005746FF">
        <w:trPr>
          <w:trHeight w:val="6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0076DB8E"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11</w:t>
            </w:r>
          </w:p>
        </w:tc>
        <w:tc>
          <w:tcPr>
            <w:tcW w:w="774" w:type="pct"/>
            <w:tcBorders>
              <w:top w:val="nil"/>
              <w:left w:val="nil"/>
              <w:bottom w:val="single" w:sz="4" w:space="0" w:color="auto"/>
              <w:right w:val="single" w:sz="4" w:space="0" w:color="auto"/>
            </w:tcBorders>
            <w:shd w:val="clear" w:color="auto" w:fill="auto"/>
            <w:vAlign w:val="center"/>
            <w:hideMark/>
          </w:tcPr>
          <w:p w14:paraId="6AD182B7"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МП </w:t>
            </w:r>
            <w:r w:rsidR="001635E2">
              <w:rPr>
                <w:rFonts w:ascii="Myriad Pro" w:hAnsi="Myriad Pro" w:cs="Myriad Pro"/>
                <w:sz w:val="18"/>
                <w:szCs w:val="18"/>
              </w:rPr>
              <w:t>«</w:t>
            </w:r>
            <w:r w:rsidRPr="00F36EC9">
              <w:rPr>
                <w:rFonts w:ascii="Myriad Pro" w:hAnsi="Myriad Pro" w:cs="Myriad Pro"/>
                <w:sz w:val="18"/>
                <w:szCs w:val="18"/>
              </w:rPr>
              <w:t>Горэлектросеть</w:t>
            </w:r>
            <w:r w:rsidR="001635E2">
              <w:rPr>
                <w:rFonts w:ascii="Myriad Pro" w:hAnsi="Myriad Pro" w:cs="Myriad Pro"/>
                <w:sz w:val="18"/>
                <w:szCs w:val="18"/>
              </w:rPr>
              <w:t>»</w:t>
            </w:r>
            <w:r w:rsidRPr="00F36EC9">
              <w:rPr>
                <w:rFonts w:ascii="Myriad Pro" w:hAnsi="Myriad Pro" w:cs="Myriad Pro"/>
                <w:sz w:val="18"/>
                <w:szCs w:val="18"/>
              </w:rPr>
              <w:t xml:space="preserve"> МО Няндомское</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0290A62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28 442,00</w:t>
            </w:r>
          </w:p>
        </w:tc>
        <w:tc>
          <w:tcPr>
            <w:tcW w:w="383" w:type="pct"/>
            <w:tcBorders>
              <w:top w:val="nil"/>
              <w:left w:val="nil"/>
              <w:bottom w:val="single" w:sz="4" w:space="0" w:color="auto"/>
              <w:right w:val="single" w:sz="4" w:space="0" w:color="auto"/>
            </w:tcBorders>
            <w:shd w:val="clear" w:color="auto" w:fill="auto"/>
            <w:noWrap/>
            <w:vAlign w:val="center"/>
            <w:hideMark/>
          </w:tcPr>
          <w:p w14:paraId="024345B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27 326,60</w:t>
            </w:r>
          </w:p>
        </w:tc>
        <w:tc>
          <w:tcPr>
            <w:tcW w:w="384" w:type="pct"/>
            <w:tcBorders>
              <w:top w:val="nil"/>
              <w:left w:val="nil"/>
              <w:bottom w:val="single" w:sz="4" w:space="0" w:color="auto"/>
              <w:right w:val="single" w:sz="4" w:space="0" w:color="auto"/>
            </w:tcBorders>
            <w:shd w:val="clear" w:color="auto" w:fill="auto"/>
            <w:noWrap/>
            <w:vAlign w:val="center"/>
            <w:hideMark/>
          </w:tcPr>
          <w:p w14:paraId="69D56620"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55 768,60</w:t>
            </w:r>
          </w:p>
        </w:tc>
        <w:tc>
          <w:tcPr>
            <w:tcW w:w="335" w:type="pct"/>
            <w:tcBorders>
              <w:top w:val="nil"/>
              <w:left w:val="nil"/>
              <w:bottom w:val="single" w:sz="4" w:space="0" w:color="auto"/>
              <w:right w:val="single" w:sz="4" w:space="0" w:color="auto"/>
            </w:tcBorders>
            <w:shd w:val="clear" w:color="auto" w:fill="auto"/>
            <w:noWrap/>
            <w:vAlign w:val="center"/>
            <w:hideMark/>
          </w:tcPr>
          <w:p w14:paraId="3ABBCDC3"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1D1728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39,28</w:t>
            </w:r>
          </w:p>
        </w:tc>
        <w:tc>
          <w:tcPr>
            <w:tcW w:w="335" w:type="pct"/>
            <w:tcBorders>
              <w:top w:val="nil"/>
              <w:left w:val="nil"/>
              <w:bottom w:val="single" w:sz="4" w:space="0" w:color="auto"/>
              <w:right w:val="single" w:sz="4" w:space="0" w:color="auto"/>
            </w:tcBorders>
            <w:shd w:val="clear" w:color="auto" w:fill="auto"/>
            <w:noWrap/>
            <w:vAlign w:val="center"/>
            <w:hideMark/>
          </w:tcPr>
          <w:p w14:paraId="6B228F55"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27E1B33B"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8A5A1F2"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5428DA5"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0540A66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186</w:t>
            </w:r>
          </w:p>
        </w:tc>
        <w:tc>
          <w:tcPr>
            <w:tcW w:w="287" w:type="pct"/>
            <w:tcBorders>
              <w:top w:val="nil"/>
              <w:left w:val="nil"/>
              <w:bottom w:val="single" w:sz="4" w:space="0" w:color="auto"/>
              <w:right w:val="single" w:sz="4" w:space="0" w:color="auto"/>
            </w:tcBorders>
            <w:shd w:val="clear" w:color="auto" w:fill="auto"/>
            <w:noWrap/>
            <w:vAlign w:val="center"/>
            <w:hideMark/>
          </w:tcPr>
          <w:p w14:paraId="1C3D288C"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714935E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186</w:t>
            </w:r>
          </w:p>
        </w:tc>
      </w:tr>
      <w:tr w:rsidR="005746FF" w:rsidRPr="00F36EC9" w14:paraId="49439BE5"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77F1390D"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12</w:t>
            </w:r>
          </w:p>
        </w:tc>
        <w:tc>
          <w:tcPr>
            <w:tcW w:w="774" w:type="pct"/>
            <w:tcBorders>
              <w:top w:val="nil"/>
              <w:left w:val="nil"/>
              <w:bottom w:val="single" w:sz="4" w:space="0" w:color="auto"/>
              <w:right w:val="single" w:sz="4" w:space="0" w:color="auto"/>
            </w:tcBorders>
            <w:shd w:val="clear" w:color="auto" w:fill="auto"/>
            <w:noWrap/>
            <w:vAlign w:val="center"/>
            <w:hideMark/>
          </w:tcPr>
          <w:p w14:paraId="7C269A0F"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МУП </w:t>
            </w:r>
            <w:r w:rsidR="001635E2">
              <w:rPr>
                <w:rFonts w:ascii="Myriad Pro" w:hAnsi="Myriad Pro" w:cs="Myriad Pro"/>
                <w:sz w:val="18"/>
                <w:szCs w:val="18"/>
              </w:rPr>
              <w:t>«</w:t>
            </w:r>
            <w:r w:rsidRPr="00F36EC9">
              <w:rPr>
                <w:rFonts w:ascii="Myriad Pro" w:hAnsi="Myriad Pro" w:cs="Myriad Pro"/>
                <w:sz w:val="18"/>
                <w:szCs w:val="18"/>
              </w:rPr>
              <w:t>Горсвет</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6FF138D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29 824,80</w:t>
            </w:r>
          </w:p>
        </w:tc>
        <w:tc>
          <w:tcPr>
            <w:tcW w:w="383" w:type="pct"/>
            <w:tcBorders>
              <w:top w:val="nil"/>
              <w:left w:val="nil"/>
              <w:bottom w:val="single" w:sz="4" w:space="0" w:color="auto"/>
              <w:right w:val="single" w:sz="4" w:space="0" w:color="auto"/>
            </w:tcBorders>
            <w:shd w:val="clear" w:color="auto" w:fill="auto"/>
            <w:noWrap/>
            <w:vAlign w:val="center"/>
            <w:hideMark/>
          </w:tcPr>
          <w:p w14:paraId="141E990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27 800,00</w:t>
            </w:r>
          </w:p>
        </w:tc>
        <w:tc>
          <w:tcPr>
            <w:tcW w:w="384" w:type="pct"/>
            <w:tcBorders>
              <w:top w:val="nil"/>
              <w:left w:val="nil"/>
              <w:bottom w:val="single" w:sz="4" w:space="0" w:color="auto"/>
              <w:right w:val="single" w:sz="4" w:space="0" w:color="auto"/>
            </w:tcBorders>
            <w:shd w:val="clear" w:color="auto" w:fill="auto"/>
            <w:noWrap/>
            <w:vAlign w:val="center"/>
            <w:hideMark/>
          </w:tcPr>
          <w:p w14:paraId="74E06971"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57 624,80</w:t>
            </w:r>
          </w:p>
        </w:tc>
        <w:tc>
          <w:tcPr>
            <w:tcW w:w="335" w:type="pct"/>
            <w:tcBorders>
              <w:top w:val="nil"/>
              <w:left w:val="nil"/>
              <w:bottom w:val="single" w:sz="4" w:space="0" w:color="auto"/>
              <w:right w:val="single" w:sz="4" w:space="0" w:color="auto"/>
            </w:tcBorders>
            <w:shd w:val="clear" w:color="auto" w:fill="auto"/>
            <w:noWrap/>
            <w:vAlign w:val="center"/>
            <w:hideMark/>
          </w:tcPr>
          <w:p w14:paraId="603A0916"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2D7B86B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128,30</w:t>
            </w:r>
          </w:p>
        </w:tc>
        <w:tc>
          <w:tcPr>
            <w:tcW w:w="335" w:type="pct"/>
            <w:tcBorders>
              <w:top w:val="nil"/>
              <w:left w:val="nil"/>
              <w:bottom w:val="single" w:sz="4" w:space="0" w:color="auto"/>
              <w:right w:val="single" w:sz="4" w:space="0" w:color="auto"/>
            </w:tcBorders>
            <w:shd w:val="clear" w:color="auto" w:fill="auto"/>
            <w:noWrap/>
            <w:vAlign w:val="center"/>
            <w:hideMark/>
          </w:tcPr>
          <w:p w14:paraId="76EB8EF0"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45D78E70"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79804543"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48EE0EBB"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6FB7EB4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638</w:t>
            </w:r>
          </w:p>
        </w:tc>
        <w:tc>
          <w:tcPr>
            <w:tcW w:w="287" w:type="pct"/>
            <w:tcBorders>
              <w:top w:val="nil"/>
              <w:left w:val="nil"/>
              <w:bottom w:val="single" w:sz="4" w:space="0" w:color="auto"/>
              <w:right w:val="single" w:sz="4" w:space="0" w:color="auto"/>
            </w:tcBorders>
            <w:shd w:val="clear" w:color="auto" w:fill="auto"/>
            <w:noWrap/>
            <w:vAlign w:val="center"/>
            <w:hideMark/>
          </w:tcPr>
          <w:p w14:paraId="7DCA10B4"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4BEFCAC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638</w:t>
            </w:r>
          </w:p>
        </w:tc>
      </w:tr>
      <w:tr w:rsidR="005746FF" w:rsidRPr="00F36EC9" w14:paraId="184D004A"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41C08B57"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13</w:t>
            </w:r>
          </w:p>
        </w:tc>
        <w:tc>
          <w:tcPr>
            <w:tcW w:w="774" w:type="pct"/>
            <w:tcBorders>
              <w:top w:val="nil"/>
              <w:left w:val="nil"/>
              <w:bottom w:val="single" w:sz="4" w:space="0" w:color="auto"/>
              <w:right w:val="single" w:sz="4" w:space="0" w:color="auto"/>
            </w:tcBorders>
            <w:shd w:val="clear" w:color="auto" w:fill="auto"/>
            <w:noWrap/>
            <w:vAlign w:val="center"/>
            <w:hideMark/>
          </w:tcPr>
          <w:p w14:paraId="12AE58B5"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АО </w:t>
            </w:r>
            <w:r w:rsidR="001635E2">
              <w:rPr>
                <w:rFonts w:ascii="Myriad Pro" w:hAnsi="Myriad Pro" w:cs="Myriad Pro"/>
                <w:sz w:val="18"/>
                <w:szCs w:val="18"/>
              </w:rPr>
              <w:t>«</w:t>
            </w:r>
            <w:r w:rsidRPr="00F36EC9">
              <w:rPr>
                <w:rFonts w:ascii="Myriad Pro" w:hAnsi="Myriad Pro" w:cs="Myriad Pro"/>
                <w:sz w:val="18"/>
                <w:szCs w:val="18"/>
              </w:rPr>
              <w:t>АЭС</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458DD1E6"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37 060,90</w:t>
            </w:r>
          </w:p>
        </w:tc>
        <w:tc>
          <w:tcPr>
            <w:tcW w:w="383" w:type="pct"/>
            <w:tcBorders>
              <w:top w:val="nil"/>
              <w:left w:val="nil"/>
              <w:bottom w:val="single" w:sz="4" w:space="0" w:color="auto"/>
              <w:right w:val="single" w:sz="4" w:space="0" w:color="auto"/>
            </w:tcBorders>
            <w:shd w:val="clear" w:color="auto" w:fill="auto"/>
            <w:noWrap/>
            <w:vAlign w:val="center"/>
            <w:hideMark/>
          </w:tcPr>
          <w:p w14:paraId="6CBA3C9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35 607,50</w:t>
            </w:r>
          </w:p>
        </w:tc>
        <w:tc>
          <w:tcPr>
            <w:tcW w:w="384" w:type="pct"/>
            <w:tcBorders>
              <w:top w:val="nil"/>
              <w:left w:val="nil"/>
              <w:bottom w:val="single" w:sz="4" w:space="0" w:color="auto"/>
              <w:right w:val="single" w:sz="4" w:space="0" w:color="auto"/>
            </w:tcBorders>
            <w:shd w:val="clear" w:color="auto" w:fill="auto"/>
            <w:noWrap/>
            <w:vAlign w:val="center"/>
            <w:hideMark/>
          </w:tcPr>
          <w:p w14:paraId="3FB37D7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72 668,40</w:t>
            </w:r>
          </w:p>
        </w:tc>
        <w:tc>
          <w:tcPr>
            <w:tcW w:w="335" w:type="pct"/>
            <w:tcBorders>
              <w:top w:val="nil"/>
              <w:left w:val="nil"/>
              <w:bottom w:val="single" w:sz="4" w:space="0" w:color="auto"/>
              <w:right w:val="single" w:sz="4" w:space="0" w:color="auto"/>
            </w:tcBorders>
            <w:shd w:val="clear" w:color="auto" w:fill="auto"/>
            <w:noWrap/>
            <w:vAlign w:val="center"/>
            <w:hideMark/>
          </w:tcPr>
          <w:p w14:paraId="63E12DF2"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0AC9672"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423,93</w:t>
            </w:r>
          </w:p>
        </w:tc>
        <w:tc>
          <w:tcPr>
            <w:tcW w:w="335" w:type="pct"/>
            <w:tcBorders>
              <w:top w:val="nil"/>
              <w:left w:val="nil"/>
              <w:bottom w:val="single" w:sz="4" w:space="0" w:color="auto"/>
              <w:right w:val="single" w:sz="4" w:space="0" w:color="auto"/>
            </w:tcBorders>
            <w:shd w:val="clear" w:color="auto" w:fill="auto"/>
            <w:noWrap/>
            <w:vAlign w:val="center"/>
            <w:hideMark/>
          </w:tcPr>
          <w:p w14:paraId="08148516"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6423F2A"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067DDB25"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254CC65A"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0D622F1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2 619</w:t>
            </w:r>
          </w:p>
        </w:tc>
        <w:tc>
          <w:tcPr>
            <w:tcW w:w="287" w:type="pct"/>
            <w:tcBorders>
              <w:top w:val="nil"/>
              <w:left w:val="nil"/>
              <w:bottom w:val="single" w:sz="4" w:space="0" w:color="auto"/>
              <w:right w:val="single" w:sz="4" w:space="0" w:color="auto"/>
            </w:tcBorders>
            <w:shd w:val="clear" w:color="auto" w:fill="auto"/>
            <w:noWrap/>
            <w:vAlign w:val="center"/>
            <w:hideMark/>
          </w:tcPr>
          <w:p w14:paraId="0AB5F26F"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012234B7"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2 619</w:t>
            </w:r>
          </w:p>
        </w:tc>
      </w:tr>
      <w:tr w:rsidR="005746FF" w:rsidRPr="00F36EC9" w14:paraId="19F3F3B0"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5D10C603"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14</w:t>
            </w:r>
          </w:p>
        </w:tc>
        <w:tc>
          <w:tcPr>
            <w:tcW w:w="774" w:type="pct"/>
            <w:tcBorders>
              <w:top w:val="nil"/>
              <w:left w:val="nil"/>
              <w:bottom w:val="single" w:sz="4" w:space="0" w:color="auto"/>
              <w:right w:val="single" w:sz="4" w:space="0" w:color="auto"/>
            </w:tcBorders>
            <w:shd w:val="clear" w:color="auto" w:fill="auto"/>
            <w:noWrap/>
            <w:vAlign w:val="center"/>
            <w:hideMark/>
          </w:tcPr>
          <w:p w14:paraId="67895018"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ООО </w:t>
            </w:r>
            <w:r w:rsidR="001635E2">
              <w:rPr>
                <w:rFonts w:ascii="Myriad Pro" w:hAnsi="Myriad Pro" w:cs="Myriad Pro"/>
                <w:sz w:val="18"/>
                <w:szCs w:val="18"/>
              </w:rPr>
              <w:t>«</w:t>
            </w:r>
            <w:r w:rsidRPr="00F36EC9">
              <w:rPr>
                <w:rFonts w:ascii="Myriad Pro" w:hAnsi="Myriad Pro" w:cs="Myriad Pro"/>
                <w:sz w:val="18"/>
                <w:szCs w:val="18"/>
              </w:rPr>
              <w:t>Трансресурс</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19D29990"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13 407,10</w:t>
            </w:r>
          </w:p>
        </w:tc>
        <w:tc>
          <w:tcPr>
            <w:tcW w:w="383" w:type="pct"/>
            <w:tcBorders>
              <w:top w:val="nil"/>
              <w:left w:val="nil"/>
              <w:bottom w:val="single" w:sz="4" w:space="0" w:color="auto"/>
              <w:right w:val="single" w:sz="4" w:space="0" w:color="auto"/>
            </w:tcBorders>
            <w:shd w:val="clear" w:color="auto" w:fill="auto"/>
            <w:noWrap/>
            <w:vAlign w:val="center"/>
            <w:hideMark/>
          </w:tcPr>
          <w:p w14:paraId="3F59F1E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12 946,90</w:t>
            </w:r>
          </w:p>
        </w:tc>
        <w:tc>
          <w:tcPr>
            <w:tcW w:w="384" w:type="pct"/>
            <w:tcBorders>
              <w:top w:val="nil"/>
              <w:left w:val="nil"/>
              <w:bottom w:val="single" w:sz="4" w:space="0" w:color="auto"/>
              <w:right w:val="single" w:sz="4" w:space="0" w:color="auto"/>
            </w:tcBorders>
            <w:shd w:val="clear" w:color="auto" w:fill="auto"/>
            <w:noWrap/>
            <w:vAlign w:val="center"/>
            <w:hideMark/>
          </w:tcPr>
          <w:p w14:paraId="78A29E9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26 354,00</w:t>
            </w:r>
          </w:p>
        </w:tc>
        <w:tc>
          <w:tcPr>
            <w:tcW w:w="335" w:type="pct"/>
            <w:tcBorders>
              <w:top w:val="nil"/>
              <w:left w:val="nil"/>
              <w:bottom w:val="single" w:sz="4" w:space="0" w:color="auto"/>
              <w:right w:val="single" w:sz="4" w:space="0" w:color="auto"/>
            </w:tcBorders>
            <w:shd w:val="clear" w:color="auto" w:fill="auto"/>
            <w:noWrap/>
            <w:vAlign w:val="center"/>
            <w:hideMark/>
          </w:tcPr>
          <w:p w14:paraId="11AAAEA5"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BFAB4CD"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28,63</w:t>
            </w:r>
          </w:p>
        </w:tc>
        <w:tc>
          <w:tcPr>
            <w:tcW w:w="335" w:type="pct"/>
            <w:tcBorders>
              <w:top w:val="nil"/>
              <w:left w:val="nil"/>
              <w:bottom w:val="single" w:sz="4" w:space="0" w:color="auto"/>
              <w:right w:val="single" w:sz="4" w:space="0" w:color="auto"/>
            </w:tcBorders>
            <w:shd w:val="clear" w:color="auto" w:fill="auto"/>
            <w:noWrap/>
            <w:vAlign w:val="center"/>
            <w:hideMark/>
          </w:tcPr>
          <w:p w14:paraId="3BF6F38A"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0BE9D186"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2417B3BC"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3C56F3A9"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6ECE755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64</w:t>
            </w:r>
          </w:p>
        </w:tc>
        <w:tc>
          <w:tcPr>
            <w:tcW w:w="287" w:type="pct"/>
            <w:tcBorders>
              <w:top w:val="nil"/>
              <w:left w:val="nil"/>
              <w:bottom w:val="single" w:sz="4" w:space="0" w:color="auto"/>
              <w:right w:val="single" w:sz="4" w:space="0" w:color="auto"/>
            </w:tcBorders>
            <w:shd w:val="clear" w:color="auto" w:fill="auto"/>
            <w:noWrap/>
            <w:vAlign w:val="center"/>
            <w:hideMark/>
          </w:tcPr>
          <w:p w14:paraId="01791188"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1CA2506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64</w:t>
            </w:r>
          </w:p>
        </w:tc>
      </w:tr>
      <w:tr w:rsidR="005746FF" w:rsidRPr="00F36EC9" w14:paraId="011FFF09"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3ED86B9C"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15</w:t>
            </w:r>
          </w:p>
        </w:tc>
        <w:tc>
          <w:tcPr>
            <w:tcW w:w="774" w:type="pct"/>
            <w:tcBorders>
              <w:top w:val="nil"/>
              <w:left w:val="nil"/>
              <w:bottom w:val="single" w:sz="4" w:space="0" w:color="auto"/>
              <w:right w:val="single" w:sz="4" w:space="0" w:color="auto"/>
            </w:tcBorders>
            <w:shd w:val="clear" w:color="auto" w:fill="auto"/>
            <w:noWrap/>
            <w:vAlign w:val="center"/>
            <w:hideMark/>
          </w:tcPr>
          <w:p w14:paraId="0FA51881"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 xml:space="preserve">МУП </w:t>
            </w:r>
            <w:r w:rsidR="001635E2">
              <w:rPr>
                <w:rFonts w:ascii="Myriad Pro" w:hAnsi="Myriad Pro" w:cs="Myriad Pro"/>
                <w:sz w:val="18"/>
                <w:szCs w:val="18"/>
              </w:rPr>
              <w:t>«</w:t>
            </w:r>
            <w:r w:rsidRPr="00F36EC9">
              <w:rPr>
                <w:rFonts w:ascii="Myriad Pro" w:hAnsi="Myriad Pro" w:cs="Myriad Pro"/>
                <w:sz w:val="18"/>
                <w:szCs w:val="18"/>
              </w:rPr>
              <w:t>ЭСП</w:t>
            </w:r>
            <w:r w:rsidR="001635E2">
              <w:rPr>
                <w:rFonts w:ascii="Myriad Pro" w:hAnsi="Myriad Pro" w:cs="Myriad Pro"/>
                <w:sz w:val="18"/>
                <w:szCs w:val="18"/>
              </w:rPr>
              <w:t>»</w:t>
            </w:r>
          </w:p>
        </w:tc>
        <w:tc>
          <w:tcPr>
            <w:tcW w:w="368" w:type="pct"/>
            <w:tcBorders>
              <w:top w:val="nil"/>
              <w:left w:val="nil"/>
              <w:bottom w:val="single" w:sz="4" w:space="0" w:color="auto"/>
              <w:right w:val="single" w:sz="4" w:space="0" w:color="auto"/>
            </w:tcBorders>
            <w:shd w:val="clear" w:color="auto" w:fill="auto"/>
            <w:noWrap/>
            <w:vAlign w:val="center"/>
            <w:hideMark/>
          </w:tcPr>
          <w:p w14:paraId="4BA9B9F8"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12 993,40</w:t>
            </w:r>
          </w:p>
        </w:tc>
        <w:tc>
          <w:tcPr>
            <w:tcW w:w="383" w:type="pct"/>
            <w:tcBorders>
              <w:top w:val="nil"/>
              <w:left w:val="nil"/>
              <w:bottom w:val="single" w:sz="4" w:space="0" w:color="auto"/>
              <w:right w:val="single" w:sz="4" w:space="0" w:color="auto"/>
            </w:tcBorders>
            <w:shd w:val="clear" w:color="auto" w:fill="auto"/>
            <w:noWrap/>
            <w:vAlign w:val="center"/>
            <w:hideMark/>
          </w:tcPr>
          <w:p w14:paraId="4950464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11 203,00</w:t>
            </w:r>
          </w:p>
        </w:tc>
        <w:tc>
          <w:tcPr>
            <w:tcW w:w="384" w:type="pct"/>
            <w:tcBorders>
              <w:top w:val="nil"/>
              <w:left w:val="nil"/>
              <w:bottom w:val="single" w:sz="4" w:space="0" w:color="auto"/>
              <w:right w:val="single" w:sz="4" w:space="0" w:color="auto"/>
            </w:tcBorders>
            <w:shd w:val="clear" w:color="auto" w:fill="auto"/>
            <w:noWrap/>
            <w:vAlign w:val="center"/>
            <w:hideMark/>
          </w:tcPr>
          <w:p w14:paraId="27A4A37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24 196,40</w:t>
            </w:r>
          </w:p>
        </w:tc>
        <w:tc>
          <w:tcPr>
            <w:tcW w:w="335" w:type="pct"/>
            <w:tcBorders>
              <w:top w:val="nil"/>
              <w:left w:val="nil"/>
              <w:bottom w:val="single" w:sz="4" w:space="0" w:color="auto"/>
              <w:right w:val="single" w:sz="4" w:space="0" w:color="auto"/>
            </w:tcBorders>
            <w:shd w:val="clear" w:color="auto" w:fill="auto"/>
            <w:noWrap/>
            <w:vAlign w:val="center"/>
            <w:hideMark/>
          </w:tcPr>
          <w:p w14:paraId="72205410"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D45D45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156,82</w:t>
            </w:r>
          </w:p>
        </w:tc>
        <w:tc>
          <w:tcPr>
            <w:tcW w:w="335" w:type="pct"/>
            <w:tcBorders>
              <w:top w:val="nil"/>
              <w:left w:val="nil"/>
              <w:bottom w:val="single" w:sz="4" w:space="0" w:color="auto"/>
              <w:right w:val="single" w:sz="4" w:space="0" w:color="auto"/>
            </w:tcBorders>
            <w:shd w:val="clear" w:color="auto" w:fill="auto"/>
            <w:noWrap/>
            <w:vAlign w:val="center"/>
            <w:hideMark/>
          </w:tcPr>
          <w:p w14:paraId="5AF0B2A6"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F02735A"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7C1036DB"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151576BB"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7378B17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340</w:t>
            </w:r>
          </w:p>
        </w:tc>
        <w:tc>
          <w:tcPr>
            <w:tcW w:w="287" w:type="pct"/>
            <w:tcBorders>
              <w:top w:val="nil"/>
              <w:left w:val="nil"/>
              <w:bottom w:val="single" w:sz="4" w:space="0" w:color="auto"/>
              <w:right w:val="single" w:sz="4" w:space="0" w:color="auto"/>
            </w:tcBorders>
            <w:shd w:val="clear" w:color="auto" w:fill="auto"/>
            <w:noWrap/>
            <w:vAlign w:val="center"/>
            <w:hideMark/>
          </w:tcPr>
          <w:p w14:paraId="783DBBCF"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735AE56A"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340</w:t>
            </w:r>
          </w:p>
        </w:tc>
      </w:tr>
      <w:tr w:rsidR="005746FF" w:rsidRPr="00F36EC9" w14:paraId="5BC32F95" w14:textId="77777777" w:rsidTr="005746FF">
        <w:trPr>
          <w:trHeight w:val="300"/>
        </w:trPr>
        <w:tc>
          <w:tcPr>
            <w:tcW w:w="141" w:type="pct"/>
            <w:tcBorders>
              <w:top w:val="nil"/>
              <w:left w:val="single" w:sz="4" w:space="0" w:color="auto"/>
              <w:bottom w:val="single" w:sz="4" w:space="0" w:color="auto"/>
              <w:right w:val="single" w:sz="4" w:space="0" w:color="auto"/>
            </w:tcBorders>
            <w:shd w:val="clear" w:color="auto" w:fill="auto"/>
            <w:noWrap/>
            <w:vAlign w:val="center"/>
            <w:hideMark/>
          </w:tcPr>
          <w:p w14:paraId="4387A28F" w14:textId="77777777" w:rsidR="005746FF" w:rsidRPr="00F36EC9" w:rsidRDefault="005746FF" w:rsidP="005746FF">
            <w:pPr>
              <w:spacing w:after="0" w:line="240" w:lineRule="auto"/>
              <w:jc w:val="center"/>
              <w:rPr>
                <w:rFonts w:ascii="Calibri" w:eastAsia="Times New Roman" w:hAnsi="Calibri" w:cs="Times New Roman"/>
                <w:color w:val="000000"/>
                <w:sz w:val="18"/>
                <w:lang w:eastAsia="ru-RU"/>
              </w:rPr>
            </w:pPr>
            <w:r w:rsidRPr="00F36EC9">
              <w:rPr>
                <w:rFonts w:ascii="Calibri" w:eastAsia="Times New Roman" w:hAnsi="Calibri" w:cs="Times New Roman"/>
                <w:color w:val="000000"/>
                <w:sz w:val="18"/>
                <w:lang w:eastAsia="ru-RU"/>
              </w:rPr>
              <w:t>16</w:t>
            </w:r>
          </w:p>
        </w:tc>
        <w:tc>
          <w:tcPr>
            <w:tcW w:w="774" w:type="pct"/>
            <w:tcBorders>
              <w:top w:val="nil"/>
              <w:left w:val="nil"/>
              <w:bottom w:val="single" w:sz="4" w:space="0" w:color="auto"/>
              <w:right w:val="single" w:sz="4" w:space="0" w:color="auto"/>
            </w:tcBorders>
            <w:shd w:val="clear" w:color="auto" w:fill="auto"/>
            <w:noWrap/>
            <w:vAlign w:val="center"/>
            <w:hideMark/>
          </w:tcPr>
          <w:p w14:paraId="45741AD2"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ИП Палкин П.А.</w:t>
            </w:r>
          </w:p>
        </w:tc>
        <w:tc>
          <w:tcPr>
            <w:tcW w:w="368" w:type="pct"/>
            <w:tcBorders>
              <w:top w:val="nil"/>
              <w:left w:val="nil"/>
              <w:bottom w:val="single" w:sz="4" w:space="0" w:color="auto"/>
              <w:right w:val="single" w:sz="4" w:space="0" w:color="auto"/>
            </w:tcBorders>
            <w:shd w:val="clear" w:color="auto" w:fill="auto"/>
            <w:noWrap/>
            <w:vAlign w:val="center"/>
            <w:hideMark/>
          </w:tcPr>
          <w:p w14:paraId="1235CB8D"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3 706,70</w:t>
            </w:r>
          </w:p>
        </w:tc>
        <w:tc>
          <w:tcPr>
            <w:tcW w:w="383" w:type="pct"/>
            <w:tcBorders>
              <w:top w:val="nil"/>
              <w:left w:val="nil"/>
              <w:bottom w:val="single" w:sz="4" w:space="0" w:color="auto"/>
              <w:right w:val="single" w:sz="4" w:space="0" w:color="auto"/>
            </w:tcBorders>
            <w:shd w:val="clear" w:color="auto" w:fill="auto"/>
            <w:noWrap/>
            <w:vAlign w:val="center"/>
            <w:hideMark/>
          </w:tcPr>
          <w:p w14:paraId="34CE8ADC"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3 561,40</w:t>
            </w:r>
          </w:p>
        </w:tc>
        <w:tc>
          <w:tcPr>
            <w:tcW w:w="384" w:type="pct"/>
            <w:tcBorders>
              <w:top w:val="nil"/>
              <w:left w:val="nil"/>
              <w:bottom w:val="single" w:sz="4" w:space="0" w:color="auto"/>
              <w:right w:val="single" w:sz="4" w:space="0" w:color="auto"/>
            </w:tcBorders>
            <w:shd w:val="clear" w:color="auto" w:fill="auto"/>
            <w:noWrap/>
            <w:vAlign w:val="center"/>
            <w:hideMark/>
          </w:tcPr>
          <w:p w14:paraId="72B1DAF5"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7 268,10</w:t>
            </w:r>
          </w:p>
        </w:tc>
        <w:tc>
          <w:tcPr>
            <w:tcW w:w="335" w:type="pct"/>
            <w:tcBorders>
              <w:top w:val="nil"/>
              <w:left w:val="nil"/>
              <w:bottom w:val="single" w:sz="4" w:space="0" w:color="auto"/>
              <w:right w:val="single" w:sz="4" w:space="0" w:color="auto"/>
            </w:tcBorders>
            <w:shd w:val="clear" w:color="auto" w:fill="auto"/>
            <w:noWrap/>
            <w:vAlign w:val="center"/>
            <w:hideMark/>
          </w:tcPr>
          <w:p w14:paraId="2C29DC52"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CF5FE3E"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86,55</w:t>
            </w:r>
          </w:p>
        </w:tc>
        <w:tc>
          <w:tcPr>
            <w:tcW w:w="335" w:type="pct"/>
            <w:tcBorders>
              <w:top w:val="nil"/>
              <w:left w:val="nil"/>
              <w:bottom w:val="single" w:sz="4" w:space="0" w:color="auto"/>
              <w:right w:val="single" w:sz="4" w:space="0" w:color="auto"/>
            </w:tcBorders>
            <w:shd w:val="clear" w:color="auto" w:fill="auto"/>
            <w:noWrap/>
            <w:vAlign w:val="center"/>
            <w:hideMark/>
          </w:tcPr>
          <w:p w14:paraId="64278329"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ADFB8A6"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3BBA2B4"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605DAA88"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046406C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53</w:t>
            </w:r>
          </w:p>
        </w:tc>
        <w:tc>
          <w:tcPr>
            <w:tcW w:w="287" w:type="pct"/>
            <w:tcBorders>
              <w:top w:val="nil"/>
              <w:left w:val="nil"/>
              <w:bottom w:val="single" w:sz="4" w:space="0" w:color="auto"/>
              <w:right w:val="single" w:sz="4" w:space="0" w:color="auto"/>
            </w:tcBorders>
            <w:shd w:val="clear" w:color="auto" w:fill="auto"/>
            <w:noWrap/>
            <w:vAlign w:val="center"/>
            <w:hideMark/>
          </w:tcPr>
          <w:p w14:paraId="0C643B23" w14:textId="77777777" w:rsidR="005746FF" w:rsidRPr="00F36EC9" w:rsidRDefault="005746FF" w:rsidP="005746FF">
            <w:pPr>
              <w:spacing w:after="0" w:line="240" w:lineRule="auto"/>
              <w:jc w:val="center"/>
              <w:rPr>
                <w:rFonts w:ascii="Myriad Pro" w:hAnsi="Myriad Pro" w:cs="Myriad Pro"/>
                <w:sz w:val="16"/>
                <w:szCs w:val="16"/>
              </w:rPr>
            </w:pPr>
          </w:p>
        </w:tc>
        <w:tc>
          <w:tcPr>
            <w:tcW w:w="314" w:type="pct"/>
            <w:tcBorders>
              <w:top w:val="nil"/>
              <w:left w:val="nil"/>
              <w:bottom w:val="single" w:sz="4" w:space="0" w:color="auto"/>
              <w:right w:val="single" w:sz="4" w:space="0" w:color="auto"/>
            </w:tcBorders>
            <w:shd w:val="clear" w:color="auto" w:fill="auto"/>
            <w:noWrap/>
            <w:vAlign w:val="center"/>
            <w:hideMark/>
          </w:tcPr>
          <w:p w14:paraId="7C3D6E73"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53</w:t>
            </w:r>
          </w:p>
        </w:tc>
      </w:tr>
      <w:tr w:rsidR="005746FF" w:rsidRPr="00F36EC9" w14:paraId="03B2423C" w14:textId="77777777" w:rsidTr="005746FF">
        <w:trPr>
          <w:trHeight w:val="300"/>
        </w:trPr>
        <w:tc>
          <w:tcPr>
            <w:tcW w:w="914"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054011" w14:textId="77777777" w:rsidR="005746FF" w:rsidRPr="00F36EC9" w:rsidRDefault="005746FF" w:rsidP="005746FF">
            <w:pPr>
              <w:spacing w:after="0" w:line="240" w:lineRule="auto"/>
              <w:rPr>
                <w:rFonts w:ascii="Myriad Pro" w:hAnsi="Myriad Pro" w:cs="Myriad Pro"/>
                <w:sz w:val="18"/>
                <w:szCs w:val="18"/>
              </w:rPr>
            </w:pPr>
            <w:r w:rsidRPr="00F36EC9">
              <w:rPr>
                <w:rFonts w:ascii="Myriad Pro" w:hAnsi="Myriad Pro" w:cs="Myriad Pro"/>
                <w:sz w:val="18"/>
                <w:szCs w:val="18"/>
              </w:rPr>
              <w:t>ВСЕГО</w:t>
            </w:r>
          </w:p>
        </w:tc>
        <w:tc>
          <w:tcPr>
            <w:tcW w:w="368" w:type="pct"/>
            <w:tcBorders>
              <w:top w:val="nil"/>
              <w:left w:val="nil"/>
              <w:bottom w:val="single" w:sz="4" w:space="0" w:color="auto"/>
              <w:right w:val="single" w:sz="4" w:space="0" w:color="auto"/>
            </w:tcBorders>
            <w:shd w:val="clear" w:color="auto" w:fill="auto"/>
            <w:noWrap/>
            <w:vAlign w:val="center"/>
            <w:hideMark/>
          </w:tcPr>
          <w:p w14:paraId="6677BD51" w14:textId="77777777" w:rsidR="005746FF" w:rsidRPr="00F36EC9" w:rsidRDefault="005746FF" w:rsidP="005746FF">
            <w:pPr>
              <w:spacing w:after="0" w:line="240" w:lineRule="auto"/>
              <w:jc w:val="center"/>
              <w:rPr>
                <w:rFonts w:ascii="Myriad Pro" w:hAnsi="Myriad Pro" w:cs="Myriad Pro"/>
                <w:sz w:val="16"/>
                <w:szCs w:val="16"/>
              </w:rPr>
            </w:pPr>
          </w:p>
        </w:tc>
        <w:tc>
          <w:tcPr>
            <w:tcW w:w="383" w:type="pct"/>
            <w:tcBorders>
              <w:top w:val="nil"/>
              <w:left w:val="nil"/>
              <w:bottom w:val="single" w:sz="4" w:space="0" w:color="auto"/>
              <w:right w:val="single" w:sz="4" w:space="0" w:color="auto"/>
            </w:tcBorders>
            <w:shd w:val="clear" w:color="auto" w:fill="auto"/>
            <w:noWrap/>
            <w:vAlign w:val="center"/>
            <w:hideMark/>
          </w:tcPr>
          <w:p w14:paraId="1AA6B0E8"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07DD7E04"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573808BD" w14:textId="77777777" w:rsidR="005746FF" w:rsidRPr="00F36EC9" w:rsidRDefault="005746FF" w:rsidP="005746FF">
            <w:pPr>
              <w:spacing w:after="0" w:line="240" w:lineRule="auto"/>
              <w:jc w:val="center"/>
              <w:rPr>
                <w:rFonts w:ascii="Myriad Pro" w:hAnsi="Myriad Pro" w:cs="Myriad Pro"/>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1BB417B9"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66FEDE9C"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AAEEEAC" w14:textId="77777777" w:rsidR="005746FF" w:rsidRPr="00F36EC9" w:rsidRDefault="005746FF" w:rsidP="005746FF">
            <w:pPr>
              <w:spacing w:after="0" w:line="240" w:lineRule="auto"/>
              <w:jc w:val="center"/>
              <w:rPr>
                <w:rFonts w:ascii="Myriad Pro" w:hAnsi="Myriad Pro" w:cs="Myriad Pro"/>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04071AD3" w14:textId="77777777" w:rsidR="005746FF" w:rsidRPr="00F36EC9" w:rsidRDefault="005746FF" w:rsidP="005746FF">
            <w:pPr>
              <w:spacing w:after="0" w:line="240" w:lineRule="auto"/>
              <w:jc w:val="center"/>
              <w:rPr>
                <w:rFonts w:ascii="Myriad Pro" w:hAnsi="Myriad Pro" w:cs="Myriad Pro"/>
                <w:sz w:val="16"/>
                <w:szCs w:val="16"/>
              </w:rPr>
            </w:pPr>
          </w:p>
        </w:tc>
        <w:tc>
          <w:tcPr>
            <w:tcW w:w="335" w:type="pct"/>
            <w:tcBorders>
              <w:top w:val="nil"/>
              <w:left w:val="nil"/>
              <w:bottom w:val="single" w:sz="4" w:space="0" w:color="auto"/>
              <w:right w:val="single" w:sz="4" w:space="0" w:color="auto"/>
            </w:tcBorders>
            <w:shd w:val="clear" w:color="auto" w:fill="auto"/>
            <w:noWrap/>
            <w:vAlign w:val="center"/>
            <w:hideMark/>
          </w:tcPr>
          <w:p w14:paraId="1F9CB811" w14:textId="77777777" w:rsidR="005746FF" w:rsidRPr="00F36EC9" w:rsidRDefault="005746FF" w:rsidP="005746FF">
            <w:pPr>
              <w:spacing w:after="0" w:line="240" w:lineRule="auto"/>
              <w:jc w:val="center"/>
              <w:rPr>
                <w:rFonts w:ascii="Myriad Pro" w:hAnsi="Myriad Pro" w:cs="Myriad Pro"/>
                <w:sz w:val="16"/>
                <w:szCs w:val="16"/>
              </w:rPr>
            </w:pPr>
          </w:p>
        </w:tc>
        <w:tc>
          <w:tcPr>
            <w:tcW w:w="288" w:type="pct"/>
            <w:tcBorders>
              <w:top w:val="nil"/>
              <w:left w:val="nil"/>
              <w:bottom w:val="single" w:sz="4" w:space="0" w:color="auto"/>
              <w:right w:val="single" w:sz="4" w:space="0" w:color="auto"/>
            </w:tcBorders>
            <w:shd w:val="clear" w:color="auto" w:fill="auto"/>
            <w:noWrap/>
            <w:vAlign w:val="center"/>
            <w:hideMark/>
          </w:tcPr>
          <w:p w14:paraId="5A4E2C7B"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118 040</w:t>
            </w:r>
          </w:p>
        </w:tc>
        <w:tc>
          <w:tcPr>
            <w:tcW w:w="287" w:type="pct"/>
            <w:tcBorders>
              <w:top w:val="nil"/>
              <w:left w:val="nil"/>
              <w:bottom w:val="single" w:sz="4" w:space="0" w:color="auto"/>
              <w:right w:val="single" w:sz="4" w:space="0" w:color="auto"/>
            </w:tcBorders>
            <w:shd w:val="clear" w:color="auto" w:fill="auto"/>
            <w:noWrap/>
            <w:vAlign w:val="center"/>
            <w:hideMark/>
          </w:tcPr>
          <w:p w14:paraId="040D4F64" w14:textId="77777777" w:rsidR="005746FF" w:rsidRPr="00F36EC9" w:rsidRDefault="005746FF" w:rsidP="005746FF">
            <w:pPr>
              <w:spacing w:after="0" w:line="240" w:lineRule="auto"/>
              <w:jc w:val="center"/>
              <w:rPr>
                <w:rFonts w:ascii="Myriad Pro" w:hAnsi="Myriad Pro" w:cs="Myriad Pro"/>
                <w:sz w:val="16"/>
                <w:szCs w:val="16"/>
              </w:rPr>
            </w:pPr>
            <w:r w:rsidRPr="00F36EC9">
              <w:rPr>
                <w:rFonts w:ascii="Myriad Pro" w:hAnsi="Myriad Pro" w:cs="Myriad Pro"/>
                <w:sz w:val="16"/>
                <w:szCs w:val="16"/>
              </w:rPr>
              <w:t>157 891</w:t>
            </w:r>
          </w:p>
        </w:tc>
        <w:tc>
          <w:tcPr>
            <w:tcW w:w="314" w:type="pct"/>
            <w:tcBorders>
              <w:top w:val="nil"/>
              <w:left w:val="nil"/>
              <w:bottom w:val="single" w:sz="4" w:space="0" w:color="auto"/>
              <w:right w:val="single" w:sz="4" w:space="0" w:color="auto"/>
            </w:tcBorders>
            <w:shd w:val="clear" w:color="auto" w:fill="auto"/>
            <w:noWrap/>
            <w:vAlign w:val="center"/>
            <w:hideMark/>
          </w:tcPr>
          <w:p w14:paraId="0DAB679A" w14:textId="77777777" w:rsidR="005746FF" w:rsidRPr="00F36EC9" w:rsidRDefault="005746FF" w:rsidP="005746FF">
            <w:pPr>
              <w:spacing w:after="0" w:line="240" w:lineRule="auto"/>
              <w:jc w:val="center"/>
              <w:rPr>
                <w:rFonts w:ascii="Myriad Pro" w:hAnsi="Myriad Pro" w:cs="Myriad Pro"/>
                <w:b/>
                <w:sz w:val="16"/>
                <w:szCs w:val="16"/>
              </w:rPr>
            </w:pPr>
            <w:r w:rsidRPr="00F36EC9">
              <w:rPr>
                <w:rFonts w:ascii="Myriad Pro" w:hAnsi="Myriad Pro" w:cs="Myriad Pro"/>
                <w:b/>
                <w:sz w:val="16"/>
                <w:szCs w:val="16"/>
              </w:rPr>
              <w:t>275 931</w:t>
            </w:r>
          </w:p>
        </w:tc>
      </w:tr>
    </w:tbl>
    <w:p w14:paraId="68A3AF9E" w14:textId="77777777" w:rsidR="00C239BA" w:rsidRPr="00F36EC9" w:rsidRDefault="00C239BA" w:rsidP="00C239BA">
      <w:pPr>
        <w:spacing w:after="5" w:line="360" w:lineRule="auto"/>
        <w:ind w:right="120"/>
        <w:jc w:val="both"/>
        <w:rPr>
          <w:rFonts w:ascii="Myriad Pro" w:hAnsi="Myriad Pro"/>
          <w:color w:val="FF0000"/>
          <w:sz w:val="26"/>
          <w:szCs w:val="26"/>
        </w:rPr>
        <w:sectPr w:rsidR="00C239BA" w:rsidRPr="00F36EC9" w:rsidSect="00092DF2">
          <w:pgSz w:w="16838" w:h="11906" w:orient="landscape"/>
          <w:pgMar w:top="1418" w:right="1134" w:bottom="1701" w:left="1134" w:header="709" w:footer="709" w:gutter="0"/>
          <w:cols w:space="708"/>
          <w:docGrid w:linePitch="360"/>
        </w:sectPr>
      </w:pPr>
    </w:p>
    <w:p w14:paraId="6A952699" w14:textId="77777777" w:rsidR="00C239BA" w:rsidRPr="001635E2" w:rsidRDefault="00C239BA" w:rsidP="001635E2">
      <w:pPr>
        <w:spacing w:after="0" w:line="360" w:lineRule="auto"/>
        <w:ind w:firstLine="567"/>
        <w:jc w:val="both"/>
        <w:rPr>
          <w:rFonts w:ascii="Myriad Pro" w:eastAsia="Calibri" w:hAnsi="Myriad Pro" w:cs="Times New Roman"/>
          <w:sz w:val="26"/>
          <w:szCs w:val="26"/>
        </w:rPr>
      </w:pPr>
      <w:r w:rsidRPr="001635E2">
        <w:rPr>
          <w:rFonts w:ascii="Myriad Pro" w:eastAsia="Calibri" w:hAnsi="Myriad Pro" w:cs="Times New Roman"/>
          <w:sz w:val="26"/>
          <w:szCs w:val="26"/>
        </w:rPr>
        <w:lastRenderedPageBreak/>
        <w:t>Фактические расходы на оплату услуг ТСО за 2019 год по данным</w:t>
      </w:r>
      <w:r w:rsidR="00E81DB5" w:rsidRPr="001635E2">
        <w:rPr>
          <w:rFonts w:ascii="Myriad Pro" w:eastAsia="Calibri" w:hAnsi="Myriad Pro" w:cs="Times New Roman"/>
          <w:sz w:val="26"/>
          <w:szCs w:val="26"/>
        </w:rPr>
        <w:t>,</w:t>
      </w:r>
      <w:r w:rsidRPr="001635E2">
        <w:rPr>
          <w:rFonts w:ascii="Myriad Pro" w:eastAsia="Calibri" w:hAnsi="Myriad Pro" w:cs="Times New Roman"/>
          <w:sz w:val="26"/>
          <w:szCs w:val="26"/>
        </w:rPr>
        <w:t xml:space="preserve"> представленным филиалом ПАО «МРСК «Северо-Запада» «Архэнерго»</w:t>
      </w:r>
      <w:r w:rsidR="00E81DB5" w:rsidRPr="001635E2">
        <w:rPr>
          <w:rFonts w:ascii="Myriad Pro" w:eastAsia="Calibri" w:hAnsi="Myriad Pro" w:cs="Times New Roman"/>
          <w:sz w:val="26"/>
          <w:szCs w:val="26"/>
        </w:rPr>
        <w:t>,</w:t>
      </w:r>
      <w:r w:rsidRPr="001635E2">
        <w:rPr>
          <w:rFonts w:ascii="Myriad Pro" w:eastAsia="Calibri" w:hAnsi="Myriad Pro" w:cs="Times New Roman"/>
          <w:sz w:val="26"/>
          <w:szCs w:val="26"/>
        </w:rPr>
        <w:t xml:space="preserve"> составили 279 102 тыс. руб., в том числе за 1 полугодие 20</w:t>
      </w:r>
      <w:r w:rsidR="003F4B01" w:rsidRPr="001635E2">
        <w:rPr>
          <w:rFonts w:ascii="Myriad Pro" w:eastAsia="Calibri" w:hAnsi="Myriad Pro" w:cs="Times New Roman"/>
          <w:sz w:val="26"/>
          <w:szCs w:val="26"/>
        </w:rPr>
        <w:t xml:space="preserve">19 года – 118 735 тыс. руб., </w:t>
      </w:r>
      <w:r w:rsidR="008B16FE">
        <w:rPr>
          <w:rFonts w:ascii="Myriad Pro" w:eastAsia="Calibri" w:hAnsi="Myriad Pro" w:cs="Times New Roman"/>
          <w:sz w:val="26"/>
          <w:szCs w:val="26"/>
        </w:rPr>
        <w:br/>
      </w:r>
      <w:r w:rsidR="003F4B01" w:rsidRPr="001635E2">
        <w:rPr>
          <w:rFonts w:ascii="Myriad Pro" w:eastAsia="Calibri" w:hAnsi="Myriad Pro" w:cs="Times New Roman"/>
          <w:sz w:val="26"/>
          <w:szCs w:val="26"/>
        </w:rPr>
        <w:t xml:space="preserve">за </w:t>
      </w:r>
      <w:r w:rsidRPr="001635E2">
        <w:rPr>
          <w:rFonts w:ascii="Myriad Pro" w:eastAsia="Calibri" w:hAnsi="Myriad Pro" w:cs="Times New Roman"/>
          <w:sz w:val="26"/>
          <w:szCs w:val="26"/>
        </w:rPr>
        <w:t>2</w:t>
      </w:r>
      <w:r w:rsidR="003F4B01" w:rsidRPr="001635E2">
        <w:rPr>
          <w:rFonts w:ascii="Myriad Pro" w:eastAsia="Calibri" w:hAnsi="Myriad Pro" w:cs="Times New Roman"/>
          <w:sz w:val="26"/>
          <w:szCs w:val="26"/>
        </w:rPr>
        <w:t xml:space="preserve"> </w:t>
      </w:r>
      <w:r w:rsidRPr="001635E2">
        <w:rPr>
          <w:rFonts w:ascii="Myriad Pro" w:eastAsia="Calibri" w:hAnsi="Myriad Pro" w:cs="Times New Roman"/>
          <w:sz w:val="26"/>
          <w:szCs w:val="26"/>
        </w:rPr>
        <w:t>полугодие</w:t>
      </w:r>
      <w:r w:rsidR="00A46915" w:rsidRPr="001635E2">
        <w:rPr>
          <w:rFonts w:ascii="Myriad Pro" w:eastAsia="Calibri" w:hAnsi="Myriad Pro" w:cs="Times New Roman"/>
          <w:sz w:val="26"/>
          <w:szCs w:val="26"/>
        </w:rPr>
        <w:t xml:space="preserve"> 2019 года</w:t>
      </w:r>
      <w:r w:rsidRPr="001635E2">
        <w:rPr>
          <w:rFonts w:ascii="Myriad Pro" w:eastAsia="Calibri" w:hAnsi="Myriad Pro" w:cs="Times New Roman"/>
          <w:sz w:val="26"/>
          <w:szCs w:val="26"/>
        </w:rPr>
        <w:t xml:space="preserve"> – 160 368 тыс. руб.</w:t>
      </w:r>
    </w:p>
    <w:p w14:paraId="76F6B27D" w14:textId="77777777" w:rsidR="00C239BA" w:rsidRPr="001635E2" w:rsidRDefault="00C239BA" w:rsidP="001635E2">
      <w:pPr>
        <w:spacing w:after="0" w:line="360" w:lineRule="auto"/>
        <w:ind w:firstLine="567"/>
        <w:jc w:val="both"/>
        <w:rPr>
          <w:rFonts w:ascii="Myriad Pro" w:eastAsia="Calibri" w:hAnsi="Myriad Pro" w:cs="Times New Roman"/>
          <w:sz w:val="26"/>
          <w:szCs w:val="26"/>
        </w:rPr>
      </w:pPr>
      <w:r w:rsidRPr="001635E2">
        <w:rPr>
          <w:rFonts w:ascii="Myriad Pro" w:eastAsia="Calibri" w:hAnsi="Myriad Pro" w:cs="Times New Roman"/>
          <w:sz w:val="26"/>
          <w:szCs w:val="26"/>
        </w:rPr>
        <w:t>В разрезе территориальных с</w:t>
      </w:r>
      <w:r w:rsidR="005A40E6" w:rsidRPr="001635E2">
        <w:rPr>
          <w:rFonts w:ascii="Myriad Pro" w:eastAsia="Calibri" w:hAnsi="Myriad Pro" w:cs="Times New Roman"/>
          <w:sz w:val="26"/>
          <w:szCs w:val="26"/>
        </w:rPr>
        <w:t>етевых организаций сравнительный</w:t>
      </w:r>
      <w:r w:rsidRPr="001635E2">
        <w:rPr>
          <w:rFonts w:ascii="Myriad Pro" w:eastAsia="Calibri" w:hAnsi="Myriad Pro" w:cs="Times New Roman"/>
          <w:sz w:val="26"/>
          <w:szCs w:val="26"/>
        </w:rPr>
        <w:t xml:space="preserve"> анализ расходов представлен в таблице:</w:t>
      </w:r>
    </w:p>
    <w:tbl>
      <w:tblPr>
        <w:tblW w:w="5091" w:type="pct"/>
        <w:tblInd w:w="-176" w:type="dxa"/>
        <w:tblLayout w:type="fixed"/>
        <w:tblLook w:val="04A0" w:firstRow="1" w:lastRow="0" w:firstColumn="1" w:lastColumn="0" w:noHBand="0" w:noVBand="1"/>
      </w:tblPr>
      <w:tblGrid>
        <w:gridCol w:w="589"/>
        <w:gridCol w:w="2104"/>
        <w:gridCol w:w="842"/>
        <w:gridCol w:w="849"/>
        <w:gridCol w:w="855"/>
        <w:gridCol w:w="849"/>
        <w:gridCol w:w="853"/>
        <w:gridCol w:w="859"/>
        <w:gridCol w:w="718"/>
        <w:gridCol w:w="710"/>
        <w:gridCol w:w="663"/>
      </w:tblGrid>
      <w:tr w:rsidR="00C239BA" w:rsidRPr="00C135D3" w14:paraId="706C9AA9" w14:textId="77777777" w:rsidTr="00AF0D10">
        <w:trPr>
          <w:trHeight w:val="300"/>
        </w:trPr>
        <w:tc>
          <w:tcPr>
            <w:tcW w:w="298"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12A6FBA" w14:textId="77777777" w:rsidR="00C239BA" w:rsidRPr="00C135D3" w:rsidRDefault="00C239BA" w:rsidP="00C239BA">
            <w:pPr>
              <w:spacing w:after="0" w:line="240" w:lineRule="auto"/>
              <w:jc w:val="center"/>
              <w:rPr>
                <w:rFonts w:ascii="Calibri" w:eastAsia="Times New Roman" w:hAnsi="Calibri" w:cs="Calibri"/>
                <w:b/>
                <w:color w:val="FFFFFF" w:themeColor="background1"/>
                <w:lang w:eastAsia="ru-RU"/>
              </w:rPr>
            </w:pPr>
            <w:r w:rsidRPr="00C135D3">
              <w:rPr>
                <w:rFonts w:ascii="Calibri" w:eastAsia="Times New Roman" w:hAnsi="Calibri" w:cs="Calibri"/>
                <w:b/>
                <w:color w:val="FFFFFF" w:themeColor="background1"/>
                <w:lang w:eastAsia="ru-RU"/>
              </w:rPr>
              <w:t> </w:t>
            </w:r>
          </w:p>
        </w:tc>
        <w:tc>
          <w:tcPr>
            <w:tcW w:w="1064"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40D1867" w14:textId="77777777" w:rsidR="00C239BA" w:rsidRPr="00C135D3" w:rsidRDefault="008B16FE" w:rsidP="00C239BA">
            <w:pPr>
              <w:spacing w:after="0" w:line="240" w:lineRule="auto"/>
              <w:jc w:val="center"/>
              <w:rPr>
                <w:rFonts w:ascii="Calibri" w:eastAsia="Times New Roman" w:hAnsi="Calibri" w:cs="Calibri"/>
                <w:b/>
                <w:color w:val="FFFFFF" w:themeColor="background1"/>
                <w:lang w:eastAsia="ru-RU"/>
              </w:rPr>
            </w:pPr>
            <w:r>
              <w:rPr>
                <w:rFonts w:ascii="Calibri" w:eastAsia="Times New Roman" w:hAnsi="Calibri" w:cs="Calibri"/>
                <w:b/>
                <w:color w:val="FFFFFF" w:themeColor="background1"/>
                <w:lang w:eastAsia="ru-RU"/>
              </w:rPr>
              <w:t>Наименование ТСО</w:t>
            </w:r>
          </w:p>
        </w:tc>
        <w:tc>
          <w:tcPr>
            <w:tcW w:w="1287"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56DD534"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План 2019, тыс. руб.</w:t>
            </w:r>
          </w:p>
        </w:tc>
        <w:tc>
          <w:tcPr>
            <w:tcW w:w="1294"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198DEB1"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Факт 2019, тыс. руб.</w:t>
            </w:r>
          </w:p>
        </w:tc>
        <w:tc>
          <w:tcPr>
            <w:tcW w:w="1058"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0A40BFC"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отклонения, %</w:t>
            </w:r>
          </w:p>
        </w:tc>
      </w:tr>
      <w:tr w:rsidR="00C239BA" w:rsidRPr="00C135D3" w14:paraId="03C2CAED" w14:textId="77777777" w:rsidTr="00AF0D10">
        <w:trPr>
          <w:trHeight w:val="300"/>
        </w:trPr>
        <w:tc>
          <w:tcPr>
            <w:tcW w:w="29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176369D" w14:textId="77777777" w:rsidR="00C239BA" w:rsidRPr="00C135D3" w:rsidRDefault="00C239BA" w:rsidP="00C239BA">
            <w:pPr>
              <w:spacing w:after="0" w:line="240" w:lineRule="auto"/>
              <w:rPr>
                <w:rFonts w:ascii="Calibri" w:eastAsia="Times New Roman" w:hAnsi="Calibri" w:cs="Calibri"/>
                <w:b/>
                <w:color w:val="FFFFFF" w:themeColor="background1"/>
                <w:lang w:eastAsia="ru-RU"/>
              </w:rPr>
            </w:pPr>
          </w:p>
        </w:tc>
        <w:tc>
          <w:tcPr>
            <w:tcW w:w="1064"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F19EA31" w14:textId="77777777" w:rsidR="00C239BA" w:rsidRPr="00C135D3" w:rsidRDefault="00C239BA" w:rsidP="00C239BA">
            <w:pPr>
              <w:spacing w:after="0" w:line="240" w:lineRule="auto"/>
              <w:rPr>
                <w:rFonts w:ascii="Calibri" w:eastAsia="Times New Roman" w:hAnsi="Calibri" w:cs="Calibri"/>
                <w:b/>
                <w:color w:val="FFFFFF" w:themeColor="background1"/>
                <w:lang w:eastAsia="ru-RU"/>
              </w:rPr>
            </w:pPr>
          </w:p>
        </w:tc>
        <w:tc>
          <w:tcPr>
            <w:tcW w:w="42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03A4CBE" w14:textId="77777777" w:rsidR="00C239BA" w:rsidRPr="00C135D3" w:rsidRDefault="00C239BA" w:rsidP="00C239BA">
            <w:pPr>
              <w:spacing w:after="0" w:line="240" w:lineRule="auto"/>
              <w:jc w:val="center"/>
              <w:rPr>
                <w:rFonts w:ascii="Calibri" w:eastAsia="Times New Roman" w:hAnsi="Calibri" w:cs="Calibri"/>
                <w:b/>
                <w:color w:val="FFFFFF" w:themeColor="background1"/>
                <w:lang w:eastAsia="ru-RU"/>
              </w:rPr>
            </w:pPr>
            <w:r w:rsidRPr="00C135D3">
              <w:rPr>
                <w:rFonts w:ascii="Calibri" w:eastAsia="Times New Roman" w:hAnsi="Calibri" w:cs="Calibri"/>
                <w:b/>
                <w:color w:val="FFFFFF" w:themeColor="background1"/>
                <w:lang w:eastAsia="ru-RU"/>
              </w:rPr>
              <w:t>1 пол.</w:t>
            </w:r>
          </w:p>
        </w:tc>
        <w:tc>
          <w:tcPr>
            <w:tcW w:w="42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79EE113"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2 пол.</w:t>
            </w:r>
          </w:p>
        </w:tc>
        <w:tc>
          <w:tcPr>
            <w:tcW w:w="43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52D7DC1"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Год</w:t>
            </w:r>
          </w:p>
        </w:tc>
        <w:tc>
          <w:tcPr>
            <w:tcW w:w="42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D3E25A9"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1 пол.</w:t>
            </w:r>
          </w:p>
        </w:tc>
        <w:tc>
          <w:tcPr>
            <w:tcW w:w="43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437A85A"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2 пол.</w:t>
            </w:r>
          </w:p>
        </w:tc>
        <w:tc>
          <w:tcPr>
            <w:tcW w:w="43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6424402"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Год</w:t>
            </w:r>
          </w:p>
        </w:tc>
        <w:tc>
          <w:tcPr>
            <w:tcW w:w="36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737ED39"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1 пол.</w:t>
            </w:r>
          </w:p>
        </w:tc>
        <w:tc>
          <w:tcPr>
            <w:tcW w:w="35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7947E25"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2 пол.</w:t>
            </w:r>
          </w:p>
        </w:tc>
        <w:tc>
          <w:tcPr>
            <w:tcW w:w="33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6B83480" w14:textId="77777777" w:rsidR="00C239BA" w:rsidRPr="00C135D3" w:rsidRDefault="00C239BA" w:rsidP="00C239BA">
            <w:pPr>
              <w:spacing w:after="0" w:line="240" w:lineRule="auto"/>
              <w:jc w:val="center"/>
              <w:rPr>
                <w:rFonts w:ascii="Myriad Pro" w:eastAsia="Calibri" w:hAnsi="Myriad Pro" w:cs="Times New Roman"/>
                <w:b/>
                <w:color w:val="FFFFFF" w:themeColor="background1"/>
                <w:sz w:val="18"/>
                <w:szCs w:val="18"/>
              </w:rPr>
            </w:pPr>
            <w:r w:rsidRPr="00C135D3">
              <w:rPr>
                <w:rFonts w:ascii="Myriad Pro" w:eastAsia="Calibri" w:hAnsi="Myriad Pro" w:cs="Times New Roman"/>
                <w:b/>
                <w:color w:val="FFFFFF" w:themeColor="background1"/>
                <w:sz w:val="18"/>
                <w:szCs w:val="18"/>
              </w:rPr>
              <w:t>Год</w:t>
            </w:r>
          </w:p>
        </w:tc>
      </w:tr>
      <w:tr w:rsidR="001635E2" w:rsidRPr="00F36EC9" w14:paraId="3D96771D" w14:textId="77777777" w:rsidTr="00AF0D10">
        <w:trPr>
          <w:trHeight w:val="300"/>
        </w:trPr>
        <w:tc>
          <w:tcPr>
            <w:tcW w:w="298"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2EF90F4"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w:t>
            </w:r>
          </w:p>
        </w:tc>
        <w:tc>
          <w:tcPr>
            <w:tcW w:w="1064" w:type="pct"/>
            <w:tcBorders>
              <w:top w:val="single" w:sz="4" w:space="0" w:color="FFFFFF"/>
              <w:left w:val="nil"/>
              <w:bottom w:val="single" w:sz="4" w:space="0" w:color="auto"/>
              <w:right w:val="single" w:sz="4" w:space="0" w:color="auto"/>
            </w:tcBorders>
            <w:shd w:val="clear" w:color="auto" w:fill="auto"/>
            <w:noWrap/>
            <w:vAlign w:val="center"/>
            <w:hideMark/>
          </w:tcPr>
          <w:p w14:paraId="1B98DCF3"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АО «Оборонэнерго»</w:t>
            </w:r>
          </w:p>
        </w:tc>
        <w:tc>
          <w:tcPr>
            <w:tcW w:w="426" w:type="pct"/>
            <w:tcBorders>
              <w:top w:val="single" w:sz="4" w:space="0" w:color="FFFFFF"/>
              <w:left w:val="nil"/>
              <w:bottom w:val="single" w:sz="4" w:space="0" w:color="auto"/>
              <w:right w:val="single" w:sz="4" w:space="0" w:color="auto"/>
            </w:tcBorders>
            <w:shd w:val="clear" w:color="auto" w:fill="auto"/>
            <w:noWrap/>
            <w:vAlign w:val="center"/>
            <w:hideMark/>
          </w:tcPr>
          <w:p w14:paraId="526116D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25 753</w:t>
            </w:r>
          </w:p>
        </w:tc>
        <w:tc>
          <w:tcPr>
            <w:tcW w:w="429" w:type="pct"/>
            <w:tcBorders>
              <w:top w:val="single" w:sz="4" w:space="0" w:color="FFFFFF"/>
              <w:left w:val="nil"/>
              <w:bottom w:val="single" w:sz="4" w:space="0" w:color="auto"/>
              <w:right w:val="single" w:sz="4" w:space="0" w:color="auto"/>
            </w:tcBorders>
            <w:shd w:val="clear" w:color="auto" w:fill="auto"/>
            <w:noWrap/>
            <w:vAlign w:val="center"/>
            <w:hideMark/>
          </w:tcPr>
          <w:p w14:paraId="71B70C2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56 757</w:t>
            </w:r>
          </w:p>
        </w:tc>
        <w:tc>
          <w:tcPr>
            <w:tcW w:w="432" w:type="pct"/>
            <w:tcBorders>
              <w:top w:val="single" w:sz="4" w:space="0" w:color="FFFFFF"/>
              <w:left w:val="nil"/>
              <w:bottom w:val="single" w:sz="4" w:space="0" w:color="auto"/>
              <w:right w:val="single" w:sz="4" w:space="0" w:color="auto"/>
            </w:tcBorders>
            <w:shd w:val="clear" w:color="auto" w:fill="auto"/>
            <w:noWrap/>
            <w:vAlign w:val="center"/>
            <w:hideMark/>
          </w:tcPr>
          <w:p w14:paraId="165A154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82 510</w:t>
            </w:r>
          </w:p>
        </w:tc>
        <w:tc>
          <w:tcPr>
            <w:tcW w:w="429" w:type="pct"/>
            <w:tcBorders>
              <w:top w:val="single" w:sz="4" w:space="0" w:color="FFFFFF"/>
              <w:left w:val="nil"/>
              <w:bottom w:val="single" w:sz="4" w:space="0" w:color="auto"/>
              <w:right w:val="single" w:sz="4" w:space="0" w:color="auto"/>
            </w:tcBorders>
            <w:shd w:val="clear" w:color="auto" w:fill="auto"/>
            <w:noWrap/>
            <w:vAlign w:val="center"/>
            <w:hideMark/>
          </w:tcPr>
          <w:p w14:paraId="18EF07D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24 539</w:t>
            </w:r>
          </w:p>
        </w:tc>
        <w:tc>
          <w:tcPr>
            <w:tcW w:w="431" w:type="pct"/>
            <w:tcBorders>
              <w:top w:val="single" w:sz="4" w:space="0" w:color="FFFFFF"/>
              <w:left w:val="nil"/>
              <w:bottom w:val="single" w:sz="4" w:space="0" w:color="auto"/>
              <w:right w:val="single" w:sz="4" w:space="0" w:color="auto"/>
            </w:tcBorders>
            <w:shd w:val="clear" w:color="auto" w:fill="auto"/>
            <w:noWrap/>
            <w:vAlign w:val="center"/>
            <w:hideMark/>
          </w:tcPr>
          <w:p w14:paraId="250D25D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55 371</w:t>
            </w:r>
          </w:p>
        </w:tc>
        <w:tc>
          <w:tcPr>
            <w:tcW w:w="433" w:type="pct"/>
            <w:tcBorders>
              <w:top w:val="single" w:sz="4" w:space="0" w:color="FFFFFF"/>
              <w:left w:val="nil"/>
              <w:bottom w:val="single" w:sz="4" w:space="0" w:color="auto"/>
              <w:right w:val="single" w:sz="4" w:space="0" w:color="auto"/>
            </w:tcBorders>
            <w:shd w:val="clear" w:color="auto" w:fill="auto"/>
            <w:noWrap/>
            <w:vAlign w:val="center"/>
            <w:hideMark/>
          </w:tcPr>
          <w:p w14:paraId="0471755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79 910</w:t>
            </w:r>
          </w:p>
        </w:tc>
        <w:tc>
          <w:tcPr>
            <w:tcW w:w="363" w:type="pct"/>
            <w:tcBorders>
              <w:top w:val="single" w:sz="4" w:space="0" w:color="FFFFFF"/>
              <w:left w:val="nil"/>
              <w:bottom w:val="single" w:sz="4" w:space="0" w:color="auto"/>
              <w:right w:val="single" w:sz="4" w:space="0" w:color="auto"/>
            </w:tcBorders>
            <w:shd w:val="clear" w:color="auto" w:fill="auto"/>
            <w:noWrap/>
            <w:vAlign w:val="center"/>
            <w:hideMark/>
          </w:tcPr>
          <w:p w14:paraId="0FAE272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w:t>
            </w:r>
          </w:p>
        </w:tc>
        <w:tc>
          <w:tcPr>
            <w:tcW w:w="359" w:type="pct"/>
            <w:tcBorders>
              <w:top w:val="single" w:sz="4" w:space="0" w:color="FFFFFF"/>
              <w:left w:val="nil"/>
              <w:bottom w:val="single" w:sz="4" w:space="0" w:color="auto"/>
              <w:right w:val="single" w:sz="4" w:space="0" w:color="auto"/>
            </w:tcBorders>
            <w:shd w:val="clear" w:color="auto" w:fill="auto"/>
            <w:noWrap/>
            <w:vAlign w:val="center"/>
            <w:hideMark/>
          </w:tcPr>
          <w:p w14:paraId="271FBEC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w:t>
            </w:r>
          </w:p>
        </w:tc>
        <w:tc>
          <w:tcPr>
            <w:tcW w:w="336" w:type="pct"/>
            <w:tcBorders>
              <w:top w:val="single" w:sz="4" w:space="0" w:color="FFFFFF"/>
              <w:left w:val="nil"/>
              <w:bottom w:val="single" w:sz="4" w:space="0" w:color="auto"/>
              <w:right w:val="single" w:sz="4" w:space="0" w:color="auto"/>
            </w:tcBorders>
            <w:shd w:val="clear" w:color="auto" w:fill="auto"/>
            <w:noWrap/>
            <w:vAlign w:val="center"/>
            <w:hideMark/>
          </w:tcPr>
          <w:p w14:paraId="07E6D56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w:t>
            </w:r>
          </w:p>
        </w:tc>
      </w:tr>
      <w:tr w:rsidR="001635E2" w:rsidRPr="00F36EC9" w14:paraId="197D74D6"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50645612"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2</w:t>
            </w:r>
          </w:p>
        </w:tc>
        <w:tc>
          <w:tcPr>
            <w:tcW w:w="1064" w:type="pct"/>
            <w:tcBorders>
              <w:top w:val="nil"/>
              <w:left w:val="nil"/>
              <w:bottom w:val="single" w:sz="4" w:space="0" w:color="auto"/>
              <w:right w:val="single" w:sz="4" w:space="0" w:color="auto"/>
            </w:tcBorders>
            <w:shd w:val="clear" w:color="auto" w:fill="auto"/>
            <w:noWrap/>
            <w:vAlign w:val="center"/>
            <w:hideMark/>
          </w:tcPr>
          <w:p w14:paraId="3446D5C5"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ОАО «РЖД»</w:t>
            </w:r>
          </w:p>
        </w:tc>
        <w:tc>
          <w:tcPr>
            <w:tcW w:w="426" w:type="pct"/>
            <w:tcBorders>
              <w:top w:val="nil"/>
              <w:left w:val="nil"/>
              <w:bottom w:val="single" w:sz="4" w:space="0" w:color="auto"/>
              <w:right w:val="single" w:sz="4" w:space="0" w:color="auto"/>
            </w:tcBorders>
            <w:shd w:val="clear" w:color="auto" w:fill="auto"/>
            <w:noWrap/>
            <w:vAlign w:val="center"/>
            <w:hideMark/>
          </w:tcPr>
          <w:p w14:paraId="1C83A94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76 937</w:t>
            </w:r>
          </w:p>
        </w:tc>
        <w:tc>
          <w:tcPr>
            <w:tcW w:w="429" w:type="pct"/>
            <w:tcBorders>
              <w:top w:val="nil"/>
              <w:left w:val="nil"/>
              <w:bottom w:val="single" w:sz="4" w:space="0" w:color="auto"/>
              <w:right w:val="single" w:sz="4" w:space="0" w:color="auto"/>
            </w:tcBorders>
            <w:shd w:val="clear" w:color="auto" w:fill="auto"/>
            <w:noWrap/>
            <w:vAlign w:val="center"/>
            <w:hideMark/>
          </w:tcPr>
          <w:p w14:paraId="0200EF6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79 459</w:t>
            </w:r>
          </w:p>
        </w:tc>
        <w:tc>
          <w:tcPr>
            <w:tcW w:w="432" w:type="pct"/>
            <w:tcBorders>
              <w:top w:val="nil"/>
              <w:left w:val="nil"/>
              <w:bottom w:val="single" w:sz="4" w:space="0" w:color="auto"/>
              <w:right w:val="single" w:sz="4" w:space="0" w:color="auto"/>
            </w:tcBorders>
            <w:shd w:val="clear" w:color="auto" w:fill="auto"/>
            <w:noWrap/>
            <w:vAlign w:val="center"/>
            <w:hideMark/>
          </w:tcPr>
          <w:p w14:paraId="78ED965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156 396</w:t>
            </w:r>
          </w:p>
        </w:tc>
        <w:tc>
          <w:tcPr>
            <w:tcW w:w="429" w:type="pct"/>
            <w:tcBorders>
              <w:top w:val="nil"/>
              <w:left w:val="nil"/>
              <w:bottom w:val="single" w:sz="4" w:space="0" w:color="auto"/>
              <w:right w:val="single" w:sz="4" w:space="0" w:color="auto"/>
            </w:tcBorders>
            <w:shd w:val="clear" w:color="auto" w:fill="auto"/>
            <w:noWrap/>
            <w:vAlign w:val="center"/>
            <w:hideMark/>
          </w:tcPr>
          <w:p w14:paraId="4DAC6EF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78 263</w:t>
            </w:r>
          </w:p>
        </w:tc>
        <w:tc>
          <w:tcPr>
            <w:tcW w:w="431" w:type="pct"/>
            <w:tcBorders>
              <w:top w:val="nil"/>
              <w:left w:val="nil"/>
              <w:bottom w:val="single" w:sz="4" w:space="0" w:color="auto"/>
              <w:right w:val="single" w:sz="4" w:space="0" w:color="auto"/>
            </w:tcBorders>
            <w:shd w:val="clear" w:color="auto" w:fill="auto"/>
            <w:noWrap/>
            <w:vAlign w:val="center"/>
            <w:hideMark/>
          </w:tcPr>
          <w:p w14:paraId="6B2A5D9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83 985</w:t>
            </w:r>
          </w:p>
        </w:tc>
        <w:tc>
          <w:tcPr>
            <w:tcW w:w="433" w:type="pct"/>
            <w:tcBorders>
              <w:top w:val="nil"/>
              <w:left w:val="nil"/>
              <w:bottom w:val="single" w:sz="4" w:space="0" w:color="auto"/>
              <w:right w:val="single" w:sz="4" w:space="0" w:color="auto"/>
            </w:tcBorders>
            <w:shd w:val="clear" w:color="auto" w:fill="auto"/>
            <w:noWrap/>
            <w:vAlign w:val="center"/>
            <w:hideMark/>
          </w:tcPr>
          <w:p w14:paraId="53552B7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162 249</w:t>
            </w:r>
          </w:p>
        </w:tc>
        <w:tc>
          <w:tcPr>
            <w:tcW w:w="363" w:type="pct"/>
            <w:tcBorders>
              <w:top w:val="nil"/>
              <w:left w:val="nil"/>
              <w:bottom w:val="single" w:sz="4" w:space="0" w:color="auto"/>
              <w:right w:val="single" w:sz="4" w:space="0" w:color="auto"/>
            </w:tcBorders>
            <w:shd w:val="clear" w:color="auto" w:fill="auto"/>
            <w:noWrap/>
            <w:vAlign w:val="center"/>
            <w:hideMark/>
          </w:tcPr>
          <w:p w14:paraId="05725F1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w:t>
            </w:r>
          </w:p>
        </w:tc>
        <w:tc>
          <w:tcPr>
            <w:tcW w:w="359" w:type="pct"/>
            <w:tcBorders>
              <w:top w:val="nil"/>
              <w:left w:val="nil"/>
              <w:bottom w:val="single" w:sz="4" w:space="0" w:color="auto"/>
              <w:right w:val="single" w:sz="4" w:space="0" w:color="auto"/>
            </w:tcBorders>
            <w:shd w:val="clear" w:color="auto" w:fill="auto"/>
            <w:noWrap/>
            <w:vAlign w:val="center"/>
            <w:hideMark/>
          </w:tcPr>
          <w:p w14:paraId="0FB782F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w:t>
            </w:r>
          </w:p>
        </w:tc>
        <w:tc>
          <w:tcPr>
            <w:tcW w:w="336" w:type="pct"/>
            <w:tcBorders>
              <w:top w:val="nil"/>
              <w:left w:val="nil"/>
              <w:bottom w:val="single" w:sz="4" w:space="0" w:color="auto"/>
              <w:right w:val="single" w:sz="4" w:space="0" w:color="auto"/>
            </w:tcBorders>
            <w:shd w:val="clear" w:color="auto" w:fill="auto"/>
            <w:noWrap/>
            <w:vAlign w:val="center"/>
            <w:hideMark/>
          </w:tcPr>
          <w:p w14:paraId="0E276C9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w:t>
            </w:r>
          </w:p>
        </w:tc>
      </w:tr>
      <w:tr w:rsidR="001635E2" w:rsidRPr="00F36EC9" w14:paraId="75B7F511"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CF7EE03"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3</w:t>
            </w:r>
          </w:p>
        </w:tc>
        <w:tc>
          <w:tcPr>
            <w:tcW w:w="1064" w:type="pct"/>
            <w:tcBorders>
              <w:top w:val="nil"/>
              <w:left w:val="nil"/>
              <w:bottom w:val="single" w:sz="4" w:space="0" w:color="auto"/>
              <w:right w:val="single" w:sz="4" w:space="0" w:color="auto"/>
            </w:tcBorders>
            <w:shd w:val="clear" w:color="auto" w:fill="auto"/>
            <w:noWrap/>
            <w:vAlign w:val="center"/>
            <w:hideMark/>
          </w:tcPr>
          <w:p w14:paraId="4E72D2BD"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МУП «Карпогорская КЭС»</w:t>
            </w:r>
          </w:p>
        </w:tc>
        <w:tc>
          <w:tcPr>
            <w:tcW w:w="426" w:type="pct"/>
            <w:tcBorders>
              <w:top w:val="nil"/>
              <w:left w:val="nil"/>
              <w:bottom w:val="single" w:sz="4" w:space="0" w:color="auto"/>
              <w:right w:val="single" w:sz="4" w:space="0" w:color="auto"/>
            </w:tcBorders>
            <w:shd w:val="clear" w:color="auto" w:fill="auto"/>
            <w:noWrap/>
            <w:vAlign w:val="center"/>
            <w:hideMark/>
          </w:tcPr>
          <w:p w14:paraId="260B7AF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2 606</w:t>
            </w:r>
          </w:p>
        </w:tc>
        <w:tc>
          <w:tcPr>
            <w:tcW w:w="429" w:type="pct"/>
            <w:tcBorders>
              <w:top w:val="nil"/>
              <w:left w:val="nil"/>
              <w:bottom w:val="single" w:sz="4" w:space="0" w:color="auto"/>
              <w:right w:val="single" w:sz="4" w:space="0" w:color="auto"/>
            </w:tcBorders>
            <w:shd w:val="clear" w:color="auto" w:fill="auto"/>
            <w:noWrap/>
            <w:vAlign w:val="center"/>
            <w:hideMark/>
          </w:tcPr>
          <w:p w14:paraId="217A566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7 848</w:t>
            </w:r>
          </w:p>
        </w:tc>
        <w:tc>
          <w:tcPr>
            <w:tcW w:w="432" w:type="pct"/>
            <w:tcBorders>
              <w:top w:val="nil"/>
              <w:left w:val="nil"/>
              <w:bottom w:val="single" w:sz="4" w:space="0" w:color="auto"/>
              <w:right w:val="single" w:sz="4" w:space="0" w:color="auto"/>
            </w:tcBorders>
            <w:shd w:val="clear" w:color="auto" w:fill="auto"/>
            <w:noWrap/>
            <w:vAlign w:val="center"/>
            <w:hideMark/>
          </w:tcPr>
          <w:p w14:paraId="6D51E8D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10 454</w:t>
            </w:r>
          </w:p>
        </w:tc>
        <w:tc>
          <w:tcPr>
            <w:tcW w:w="429" w:type="pct"/>
            <w:tcBorders>
              <w:top w:val="nil"/>
              <w:left w:val="nil"/>
              <w:bottom w:val="single" w:sz="4" w:space="0" w:color="auto"/>
              <w:right w:val="single" w:sz="4" w:space="0" w:color="auto"/>
            </w:tcBorders>
            <w:shd w:val="clear" w:color="auto" w:fill="auto"/>
            <w:noWrap/>
            <w:vAlign w:val="center"/>
            <w:hideMark/>
          </w:tcPr>
          <w:p w14:paraId="7A5D584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2 578</w:t>
            </w:r>
          </w:p>
        </w:tc>
        <w:tc>
          <w:tcPr>
            <w:tcW w:w="431" w:type="pct"/>
            <w:tcBorders>
              <w:top w:val="nil"/>
              <w:left w:val="nil"/>
              <w:bottom w:val="single" w:sz="4" w:space="0" w:color="auto"/>
              <w:right w:val="single" w:sz="4" w:space="0" w:color="auto"/>
            </w:tcBorders>
            <w:shd w:val="clear" w:color="auto" w:fill="auto"/>
            <w:noWrap/>
            <w:vAlign w:val="center"/>
            <w:hideMark/>
          </w:tcPr>
          <w:p w14:paraId="6A10075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8 496</w:t>
            </w:r>
          </w:p>
        </w:tc>
        <w:tc>
          <w:tcPr>
            <w:tcW w:w="433" w:type="pct"/>
            <w:tcBorders>
              <w:top w:val="nil"/>
              <w:left w:val="nil"/>
              <w:bottom w:val="single" w:sz="4" w:space="0" w:color="auto"/>
              <w:right w:val="single" w:sz="4" w:space="0" w:color="auto"/>
            </w:tcBorders>
            <w:shd w:val="clear" w:color="auto" w:fill="auto"/>
            <w:noWrap/>
            <w:vAlign w:val="center"/>
            <w:hideMark/>
          </w:tcPr>
          <w:p w14:paraId="03F657F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11 074</w:t>
            </w:r>
          </w:p>
        </w:tc>
        <w:tc>
          <w:tcPr>
            <w:tcW w:w="363" w:type="pct"/>
            <w:tcBorders>
              <w:top w:val="nil"/>
              <w:left w:val="nil"/>
              <w:bottom w:val="single" w:sz="4" w:space="0" w:color="auto"/>
              <w:right w:val="single" w:sz="4" w:space="0" w:color="auto"/>
            </w:tcBorders>
            <w:shd w:val="clear" w:color="auto" w:fill="auto"/>
            <w:noWrap/>
            <w:vAlign w:val="center"/>
            <w:hideMark/>
          </w:tcPr>
          <w:p w14:paraId="1C9983E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w:t>
            </w:r>
          </w:p>
        </w:tc>
        <w:tc>
          <w:tcPr>
            <w:tcW w:w="359" w:type="pct"/>
            <w:tcBorders>
              <w:top w:val="nil"/>
              <w:left w:val="nil"/>
              <w:bottom w:val="single" w:sz="4" w:space="0" w:color="auto"/>
              <w:right w:val="single" w:sz="4" w:space="0" w:color="auto"/>
            </w:tcBorders>
            <w:shd w:val="clear" w:color="auto" w:fill="auto"/>
            <w:noWrap/>
            <w:vAlign w:val="center"/>
            <w:hideMark/>
          </w:tcPr>
          <w:p w14:paraId="4865572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8%</w:t>
            </w:r>
          </w:p>
        </w:tc>
        <w:tc>
          <w:tcPr>
            <w:tcW w:w="336" w:type="pct"/>
            <w:tcBorders>
              <w:top w:val="nil"/>
              <w:left w:val="nil"/>
              <w:bottom w:val="single" w:sz="4" w:space="0" w:color="auto"/>
              <w:right w:val="single" w:sz="4" w:space="0" w:color="auto"/>
            </w:tcBorders>
            <w:shd w:val="clear" w:color="auto" w:fill="auto"/>
            <w:noWrap/>
            <w:vAlign w:val="center"/>
            <w:hideMark/>
          </w:tcPr>
          <w:p w14:paraId="72CE76F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w:t>
            </w:r>
          </w:p>
        </w:tc>
      </w:tr>
      <w:tr w:rsidR="001635E2" w:rsidRPr="00F36EC9" w14:paraId="54DBE593"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D4184B0"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4</w:t>
            </w:r>
          </w:p>
        </w:tc>
        <w:tc>
          <w:tcPr>
            <w:tcW w:w="1064" w:type="pct"/>
            <w:tcBorders>
              <w:top w:val="nil"/>
              <w:left w:val="nil"/>
              <w:bottom w:val="single" w:sz="4" w:space="0" w:color="auto"/>
              <w:right w:val="single" w:sz="4" w:space="0" w:color="auto"/>
            </w:tcBorders>
            <w:shd w:val="clear" w:color="auto" w:fill="auto"/>
            <w:noWrap/>
            <w:vAlign w:val="center"/>
            <w:hideMark/>
          </w:tcPr>
          <w:p w14:paraId="458C22FD"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«СельЭнерго»</w:t>
            </w:r>
          </w:p>
        </w:tc>
        <w:tc>
          <w:tcPr>
            <w:tcW w:w="426" w:type="pct"/>
            <w:tcBorders>
              <w:top w:val="nil"/>
              <w:left w:val="nil"/>
              <w:bottom w:val="single" w:sz="4" w:space="0" w:color="auto"/>
              <w:right w:val="single" w:sz="4" w:space="0" w:color="auto"/>
            </w:tcBorders>
            <w:shd w:val="clear" w:color="auto" w:fill="auto"/>
            <w:noWrap/>
            <w:vAlign w:val="center"/>
            <w:hideMark/>
          </w:tcPr>
          <w:p w14:paraId="2C270F9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548</w:t>
            </w:r>
          </w:p>
        </w:tc>
        <w:tc>
          <w:tcPr>
            <w:tcW w:w="429" w:type="pct"/>
            <w:tcBorders>
              <w:top w:val="nil"/>
              <w:left w:val="nil"/>
              <w:bottom w:val="single" w:sz="4" w:space="0" w:color="auto"/>
              <w:right w:val="single" w:sz="4" w:space="0" w:color="auto"/>
            </w:tcBorders>
            <w:shd w:val="clear" w:color="auto" w:fill="auto"/>
            <w:noWrap/>
            <w:vAlign w:val="center"/>
            <w:hideMark/>
          </w:tcPr>
          <w:p w14:paraId="718DD8D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633</w:t>
            </w:r>
          </w:p>
        </w:tc>
        <w:tc>
          <w:tcPr>
            <w:tcW w:w="432" w:type="pct"/>
            <w:tcBorders>
              <w:top w:val="nil"/>
              <w:left w:val="nil"/>
              <w:bottom w:val="single" w:sz="4" w:space="0" w:color="auto"/>
              <w:right w:val="single" w:sz="4" w:space="0" w:color="auto"/>
            </w:tcBorders>
            <w:shd w:val="clear" w:color="auto" w:fill="auto"/>
            <w:noWrap/>
            <w:vAlign w:val="center"/>
            <w:hideMark/>
          </w:tcPr>
          <w:p w14:paraId="69C57B4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1 180</w:t>
            </w:r>
          </w:p>
        </w:tc>
        <w:tc>
          <w:tcPr>
            <w:tcW w:w="429" w:type="pct"/>
            <w:tcBorders>
              <w:top w:val="nil"/>
              <w:left w:val="nil"/>
              <w:bottom w:val="single" w:sz="4" w:space="0" w:color="auto"/>
              <w:right w:val="single" w:sz="4" w:space="0" w:color="auto"/>
            </w:tcBorders>
            <w:shd w:val="clear" w:color="auto" w:fill="auto"/>
            <w:noWrap/>
            <w:vAlign w:val="center"/>
            <w:hideMark/>
          </w:tcPr>
          <w:p w14:paraId="58179A0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1" w:type="pct"/>
            <w:tcBorders>
              <w:top w:val="nil"/>
              <w:left w:val="nil"/>
              <w:bottom w:val="single" w:sz="4" w:space="0" w:color="auto"/>
              <w:right w:val="single" w:sz="4" w:space="0" w:color="auto"/>
            </w:tcBorders>
            <w:shd w:val="clear" w:color="auto" w:fill="auto"/>
            <w:noWrap/>
            <w:vAlign w:val="center"/>
            <w:hideMark/>
          </w:tcPr>
          <w:p w14:paraId="1C7CD7B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7C6C1A6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363" w:type="pct"/>
            <w:tcBorders>
              <w:top w:val="nil"/>
              <w:left w:val="nil"/>
              <w:bottom w:val="single" w:sz="4" w:space="0" w:color="auto"/>
              <w:right w:val="single" w:sz="4" w:space="0" w:color="auto"/>
            </w:tcBorders>
            <w:shd w:val="clear" w:color="auto" w:fill="auto"/>
            <w:noWrap/>
            <w:vAlign w:val="center"/>
            <w:hideMark/>
          </w:tcPr>
          <w:p w14:paraId="5A3F12C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59" w:type="pct"/>
            <w:tcBorders>
              <w:top w:val="nil"/>
              <w:left w:val="nil"/>
              <w:bottom w:val="single" w:sz="4" w:space="0" w:color="auto"/>
              <w:right w:val="single" w:sz="4" w:space="0" w:color="auto"/>
            </w:tcBorders>
            <w:shd w:val="clear" w:color="auto" w:fill="auto"/>
            <w:noWrap/>
            <w:vAlign w:val="center"/>
            <w:hideMark/>
          </w:tcPr>
          <w:p w14:paraId="40C133B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36" w:type="pct"/>
            <w:tcBorders>
              <w:top w:val="nil"/>
              <w:left w:val="nil"/>
              <w:bottom w:val="single" w:sz="4" w:space="0" w:color="auto"/>
              <w:right w:val="single" w:sz="4" w:space="0" w:color="auto"/>
            </w:tcBorders>
            <w:shd w:val="clear" w:color="auto" w:fill="auto"/>
            <w:noWrap/>
            <w:vAlign w:val="center"/>
            <w:hideMark/>
          </w:tcPr>
          <w:p w14:paraId="4EE8D262" w14:textId="77777777" w:rsidR="001635E2" w:rsidRPr="00F36EC9" w:rsidRDefault="001635E2" w:rsidP="001635E2">
            <w:pPr>
              <w:spacing w:after="0" w:line="240" w:lineRule="auto"/>
              <w:jc w:val="center"/>
              <w:rPr>
                <w:rFonts w:ascii="Myriad Pro" w:eastAsia="Calibri" w:hAnsi="Myriad Pro" w:cs="Times New Roman"/>
                <w:sz w:val="16"/>
                <w:szCs w:val="16"/>
              </w:rPr>
            </w:pPr>
            <w:r w:rsidRPr="003E1DB0">
              <w:rPr>
                <w:rFonts w:ascii="Myriad Pro" w:eastAsia="Calibri" w:hAnsi="Myriad Pro" w:cs="Times New Roman"/>
                <w:sz w:val="14"/>
                <w:szCs w:val="16"/>
              </w:rPr>
              <w:t>-100%</w:t>
            </w:r>
          </w:p>
        </w:tc>
      </w:tr>
      <w:tr w:rsidR="001635E2" w:rsidRPr="00F36EC9" w14:paraId="21AD0C16"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1303086E"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5</w:t>
            </w:r>
          </w:p>
        </w:tc>
        <w:tc>
          <w:tcPr>
            <w:tcW w:w="1064" w:type="pct"/>
            <w:tcBorders>
              <w:top w:val="nil"/>
              <w:left w:val="nil"/>
              <w:bottom w:val="single" w:sz="4" w:space="0" w:color="auto"/>
              <w:right w:val="single" w:sz="4" w:space="0" w:color="auto"/>
            </w:tcBorders>
            <w:shd w:val="clear" w:color="auto" w:fill="auto"/>
            <w:noWrap/>
            <w:vAlign w:val="center"/>
            <w:hideMark/>
          </w:tcPr>
          <w:p w14:paraId="76671722"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АО «Энергосети АОЭК»</w:t>
            </w:r>
          </w:p>
        </w:tc>
        <w:tc>
          <w:tcPr>
            <w:tcW w:w="426" w:type="pct"/>
            <w:tcBorders>
              <w:top w:val="nil"/>
              <w:left w:val="nil"/>
              <w:bottom w:val="single" w:sz="4" w:space="0" w:color="auto"/>
              <w:right w:val="single" w:sz="4" w:space="0" w:color="auto"/>
            </w:tcBorders>
            <w:shd w:val="clear" w:color="auto" w:fill="auto"/>
            <w:noWrap/>
            <w:vAlign w:val="center"/>
            <w:hideMark/>
          </w:tcPr>
          <w:p w14:paraId="6BEF75E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547</w:t>
            </w:r>
          </w:p>
        </w:tc>
        <w:tc>
          <w:tcPr>
            <w:tcW w:w="429" w:type="pct"/>
            <w:tcBorders>
              <w:top w:val="nil"/>
              <w:left w:val="nil"/>
              <w:bottom w:val="single" w:sz="4" w:space="0" w:color="auto"/>
              <w:right w:val="single" w:sz="4" w:space="0" w:color="auto"/>
            </w:tcBorders>
            <w:shd w:val="clear" w:color="auto" w:fill="auto"/>
            <w:noWrap/>
            <w:vAlign w:val="center"/>
            <w:hideMark/>
          </w:tcPr>
          <w:p w14:paraId="5C89FC6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5 712</w:t>
            </w:r>
          </w:p>
        </w:tc>
        <w:tc>
          <w:tcPr>
            <w:tcW w:w="432" w:type="pct"/>
            <w:tcBorders>
              <w:top w:val="nil"/>
              <w:left w:val="nil"/>
              <w:bottom w:val="single" w:sz="4" w:space="0" w:color="auto"/>
              <w:right w:val="single" w:sz="4" w:space="0" w:color="auto"/>
            </w:tcBorders>
            <w:shd w:val="clear" w:color="auto" w:fill="auto"/>
            <w:noWrap/>
            <w:vAlign w:val="center"/>
            <w:hideMark/>
          </w:tcPr>
          <w:p w14:paraId="34A4AFC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6 259</w:t>
            </w:r>
          </w:p>
        </w:tc>
        <w:tc>
          <w:tcPr>
            <w:tcW w:w="429" w:type="pct"/>
            <w:tcBorders>
              <w:top w:val="nil"/>
              <w:left w:val="nil"/>
              <w:bottom w:val="single" w:sz="4" w:space="0" w:color="auto"/>
              <w:right w:val="single" w:sz="4" w:space="0" w:color="auto"/>
            </w:tcBorders>
            <w:shd w:val="clear" w:color="auto" w:fill="auto"/>
            <w:noWrap/>
            <w:vAlign w:val="center"/>
            <w:hideMark/>
          </w:tcPr>
          <w:p w14:paraId="2CF8D75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574</w:t>
            </w:r>
          </w:p>
        </w:tc>
        <w:tc>
          <w:tcPr>
            <w:tcW w:w="431" w:type="pct"/>
            <w:tcBorders>
              <w:top w:val="nil"/>
              <w:left w:val="nil"/>
              <w:bottom w:val="single" w:sz="4" w:space="0" w:color="auto"/>
              <w:right w:val="single" w:sz="4" w:space="0" w:color="auto"/>
            </w:tcBorders>
            <w:shd w:val="clear" w:color="auto" w:fill="auto"/>
            <w:noWrap/>
            <w:vAlign w:val="center"/>
            <w:hideMark/>
          </w:tcPr>
          <w:p w14:paraId="6168E65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5 221</w:t>
            </w:r>
          </w:p>
        </w:tc>
        <w:tc>
          <w:tcPr>
            <w:tcW w:w="433" w:type="pct"/>
            <w:tcBorders>
              <w:top w:val="nil"/>
              <w:left w:val="nil"/>
              <w:bottom w:val="single" w:sz="4" w:space="0" w:color="auto"/>
              <w:right w:val="single" w:sz="4" w:space="0" w:color="auto"/>
            </w:tcBorders>
            <w:shd w:val="clear" w:color="auto" w:fill="auto"/>
            <w:noWrap/>
            <w:vAlign w:val="center"/>
            <w:hideMark/>
          </w:tcPr>
          <w:p w14:paraId="105A508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5 795</w:t>
            </w:r>
          </w:p>
        </w:tc>
        <w:tc>
          <w:tcPr>
            <w:tcW w:w="363" w:type="pct"/>
            <w:tcBorders>
              <w:top w:val="nil"/>
              <w:left w:val="nil"/>
              <w:bottom w:val="single" w:sz="4" w:space="0" w:color="auto"/>
              <w:right w:val="single" w:sz="4" w:space="0" w:color="auto"/>
            </w:tcBorders>
            <w:shd w:val="clear" w:color="auto" w:fill="auto"/>
            <w:noWrap/>
            <w:vAlign w:val="center"/>
            <w:hideMark/>
          </w:tcPr>
          <w:p w14:paraId="73CF531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w:t>
            </w:r>
          </w:p>
        </w:tc>
        <w:tc>
          <w:tcPr>
            <w:tcW w:w="359" w:type="pct"/>
            <w:tcBorders>
              <w:top w:val="nil"/>
              <w:left w:val="nil"/>
              <w:bottom w:val="single" w:sz="4" w:space="0" w:color="auto"/>
              <w:right w:val="single" w:sz="4" w:space="0" w:color="auto"/>
            </w:tcBorders>
            <w:shd w:val="clear" w:color="auto" w:fill="auto"/>
            <w:noWrap/>
            <w:vAlign w:val="center"/>
            <w:hideMark/>
          </w:tcPr>
          <w:p w14:paraId="73B32DE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-9%</w:t>
            </w:r>
          </w:p>
        </w:tc>
        <w:tc>
          <w:tcPr>
            <w:tcW w:w="336" w:type="pct"/>
            <w:tcBorders>
              <w:top w:val="nil"/>
              <w:left w:val="nil"/>
              <w:bottom w:val="single" w:sz="4" w:space="0" w:color="auto"/>
              <w:right w:val="single" w:sz="4" w:space="0" w:color="auto"/>
            </w:tcBorders>
            <w:shd w:val="clear" w:color="auto" w:fill="auto"/>
            <w:noWrap/>
            <w:vAlign w:val="center"/>
            <w:hideMark/>
          </w:tcPr>
          <w:p w14:paraId="3BF42E9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w:t>
            </w:r>
          </w:p>
        </w:tc>
      </w:tr>
      <w:tr w:rsidR="001635E2" w:rsidRPr="00F36EC9" w14:paraId="2CC1CD2C"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06B573AC"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6</w:t>
            </w:r>
          </w:p>
        </w:tc>
        <w:tc>
          <w:tcPr>
            <w:tcW w:w="1064" w:type="pct"/>
            <w:tcBorders>
              <w:top w:val="nil"/>
              <w:left w:val="nil"/>
              <w:bottom w:val="single" w:sz="4" w:space="0" w:color="auto"/>
              <w:right w:val="single" w:sz="4" w:space="0" w:color="auto"/>
            </w:tcBorders>
            <w:shd w:val="clear" w:color="auto" w:fill="auto"/>
            <w:noWrap/>
            <w:vAlign w:val="center"/>
            <w:hideMark/>
          </w:tcPr>
          <w:p w14:paraId="7A23527D"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«Архэнергия»</w:t>
            </w:r>
          </w:p>
        </w:tc>
        <w:tc>
          <w:tcPr>
            <w:tcW w:w="426" w:type="pct"/>
            <w:tcBorders>
              <w:top w:val="nil"/>
              <w:left w:val="nil"/>
              <w:bottom w:val="single" w:sz="4" w:space="0" w:color="auto"/>
              <w:right w:val="single" w:sz="4" w:space="0" w:color="auto"/>
            </w:tcBorders>
            <w:shd w:val="clear" w:color="auto" w:fill="auto"/>
            <w:noWrap/>
            <w:vAlign w:val="center"/>
            <w:hideMark/>
          </w:tcPr>
          <w:p w14:paraId="382090C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3 256</w:t>
            </w:r>
          </w:p>
        </w:tc>
        <w:tc>
          <w:tcPr>
            <w:tcW w:w="429" w:type="pct"/>
            <w:tcBorders>
              <w:top w:val="nil"/>
              <w:left w:val="nil"/>
              <w:bottom w:val="single" w:sz="4" w:space="0" w:color="auto"/>
              <w:right w:val="single" w:sz="4" w:space="0" w:color="auto"/>
            </w:tcBorders>
            <w:shd w:val="clear" w:color="auto" w:fill="auto"/>
            <w:noWrap/>
            <w:vAlign w:val="center"/>
            <w:hideMark/>
          </w:tcPr>
          <w:p w14:paraId="545EF67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3 651</w:t>
            </w:r>
          </w:p>
        </w:tc>
        <w:tc>
          <w:tcPr>
            <w:tcW w:w="432" w:type="pct"/>
            <w:tcBorders>
              <w:top w:val="nil"/>
              <w:left w:val="nil"/>
              <w:bottom w:val="single" w:sz="4" w:space="0" w:color="auto"/>
              <w:right w:val="single" w:sz="4" w:space="0" w:color="auto"/>
            </w:tcBorders>
            <w:shd w:val="clear" w:color="auto" w:fill="auto"/>
            <w:noWrap/>
            <w:vAlign w:val="center"/>
            <w:hideMark/>
          </w:tcPr>
          <w:p w14:paraId="5A20FFD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6 907</w:t>
            </w:r>
          </w:p>
        </w:tc>
        <w:tc>
          <w:tcPr>
            <w:tcW w:w="429" w:type="pct"/>
            <w:tcBorders>
              <w:top w:val="nil"/>
              <w:left w:val="nil"/>
              <w:bottom w:val="single" w:sz="4" w:space="0" w:color="auto"/>
              <w:right w:val="single" w:sz="4" w:space="0" w:color="auto"/>
            </w:tcBorders>
            <w:shd w:val="clear" w:color="auto" w:fill="auto"/>
            <w:noWrap/>
            <w:vAlign w:val="center"/>
            <w:hideMark/>
          </w:tcPr>
          <w:p w14:paraId="3F042DE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3 263</w:t>
            </w:r>
          </w:p>
        </w:tc>
        <w:tc>
          <w:tcPr>
            <w:tcW w:w="431" w:type="pct"/>
            <w:tcBorders>
              <w:top w:val="nil"/>
              <w:left w:val="nil"/>
              <w:bottom w:val="single" w:sz="4" w:space="0" w:color="auto"/>
              <w:right w:val="single" w:sz="4" w:space="0" w:color="auto"/>
            </w:tcBorders>
            <w:shd w:val="clear" w:color="auto" w:fill="auto"/>
            <w:noWrap/>
            <w:vAlign w:val="center"/>
            <w:hideMark/>
          </w:tcPr>
          <w:p w14:paraId="1E60E8D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3 719</w:t>
            </w:r>
          </w:p>
        </w:tc>
        <w:tc>
          <w:tcPr>
            <w:tcW w:w="433" w:type="pct"/>
            <w:tcBorders>
              <w:top w:val="nil"/>
              <w:left w:val="nil"/>
              <w:bottom w:val="single" w:sz="4" w:space="0" w:color="auto"/>
              <w:right w:val="single" w:sz="4" w:space="0" w:color="auto"/>
            </w:tcBorders>
            <w:shd w:val="clear" w:color="auto" w:fill="auto"/>
            <w:noWrap/>
            <w:vAlign w:val="center"/>
            <w:hideMark/>
          </w:tcPr>
          <w:p w14:paraId="06D1E46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6 982</w:t>
            </w:r>
          </w:p>
        </w:tc>
        <w:tc>
          <w:tcPr>
            <w:tcW w:w="363" w:type="pct"/>
            <w:tcBorders>
              <w:top w:val="nil"/>
              <w:left w:val="nil"/>
              <w:bottom w:val="single" w:sz="4" w:space="0" w:color="auto"/>
              <w:right w:val="single" w:sz="4" w:space="0" w:color="auto"/>
            </w:tcBorders>
            <w:shd w:val="clear" w:color="auto" w:fill="auto"/>
            <w:noWrap/>
            <w:vAlign w:val="center"/>
            <w:hideMark/>
          </w:tcPr>
          <w:p w14:paraId="3D347B9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0%</w:t>
            </w:r>
          </w:p>
        </w:tc>
        <w:tc>
          <w:tcPr>
            <w:tcW w:w="359" w:type="pct"/>
            <w:tcBorders>
              <w:top w:val="nil"/>
              <w:left w:val="nil"/>
              <w:bottom w:val="single" w:sz="4" w:space="0" w:color="auto"/>
              <w:right w:val="single" w:sz="4" w:space="0" w:color="auto"/>
            </w:tcBorders>
            <w:shd w:val="clear" w:color="auto" w:fill="auto"/>
            <w:noWrap/>
            <w:vAlign w:val="center"/>
            <w:hideMark/>
          </w:tcPr>
          <w:p w14:paraId="21763BD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w:t>
            </w:r>
          </w:p>
        </w:tc>
        <w:tc>
          <w:tcPr>
            <w:tcW w:w="336" w:type="pct"/>
            <w:tcBorders>
              <w:top w:val="nil"/>
              <w:left w:val="nil"/>
              <w:bottom w:val="single" w:sz="4" w:space="0" w:color="auto"/>
              <w:right w:val="single" w:sz="4" w:space="0" w:color="auto"/>
            </w:tcBorders>
            <w:shd w:val="clear" w:color="auto" w:fill="auto"/>
            <w:noWrap/>
            <w:vAlign w:val="center"/>
            <w:hideMark/>
          </w:tcPr>
          <w:p w14:paraId="4FE2040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w:t>
            </w:r>
          </w:p>
        </w:tc>
      </w:tr>
      <w:tr w:rsidR="001635E2" w:rsidRPr="00F36EC9" w14:paraId="3872B58E"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1E8ED26"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7</w:t>
            </w:r>
          </w:p>
        </w:tc>
        <w:tc>
          <w:tcPr>
            <w:tcW w:w="1064" w:type="pct"/>
            <w:tcBorders>
              <w:top w:val="nil"/>
              <w:left w:val="nil"/>
              <w:bottom w:val="single" w:sz="4" w:space="0" w:color="auto"/>
              <w:right w:val="single" w:sz="4" w:space="0" w:color="auto"/>
            </w:tcBorders>
            <w:shd w:val="clear" w:color="auto" w:fill="auto"/>
            <w:noWrap/>
            <w:vAlign w:val="center"/>
            <w:hideMark/>
          </w:tcPr>
          <w:p w14:paraId="7FDE8E50"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АО «ЦС «Звездочка»</w:t>
            </w:r>
          </w:p>
        </w:tc>
        <w:tc>
          <w:tcPr>
            <w:tcW w:w="426" w:type="pct"/>
            <w:tcBorders>
              <w:top w:val="nil"/>
              <w:left w:val="nil"/>
              <w:bottom w:val="single" w:sz="4" w:space="0" w:color="auto"/>
              <w:right w:val="single" w:sz="4" w:space="0" w:color="auto"/>
            </w:tcBorders>
            <w:shd w:val="clear" w:color="auto" w:fill="auto"/>
            <w:noWrap/>
            <w:vAlign w:val="center"/>
            <w:hideMark/>
          </w:tcPr>
          <w:p w14:paraId="1806862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228</w:t>
            </w:r>
          </w:p>
        </w:tc>
        <w:tc>
          <w:tcPr>
            <w:tcW w:w="429" w:type="pct"/>
            <w:tcBorders>
              <w:top w:val="nil"/>
              <w:left w:val="nil"/>
              <w:bottom w:val="single" w:sz="4" w:space="0" w:color="auto"/>
              <w:right w:val="single" w:sz="4" w:space="0" w:color="auto"/>
            </w:tcBorders>
            <w:shd w:val="clear" w:color="auto" w:fill="auto"/>
            <w:noWrap/>
            <w:vAlign w:val="center"/>
            <w:hideMark/>
          </w:tcPr>
          <w:p w14:paraId="4D55600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184</w:t>
            </w:r>
          </w:p>
        </w:tc>
        <w:tc>
          <w:tcPr>
            <w:tcW w:w="432" w:type="pct"/>
            <w:tcBorders>
              <w:top w:val="nil"/>
              <w:left w:val="nil"/>
              <w:bottom w:val="single" w:sz="4" w:space="0" w:color="auto"/>
              <w:right w:val="single" w:sz="4" w:space="0" w:color="auto"/>
            </w:tcBorders>
            <w:shd w:val="clear" w:color="auto" w:fill="auto"/>
            <w:noWrap/>
            <w:vAlign w:val="center"/>
            <w:hideMark/>
          </w:tcPr>
          <w:p w14:paraId="5F50FE6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412</w:t>
            </w:r>
          </w:p>
        </w:tc>
        <w:tc>
          <w:tcPr>
            <w:tcW w:w="429" w:type="pct"/>
            <w:tcBorders>
              <w:top w:val="nil"/>
              <w:left w:val="nil"/>
              <w:bottom w:val="single" w:sz="4" w:space="0" w:color="auto"/>
              <w:right w:val="single" w:sz="4" w:space="0" w:color="auto"/>
            </w:tcBorders>
            <w:shd w:val="clear" w:color="auto" w:fill="auto"/>
            <w:noWrap/>
            <w:vAlign w:val="center"/>
            <w:hideMark/>
          </w:tcPr>
          <w:p w14:paraId="413C687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1" w:type="pct"/>
            <w:tcBorders>
              <w:top w:val="nil"/>
              <w:left w:val="nil"/>
              <w:bottom w:val="single" w:sz="4" w:space="0" w:color="auto"/>
              <w:right w:val="single" w:sz="4" w:space="0" w:color="auto"/>
            </w:tcBorders>
            <w:shd w:val="clear" w:color="auto" w:fill="auto"/>
            <w:noWrap/>
            <w:vAlign w:val="center"/>
            <w:hideMark/>
          </w:tcPr>
          <w:p w14:paraId="457FABA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4DE87E55"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363" w:type="pct"/>
            <w:tcBorders>
              <w:top w:val="nil"/>
              <w:left w:val="nil"/>
              <w:bottom w:val="single" w:sz="4" w:space="0" w:color="auto"/>
              <w:right w:val="single" w:sz="4" w:space="0" w:color="auto"/>
            </w:tcBorders>
            <w:shd w:val="clear" w:color="auto" w:fill="auto"/>
            <w:noWrap/>
            <w:vAlign w:val="center"/>
            <w:hideMark/>
          </w:tcPr>
          <w:p w14:paraId="6B434ED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59" w:type="pct"/>
            <w:tcBorders>
              <w:top w:val="nil"/>
              <w:left w:val="nil"/>
              <w:bottom w:val="single" w:sz="4" w:space="0" w:color="auto"/>
              <w:right w:val="single" w:sz="4" w:space="0" w:color="auto"/>
            </w:tcBorders>
            <w:shd w:val="clear" w:color="auto" w:fill="auto"/>
            <w:noWrap/>
            <w:vAlign w:val="center"/>
            <w:hideMark/>
          </w:tcPr>
          <w:p w14:paraId="1035087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36" w:type="pct"/>
            <w:tcBorders>
              <w:top w:val="nil"/>
              <w:left w:val="nil"/>
              <w:bottom w:val="single" w:sz="4" w:space="0" w:color="auto"/>
              <w:right w:val="single" w:sz="4" w:space="0" w:color="auto"/>
            </w:tcBorders>
            <w:shd w:val="clear" w:color="auto" w:fill="auto"/>
            <w:noWrap/>
            <w:vAlign w:val="center"/>
            <w:hideMark/>
          </w:tcPr>
          <w:p w14:paraId="5D91ABA5" w14:textId="77777777" w:rsidR="001635E2" w:rsidRPr="00F36EC9" w:rsidRDefault="001635E2" w:rsidP="001635E2">
            <w:pPr>
              <w:spacing w:after="0" w:line="240" w:lineRule="auto"/>
              <w:jc w:val="center"/>
              <w:rPr>
                <w:rFonts w:ascii="Myriad Pro" w:eastAsia="Calibri" w:hAnsi="Myriad Pro" w:cs="Times New Roman"/>
                <w:sz w:val="16"/>
                <w:szCs w:val="16"/>
              </w:rPr>
            </w:pPr>
            <w:r w:rsidRPr="003E1DB0">
              <w:rPr>
                <w:rFonts w:ascii="Myriad Pro" w:eastAsia="Calibri" w:hAnsi="Myriad Pro" w:cs="Times New Roman"/>
                <w:sz w:val="14"/>
                <w:szCs w:val="16"/>
              </w:rPr>
              <w:t>-100%</w:t>
            </w:r>
          </w:p>
        </w:tc>
      </w:tr>
      <w:tr w:rsidR="001635E2" w:rsidRPr="00F36EC9" w14:paraId="25499F86"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3ABCF8C"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8</w:t>
            </w:r>
          </w:p>
        </w:tc>
        <w:tc>
          <w:tcPr>
            <w:tcW w:w="1064" w:type="pct"/>
            <w:tcBorders>
              <w:top w:val="nil"/>
              <w:left w:val="nil"/>
              <w:bottom w:val="single" w:sz="4" w:space="0" w:color="auto"/>
              <w:right w:val="single" w:sz="4" w:space="0" w:color="auto"/>
            </w:tcBorders>
            <w:shd w:val="clear" w:color="auto" w:fill="auto"/>
            <w:noWrap/>
            <w:vAlign w:val="center"/>
            <w:hideMark/>
          </w:tcPr>
          <w:p w14:paraId="1145E1DD"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«Метэк»</w:t>
            </w:r>
          </w:p>
        </w:tc>
        <w:tc>
          <w:tcPr>
            <w:tcW w:w="426" w:type="pct"/>
            <w:tcBorders>
              <w:top w:val="nil"/>
              <w:left w:val="nil"/>
              <w:bottom w:val="single" w:sz="4" w:space="0" w:color="auto"/>
              <w:right w:val="single" w:sz="4" w:space="0" w:color="auto"/>
            </w:tcBorders>
            <w:shd w:val="clear" w:color="auto" w:fill="auto"/>
            <w:noWrap/>
            <w:vAlign w:val="center"/>
            <w:hideMark/>
          </w:tcPr>
          <w:p w14:paraId="40F6910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670</w:t>
            </w:r>
          </w:p>
        </w:tc>
        <w:tc>
          <w:tcPr>
            <w:tcW w:w="429" w:type="pct"/>
            <w:tcBorders>
              <w:top w:val="nil"/>
              <w:left w:val="nil"/>
              <w:bottom w:val="single" w:sz="4" w:space="0" w:color="auto"/>
              <w:right w:val="single" w:sz="4" w:space="0" w:color="auto"/>
            </w:tcBorders>
            <w:shd w:val="clear" w:color="auto" w:fill="auto"/>
            <w:noWrap/>
            <w:vAlign w:val="center"/>
            <w:hideMark/>
          </w:tcPr>
          <w:p w14:paraId="4E25DCA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1 181</w:t>
            </w:r>
          </w:p>
        </w:tc>
        <w:tc>
          <w:tcPr>
            <w:tcW w:w="432" w:type="pct"/>
            <w:tcBorders>
              <w:top w:val="nil"/>
              <w:left w:val="nil"/>
              <w:bottom w:val="single" w:sz="4" w:space="0" w:color="auto"/>
              <w:right w:val="single" w:sz="4" w:space="0" w:color="auto"/>
            </w:tcBorders>
            <w:shd w:val="clear" w:color="auto" w:fill="auto"/>
            <w:noWrap/>
            <w:vAlign w:val="center"/>
            <w:hideMark/>
          </w:tcPr>
          <w:p w14:paraId="1D8E03B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1 851</w:t>
            </w:r>
          </w:p>
        </w:tc>
        <w:tc>
          <w:tcPr>
            <w:tcW w:w="429" w:type="pct"/>
            <w:tcBorders>
              <w:top w:val="nil"/>
              <w:left w:val="nil"/>
              <w:bottom w:val="single" w:sz="4" w:space="0" w:color="auto"/>
              <w:right w:val="single" w:sz="4" w:space="0" w:color="auto"/>
            </w:tcBorders>
            <w:shd w:val="clear" w:color="auto" w:fill="auto"/>
            <w:noWrap/>
            <w:vAlign w:val="center"/>
            <w:hideMark/>
          </w:tcPr>
          <w:p w14:paraId="6C30C37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1 308</w:t>
            </w:r>
          </w:p>
        </w:tc>
        <w:tc>
          <w:tcPr>
            <w:tcW w:w="431" w:type="pct"/>
            <w:tcBorders>
              <w:top w:val="nil"/>
              <w:left w:val="nil"/>
              <w:bottom w:val="single" w:sz="4" w:space="0" w:color="auto"/>
              <w:right w:val="single" w:sz="4" w:space="0" w:color="auto"/>
            </w:tcBorders>
            <w:shd w:val="clear" w:color="auto" w:fill="auto"/>
            <w:noWrap/>
            <w:vAlign w:val="center"/>
            <w:hideMark/>
          </w:tcPr>
          <w:p w14:paraId="25C88DF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1 223</w:t>
            </w:r>
          </w:p>
        </w:tc>
        <w:tc>
          <w:tcPr>
            <w:tcW w:w="433" w:type="pct"/>
            <w:tcBorders>
              <w:top w:val="nil"/>
              <w:left w:val="nil"/>
              <w:bottom w:val="single" w:sz="4" w:space="0" w:color="auto"/>
              <w:right w:val="single" w:sz="4" w:space="0" w:color="auto"/>
            </w:tcBorders>
            <w:shd w:val="clear" w:color="auto" w:fill="auto"/>
            <w:noWrap/>
            <w:vAlign w:val="center"/>
            <w:hideMark/>
          </w:tcPr>
          <w:p w14:paraId="19FB2AC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2 532</w:t>
            </w:r>
          </w:p>
        </w:tc>
        <w:tc>
          <w:tcPr>
            <w:tcW w:w="363" w:type="pct"/>
            <w:tcBorders>
              <w:top w:val="nil"/>
              <w:left w:val="nil"/>
              <w:bottom w:val="single" w:sz="4" w:space="0" w:color="auto"/>
              <w:right w:val="single" w:sz="4" w:space="0" w:color="auto"/>
            </w:tcBorders>
            <w:shd w:val="clear" w:color="auto" w:fill="auto"/>
            <w:noWrap/>
            <w:vAlign w:val="center"/>
            <w:hideMark/>
          </w:tcPr>
          <w:p w14:paraId="53A5CDC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95%</w:t>
            </w:r>
          </w:p>
        </w:tc>
        <w:tc>
          <w:tcPr>
            <w:tcW w:w="359" w:type="pct"/>
            <w:tcBorders>
              <w:top w:val="nil"/>
              <w:left w:val="nil"/>
              <w:bottom w:val="single" w:sz="4" w:space="0" w:color="auto"/>
              <w:right w:val="single" w:sz="4" w:space="0" w:color="auto"/>
            </w:tcBorders>
            <w:shd w:val="clear" w:color="auto" w:fill="auto"/>
            <w:noWrap/>
            <w:vAlign w:val="center"/>
            <w:hideMark/>
          </w:tcPr>
          <w:p w14:paraId="1AD4BDFD"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w:t>
            </w:r>
          </w:p>
        </w:tc>
        <w:tc>
          <w:tcPr>
            <w:tcW w:w="336" w:type="pct"/>
            <w:tcBorders>
              <w:top w:val="nil"/>
              <w:left w:val="nil"/>
              <w:bottom w:val="single" w:sz="4" w:space="0" w:color="auto"/>
              <w:right w:val="single" w:sz="4" w:space="0" w:color="auto"/>
            </w:tcBorders>
            <w:shd w:val="clear" w:color="auto" w:fill="auto"/>
            <w:noWrap/>
            <w:vAlign w:val="center"/>
            <w:hideMark/>
          </w:tcPr>
          <w:p w14:paraId="6E89533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37%</w:t>
            </w:r>
          </w:p>
        </w:tc>
      </w:tr>
      <w:tr w:rsidR="001635E2" w:rsidRPr="00F36EC9" w14:paraId="75508B6D"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1479A2FC"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9</w:t>
            </w:r>
          </w:p>
        </w:tc>
        <w:tc>
          <w:tcPr>
            <w:tcW w:w="1064" w:type="pct"/>
            <w:tcBorders>
              <w:top w:val="nil"/>
              <w:left w:val="nil"/>
              <w:bottom w:val="single" w:sz="4" w:space="0" w:color="auto"/>
              <w:right w:val="single" w:sz="4" w:space="0" w:color="auto"/>
            </w:tcBorders>
            <w:shd w:val="clear" w:color="auto" w:fill="auto"/>
            <w:noWrap/>
            <w:vAlign w:val="center"/>
            <w:hideMark/>
          </w:tcPr>
          <w:p w14:paraId="196E6615"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ОАО «Соломбальский ЦБК»</w:t>
            </w:r>
          </w:p>
        </w:tc>
        <w:tc>
          <w:tcPr>
            <w:tcW w:w="426" w:type="pct"/>
            <w:tcBorders>
              <w:top w:val="nil"/>
              <w:left w:val="nil"/>
              <w:bottom w:val="single" w:sz="4" w:space="0" w:color="auto"/>
              <w:right w:val="single" w:sz="4" w:space="0" w:color="auto"/>
            </w:tcBorders>
            <w:shd w:val="clear" w:color="auto" w:fill="auto"/>
            <w:noWrap/>
            <w:vAlign w:val="center"/>
            <w:hideMark/>
          </w:tcPr>
          <w:p w14:paraId="3B4EE08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2 440</w:t>
            </w:r>
          </w:p>
        </w:tc>
        <w:tc>
          <w:tcPr>
            <w:tcW w:w="429" w:type="pct"/>
            <w:tcBorders>
              <w:top w:val="nil"/>
              <w:left w:val="nil"/>
              <w:bottom w:val="single" w:sz="4" w:space="0" w:color="auto"/>
              <w:right w:val="single" w:sz="4" w:space="0" w:color="auto"/>
            </w:tcBorders>
            <w:shd w:val="clear" w:color="auto" w:fill="auto"/>
            <w:noWrap/>
            <w:vAlign w:val="center"/>
            <w:hideMark/>
          </w:tcPr>
          <w:p w14:paraId="5C07D3D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2 467</w:t>
            </w:r>
          </w:p>
        </w:tc>
        <w:tc>
          <w:tcPr>
            <w:tcW w:w="432" w:type="pct"/>
            <w:tcBorders>
              <w:top w:val="nil"/>
              <w:left w:val="nil"/>
              <w:bottom w:val="single" w:sz="4" w:space="0" w:color="auto"/>
              <w:right w:val="single" w:sz="4" w:space="0" w:color="auto"/>
            </w:tcBorders>
            <w:shd w:val="clear" w:color="auto" w:fill="auto"/>
            <w:noWrap/>
            <w:vAlign w:val="center"/>
            <w:hideMark/>
          </w:tcPr>
          <w:p w14:paraId="335789B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4 907</w:t>
            </w:r>
          </w:p>
        </w:tc>
        <w:tc>
          <w:tcPr>
            <w:tcW w:w="429" w:type="pct"/>
            <w:tcBorders>
              <w:top w:val="nil"/>
              <w:left w:val="nil"/>
              <w:bottom w:val="single" w:sz="4" w:space="0" w:color="auto"/>
              <w:right w:val="single" w:sz="4" w:space="0" w:color="auto"/>
            </w:tcBorders>
            <w:shd w:val="clear" w:color="auto" w:fill="auto"/>
            <w:noWrap/>
            <w:vAlign w:val="center"/>
            <w:hideMark/>
          </w:tcPr>
          <w:p w14:paraId="404A454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2 565</w:t>
            </w:r>
          </w:p>
        </w:tc>
        <w:tc>
          <w:tcPr>
            <w:tcW w:w="431" w:type="pct"/>
            <w:tcBorders>
              <w:top w:val="nil"/>
              <w:left w:val="nil"/>
              <w:bottom w:val="single" w:sz="4" w:space="0" w:color="auto"/>
              <w:right w:val="single" w:sz="4" w:space="0" w:color="auto"/>
            </w:tcBorders>
            <w:shd w:val="clear" w:color="auto" w:fill="auto"/>
            <w:noWrap/>
            <w:vAlign w:val="center"/>
            <w:hideMark/>
          </w:tcPr>
          <w:p w14:paraId="7C50D04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2 379</w:t>
            </w:r>
          </w:p>
        </w:tc>
        <w:tc>
          <w:tcPr>
            <w:tcW w:w="433" w:type="pct"/>
            <w:tcBorders>
              <w:top w:val="nil"/>
              <w:left w:val="nil"/>
              <w:bottom w:val="single" w:sz="4" w:space="0" w:color="auto"/>
              <w:right w:val="single" w:sz="4" w:space="0" w:color="auto"/>
            </w:tcBorders>
            <w:shd w:val="clear" w:color="auto" w:fill="auto"/>
            <w:noWrap/>
            <w:vAlign w:val="center"/>
            <w:hideMark/>
          </w:tcPr>
          <w:p w14:paraId="4352BD3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4 944</w:t>
            </w:r>
          </w:p>
        </w:tc>
        <w:tc>
          <w:tcPr>
            <w:tcW w:w="363" w:type="pct"/>
            <w:tcBorders>
              <w:top w:val="nil"/>
              <w:left w:val="nil"/>
              <w:bottom w:val="single" w:sz="4" w:space="0" w:color="auto"/>
              <w:right w:val="single" w:sz="4" w:space="0" w:color="auto"/>
            </w:tcBorders>
            <w:shd w:val="clear" w:color="auto" w:fill="auto"/>
            <w:noWrap/>
            <w:vAlign w:val="center"/>
            <w:hideMark/>
          </w:tcPr>
          <w:p w14:paraId="58327C7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w:t>
            </w:r>
          </w:p>
        </w:tc>
        <w:tc>
          <w:tcPr>
            <w:tcW w:w="359" w:type="pct"/>
            <w:tcBorders>
              <w:top w:val="nil"/>
              <w:left w:val="nil"/>
              <w:bottom w:val="single" w:sz="4" w:space="0" w:color="auto"/>
              <w:right w:val="single" w:sz="4" w:space="0" w:color="auto"/>
            </w:tcBorders>
            <w:shd w:val="clear" w:color="auto" w:fill="auto"/>
            <w:noWrap/>
            <w:vAlign w:val="center"/>
            <w:hideMark/>
          </w:tcPr>
          <w:p w14:paraId="23DCC62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-4%</w:t>
            </w:r>
          </w:p>
        </w:tc>
        <w:tc>
          <w:tcPr>
            <w:tcW w:w="336" w:type="pct"/>
            <w:tcBorders>
              <w:top w:val="nil"/>
              <w:left w:val="nil"/>
              <w:bottom w:val="single" w:sz="4" w:space="0" w:color="auto"/>
              <w:right w:val="single" w:sz="4" w:space="0" w:color="auto"/>
            </w:tcBorders>
            <w:shd w:val="clear" w:color="auto" w:fill="auto"/>
            <w:noWrap/>
            <w:vAlign w:val="center"/>
            <w:hideMark/>
          </w:tcPr>
          <w:p w14:paraId="67A9B9F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w:t>
            </w:r>
          </w:p>
        </w:tc>
      </w:tr>
      <w:tr w:rsidR="001635E2" w:rsidRPr="00F36EC9" w14:paraId="62975C20"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E01CC1C"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10</w:t>
            </w:r>
          </w:p>
        </w:tc>
        <w:tc>
          <w:tcPr>
            <w:tcW w:w="1064" w:type="pct"/>
            <w:tcBorders>
              <w:top w:val="nil"/>
              <w:left w:val="nil"/>
              <w:bottom w:val="single" w:sz="4" w:space="0" w:color="auto"/>
              <w:right w:val="single" w:sz="4" w:space="0" w:color="auto"/>
            </w:tcBorders>
            <w:shd w:val="clear" w:color="auto" w:fill="auto"/>
            <w:noWrap/>
            <w:vAlign w:val="center"/>
            <w:hideMark/>
          </w:tcPr>
          <w:p w14:paraId="16001D39"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«АСЭП»</w:t>
            </w:r>
          </w:p>
        </w:tc>
        <w:tc>
          <w:tcPr>
            <w:tcW w:w="426" w:type="pct"/>
            <w:tcBorders>
              <w:top w:val="nil"/>
              <w:left w:val="nil"/>
              <w:bottom w:val="single" w:sz="4" w:space="0" w:color="auto"/>
              <w:right w:val="single" w:sz="4" w:space="0" w:color="auto"/>
            </w:tcBorders>
            <w:shd w:val="clear" w:color="auto" w:fill="auto"/>
            <w:noWrap/>
            <w:vAlign w:val="center"/>
            <w:hideMark/>
          </w:tcPr>
          <w:p w14:paraId="1D6DDF6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1 155</w:t>
            </w:r>
          </w:p>
        </w:tc>
        <w:tc>
          <w:tcPr>
            <w:tcW w:w="429" w:type="pct"/>
            <w:tcBorders>
              <w:top w:val="nil"/>
              <w:left w:val="nil"/>
              <w:bottom w:val="single" w:sz="4" w:space="0" w:color="auto"/>
              <w:right w:val="single" w:sz="4" w:space="0" w:color="auto"/>
            </w:tcBorders>
            <w:shd w:val="clear" w:color="auto" w:fill="auto"/>
            <w:noWrap/>
            <w:vAlign w:val="center"/>
            <w:hideMark/>
          </w:tcPr>
          <w:p w14:paraId="1B1F9DFA"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26FC3E7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1 155</w:t>
            </w:r>
          </w:p>
        </w:tc>
        <w:tc>
          <w:tcPr>
            <w:tcW w:w="429" w:type="pct"/>
            <w:tcBorders>
              <w:top w:val="nil"/>
              <w:left w:val="nil"/>
              <w:bottom w:val="single" w:sz="4" w:space="0" w:color="auto"/>
              <w:right w:val="single" w:sz="4" w:space="0" w:color="auto"/>
            </w:tcBorders>
            <w:shd w:val="clear" w:color="auto" w:fill="auto"/>
            <w:noWrap/>
            <w:vAlign w:val="center"/>
            <w:hideMark/>
          </w:tcPr>
          <w:p w14:paraId="35F5090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1 574</w:t>
            </w:r>
          </w:p>
        </w:tc>
        <w:tc>
          <w:tcPr>
            <w:tcW w:w="431" w:type="pct"/>
            <w:tcBorders>
              <w:top w:val="nil"/>
              <w:left w:val="nil"/>
              <w:bottom w:val="single" w:sz="4" w:space="0" w:color="auto"/>
              <w:right w:val="single" w:sz="4" w:space="0" w:color="auto"/>
            </w:tcBorders>
            <w:shd w:val="clear" w:color="auto" w:fill="auto"/>
            <w:noWrap/>
            <w:vAlign w:val="center"/>
            <w:hideMark/>
          </w:tcPr>
          <w:p w14:paraId="1467914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-27</w:t>
            </w:r>
          </w:p>
        </w:tc>
        <w:tc>
          <w:tcPr>
            <w:tcW w:w="433" w:type="pct"/>
            <w:tcBorders>
              <w:top w:val="nil"/>
              <w:left w:val="nil"/>
              <w:bottom w:val="single" w:sz="4" w:space="0" w:color="auto"/>
              <w:right w:val="single" w:sz="4" w:space="0" w:color="auto"/>
            </w:tcBorders>
            <w:shd w:val="clear" w:color="auto" w:fill="auto"/>
            <w:noWrap/>
            <w:vAlign w:val="center"/>
            <w:hideMark/>
          </w:tcPr>
          <w:p w14:paraId="643C4A4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1 548</w:t>
            </w:r>
          </w:p>
        </w:tc>
        <w:tc>
          <w:tcPr>
            <w:tcW w:w="363" w:type="pct"/>
            <w:tcBorders>
              <w:top w:val="nil"/>
              <w:left w:val="nil"/>
              <w:bottom w:val="single" w:sz="4" w:space="0" w:color="auto"/>
              <w:right w:val="single" w:sz="4" w:space="0" w:color="auto"/>
            </w:tcBorders>
            <w:shd w:val="clear" w:color="auto" w:fill="auto"/>
            <w:noWrap/>
            <w:vAlign w:val="center"/>
            <w:hideMark/>
          </w:tcPr>
          <w:p w14:paraId="77FB1DB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36%</w:t>
            </w:r>
          </w:p>
        </w:tc>
        <w:tc>
          <w:tcPr>
            <w:tcW w:w="359" w:type="pct"/>
            <w:tcBorders>
              <w:top w:val="nil"/>
              <w:left w:val="nil"/>
              <w:bottom w:val="single" w:sz="4" w:space="0" w:color="auto"/>
              <w:right w:val="single" w:sz="4" w:space="0" w:color="auto"/>
            </w:tcBorders>
            <w:shd w:val="clear" w:color="auto" w:fill="auto"/>
            <w:noWrap/>
            <w:vAlign w:val="center"/>
            <w:hideMark/>
          </w:tcPr>
          <w:p w14:paraId="77B0336C"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DB1A1C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34%</w:t>
            </w:r>
          </w:p>
        </w:tc>
      </w:tr>
      <w:tr w:rsidR="001635E2" w:rsidRPr="00F36EC9" w14:paraId="1862967D" w14:textId="77777777" w:rsidTr="001635E2">
        <w:trPr>
          <w:trHeight w:val="369"/>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63B630DB"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11</w:t>
            </w:r>
          </w:p>
        </w:tc>
        <w:tc>
          <w:tcPr>
            <w:tcW w:w="1064" w:type="pct"/>
            <w:tcBorders>
              <w:top w:val="nil"/>
              <w:left w:val="nil"/>
              <w:bottom w:val="single" w:sz="4" w:space="0" w:color="auto"/>
              <w:right w:val="single" w:sz="4" w:space="0" w:color="auto"/>
            </w:tcBorders>
            <w:shd w:val="clear" w:color="auto" w:fill="auto"/>
            <w:vAlign w:val="center"/>
            <w:hideMark/>
          </w:tcPr>
          <w:p w14:paraId="5F7D3DB7"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МП «Горэлектросеть» МО Няндомское»</w:t>
            </w:r>
          </w:p>
        </w:tc>
        <w:tc>
          <w:tcPr>
            <w:tcW w:w="426" w:type="pct"/>
            <w:tcBorders>
              <w:top w:val="nil"/>
              <w:left w:val="nil"/>
              <w:bottom w:val="single" w:sz="4" w:space="0" w:color="auto"/>
              <w:right w:val="single" w:sz="4" w:space="0" w:color="auto"/>
            </w:tcBorders>
            <w:shd w:val="clear" w:color="auto" w:fill="auto"/>
            <w:noWrap/>
            <w:vAlign w:val="center"/>
            <w:hideMark/>
          </w:tcPr>
          <w:p w14:paraId="62B56E7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186</w:t>
            </w:r>
          </w:p>
        </w:tc>
        <w:tc>
          <w:tcPr>
            <w:tcW w:w="429" w:type="pct"/>
            <w:tcBorders>
              <w:top w:val="nil"/>
              <w:left w:val="nil"/>
              <w:bottom w:val="single" w:sz="4" w:space="0" w:color="auto"/>
              <w:right w:val="single" w:sz="4" w:space="0" w:color="auto"/>
            </w:tcBorders>
            <w:shd w:val="clear" w:color="auto" w:fill="auto"/>
            <w:noWrap/>
            <w:vAlign w:val="center"/>
            <w:hideMark/>
          </w:tcPr>
          <w:p w14:paraId="655CCFE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349FF17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186</w:t>
            </w:r>
          </w:p>
        </w:tc>
        <w:tc>
          <w:tcPr>
            <w:tcW w:w="429" w:type="pct"/>
            <w:tcBorders>
              <w:top w:val="nil"/>
              <w:left w:val="nil"/>
              <w:bottom w:val="single" w:sz="4" w:space="0" w:color="auto"/>
              <w:right w:val="single" w:sz="4" w:space="0" w:color="auto"/>
            </w:tcBorders>
            <w:shd w:val="clear" w:color="auto" w:fill="auto"/>
            <w:noWrap/>
            <w:vAlign w:val="center"/>
            <w:hideMark/>
          </w:tcPr>
          <w:p w14:paraId="76FF05F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1" w:type="pct"/>
            <w:tcBorders>
              <w:top w:val="nil"/>
              <w:left w:val="nil"/>
              <w:bottom w:val="single" w:sz="4" w:space="0" w:color="auto"/>
              <w:right w:val="single" w:sz="4" w:space="0" w:color="auto"/>
            </w:tcBorders>
            <w:shd w:val="clear" w:color="auto" w:fill="auto"/>
            <w:noWrap/>
            <w:vAlign w:val="center"/>
            <w:hideMark/>
          </w:tcPr>
          <w:p w14:paraId="3094ED9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5C6B5BF2"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363" w:type="pct"/>
            <w:tcBorders>
              <w:top w:val="nil"/>
              <w:left w:val="nil"/>
              <w:bottom w:val="single" w:sz="4" w:space="0" w:color="auto"/>
              <w:right w:val="single" w:sz="4" w:space="0" w:color="auto"/>
            </w:tcBorders>
            <w:shd w:val="clear" w:color="auto" w:fill="auto"/>
            <w:noWrap/>
            <w:vAlign w:val="center"/>
            <w:hideMark/>
          </w:tcPr>
          <w:p w14:paraId="1DB3458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59" w:type="pct"/>
            <w:tcBorders>
              <w:top w:val="nil"/>
              <w:left w:val="nil"/>
              <w:bottom w:val="single" w:sz="4" w:space="0" w:color="auto"/>
              <w:right w:val="single" w:sz="4" w:space="0" w:color="auto"/>
            </w:tcBorders>
            <w:shd w:val="clear" w:color="auto" w:fill="auto"/>
            <w:noWrap/>
            <w:vAlign w:val="center"/>
            <w:hideMark/>
          </w:tcPr>
          <w:p w14:paraId="01802EFB"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2D971738" w14:textId="77777777" w:rsidR="001635E2" w:rsidRPr="00F36EC9" w:rsidRDefault="001635E2" w:rsidP="001635E2">
            <w:pPr>
              <w:spacing w:after="0" w:line="240" w:lineRule="auto"/>
              <w:jc w:val="center"/>
              <w:rPr>
                <w:rFonts w:ascii="Myriad Pro" w:eastAsia="Calibri" w:hAnsi="Myriad Pro" w:cs="Times New Roman"/>
                <w:sz w:val="16"/>
                <w:szCs w:val="16"/>
              </w:rPr>
            </w:pPr>
            <w:r w:rsidRPr="003E1DB0">
              <w:rPr>
                <w:rFonts w:ascii="Myriad Pro" w:eastAsia="Calibri" w:hAnsi="Myriad Pro" w:cs="Times New Roman"/>
                <w:sz w:val="14"/>
                <w:szCs w:val="16"/>
              </w:rPr>
              <w:t>-100%</w:t>
            </w:r>
          </w:p>
        </w:tc>
      </w:tr>
      <w:tr w:rsidR="001635E2" w:rsidRPr="00F36EC9" w14:paraId="3F9C927A"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193401E8"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12</w:t>
            </w:r>
          </w:p>
        </w:tc>
        <w:tc>
          <w:tcPr>
            <w:tcW w:w="1064" w:type="pct"/>
            <w:tcBorders>
              <w:top w:val="nil"/>
              <w:left w:val="nil"/>
              <w:bottom w:val="single" w:sz="4" w:space="0" w:color="auto"/>
              <w:right w:val="single" w:sz="4" w:space="0" w:color="auto"/>
            </w:tcBorders>
            <w:shd w:val="clear" w:color="auto" w:fill="auto"/>
            <w:noWrap/>
            <w:vAlign w:val="center"/>
            <w:hideMark/>
          </w:tcPr>
          <w:p w14:paraId="7B39DDDC"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МУП «Горсвет»</w:t>
            </w:r>
          </w:p>
        </w:tc>
        <w:tc>
          <w:tcPr>
            <w:tcW w:w="426" w:type="pct"/>
            <w:tcBorders>
              <w:top w:val="nil"/>
              <w:left w:val="nil"/>
              <w:bottom w:val="single" w:sz="4" w:space="0" w:color="auto"/>
              <w:right w:val="single" w:sz="4" w:space="0" w:color="auto"/>
            </w:tcBorders>
            <w:shd w:val="clear" w:color="auto" w:fill="auto"/>
            <w:noWrap/>
            <w:vAlign w:val="center"/>
            <w:hideMark/>
          </w:tcPr>
          <w:p w14:paraId="7601286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638</w:t>
            </w:r>
          </w:p>
        </w:tc>
        <w:tc>
          <w:tcPr>
            <w:tcW w:w="429" w:type="pct"/>
            <w:tcBorders>
              <w:top w:val="nil"/>
              <w:left w:val="nil"/>
              <w:bottom w:val="single" w:sz="4" w:space="0" w:color="auto"/>
              <w:right w:val="single" w:sz="4" w:space="0" w:color="auto"/>
            </w:tcBorders>
            <w:shd w:val="clear" w:color="auto" w:fill="auto"/>
            <w:noWrap/>
            <w:vAlign w:val="center"/>
            <w:hideMark/>
          </w:tcPr>
          <w:p w14:paraId="257914F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3125740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638</w:t>
            </w:r>
          </w:p>
        </w:tc>
        <w:tc>
          <w:tcPr>
            <w:tcW w:w="429" w:type="pct"/>
            <w:tcBorders>
              <w:top w:val="nil"/>
              <w:left w:val="nil"/>
              <w:bottom w:val="single" w:sz="4" w:space="0" w:color="auto"/>
              <w:right w:val="single" w:sz="4" w:space="0" w:color="auto"/>
            </w:tcBorders>
            <w:shd w:val="clear" w:color="auto" w:fill="auto"/>
            <w:noWrap/>
            <w:vAlign w:val="center"/>
            <w:hideMark/>
          </w:tcPr>
          <w:p w14:paraId="04E15B3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638</w:t>
            </w:r>
          </w:p>
        </w:tc>
        <w:tc>
          <w:tcPr>
            <w:tcW w:w="431" w:type="pct"/>
            <w:tcBorders>
              <w:top w:val="nil"/>
              <w:left w:val="nil"/>
              <w:bottom w:val="single" w:sz="4" w:space="0" w:color="auto"/>
              <w:right w:val="single" w:sz="4" w:space="0" w:color="auto"/>
            </w:tcBorders>
            <w:shd w:val="clear" w:color="auto" w:fill="auto"/>
            <w:noWrap/>
            <w:vAlign w:val="center"/>
            <w:hideMark/>
          </w:tcPr>
          <w:p w14:paraId="5475B7B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43165DD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638</w:t>
            </w:r>
          </w:p>
        </w:tc>
        <w:tc>
          <w:tcPr>
            <w:tcW w:w="363" w:type="pct"/>
            <w:tcBorders>
              <w:top w:val="nil"/>
              <w:left w:val="nil"/>
              <w:bottom w:val="single" w:sz="4" w:space="0" w:color="auto"/>
              <w:right w:val="single" w:sz="4" w:space="0" w:color="auto"/>
            </w:tcBorders>
            <w:shd w:val="clear" w:color="auto" w:fill="auto"/>
            <w:noWrap/>
            <w:vAlign w:val="center"/>
            <w:hideMark/>
          </w:tcPr>
          <w:p w14:paraId="4C1B0A4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0%</w:t>
            </w:r>
          </w:p>
        </w:tc>
        <w:tc>
          <w:tcPr>
            <w:tcW w:w="359" w:type="pct"/>
            <w:tcBorders>
              <w:top w:val="nil"/>
              <w:left w:val="nil"/>
              <w:bottom w:val="single" w:sz="4" w:space="0" w:color="auto"/>
              <w:right w:val="single" w:sz="4" w:space="0" w:color="auto"/>
            </w:tcBorders>
            <w:shd w:val="clear" w:color="auto" w:fill="auto"/>
            <w:noWrap/>
            <w:vAlign w:val="center"/>
            <w:hideMark/>
          </w:tcPr>
          <w:p w14:paraId="4466F5DA"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CF289C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0%</w:t>
            </w:r>
          </w:p>
        </w:tc>
      </w:tr>
      <w:tr w:rsidR="001635E2" w:rsidRPr="00F36EC9" w14:paraId="148CC733"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4AC1D78"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13</w:t>
            </w:r>
          </w:p>
        </w:tc>
        <w:tc>
          <w:tcPr>
            <w:tcW w:w="1064" w:type="pct"/>
            <w:tcBorders>
              <w:top w:val="nil"/>
              <w:left w:val="nil"/>
              <w:bottom w:val="single" w:sz="4" w:space="0" w:color="auto"/>
              <w:right w:val="single" w:sz="4" w:space="0" w:color="auto"/>
            </w:tcBorders>
            <w:shd w:val="clear" w:color="auto" w:fill="auto"/>
            <w:noWrap/>
            <w:vAlign w:val="center"/>
            <w:hideMark/>
          </w:tcPr>
          <w:p w14:paraId="09F38BEB"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АО «АЭС»</w:t>
            </w:r>
          </w:p>
        </w:tc>
        <w:tc>
          <w:tcPr>
            <w:tcW w:w="426" w:type="pct"/>
            <w:tcBorders>
              <w:top w:val="nil"/>
              <w:left w:val="nil"/>
              <w:bottom w:val="single" w:sz="4" w:space="0" w:color="auto"/>
              <w:right w:val="single" w:sz="4" w:space="0" w:color="auto"/>
            </w:tcBorders>
            <w:shd w:val="clear" w:color="auto" w:fill="auto"/>
            <w:noWrap/>
            <w:vAlign w:val="center"/>
            <w:hideMark/>
          </w:tcPr>
          <w:p w14:paraId="5F4B6BA5"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2 619</w:t>
            </w:r>
          </w:p>
        </w:tc>
        <w:tc>
          <w:tcPr>
            <w:tcW w:w="429" w:type="pct"/>
            <w:tcBorders>
              <w:top w:val="nil"/>
              <w:left w:val="nil"/>
              <w:bottom w:val="single" w:sz="4" w:space="0" w:color="auto"/>
              <w:right w:val="single" w:sz="4" w:space="0" w:color="auto"/>
            </w:tcBorders>
            <w:shd w:val="clear" w:color="auto" w:fill="auto"/>
            <w:noWrap/>
            <w:vAlign w:val="center"/>
            <w:hideMark/>
          </w:tcPr>
          <w:p w14:paraId="6B6D786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61B0CAA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2 619</w:t>
            </w:r>
          </w:p>
        </w:tc>
        <w:tc>
          <w:tcPr>
            <w:tcW w:w="429" w:type="pct"/>
            <w:tcBorders>
              <w:top w:val="nil"/>
              <w:left w:val="nil"/>
              <w:bottom w:val="single" w:sz="4" w:space="0" w:color="auto"/>
              <w:right w:val="single" w:sz="4" w:space="0" w:color="auto"/>
            </w:tcBorders>
            <w:shd w:val="clear" w:color="auto" w:fill="auto"/>
            <w:noWrap/>
            <w:vAlign w:val="center"/>
            <w:hideMark/>
          </w:tcPr>
          <w:p w14:paraId="565A59C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3 287</w:t>
            </w:r>
          </w:p>
        </w:tc>
        <w:tc>
          <w:tcPr>
            <w:tcW w:w="431" w:type="pct"/>
            <w:tcBorders>
              <w:top w:val="nil"/>
              <w:left w:val="nil"/>
              <w:bottom w:val="single" w:sz="4" w:space="0" w:color="auto"/>
              <w:right w:val="single" w:sz="4" w:space="0" w:color="auto"/>
            </w:tcBorders>
            <w:shd w:val="clear" w:color="auto" w:fill="auto"/>
            <w:noWrap/>
            <w:vAlign w:val="center"/>
            <w:hideMark/>
          </w:tcPr>
          <w:p w14:paraId="63331895"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3A42FE8C"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3 287</w:t>
            </w:r>
          </w:p>
        </w:tc>
        <w:tc>
          <w:tcPr>
            <w:tcW w:w="363" w:type="pct"/>
            <w:tcBorders>
              <w:top w:val="nil"/>
              <w:left w:val="nil"/>
              <w:bottom w:val="single" w:sz="4" w:space="0" w:color="auto"/>
              <w:right w:val="single" w:sz="4" w:space="0" w:color="auto"/>
            </w:tcBorders>
            <w:shd w:val="clear" w:color="auto" w:fill="auto"/>
            <w:noWrap/>
            <w:vAlign w:val="center"/>
            <w:hideMark/>
          </w:tcPr>
          <w:p w14:paraId="372C025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26%</w:t>
            </w:r>
          </w:p>
        </w:tc>
        <w:tc>
          <w:tcPr>
            <w:tcW w:w="359" w:type="pct"/>
            <w:tcBorders>
              <w:top w:val="nil"/>
              <w:left w:val="nil"/>
              <w:bottom w:val="single" w:sz="4" w:space="0" w:color="auto"/>
              <w:right w:val="single" w:sz="4" w:space="0" w:color="auto"/>
            </w:tcBorders>
            <w:shd w:val="clear" w:color="auto" w:fill="auto"/>
            <w:noWrap/>
            <w:vAlign w:val="center"/>
            <w:hideMark/>
          </w:tcPr>
          <w:p w14:paraId="2E62E0BB"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22543BF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26%</w:t>
            </w:r>
          </w:p>
        </w:tc>
      </w:tr>
      <w:tr w:rsidR="001635E2" w:rsidRPr="00F36EC9" w14:paraId="29F39C9E"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7C2B4E8"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14</w:t>
            </w:r>
          </w:p>
        </w:tc>
        <w:tc>
          <w:tcPr>
            <w:tcW w:w="1064" w:type="pct"/>
            <w:tcBorders>
              <w:top w:val="nil"/>
              <w:left w:val="nil"/>
              <w:bottom w:val="single" w:sz="4" w:space="0" w:color="auto"/>
              <w:right w:val="single" w:sz="4" w:space="0" w:color="auto"/>
            </w:tcBorders>
            <w:shd w:val="clear" w:color="auto" w:fill="auto"/>
            <w:noWrap/>
            <w:vAlign w:val="center"/>
            <w:hideMark/>
          </w:tcPr>
          <w:p w14:paraId="03A33021"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ООО «Трансресурс»</w:t>
            </w:r>
          </w:p>
        </w:tc>
        <w:tc>
          <w:tcPr>
            <w:tcW w:w="426" w:type="pct"/>
            <w:tcBorders>
              <w:top w:val="nil"/>
              <w:left w:val="nil"/>
              <w:bottom w:val="single" w:sz="4" w:space="0" w:color="auto"/>
              <w:right w:val="single" w:sz="4" w:space="0" w:color="auto"/>
            </w:tcBorders>
            <w:shd w:val="clear" w:color="auto" w:fill="auto"/>
            <w:noWrap/>
            <w:vAlign w:val="center"/>
            <w:hideMark/>
          </w:tcPr>
          <w:p w14:paraId="267A219B"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64</w:t>
            </w:r>
          </w:p>
        </w:tc>
        <w:tc>
          <w:tcPr>
            <w:tcW w:w="429" w:type="pct"/>
            <w:tcBorders>
              <w:top w:val="nil"/>
              <w:left w:val="nil"/>
              <w:bottom w:val="single" w:sz="4" w:space="0" w:color="auto"/>
              <w:right w:val="single" w:sz="4" w:space="0" w:color="auto"/>
            </w:tcBorders>
            <w:shd w:val="clear" w:color="auto" w:fill="auto"/>
            <w:noWrap/>
            <w:vAlign w:val="center"/>
            <w:hideMark/>
          </w:tcPr>
          <w:p w14:paraId="3667F2F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4CE0449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64</w:t>
            </w:r>
          </w:p>
        </w:tc>
        <w:tc>
          <w:tcPr>
            <w:tcW w:w="429" w:type="pct"/>
            <w:tcBorders>
              <w:top w:val="nil"/>
              <w:left w:val="nil"/>
              <w:bottom w:val="single" w:sz="4" w:space="0" w:color="auto"/>
              <w:right w:val="single" w:sz="4" w:space="0" w:color="auto"/>
            </w:tcBorders>
            <w:shd w:val="clear" w:color="auto" w:fill="auto"/>
            <w:noWrap/>
            <w:vAlign w:val="center"/>
            <w:hideMark/>
          </w:tcPr>
          <w:p w14:paraId="52B45FC6"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72</w:t>
            </w:r>
          </w:p>
        </w:tc>
        <w:tc>
          <w:tcPr>
            <w:tcW w:w="431" w:type="pct"/>
            <w:tcBorders>
              <w:top w:val="nil"/>
              <w:left w:val="nil"/>
              <w:bottom w:val="single" w:sz="4" w:space="0" w:color="auto"/>
              <w:right w:val="single" w:sz="4" w:space="0" w:color="auto"/>
            </w:tcBorders>
            <w:shd w:val="clear" w:color="auto" w:fill="auto"/>
            <w:noWrap/>
            <w:vAlign w:val="center"/>
            <w:hideMark/>
          </w:tcPr>
          <w:p w14:paraId="6CCAFFA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42BD8F0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72</w:t>
            </w:r>
          </w:p>
        </w:tc>
        <w:tc>
          <w:tcPr>
            <w:tcW w:w="363" w:type="pct"/>
            <w:tcBorders>
              <w:top w:val="nil"/>
              <w:left w:val="nil"/>
              <w:bottom w:val="single" w:sz="4" w:space="0" w:color="auto"/>
              <w:right w:val="single" w:sz="4" w:space="0" w:color="auto"/>
            </w:tcBorders>
            <w:shd w:val="clear" w:color="auto" w:fill="auto"/>
            <w:noWrap/>
            <w:vAlign w:val="center"/>
            <w:hideMark/>
          </w:tcPr>
          <w:p w14:paraId="7D2469E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12%</w:t>
            </w:r>
          </w:p>
        </w:tc>
        <w:tc>
          <w:tcPr>
            <w:tcW w:w="359" w:type="pct"/>
            <w:tcBorders>
              <w:top w:val="nil"/>
              <w:left w:val="nil"/>
              <w:bottom w:val="single" w:sz="4" w:space="0" w:color="auto"/>
              <w:right w:val="single" w:sz="4" w:space="0" w:color="auto"/>
            </w:tcBorders>
            <w:shd w:val="clear" w:color="auto" w:fill="auto"/>
            <w:noWrap/>
            <w:vAlign w:val="center"/>
            <w:hideMark/>
          </w:tcPr>
          <w:p w14:paraId="78FF16B5"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6D1717A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12%</w:t>
            </w:r>
          </w:p>
        </w:tc>
      </w:tr>
      <w:tr w:rsidR="001635E2" w:rsidRPr="00F36EC9" w14:paraId="1A52AE1C"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01CC145F"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15</w:t>
            </w:r>
          </w:p>
        </w:tc>
        <w:tc>
          <w:tcPr>
            <w:tcW w:w="1064" w:type="pct"/>
            <w:tcBorders>
              <w:top w:val="nil"/>
              <w:left w:val="nil"/>
              <w:bottom w:val="single" w:sz="4" w:space="0" w:color="auto"/>
              <w:right w:val="single" w:sz="4" w:space="0" w:color="auto"/>
            </w:tcBorders>
            <w:shd w:val="clear" w:color="auto" w:fill="auto"/>
            <w:noWrap/>
            <w:vAlign w:val="center"/>
            <w:hideMark/>
          </w:tcPr>
          <w:p w14:paraId="0D36321E"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МУП «ЭСП»</w:t>
            </w:r>
          </w:p>
        </w:tc>
        <w:tc>
          <w:tcPr>
            <w:tcW w:w="426" w:type="pct"/>
            <w:tcBorders>
              <w:top w:val="nil"/>
              <w:left w:val="nil"/>
              <w:bottom w:val="single" w:sz="4" w:space="0" w:color="auto"/>
              <w:right w:val="single" w:sz="4" w:space="0" w:color="auto"/>
            </w:tcBorders>
            <w:shd w:val="clear" w:color="auto" w:fill="auto"/>
            <w:noWrap/>
            <w:vAlign w:val="center"/>
            <w:hideMark/>
          </w:tcPr>
          <w:p w14:paraId="732D65D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340</w:t>
            </w:r>
          </w:p>
        </w:tc>
        <w:tc>
          <w:tcPr>
            <w:tcW w:w="429" w:type="pct"/>
            <w:tcBorders>
              <w:top w:val="nil"/>
              <w:left w:val="nil"/>
              <w:bottom w:val="single" w:sz="4" w:space="0" w:color="auto"/>
              <w:right w:val="single" w:sz="4" w:space="0" w:color="auto"/>
            </w:tcBorders>
            <w:shd w:val="clear" w:color="auto" w:fill="auto"/>
            <w:noWrap/>
            <w:vAlign w:val="center"/>
            <w:hideMark/>
          </w:tcPr>
          <w:p w14:paraId="2FA7E73F"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575F2ED5"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340</w:t>
            </w:r>
          </w:p>
        </w:tc>
        <w:tc>
          <w:tcPr>
            <w:tcW w:w="429" w:type="pct"/>
            <w:tcBorders>
              <w:top w:val="nil"/>
              <w:left w:val="nil"/>
              <w:bottom w:val="single" w:sz="4" w:space="0" w:color="auto"/>
              <w:right w:val="single" w:sz="4" w:space="0" w:color="auto"/>
            </w:tcBorders>
            <w:shd w:val="clear" w:color="auto" w:fill="auto"/>
            <w:noWrap/>
            <w:vAlign w:val="center"/>
            <w:hideMark/>
          </w:tcPr>
          <w:p w14:paraId="79947E2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1" w:type="pct"/>
            <w:tcBorders>
              <w:top w:val="nil"/>
              <w:left w:val="nil"/>
              <w:bottom w:val="single" w:sz="4" w:space="0" w:color="auto"/>
              <w:right w:val="single" w:sz="4" w:space="0" w:color="auto"/>
            </w:tcBorders>
            <w:shd w:val="clear" w:color="auto" w:fill="auto"/>
            <w:noWrap/>
            <w:vAlign w:val="center"/>
            <w:hideMark/>
          </w:tcPr>
          <w:p w14:paraId="50B7FFF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3DE3C5A7"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363" w:type="pct"/>
            <w:tcBorders>
              <w:top w:val="nil"/>
              <w:left w:val="nil"/>
              <w:bottom w:val="single" w:sz="4" w:space="0" w:color="auto"/>
              <w:right w:val="single" w:sz="4" w:space="0" w:color="auto"/>
            </w:tcBorders>
            <w:shd w:val="clear" w:color="auto" w:fill="auto"/>
            <w:noWrap/>
            <w:vAlign w:val="center"/>
            <w:hideMark/>
          </w:tcPr>
          <w:p w14:paraId="66227B78"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-100%</w:t>
            </w:r>
          </w:p>
        </w:tc>
        <w:tc>
          <w:tcPr>
            <w:tcW w:w="359" w:type="pct"/>
            <w:tcBorders>
              <w:top w:val="nil"/>
              <w:left w:val="nil"/>
              <w:bottom w:val="single" w:sz="4" w:space="0" w:color="auto"/>
              <w:right w:val="single" w:sz="4" w:space="0" w:color="auto"/>
            </w:tcBorders>
            <w:shd w:val="clear" w:color="auto" w:fill="auto"/>
            <w:noWrap/>
            <w:vAlign w:val="center"/>
            <w:hideMark/>
          </w:tcPr>
          <w:p w14:paraId="53E7A8B2"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793FA966" w14:textId="77777777" w:rsidR="001635E2" w:rsidRPr="00F36EC9" w:rsidRDefault="001635E2" w:rsidP="001635E2">
            <w:pPr>
              <w:spacing w:after="0" w:line="240" w:lineRule="auto"/>
              <w:jc w:val="center"/>
              <w:rPr>
                <w:rFonts w:ascii="Myriad Pro" w:eastAsia="Calibri" w:hAnsi="Myriad Pro" w:cs="Times New Roman"/>
                <w:sz w:val="16"/>
                <w:szCs w:val="16"/>
              </w:rPr>
            </w:pPr>
            <w:r w:rsidRPr="003E1DB0">
              <w:rPr>
                <w:rFonts w:ascii="Myriad Pro" w:eastAsia="Calibri" w:hAnsi="Myriad Pro" w:cs="Times New Roman"/>
                <w:sz w:val="14"/>
                <w:szCs w:val="16"/>
              </w:rPr>
              <w:t>-100%</w:t>
            </w:r>
          </w:p>
        </w:tc>
      </w:tr>
      <w:tr w:rsidR="001635E2" w:rsidRPr="00F36EC9" w14:paraId="1CD7E99E"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70EE2BFB" w14:textId="77777777" w:rsidR="001635E2" w:rsidRPr="00F36EC9" w:rsidRDefault="001635E2" w:rsidP="001635E2">
            <w:pPr>
              <w:spacing w:after="0" w:line="240" w:lineRule="auto"/>
              <w:jc w:val="center"/>
              <w:rPr>
                <w:rFonts w:ascii="Myriad Pro" w:eastAsia="Calibri" w:hAnsi="Myriad Pro" w:cs="Times New Roman"/>
                <w:sz w:val="18"/>
                <w:szCs w:val="18"/>
              </w:rPr>
            </w:pPr>
            <w:r w:rsidRPr="00F36EC9">
              <w:rPr>
                <w:rFonts w:ascii="Myriad Pro" w:eastAsia="Calibri" w:hAnsi="Myriad Pro" w:cs="Times New Roman"/>
                <w:sz w:val="18"/>
                <w:szCs w:val="18"/>
              </w:rPr>
              <w:t>16</w:t>
            </w:r>
          </w:p>
        </w:tc>
        <w:tc>
          <w:tcPr>
            <w:tcW w:w="1064" w:type="pct"/>
            <w:tcBorders>
              <w:top w:val="nil"/>
              <w:left w:val="nil"/>
              <w:bottom w:val="single" w:sz="4" w:space="0" w:color="auto"/>
              <w:right w:val="single" w:sz="4" w:space="0" w:color="auto"/>
            </w:tcBorders>
            <w:shd w:val="clear" w:color="auto" w:fill="auto"/>
            <w:noWrap/>
            <w:vAlign w:val="center"/>
            <w:hideMark/>
          </w:tcPr>
          <w:p w14:paraId="7C1A24C8" w14:textId="77777777" w:rsidR="001635E2" w:rsidRPr="001635E2" w:rsidRDefault="001635E2" w:rsidP="001635E2">
            <w:pPr>
              <w:spacing w:after="0" w:line="240" w:lineRule="auto"/>
              <w:rPr>
                <w:rFonts w:ascii="Myriad Pro" w:hAnsi="Myriad Pro" w:cs="Myriad Pro"/>
                <w:sz w:val="16"/>
                <w:szCs w:val="16"/>
              </w:rPr>
            </w:pPr>
            <w:r w:rsidRPr="001635E2">
              <w:rPr>
                <w:rFonts w:ascii="Myriad Pro" w:hAnsi="Myriad Pro" w:cs="Myriad Pro"/>
                <w:sz w:val="16"/>
                <w:szCs w:val="16"/>
              </w:rPr>
              <w:t>ИП Палкин П.А.</w:t>
            </w:r>
          </w:p>
        </w:tc>
        <w:tc>
          <w:tcPr>
            <w:tcW w:w="426" w:type="pct"/>
            <w:tcBorders>
              <w:top w:val="nil"/>
              <w:left w:val="nil"/>
              <w:bottom w:val="single" w:sz="4" w:space="0" w:color="auto"/>
              <w:right w:val="single" w:sz="4" w:space="0" w:color="auto"/>
            </w:tcBorders>
            <w:shd w:val="clear" w:color="auto" w:fill="auto"/>
            <w:noWrap/>
            <w:vAlign w:val="center"/>
            <w:hideMark/>
          </w:tcPr>
          <w:p w14:paraId="1201FC61"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53</w:t>
            </w:r>
          </w:p>
        </w:tc>
        <w:tc>
          <w:tcPr>
            <w:tcW w:w="429" w:type="pct"/>
            <w:tcBorders>
              <w:top w:val="nil"/>
              <w:left w:val="nil"/>
              <w:bottom w:val="single" w:sz="4" w:space="0" w:color="auto"/>
              <w:right w:val="single" w:sz="4" w:space="0" w:color="auto"/>
            </w:tcBorders>
            <w:shd w:val="clear" w:color="auto" w:fill="auto"/>
            <w:noWrap/>
            <w:vAlign w:val="center"/>
            <w:hideMark/>
          </w:tcPr>
          <w:p w14:paraId="713BC21E"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2" w:type="pct"/>
            <w:tcBorders>
              <w:top w:val="nil"/>
              <w:left w:val="nil"/>
              <w:bottom w:val="single" w:sz="4" w:space="0" w:color="auto"/>
              <w:right w:val="single" w:sz="4" w:space="0" w:color="auto"/>
            </w:tcBorders>
            <w:shd w:val="clear" w:color="auto" w:fill="auto"/>
            <w:noWrap/>
            <w:vAlign w:val="center"/>
            <w:hideMark/>
          </w:tcPr>
          <w:p w14:paraId="1C92F18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53</w:t>
            </w:r>
          </w:p>
        </w:tc>
        <w:tc>
          <w:tcPr>
            <w:tcW w:w="429" w:type="pct"/>
            <w:tcBorders>
              <w:top w:val="nil"/>
              <w:left w:val="nil"/>
              <w:bottom w:val="single" w:sz="4" w:space="0" w:color="auto"/>
              <w:right w:val="single" w:sz="4" w:space="0" w:color="auto"/>
            </w:tcBorders>
            <w:shd w:val="clear" w:color="auto" w:fill="auto"/>
            <w:noWrap/>
            <w:vAlign w:val="center"/>
            <w:hideMark/>
          </w:tcPr>
          <w:p w14:paraId="4C48D954"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73</w:t>
            </w:r>
          </w:p>
        </w:tc>
        <w:tc>
          <w:tcPr>
            <w:tcW w:w="431" w:type="pct"/>
            <w:tcBorders>
              <w:top w:val="nil"/>
              <w:left w:val="nil"/>
              <w:bottom w:val="single" w:sz="4" w:space="0" w:color="auto"/>
              <w:right w:val="single" w:sz="4" w:space="0" w:color="auto"/>
            </w:tcBorders>
            <w:shd w:val="clear" w:color="auto" w:fill="auto"/>
            <w:noWrap/>
            <w:vAlign w:val="center"/>
            <w:hideMark/>
          </w:tcPr>
          <w:p w14:paraId="21C64D13"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w:t>
            </w:r>
          </w:p>
        </w:tc>
        <w:tc>
          <w:tcPr>
            <w:tcW w:w="433" w:type="pct"/>
            <w:tcBorders>
              <w:top w:val="nil"/>
              <w:left w:val="nil"/>
              <w:bottom w:val="single" w:sz="4" w:space="0" w:color="auto"/>
              <w:right w:val="single" w:sz="4" w:space="0" w:color="auto"/>
            </w:tcBorders>
            <w:shd w:val="clear" w:color="auto" w:fill="auto"/>
            <w:noWrap/>
            <w:vAlign w:val="center"/>
            <w:hideMark/>
          </w:tcPr>
          <w:p w14:paraId="4F879869"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73</w:t>
            </w:r>
          </w:p>
        </w:tc>
        <w:tc>
          <w:tcPr>
            <w:tcW w:w="363" w:type="pct"/>
            <w:tcBorders>
              <w:top w:val="nil"/>
              <w:left w:val="nil"/>
              <w:bottom w:val="single" w:sz="4" w:space="0" w:color="auto"/>
              <w:right w:val="single" w:sz="4" w:space="0" w:color="auto"/>
            </w:tcBorders>
            <w:shd w:val="clear" w:color="auto" w:fill="auto"/>
            <w:noWrap/>
            <w:vAlign w:val="center"/>
            <w:hideMark/>
          </w:tcPr>
          <w:p w14:paraId="1FEECB1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36%</w:t>
            </w:r>
          </w:p>
        </w:tc>
        <w:tc>
          <w:tcPr>
            <w:tcW w:w="359" w:type="pct"/>
            <w:tcBorders>
              <w:top w:val="nil"/>
              <w:left w:val="nil"/>
              <w:bottom w:val="single" w:sz="4" w:space="0" w:color="auto"/>
              <w:right w:val="single" w:sz="4" w:space="0" w:color="auto"/>
            </w:tcBorders>
            <w:shd w:val="clear" w:color="auto" w:fill="auto"/>
            <w:noWrap/>
            <w:vAlign w:val="center"/>
            <w:hideMark/>
          </w:tcPr>
          <w:p w14:paraId="26F0F344" w14:textId="77777777" w:rsidR="001635E2" w:rsidRPr="00F36EC9" w:rsidRDefault="001635E2" w:rsidP="001635E2">
            <w:pPr>
              <w:spacing w:after="0" w:line="240" w:lineRule="auto"/>
              <w:jc w:val="center"/>
              <w:rPr>
                <w:rFonts w:ascii="Myriad Pro" w:eastAsia="Calibri" w:hAnsi="Myriad Pro" w:cs="Times New Roman"/>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04B13200" w14:textId="77777777" w:rsidR="001635E2" w:rsidRPr="00F36EC9" w:rsidRDefault="001635E2" w:rsidP="001635E2">
            <w:pPr>
              <w:spacing w:after="0" w:line="240" w:lineRule="auto"/>
              <w:jc w:val="center"/>
              <w:rPr>
                <w:rFonts w:ascii="Myriad Pro" w:eastAsia="Calibri" w:hAnsi="Myriad Pro" w:cs="Times New Roman"/>
                <w:sz w:val="16"/>
                <w:szCs w:val="16"/>
              </w:rPr>
            </w:pPr>
            <w:r w:rsidRPr="00F36EC9">
              <w:rPr>
                <w:rFonts w:ascii="Myriad Pro" w:eastAsia="Calibri" w:hAnsi="Myriad Pro" w:cs="Times New Roman"/>
                <w:sz w:val="16"/>
                <w:szCs w:val="16"/>
              </w:rPr>
              <w:t>36%</w:t>
            </w:r>
          </w:p>
        </w:tc>
      </w:tr>
      <w:tr w:rsidR="00C239BA" w:rsidRPr="00F36EC9" w14:paraId="161C6F38" w14:textId="77777777" w:rsidTr="001635E2">
        <w:trPr>
          <w:trHeight w:val="300"/>
        </w:trPr>
        <w:tc>
          <w:tcPr>
            <w:tcW w:w="298" w:type="pct"/>
            <w:tcBorders>
              <w:top w:val="nil"/>
              <w:left w:val="single" w:sz="4" w:space="0" w:color="auto"/>
              <w:bottom w:val="single" w:sz="4" w:space="0" w:color="auto"/>
              <w:right w:val="single" w:sz="4" w:space="0" w:color="auto"/>
            </w:tcBorders>
            <w:shd w:val="clear" w:color="auto" w:fill="auto"/>
            <w:noWrap/>
            <w:vAlign w:val="center"/>
            <w:hideMark/>
          </w:tcPr>
          <w:p w14:paraId="222A0E0B" w14:textId="77777777" w:rsidR="00C239BA" w:rsidRPr="00F36EC9" w:rsidRDefault="00C239BA" w:rsidP="00C239BA">
            <w:pPr>
              <w:spacing w:after="0" w:line="240" w:lineRule="auto"/>
              <w:rPr>
                <w:rFonts w:ascii="Myriad Pro" w:eastAsia="Calibri" w:hAnsi="Myriad Pro" w:cs="Times New Roman"/>
                <w:sz w:val="18"/>
                <w:szCs w:val="18"/>
              </w:rPr>
            </w:pPr>
            <w:r w:rsidRPr="00F36EC9">
              <w:rPr>
                <w:rFonts w:ascii="Myriad Pro" w:eastAsia="Calibri" w:hAnsi="Myriad Pro" w:cs="Times New Roman"/>
                <w:sz w:val="18"/>
                <w:szCs w:val="18"/>
              </w:rPr>
              <w:t> </w:t>
            </w:r>
          </w:p>
        </w:tc>
        <w:tc>
          <w:tcPr>
            <w:tcW w:w="1064" w:type="pct"/>
            <w:tcBorders>
              <w:top w:val="nil"/>
              <w:left w:val="nil"/>
              <w:bottom w:val="single" w:sz="4" w:space="0" w:color="auto"/>
              <w:right w:val="single" w:sz="4" w:space="0" w:color="auto"/>
            </w:tcBorders>
            <w:shd w:val="clear" w:color="auto" w:fill="auto"/>
            <w:noWrap/>
            <w:vAlign w:val="center"/>
            <w:hideMark/>
          </w:tcPr>
          <w:p w14:paraId="426985F3" w14:textId="77777777" w:rsidR="00C239BA" w:rsidRPr="00F36EC9" w:rsidRDefault="00C239BA" w:rsidP="00C239BA">
            <w:pPr>
              <w:spacing w:after="0" w:line="240" w:lineRule="auto"/>
              <w:rPr>
                <w:rFonts w:ascii="Myriad Pro" w:eastAsia="Calibri" w:hAnsi="Myriad Pro" w:cs="Times New Roman"/>
                <w:b/>
                <w:sz w:val="18"/>
                <w:szCs w:val="18"/>
              </w:rPr>
            </w:pPr>
            <w:r w:rsidRPr="00F36EC9">
              <w:rPr>
                <w:rFonts w:ascii="Myriad Pro" w:eastAsia="Calibri" w:hAnsi="Myriad Pro" w:cs="Times New Roman"/>
                <w:b/>
                <w:sz w:val="18"/>
                <w:szCs w:val="18"/>
              </w:rPr>
              <w:t>ВСЕГО</w:t>
            </w:r>
          </w:p>
        </w:tc>
        <w:tc>
          <w:tcPr>
            <w:tcW w:w="426" w:type="pct"/>
            <w:tcBorders>
              <w:top w:val="nil"/>
              <w:left w:val="nil"/>
              <w:bottom w:val="single" w:sz="4" w:space="0" w:color="auto"/>
              <w:right w:val="single" w:sz="4" w:space="0" w:color="auto"/>
            </w:tcBorders>
            <w:shd w:val="clear" w:color="auto" w:fill="auto"/>
            <w:noWrap/>
            <w:vAlign w:val="center"/>
            <w:hideMark/>
          </w:tcPr>
          <w:p w14:paraId="65449FD4"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118 040</w:t>
            </w:r>
          </w:p>
        </w:tc>
        <w:tc>
          <w:tcPr>
            <w:tcW w:w="429" w:type="pct"/>
            <w:tcBorders>
              <w:top w:val="nil"/>
              <w:left w:val="nil"/>
              <w:bottom w:val="single" w:sz="4" w:space="0" w:color="auto"/>
              <w:right w:val="single" w:sz="4" w:space="0" w:color="auto"/>
            </w:tcBorders>
            <w:shd w:val="clear" w:color="auto" w:fill="auto"/>
            <w:noWrap/>
            <w:vAlign w:val="center"/>
            <w:hideMark/>
          </w:tcPr>
          <w:p w14:paraId="14B47F14"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157 891</w:t>
            </w:r>
          </w:p>
        </w:tc>
        <w:tc>
          <w:tcPr>
            <w:tcW w:w="432" w:type="pct"/>
            <w:tcBorders>
              <w:top w:val="nil"/>
              <w:left w:val="nil"/>
              <w:bottom w:val="single" w:sz="4" w:space="0" w:color="auto"/>
              <w:right w:val="single" w:sz="4" w:space="0" w:color="auto"/>
            </w:tcBorders>
            <w:shd w:val="clear" w:color="auto" w:fill="auto"/>
            <w:noWrap/>
            <w:vAlign w:val="center"/>
            <w:hideMark/>
          </w:tcPr>
          <w:p w14:paraId="6B7BEDCB"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275 931</w:t>
            </w:r>
          </w:p>
        </w:tc>
        <w:tc>
          <w:tcPr>
            <w:tcW w:w="429" w:type="pct"/>
            <w:tcBorders>
              <w:top w:val="nil"/>
              <w:left w:val="nil"/>
              <w:bottom w:val="single" w:sz="4" w:space="0" w:color="auto"/>
              <w:right w:val="single" w:sz="4" w:space="0" w:color="auto"/>
            </w:tcBorders>
            <w:shd w:val="clear" w:color="auto" w:fill="auto"/>
            <w:noWrap/>
            <w:vAlign w:val="center"/>
            <w:hideMark/>
          </w:tcPr>
          <w:p w14:paraId="0C5E622F"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118 735</w:t>
            </w:r>
          </w:p>
        </w:tc>
        <w:tc>
          <w:tcPr>
            <w:tcW w:w="431" w:type="pct"/>
            <w:tcBorders>
              <w:top w:val="nil"/>
              <w:left w:val="nil"/>
              <w:bottom w:val="single" w:sz="4" w:space="0" w:color="auto"/>
              <w:right w:val="single" w:sz="4" w:space="0" w:color="auto"/>
            </w:tcBorders>
            <w:shd w:val="clear" w:color="auto" w:fill="auto"/>
            <w:noWrap/>
            <w:vAlign w:val="center"/>
            <w:hideMark/>
          </w:tcPr>
          <w:p w14:paraId="1BE96C09"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160 368</w:t>
            </w:r>
          </w:p>
        </w:tc>
        <w:tc>
          <w:tcPr>
            <w:tcW w:w="433" w:type="pct"/>
            <w:tcBorders>
              <w:top w:val="nil"/>
              <w:left w:val="nil"/>
              <w:bottom w:val="single" w:sz="4" w:space="0" w:color="auto"/>
              <w:right w:val="single" w:sz="4" w:space="0" w:color="auto"/>
            </w:tcBorders>
            <w:shd w:val="clear" w:color="auto" w:fill="auto"/>
            <w:noWrap/>
            <w:vAlign w:val="center"/>
            <w:hideMark/>
          </w:tcPr>
          <w:p w14:paraId="64E24945"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279 102</w:t>
            </w:r>
          </w:p>
        </w:tc>
        <w:tc>
          <w:tcPr>
            <w:tcW w:w="363" w:type="pct"/>
            <w:tcBorders>
              <w:top w:val="nil"/>
              <w:left w:val="nil"/>
              <w:bottom w:val="single" w:sz="4" w:space="0" w:color="auto"/>
              <w:right w:val="single" w:sz="4" w:space="0" w:color="auto"/>
            </w:tcBorders>
            <w:shd w:val="clear" w:color="auto" w:fill="auto"/>
            <w:noWrap/>
            <w:vAlign w:val="center"/>
            <w:hideMark/>
          </w:tcPr>
          <w:p w14:paraId="5821B827"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w:t>
            </w:r>
          </w:p>
        </w:tc>
        <w:tc>
          <w:tcPr>
            <w:tcW w:w="359" w:type="pct"/>
            <w:tcBorders>
              <w:top w:val="nil"/>
              <w:left w:val="nil"/>
              <w:bottom w:val="single" w:sz="4" w:space="0" w:color="auto"/>
              <w:right w:val="single" w:sz="4" w:space="0" w:color="auto"/>
            </w:tcBorders>
            <w:shd w:val="clear" w:color="auto" w:fill="auto"/>
            <w:noWrap/>
            <w:vAlign w:val="center"/>
            <w:hideMark/>
          </w:tcPr>
          <w:p w14:paraId="20A29313"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2%</w:t>
            </w:r>
          </w:p>
        </w:tc>
        <w:tc>
          <w:tcPr>
            <w:tcW w:w="336" w:type="pct"/>
            <w:tcBorders>
              <w:top w:val="nil"/>
              <w:left w:val="nil"/>
              <w:bottom w:val="single" w:sz="4" w:space="0" w:color="auto"/>
              <w:right w:val="single" w:sz="4" w:space="0" w:color="auto"/>
            </w:tcBorders>
            <w:shd w:val="clear" w:color="auto" w:fill="auto"/>
            <w:noWrap/>
            <w:vAlign w:val="center"/>
            <w:hideMark/>
          </w:tcPr>
          <w:p w14:paraId="17F110C1" w14:textId="77777777" w:rsidR="00C239BA" w:rsidRPr="00F36EC9" w:rsidRDefault="00C239BA" w:rsidP="00C239BA">
            <w:pPr>
              <w:spacing w:after="0" w:line="240" w:lineRule="auto"/>
              <w:jc w:val="center"/>
              <w:rPr>
                <w:rFonts w:ascii="Myriad Pro" w:eastAsia="Calibri" w:hAnsi="Myriad Pro" w:cs="Times New Roman"/>
                <w:b/>
                <w:sz w:val="16"/>
                <w:szCs w:val="16"/>
              </w:rPr>
            </w:pPr>
            <w:r w:rsidRPr="00F36EC9">
              <w:rPr>
                <w:rFonts w:ascii="Myriad Pro" w:eastAsia="Calibri" w:hAnsi="Myriad Pro" w:cs="Times New Roman"/>
                <w:b/>
                <w:sz w:val="16"/>
                <w:szCs w:val="16"/>
              </w:rPr>
              <w:t>1%</w:t>
            </w:r>
          </w:p>
        </w:tc>
      </w:tr>
    </w:tbl>
    <w:p w14:paraId="5BE3662C" w14:textId="77777777" w:rsidR="00061B5D" w:rsidRDefault="00B7063C" w:rsidP="001635E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На основании представленных данных Исполнитель считает необходимым отметить следующее. </w:t>
      </w:r>
    </w:p>
    <w:p w14:paraId="3DD393FB" w14:textId="77777777" w:rsidR="00BE6D65" w:rsidRPr="00061B5D" w:rsidRDefault="00061B5D" w:rsidP="00061B5D">
      <w:pPr>
        <w:spacing w:after="0" w:line="360" w:lineRule="auto"/>
        <w:ind w:firstLine="708"/>
        <w:jc w:val="both"/>
        <w:rPr>
          <w:rFonts w:ascii="Myriad Pro" w:eastAsia="Calibri" w:hAnsi="Myriad Pro" w:cs="Times New Roman"/>
          <w:sz w:val="26"/>
          <w:szCs w:val="26"/>
        </w:rPr>
      </w:pPr>
      <w:r w:rsidRPr="00061B5D">
        <w:rPr>
          <w:rFonts w:ascii="Myriad Pro" w:eastAsia="Calibri" w:hAnsi="Myriad Pro" w:cs="Times New Roman"/>
          <w:sz w:val="26"/>
          <w:szCs w:val="26"/>
        </w:rPr>
        <w:t>По информации о фактических расходах на оплату услуг ТСО, представленных филиалом ПАО «МРСК «Северо-Запада» «Архэнерго», с</w:t>
      </w:r>
      <w:r w:rsidR="00BE6D65" w:rsidRPr="00061B5D">
        <w:rPr>
          <w:rFonts w:ascii="Myriad Pro" w:eastAsia="Calibri" w:hAnsi="Myriad Pro" w:cs="Times New Roman"/>
          <w:sz w:val="26"/>
          <w:szCs w:val="26"/>
        </w:rPr>
        <w:t xml:space="preserve">о стороны </w:t>
      </w:r>
      <w:r w:rsidR="00A46915" w:rsidRPr="00061B5D">
        <w:rPr>
          <w:rFonts w:ascii="Myriad Pro" w:eastAsia="Calibri" w:hAnsi="Myriad Pro" w:cs="Times New Roman"/>
          <w:sz w:val="26"/>
          <w:szCs w:val="26"/>
        </w:rPr>
        <w:t>четырех</w:t>
      </w:r>
      <w:r w:rsidR="00BE6D65" w:rsidRPr="00061B5D">
        <w:rPr>
          <w:rFonts w:ascii="Myriad Pro" w:eastAsia="Calibri" w:hAnsi="Myriad Pro" w:cs="Times New Roman"/>
          <w:sz w:val="26"/>
          <w:szCs w:val="26"/>
        </w:rPr>
        <w:t xml:space="preserve"> сетевых компаний ООО «СельЭнерго»</w:t>
      </w:r>
      <w:r w:rsidR="00A46915" w:rsidRPr="00061B5D">
        <w:rPr>
          <w:rFonts w:ascii="Myriad Pro" w:eastAsia="Calibri" w:hAnsi="Myriad Pro" w:cs="Times New Roman"/>
          <w:sz w:val="26"/>
          <w:szCs w:val="26"/>
        </w:rPr>
        <w:t xml:space="preserve">, АО «ЦС «Звездочка», </w:t>
      </w:r>
      <w:r w:rsidR="008B16FE">
        <w:rPr>
          <w:rFonts w:ascii="Myriad Pro" w:eastAsia="Calibri" w:hAnsi="Myriad Pro" w:cs="Times New Roman"/>
          <w:sz w:val="26"/>
          <w:szCs w:val="26"/>
        </w:rPr>
        <w:br/>
      </w:r>
      <w:r w:rsidR="00BE6D65" w:rsidRPr="00061B5D">
        <w:rPr>
          <w:rFonts w:ascii="Myriad Pro" w:eastAsia="Calibri" w:hAnsi="Myriad Pro" w:cs="Times New Roman"/>
          <w:sz w:val="26"/>
          <w:szCs w:val="26"/>
        </w:rPr>
        <w:t>МП «Горэлектросеть» МО «Няндомское»»</w:t>
      </w:r>
      <w:r w:rsidR="00A46915" w:rsidRPr="00061B5D">
        <w:rPr>
          <w:rFonts w:ascii="Myriad Pro" w:eastAsia="Calibri" w:hAnsi="Myriad Pro" w:cs="Times New Roman"/>
          <w:sz w:val="26"/>
          <w:szCs w:val="26"/>
        </w:rPr>
        <w:t>, МУП «ЭСП»</w:t>
      </w:r>
      <w:r w:rsidR="00BE6D65" w:rsidRPr="00061B5D">
        <w:rPr>
          <w:rFonts w:ascii="Myriad Pro" w:eastAsia="Calibri" w:hAnsi="Myriad Pro" w:cs="Times New Roman"/>
          <w:sz w:val="26"/>
          <w:szCs w:val="26"/>
        </w:rPr>
        <w:t xml:space="preserve"> фактические услуги по передаче электрической эне</w:t>
      </w:r>
      <w:r w:rsidR="00A71B86" w:rsidRPr="00061B5D">
        <w:rPr>
          <w:rFonts w:ascii="Myriad Pro" w:eastAsia="Calibri" w:hAnsi="Myriad Pro" w:cs="Times New Roman"/>
          <w:sz w:val="26"/>
          <w:szCs w:val="26"/>
        </w:rPr>
        <w:t>ргии в 2019 году не оказывались, что позволило филиалу сэкономить (при плановых объемах передачи</w:t>
      </w:r>
      <w:r w:rsidR="00B7063C" w:rsidRPr="00061B5D">
        <w:rPr>
          <w:rFonts w:ascii="Myriad Pro" w:eastAsia="Calibri" w:hAnsi="Myriad Pro" w:cs="Times New Roman"/>
          <w:sz w:val="26"/>
          <w:szCs w:val="26"/>
        </w:rPr>
        <w:t xml:space="preserve"> электрической энергии</w:t>
      </w:r>
      <w:r w:rsidR="00A71B86" w:rsidRPr="00061B5D">
        <w:rPr>
          <w:rFonts w:ascii="Myriad Pro" w:eastAsia="Calibri" w:hAnsi="Myriad Pro" w:cs="Times New Roman"/>
          <w:sz w:val="26"/>
          <w:szCs w:val="26"/>
        </w:rPr>
        <w:t xml:space="preserve">) </w:t>
      </w:r>
      <w:r w:rsidR="00B7063C" w:rsidRPr="00061B5D">
        <w:rPr>
          <w:rFonts w:ascii="Myriad Pro" w:eastAsia="Calibri" w:hAnsi="Myriad Pro" w:cs="Times New Roman"/>
          <w:sz w:val="26"/>
          <w:szCs w:val="26"/>
        </w:rPr>
        <w:t>2 118 тыс. руб.</w:t>
      </w:r>
    </w:p>
    <w:p w14:paraId="78E0D088" w14:textId="77777777" w:rsidR="005A3A15" w:rsidRPr="00843D07" w:rsidRDefault="005A3A15" w:rsidP="005A3A15">
      <w:pPr>
        <w:spacing w:after="0" w:line="360" w:lineRule="auto"/>
        <w:ind w:firstLine="708"/>
        <w:jc w:val="both"/>
        <w:rPr>
          <w:rFonts w:ascii="Myriad Pro" w:eastAsia="Calibri" w:hAnsi="Myriad Pro" w:cs="Times New Roman"/>
          <w:sz w:val="26"/>
          <w:szCs w:val="26"/>
        </w:rPr>
      </w:pPr>
      <w:r w:rsidRPr="00843D07">
        <w:rPr>
          <w:rFonts w:ascii="Myriad Pro" w:eastAsia="Calibri" w:hAnsi="Myriad Pro" w:cs="Times New Roman"/>
          <w:sz w:val="26"/>
          <w:szCs w:val="26"/>
        </w:rPr>
        <w:t xml:space="preserve">Из оставшихся 12 сетевых компаний с 7 организациями </w:t>
      </w:r>
      <w:r>
        <w:rPr>
          <w:rFonts w:ascii="Myriad Pro" w:eastAsia="Calibri" w:hAnsi="Myriad Pro" w:cs="Times New Roman"/>
          <w:sz w:val="26"/>
          <w:szCs w:val="26"/>
        </w:rPr>
        <w:br/>
      </w:r>
      <w:r w:rsidRPr="00843D07">
        <w:rPr>
          <w:rFonts w:ascii="Myriad Pro" w:eastAsia="Calibri" w:hAnsi="Myriad Pro" w:cs="Times New Roman"/>
          <w:sz w:val="26"/>
          <w:szCs w:val="26"/>
        </w:rPr>
        <w:t>(ОАО</w:t>
      </w:r>
      <w:r>
        <w:rPr>
          <w:rFonts w:ascii="Myriad Pro" w:eastAsia="Calibri" w:hAnsi="Myriad Pro" w:cs="Times New Roman"/>
          <w:sz w:val="26"/>
          <w:szCs w:val="26"/>
        </w:rPr>
        <w:t xml:space="preserve"> </w:t>
      </w:r>
      <w:r w:rsidRPr="00843D07">
        <w:rPr>
          <w:rFonts w:ascii="Myriad Pro" w:eastAsia="Calibri" w:hAnsi="Myriad Pro" w:cs="Times New Roman"/>
          <w:sz w:val="26"/>
          <w:szCs w:val="26"/>
        </w:rPr>
        <w:t xml:space="preserve">«Оборонэнерго», ООО «Энергосети АОЭК», ОАО «РЖД», МП «Карпогорская ком.эл.сеть», ООО «Архэнергия», ООО «Метек», ОАО «Соломбальский ЦБК») </w:t>
      </w:r>
      <w:r w:rsidRPr="00843D07">
        <w:rPr>
          <w:rFonts w:ascii="Myriad Pro" w:eastAsia="Calibri" w:hAnsi="Myriad Pro" w:cs="Times New Roman"/>
          <w:sz w:val="26"/>
          <w:szCs w:val="26"/>
        </w:rPr>
        <w:lastRenderedPageBreak/>
        <w:t xml:space="preserve">расчеты за услуги по передаче электрической энергии производились по одноставочным тарифам. Фактические расходы за 2019 год на оплату услуг соответствующих сетевых компаний превысили плановое значение на 4 202 тыс. руб.   </w:t>
      </w:r>
    </w:p>
    <w:p w14:paraId="63ACF521" w14:textId="77777777" w:rsidR="00B23187" w:rsidRDefault="00F21F68" w:rsidP="00B23187">
      <w:pPr>
        <w:spacing w:after="0" w:line="360" w:lineRule="auto"/>
        <w:ind w:firstLine="708"/>
        <w:jc w:val="both"/>
        <w:rPr>
          <w:rFonts w:ascii="Myriad Pro" w:eastAsia="Calibri" w:hAnsi="Myriad Pro" w:cs="Times New Roman"/>
          <w:sz w:val="26"/>
          <w:szCs w:val="26"/>
        </w:rPr>
      </w:pPr>
      <w:r w:rsidRPr="00843D07">
        <w:rPr>
          <w:rFonts w:ascii="Myriad Pro" w:eastAsia="Calibri" w:hAnsi="Myriad Pro" w:cs="Times New Roman"/>
          <w:sz w:val="26"/>
          <w:szCs w:val="26"/>
        </w:rPr>
        <w:t>С т</w:t>
      </w:r>
      <w:r w:rsidR="003E1DB0" w:rsidRPr="00843D07">
        <w:rPr>
          <w:rFonts w:ascii="Myriad Pro" w:eastAsia="Calibri" w:hAnsi="Myriad Pro" w:cs="Times New Roman"/>
          <w:sz w:val="26"/>
          <w:szCs w:val="26"/>
        </w:rPr>
        <w:t xml:space="preserve">акими компаниями как ООО «АСЭП», МУП «Горсвет», АО «АЭС», </w:t>
      </w:r>
      <w:r w:rsidRPr="00843D07">
        <w:rPr>
          <w:rFonts w:ascii="Myriad Pro" w:eastAsia="Calibri" w:hAnsi="Myriad Pro" w:cs="Times New Roman"/>
          <w:sz w:val="26"/>
          <w:szCs w:val="26"/>
        </w:rPr>
        <w:t>ИП Палкин</w:t>
      </w:r>
      <w:r w:rsidR="003E1DB0" w:rsidRPr="00843D07">
        <w:rPr>
          <w:rFonts w:ascii="Myriad Pro" w:eastAsia="Calibri" w:hAnsi="Myriad Pro" w:cs="Times New Roman"/>
          <w:sz w:val="26"/>
          <w:szCs w:val="26"/>
        </w:rPr>
        <w:t xml:space="preserve">, ООО «Трансресурс» для расчетов с филиалом ПАО «МРСК </w:t>
      </w:r>
      <w:r w:rsidRPr="00843D07">
        <w:rPr>
          <w:rFonts w:ascii="Myriad Pro" w:eastAsia="Calibri" w:hAnsi="Myriad Pro" w:cs="Times New Roman"/>
          <w:sz w:val="26"/>
          <w:szCs w:val="26"/>
        </w:rPr>
        <w:t>С</w:t>
      </w:r>
      <w:r w:rsidR="00EA721B" w:rsidRPr="00843D07">
        <w:rPr>
          <w:rFonts w:ascii="Myriad Pro" w:eastAsia="Calibri" w:hAnsi="Myriad Pro" w:cs="Times New Roman"/>
          <w:sz w:val="26"/>
          <w:szCs w:val="26"/>
        </w:rPr>
        <w:t xml:space="preserve">еверо-Запада» </w:t>
      </w:r>
      <w:r w:rsidR="003E1DB0" w:rsidRPr="00843D07">
        <w:rPr>
          <w:rFonts w:ascii="Myriad Pro" w:eastAsia="Calibri" w:hAnsi="Myriad Pro" w:cs="Times New Roman"/>
          <w:sz w:val="26"/>
          <w:szCs w:val="26"/>
        </w:rPr>
        <w:t xml:space="preserve">«Архэнерго» </w:t>
      </w:r>
      <w:r w:rsidRPr="00843D07">
        <w:rPr>
          <w:rFonts w:ascii="Myriad Pro" w:eastAsia="Calibri" w:hAnsi="Myriad Pro" w:cs="Times New Roman"/>
          <w:sz w:val="26"/>
          <w:szCs w:val="26"/>
        </w:rPr>
        <w:t xml:space="preserve">применялись </w:t>
      </w:r>
      <w:r w:rsidR="003E1DB0" w:rsidRPr="00843D07">
        <w:rPr>
          <w:rFonts w:ascii="Myriad Pro" w:eastAsia="Calibri" w:hAnsi="Myriad Pro" w:cs="Times New Roman"/>
          <w:sz w:val="26"/>
          <w:szCs w:val="26"/>
        </w:rPr>
        <w:t>двухставочные тарифы</w:t>
      </w:r>
      <w:r w:rsidRPr="00843D07">
        <w:rPr>
          <w:rFonts w:ascii="Myriad Pro" w:eastAsia="Calibri" w:hAnsi="Myriad Pro" w:cs="Times New Roman"/>
          <w:sz w:val="26"/>
          <w:szCs w:val="26"/>
        </w:rPr>
        <w:t>.</w:t>
      </w:r>
      <w:r w:rsidR="003E1DB0" w:rsidRPr="00843D07">
        <w:rPr>
          <w:rFonts w:ascii="Myriad Pro" w:eastAsia="Calibri" w:hAnsi="Myriad Pro" w:cs="Times New Roman"/>
          <w:sz w:val="26"/>
          <w:szCs w:val="26"/>
        </w:rPr>
        <w:t xml:space="preserve"> </w:t>
      </w:r>
      <w:r w:rsidR="00562D7D" w:rsidRPr="00843D07">
        <w:rPr>
          <w:rFonts w:ascii="Myriad Pro" w:eastAsia="Calibri" w:hAnsi="Myriad Pro" w:cs="Times New Roman"/>
          <w:sz w:val="26"/>
          <w:szCs w:val="26"/>
        </w:rPr>
        <w:t xml:space="preserve">Фактические расходы за 2019 год на оплату услуг </w:t>
      </w:r>
      <w:r w:rsidR="00EA721B" w:rsidRPr="00843D07">
        <w:rPr>
          <w:rFonts w:ascii="Myriad Pro" w:eastAsia="Calibri" w:hAnsi="Myriad Pro" w:cs="Times New Roman"/>
          <w:sz w:val="26"/>
          <w:szCs w:val="26"/>
        </w:rPr>
        <w:t xml:space="preserve">сетевых организаций, услуги которых оплачивались филиалом по двухставочным тарифам, </w:t>
      </w:r>
      <w:r w:rsidR="00562D7D" w:rsidRPr="00843D07">
        <w:rPr>
          <w:rFonts w:ascii="Myriad Pro" w:eastAsia="Calibri" w:hAnsi="Myriad Pro" w:cs="Times New Roman"/>
          <w:sz w:val="26"/>
          <w:szCs w:val="26"/>
        </w:rPr>
        <w:t xml:space="preserve">превысили плановое значение на </w:t>
      </w:r>
      <w:r w:rsidR="00EA721B" w:rsidRPr="00843D07">
        <w:rPr>
          <w:rFonts w:ascii="Myriad Pro" w:eastAsia="Calibri" w:hAnsi="Myriad Pro" w:cs="Times New Roman"/>
          <w:sz w:val="26"/>
          <w:szCs w:val="26"/>
        </w:rPr>
        <w:t xml:space="preserve">1 088 </w:t>
      </w:r>
      <w:r w:rsidR="00562D7D" w:rsidRPr="00843D07">
        <w:rPr>
          <w:rFonts w:ascii="Myriad Pro" w:eastAsia="Calibri" w:hAnsi="Myriad Pro" w:cs="Times New Roman"/>
          <w:sz w:val="26"/>
          <w:szCs w:val="26"/>
        </w:rPr>
        <w:t xml:space="preserve">тыс. руб.  </w:t>
      </w:r>
    </w:p>
    <w:p w14:paraId="7D44D969" w14:textId="77777777" w:rsidR="00562D7D" w:rsidRPr="00843D07" w:rsidRDefault="00562D7D" w:rsidP="00B23187">
      <w:pPr>
        <w:spacing w:after="0" w:line="360" w:lineRule="auto"/>
        <w:ind w:firstLine="708"/>
        <w:jc w:val="both"/>
        <w:rPr>
          <w:rFonts w:ascii="Myriad Pro" w:eastAsia="Calibri" w:hAnsi="Myriad Pro" w:cs="Times New Roman"/>
          <w:sz w:val="26"/>
          <w:szCs w:val="26"/>
        </w:rPr>
      </w:pPr>
      <w:r w:rsidRPr="00843D07">
        <w:rPr>
          <w:rFonts w:ascii="Myriad Pro" w:eastAsia="Calibri" w:hAnsi="Myriad Pro" w:cs="Times New Roman"/>
          <w:sz w:val="26"/>
          <w:szCs w:val="26"/>
        </w:rPr>
        <w:t>О</w:t>
      </w:r>
      <w:r w:rsidR="00EA721B" w:rsidRPr="00843D07">
        <w:rPr>
          <w:rFonts w:ascii="Myriad Pro" w:eastAsia="Calibri" w:hAnsi="Myriad Pro" w:cs="Times New Roman"/>
          <w:sz w:val="26"/>
          <w:szCs w:val="26"/>
        </w:rPr>
        <w:t>тклонения</w:t>
      </w:r>
      <w:r w:rsidRPr="00843D07">
        <w:rPr>
          <w:rFonts w:ascii="Myriad Pro" w:eastAsia="Calibri" w:hAnsi="Myriad Pro" w:cs="Times New Roman"/>
          <w:sz w:val="26"/>
          <w:szCs w:val="26"/>
        </w:rPr>
        <w:t xml:space="preserve"> фактических расходов на оплату услуг ТСО в 2019 году от плановых значений </w:t>
      </w:r>
      <w:r w:rsidR="00EA721B" w:rsidRPr="00843D07">
        <w:rPr>
          <w:rFonts w:ascii="Myriad Pro" w:eastAsia="Calibri" w:hAnsi="Myriad Pro" w:cs="Times New Roman"/>
          <w:sz w:val="26"/>
          <w:szCs w:val="26"/>
        </w:rPr>
        <w:t xml:space="preserve">в разрезе ТСО </w:t>
      </w:r>
      <w:r w:rsidRPr="00843D07">
        <w:rPr>
          <w:rFonts w:ascii="Myriad Pro" w:eastAsia="Calibri" w:hAnsi="Myriad Pro" w:cs="Times New Roman"/>
          <w:sz w:val="26"/>
          <w:szCs w:val="26"/>
        </w:rPr>
        <w:t>по видам применяемых в расчетах тарифов на услуги по передаче электрической энергии представлены в таблице.</w:t>
      </w:r>
    </w:p>
    <w:p w14:paraId="55559CF6" w14:textId="77777777" w:rsidR="00562D7D" w:rsidRDefault="00562D7D" w:rsidP="00562D7D">
      <w:pPr>
        <w:spacing w:after="0" w:line="240" w:lineRule="auto"/>
        <w:jc w:val="center"/>
        <w:rPr>
          <w:rFonts w:ascii="Myriad Pro" w:eastAsia="Calibri" w:hAnsi="Myriad Pro" w:cs="Times New Roman"/>
          <w:sz w:val="20"/>
          <w:szCs w:val="20"/>
        </w:rPr>
        <w:sectPr w:rsidR="00562D7D" w:rsidSect="00CC3629">
          <w:headerReference w:type="default" r:id="rId19"/>
          <w:footerReference w:type="default" r:id="rId20"/>
          <w:pgSz w:w="11906" w:h="16838"/>
          <w:pgMar w:top="709" w:right="707" w:bottom="1134" w:left="1701" w:header="708" w:footer="708" w:gutter="0"/>
          <w:cols w:space="708"/>
          <w:docGrid w:linePitch="360"/>
        </w:sectPr>
      </w:pPr>
    </w:p>
    <w:tbl>
      <w:tblPr>
        <w:tblW w:w="5000" w:type="pct"/>
        <w:tblLook w:val="04A0" w:firstRow="1" w:lastRow="0" w:firstColumn="1" w:lastColumn="0" w:noHBand="0" w:noVBand="1"/>
      </w:tblPr>
      <w:tblGrid>
        <w:gridCol w:w="487"/>
        <w:gridCol w:w="2854"/>
        <w:gridCol w:w="1116"/>
        <w:gridCol w:w="1101"/>
        <w:gridCol w:w="1415"/>
        <w:gridCol w:w="1168"/>
        <w:gridCol w:w="1150"/>
        <w:gridCol w:w="1168"/>
        <w:gridCol w:w="1168"/>
        <w:gridCol w:w="1150"/>
        <w:gridCol w:w="1168"/>
        <w:gridCol w:w="1266"/>
      </w:tblGrid>
      <w:tr w:rsidR="00562D7D" w:rsidRPr="00241B42" w14:paraId="1B431460" w14:textId="77777777" w:rsidTr="00AF0D10">
        <w:trPr>
          <w:trHeight w:val="286"/>
        </w:trPr>
        <w:tc>
          <w:tcPr>
            <w:tcW w:w="160"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073611C"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lastRenderedPageBreak/>
              <w:t> </w:t>
            </w:r>
          </w:p>
        </w:tc>
        <w:tc>
          <w:tcPr>
            <w:tcW w:w="938"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5613D8B"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 </w:t>
            </w:r>
          </w:p>
        </w:tc>
        <w:tc>
          <w:tcPr>
            <w:tcW w:w="1194"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E82FD8D"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Натуральные показатели, тыс. кВтч</w:t>
            </w:r>
          </w:p>
        </w:tc>
        <w:tc>
          <w:tcPr>
            <w:tcW w:w="1146"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245CE08"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План 2019, тыс. руб.</w:t>
            </w:r>
          </w:p>
        </w:tc>
        <w:tc>
          <w:tcPr>
            <w:tcW w:w="1146"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AFDF181"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Факт 2019, тыс. руб.</w:t>
            </w:r>
          </w:p>
        </w:tc>
        <w:tc>
          <w:tcPr>
            <w:tcW w:w="416"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B26D194"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Откл., тыс. руб. (план-факт)</w:t>
            </w:r>
          </w:p>
        </w:tc>
      </w:tr>
      <w:tr w:rsidR="00562D7D" w:rsidRPr="00241B42" w14:paraId="393C9ADE" w14:textId="77777777" w:rsidTr="00AF0D10">
        <w:trPr>
          <w:trHeight w:val="600"/>
        </w:trPr>
        <w:tc>
          <w:tcPr>
            <w:tcW w:w="160"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7717938" w14:textId="77777777" w:rsidR="00562D7D" w:rsidRPr="00241B42" w:rsidRDefault="00562D7D" w:rsidP="00562D7D">
            <w:pPr>
              <w:spacing w:after="0" w:line="240" w:lineRule="auto"/>
              <w:rPr>
                <w:rFonts w:ascii="Myriad Pro" w:eastAsia="Calibri" w:hAnsi="Myriad Pro" w:cs="Times New Roman"/>
                <w:color w:val="FFFFFF" w:themeColor="background1"/>
                <w:sz w:val="18"/>
                <w:szCs w:val="18"/>
              </w:rPr>
            </w:pPr>
          </w:p>
        </w:tc>
        <w:tc>
          <w:tcPr>
            <w:tcW w:w="938"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7444B15" w14:textId="77777777" w:rsidR="00562D7D" w:rsidRPr="00241B42" w:rsidRDefault="00562D7D" w:rsidP="00562D7D">
            <w:pPr>
              <w:spacing w:after="0" w:line="240" w:lineRule="auto"/>
              <w:rPr>
                <w:rFonts w:ascii="Myriad Pro" w:eastAsia="Calibri" w:hAnsi="Myriad Pro" w:cs="Times New Roman"/>
                <w:color w:val="FFFFFF" w:themeColor="background1"/>
                <w:sz w:val="18"/>
                <w:szCs w:val="18"/>
              </w:rPr>
            </w:pPr>
          </w:p>
        </w:tc>
        <w:tc>
          <w:tcPr>
            <w:tcW w:w="367"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2015AA3"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план</w:t>
            </w:r>
          </w:p>
        </w:tc>
        <w:tc>
          <w:tcPr>
            <w:tcW w:w="36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8FF22A4"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 xml:space="preserve">факт </w:t>
            </w:r>
          </w:p>
        </w:tc>
        <w:tc>
          <w:tcPr>
            <w:tcW w:w="46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EE0B822"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Откл. (план-факт)</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E04BFEC"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1 пол.</w:t>
            </w:r>
          </w:p>
        </w:tc>
        <w:tc>
          <w:tcPr>
            <w:tcW w:w="37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743BD31"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2 пол.</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CBDCF67"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Год</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8CA6AA6"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1 пол.</w:t>
            </w:r>
          </w:p>
        </w:tc>
        <w:tc>
          <w:tcPr>
            <w:tcW w:w="37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86A400A"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2 пол.</w:t>
            </w:r>
          </w:p>
        </w:tc>
        <w:tc>
          <w:tcPr>
            <w:tcW w:w="38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F27A264" w14:textId="77777777" w:rsidR="00562D7D" w:rsidRPr="00241B42" w:rsidRDefault="00562D7D" w:rsidP="00562D7D">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Год</w:t>
            </w:r>
          </w:p>
        </w:tc>
        <w:tc>
          <w:tcPr>
            <w:tcW w:w="416"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E8D993E" w14:textId="77777777" w:rsidR="00562D7D" w:rsidRPr="00241B42" w:rsidRDefault="00562D7D" w:rsidP="00562D7D">
            <w:pPr>
              <w:spacing w:after="0" w:line="240" w:lineRule="auto"/>
              <w:rPr>
                <w:rFonts w:ascii="Myriad Pro" w:eastAsia="Calibri" w:hAnsi="Myriad Pro" w:cs="Times New Roman"/>
                <w:color w:val="FFFFFF" w:themeColor="background1"/>
                <w:sz w:val="18"/>
                <w:szCs w:val="18"/>
              </w:rPr>
            </w:pPr>
          </w:p>
        </w:tc>
      </w:tr>
      <w:tr w:rsidR="00562D7D" w:rsidRPr="00241B42" w14:paraId="4A80FFE4" w14:textId="77777777" w:rsidTr="00355E33">
        <w:trPr>
          <w:trHeight w:val="503"/>
        </w:trPr>
        <w:tc>
          <w:tcPr>
            <w:tcW w:w="160" w:type="pct"/>
            <w:tcBorders>
              <w:top w:val="single" w:sz="4" w:space="0" w:color="FFFFFF"/>
              <w:left w:val="single" w:sz="4" w:space="0" w:color="auto"/>
              <w:bottom w:val="single" w:sz="4" w:space="0" w:color="auto"/>
              <w:right w:val="single" w:sz="4" w:space="0" w:color="auto"/>
            </w:tcBorders>
            <w:shd w:val="clear" w:color="auto" w:fill="D6E3BC" w:themeFill="accent3" w:themeFillTint="66"/>
            <w:noWrap/>
            <w:vAlign w:val="center"/>
            <w:hideMark/>
          </w:tcPr>
          <w:p w14:paraId="650E0B17"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4840" w:type="pct"/>
            <w:gridSpan w:val="11"/>
            <w:tcBorders>
              <w:top w:val="single" w:sz="4" w:space="0" w:color="FFFFFF"/>
              <w:left w:val="nil"/>
              <w:bottom w:val="single" w:sz="4" w:space="0" w:color="auto"/>
              <w:right w:val="single" w:sz="4" w:space="0" w:color="auto"/>
            </w:tcBorders>
            <w:shd w:val="clear" w:color="auto" w:fill="D6E3BC" w:themeFill="accent3" w:themeFillTint="66"/>
            <w:vAlign w:val="center"/>
            <w:hideMark/>
          </w:tcPr>
          <w:p w14:paraId="66CC6664"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 Расходы на уплату услуг ТСО, расчеты с которыми осуществлялись с применением одноставочных тарифов на услуги по передаче электрической энергии</w:t>
            </w:r>
          </w:p>
        </w:tc>
      </w:tr>
      <w:tr w:rsidR="00EA721B" w:rsidRPr="00241B42" w14:paraId="2408A57D"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51E5A77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w:t>
            </w:r>
          </w:p>
        </w:tc>
        <w:tc>
          <w:tcPr>
            <w:tcW w:w="938" w:type="pct"/>
            <w:tcBorders>
              <w:top w:val="nil"/>
              <w:left w:val="nil"/>
              <w:bottom w:val="single" w:sz="4" w:space="0" w:color="auto"/>
              <w:right w:val="single" w:sz="4" w:space="0" w:color="auto"/>
            </w:tcBorders>
            <w:shd w:val="clear" w:color="000000" w:fill="FFFFFF"/>
            <w:noWrap/>
            <w:vAlign w:val="center"/>
            <w:hideMark/>
          </w:tcPr>
          <w:p w14:paraId="72557D2E"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АО "Оборонэнерго"</w:t>
            </w:r>
          </w:p>
        </w:tc>
        <w:tc>
          <w:tcPr>
            <w:tcW w:w="367" w:type="pct"/>
            <w:tcBorders>
              <w:top w:val="nil"/>
              <w:left w:val="nil"/>
              <w:bottom w:val="single" w:sz="4" w:space="0" w:color="auto"/>
              <w:right w:val="single" w:sz="4" w:space="0" w:color="auto"/>
            </w:tcBorders>
            <w:shd w:val="clear" w:color="000000" w:fill="FFFFFF"/>
            <w:noWrap/>
            <w:vAlign w:val="center"/>
            <w:hideMark/>
          </w:tcPr>
          <w:p w14:paraId="54B0337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122 274</w:t>
            </w:r>
          </w:p>
        </w:tc>
        <w:tc>
          <w:tcPr>
            <w:tcW w:w="362" w:type="pct"/>
            <w:tcBorders>
              <w:top w:val="nil"/>
              <w:left w:val="nil"/>
              <w:bottom w:val="single" w:sz="4" w:space="0" w:color="auto"/>
              <w:right w:val="single" w:sz="4" w:space="0" w:color="auto"/>
            </w:tcBorders>
            <w:shd w:val="clear" w:color="000000" w:fill="FFFFFF"/>
            <w:noWrap/>
            <w:vAlign w:val="center"/>
            <w:hideMark/>
          </w:tcPr>
          <w:p w14:paraId="06B3297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118 088</w:t>
            </w:r>
          </w:p>
        </w:tc>
        <w:tc>
          <w:tcPr>
            <w:tcW w:w="465" w:type="pct"/>
            <w:tcBorders>
              <w:top w:val="nil"/>
              <w:left w:val="nil"/>
              <w:bottom w:val="single" w:sz="4" w:space="0" w:color="auto"/>
              <w:right w:val="single" w:sz="4" w:space="0" w:color="auto"/>
            </w:tcBorders>
            <w:shd w:val="clear" w:color="000000" w:fill="FFFFFF"/>
            <w:noWrap/>
            <w:vAlign w:val="center"/>
            <w:hideMark/>
          </w:tcPr>
          <w:p w14:paraId="224B37F1"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-4 186</w:t>
            </w:r>
          </w:p>
        </w:tc>
        <w:tc>
          <w:tcPr>
            <w:tcW w:w="384" w:type="pct"/>
            <w:tcBorders>
              <w:top w:val="nil"/>
              <w:left w:val="nil"/>
              <w:bottom w:val="single" w:sz="4" w:space="0" w:color="auto"/>
              <w:right w:val="single" w:sz="4" w:space="0" w:color="auto"/>
            </w:tcBorders>
            <w:shd w:val="clear" w:color="000000" w:fill="FFFFFF"/>
            <w:noWrap/>
            <w:vAlign w:val="center"/>
            <w:hideMark/>
          </w:tcPr>
          <w:p w14:paraId="3AADCD6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25 753</w:t>
            </w:r>
          </w:p>
        </w:tc>
        <w:tc>
          <w:tcPr>
            <w:tcW w:w="378" w:type="pct"/>
            <w:tcBorders>
              <w:top w:val="nil"/>
              <w:left w:val="nil"/>
              <w:bottom w:val="single" w:sz="4" w:space="0" w:color="auto"/>
              <w:right w:val="single" w:sz="4" w:space="0" w:color="auto"/>
            </w:tcBorders>
            <w:shd w:val="clear" w:color="000000" w:fill="FFFFFF"/>
            <w:noWrap/>
            <w:vAlign w:val="center"/>
            <w:hideMark/>
          </w:tcPr>
          <w:p w14:paraId="38ACB7E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56 757</w:t>
            </w:r>
          </w:p>
        </w:tc>
        <w:tc>
          <w:tcPr>
            <w:tcW w:w="384" w:type="pct"/>
            <w:tcBorders>
              <w:top w:val="nil"/>
              <w:left w:val="nil"/>
              <w:bottom w:val="single" w:sz="4" w:space="0" w:color="auto"/>
              <w:right w:val="single" w:sz="4" w:space="0" w:color="auto"/>
            </w:tcBorders>
            <w:shd w:val="clear" w:color="000000" w:fill="FFFFFF"/>
            <w:noWrap/>
            <w:vAlign w:val="center"/>
            <w:hideMark/>
          </w:tcPr>
          <w:p w14:paraId="55175B6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82 510</w:t>
            </w:r>
          </w:p>
        </w:tc>
        <w:tc>
          <w:tcPr>
            <w:tcW w:w="384" w:type="pct"/>
            <w:tcBorders>
              <w:top w:val="nil"/>
              <w:left w:val="nil"/>
              <w:bottom w:val="single" w:sz="4" w:space="0" w:color="auto"/>
              <w:right w:val="single" w:sz="4" w:space="0" w:color="auto"/>
            </w:tcBorders>
            <w:shd w:val="clear" w:color="000000" w:fill="FFFFFF"/>
            <w:noWrap/>
            <w:vAlign w:val="center"/>
            <w:hideMark/>
          </w:tcPr>
          <w:p w14:paraId="7C1A536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24 539</w:t>
            </w:r>
          </w:p>
        </w:tc>
        <w:tc>
          <w:tcPr>
            <w:tcW w:w="378" w:type="pct"/>
            <w:tcBorders>
              <w:top w:val="nil"/>
              <w:left w:val="nil"/>
              <w:bottom w:val="single" w:sz="4" w:space="0" w:color="auto"/>
              <w:right w:val="single" w:sz="4" w:space="0" w:color="auto"/>
            </w:tcBorders>
            <w:shd w:val="clear" w:color="000000" w:fill="FFFFFF"/>
            <w:noWrap/>
            <w:vAlign w:val="center"/>
            <w:hideMark/>
          </w:tcPr>
          <w:p w14:paraId="18FDD60F"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55 371</w:t>
            </w:r>
          </w:p>
        </w:tc>
        <w:tc>
          <w:tcPr>
            <w:tcW w:w="384" w:type="pct"/>
            <w:tcBorders>
              <w:top w:val="nil"/>
              <w:left w:val="nil"/>
              <w:bottom w:val="single" w:sz="4" w:space="0" w:color="auto"/>
              <w:right w:val="single" w:sz="4" w:space="0" w:color="auto"/>
            </w:tcBorders>
            <w:shd w:val="clear" w:color="000000" w:fill="FFFFFF"/>
            <w:noWrap/>
            <w:vAlign w:val="center"/>
            <w:hideMark/>
          </w:tcPr>
          <w:p w14:paraId="5D09AFE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79 910</w:t>
            </w:r>
          </w:p>
        </w:tc>
        <w:tc>
          <w:tcPr>
            <w:tcW w:w="416" w:type="pct"/>
            <w:tcBorders>
              <w:top w:val="nil"/>
              <w:left w:val="nil"/>
              <w:bottom w:val="single" w:sz="4" w:space="0" w:color="auto"/>
              <w:right w:val="single" w:sz="4" w:space="0" w:color="auto"/>
            </w:tcBorders>
            <w:shd w:val="clear" w:color="000000" w:fill="FFFFFF"/>
            <w:noWrap/>
            <w:vAlign w:val="center"/>
            <w:hideMark/>
          </w:tcPr>
          <w:p w14:paraId="57AD079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-2 600</w:t>
            </w:r>
          </w:p>
        </w:tc>
      </w:tr>
      <w:tr w:rsidR="00EA721B" w:rsidRPr="00241B42" w14:paraId="53B48CE5"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7AC1756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w:t>
            </w:r>
          </w:p>
        </w:tc>
        <w:tc>
          <w:tcPr>
            <w:tcW w:w="938" w:type="pct"/>
            <w:tcBorders>
              <w:top w:val="nil"/>
              <w:left w:val="nil"/>
              <w:bottom w:val="single" w:sz="4" w:space="0" w:color="auto"/>
              <w:right w:val="single" w:sz="4" w:space="0" w:color="auto"/>
            </w:tcBorders>
            <w:shd w:val="clear" w:color="000000" w:fill="FFFFFF"/>
            <w:noWrap/>
            <w:vAlign w:val="center"/>
            <w:hideMark/>
          </w:tcPr>
          <w:p w14:paraId="6AC15405"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ОАО "РЖД"</w:t>
            </w:r>
          </w:p>
        </w:tc>
        <w:tc>
          <w:tcPr>
            <w:tcW w:w="367" w:type="pct"/>
            <w:tcBorders>
              <w:top w:val="nil"/>
              <w:left w:val="nil"/>
              <w:bottom w:val="single" w:sz="4" w:space="0" w:color="auto"/>
              <w:right w:val="single" w:sz="4" w:space="0" w:color="auto"/>
            </w:tcBorders>
            <w:shd w:val="clear" w:color="000000" w:fill="FFFFFF"/>
            <w:noWrap/>
            <w:vAlign w:val="center"/>
            <w:hideMark/>
          </w:tcPr>
          <w:p w14:paraId="15C123C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211 567</w:t>
            </w:r>
          </w:p>
        </w:tc>
        <w:tc>
          <w:tcPr>
            <w:tcW w:w="362" w:type="pct"/>
            <w:tcBorders>
              <w:top w:val="nil"/>
              <w:left w:val="nil"/>
              <w:bottom w:val="single" w:sz="4" w:space="0" w:color="auto"/>
              <w:right w:val="single" w:sz="4" w:space="0" w:color="auto"/>
            </w:tcBorders>
            <w:shd w:val="clear" w:color="000000" w:fill="FFFFFF"/>
            <w:noWrap/>
            <w:vAlign w:val="center"/>
            <w:hideMark/>
          </w:tcPr>
          <w:p w14:paraId="2D873D1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219 358</w:t>
            </w:r>
          </w:p>
        </w:tc>
        <w:tc>
          <w:tcPr>
            <w:tcW w:w="465" w:type="pct"/>
            <w:tcBorders>
              <w:top w:val="nil"/>
              <w:left w:val="nil"/>
              <w:bottom w:val="single" w:sz="4" w:space="0" w:color="auto"/>
              <w:right w:val="single" w:sz="4" w:space="0" w:color="auto"/>
            </w:tcBorders>
            <w:shd w:val="clear" w:color="000000" w:fill="FFFFFF"/>
            <w:noWrap/>
            <w:vAlign w:val="center"/>
            <w:hideMark/>
          </w:tcPr>
          <w:p w14:paraId="383FC8D1"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7 791</w:t>
            </w:r>
          </w:p>
        </w:tc>
        <w:tc>
          <w:tcPr>
            <w:tcW w:w="384" w:type="pct"/>
            <w:tcBorders>
              <w:top w:val="nil"/>
              <w:left w:val="nil"/>
              <w:bottom w:val="single" w:sz="4" w:space="0" w:color="auto"/>
              <w:right w:val="single" w:sz="4" w:space="0" w:color="auto"/>
            </w:tcBorders>
            <w:shd w:val="clear" w:color="000000" w:fill="FFFFFF"/>
            <w:noWrap/>
            <w:vAlign w:val="center"/>
            <w:hideMark/>
          </w:tcPr>
          <w:p w14:paraId="0207C08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76 937</w:t>
            </w:r>
          </w:p>
        </w:tc>
        <w:tc>
          <w:tcPr>
            <w:tcW w:w="378" w:type="pct"/>
            <w:tcBorders>
              <w:top w:val="nil"/>
              <w:left w:val="nil"/>
              <w:bottom w:val="single" w:sz="4" w:space="0" w:color="auto"/>
              <w:right w:val="single" w:sz="4" w:space="0" w:color="auto"/>
            </w:tcBorders>
            <w:shd w:val="clear" w:color="000000" w:fill="FFFFFF"/>
            <w:noWrap/>
            <w:vAlign w:val="center"/>
            <w:hideMark/>
          </w:tcPr>
          <w:p w14:paraId="7E71191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79 459</w:t>
            </w:r>
          </w:p>
        </w:tc>
        <w:tc>
          <w:tcPr>
            <w:tcW w:w="384" w:type="pct"/>
            <w:tcBorders>
              <w:top w:val="nil"/>
              <w:left w:val="nil"/>
              <w:bottom w:val="single" w:sz="4" w:space="0" w:color="auto"/>
              <w:right w:val="single" w:sz="4" w:space="0" w:color="auto"/>
            </w:tcBorders>
            <w:shd w:val="clear" w:color="000000" w:fill="FFFFFF"/>
            <w:noWrap/>
            <w:vAlign w:val="center"/>
            <w:hideMark/>
          </w:tcPr>
          <w:p w14:paraId="53DD37D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156 396</w:t>
            </w:r>
          </w:p>
        </w:tc>
        <w:tc>
          <w:tcPr>
            <w:tcW w:w="384" w:type="pct"/>
            <w:tcBorders>
              <w:top w:val="nil"/>
              <w:left w:val="nil"/>
              <w:bottom w:val="single" w:sz="4" w:space="0" w:color="auto"/>
              <w:right w:val="single" w:sz="4" w:space="0" w:color="auto"/>
            </w:tcBorders>
            <w:shd w:val="clear" w:color="000000" w:fill="FFFFFF"/>
            <w:noWrap/>
            <w:vAlign w:val="center"/>
            <w:hideMark/>
          </w:tcPr>
          <w:p w14:paraId="68B5116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78 263</w:t>
            </w:r>
          </w:p>
        </w:tc>
        <w:tc>
          <w:tcPr>
            <w:tcW w:w="378" w:type="pct"/>
            <w:tcBorders>
              <w:top w:val="nil"/>
              <w:left w:val="nil"/>
              <w:bottom w:val="single" w:sz="4" w:space="0" w:color="auto"/>
              <w:right w:val="single" w:sz="4" w:space="0" w:color="auto"/>
            </w:tcBorders>
            <w:shd w:val="clear" w:color="000000" w:fill="FFFFFF"/>
            <w:noWrap/>
            <w:vAlign w:val="center"/>
            <w:hideMark/>
          </w:tcPr>
          <w:p w14:paraId="0569300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83 985</w:t>
            </w:r>
          </w:p>
        </w:tc>
        <w:tc>
          <w:tcPr>
            <w:tcW w:w="384" w:type="pct"/>
            <w:tcBorders>
              <w:top w:val="nil"/>
              <w:left w:val="nil"/>
              <w:bottom w:val="single" w:sz="4" w:space="0" w:color="auto"/>
              <w:right w:val="single" w:sz="4" w:space="0" w:color="auto"/>
            </w:tcBorders>
            <w:shd w:val="clear" w:color="000000" w:fill="FFFFFF"/>
            <w:noWrap/>
            <w:vAlign w:val="center"/>
            <w:hideMark/>
          </w:tcPr>
          <w:p w14:paraId="2F652CD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162 249</w:t>
            </w:r>
          </w:p>
        </w:tc>
        <w:tc>
          <w:tcPr>
            <w:tcW w:w="416" w:type="pct"/>
            <w:tcBorders>
              <w:top w:val="nil"/>
              <w:left w:val="nil"/>
              <w:bottom w:val="single" w:sz="4" w:space="0" w:color="auto"/>
              <w:right w:val="single" w:sz="4" w:space="0" w:color="auto"/>
            </w:tcBorders>
            <w:shd w:val="clear" w:color="000000" w:fill="FFFFFF"/>
            <w:noWrap/>
            <w:vAlign w:val="center"/>
            <w:hideMark/>
          </w:tcPr>
          <w:p w14:paraId="57758D2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5 853</w:t>
            </w:r>
          </w:p>
        </w:tc>
      </w:tr>
      <w:tr w:rsidR="00EA721B" w:rsidRPr="00241B42" w14:paraId="691974A5"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508E1FD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w:t>
            </w:r>
          </w:p>
        </w:tc>
        <w:tc>
          <w:tcPr>
            <w:tcW w:w="938" w:type="pct"/>
            <w:tcBorders>
              <w:top w:val="nil"/>
              <w:left w:val="nil"/>
              <w:bottom w:val="single" w:sz="4" w:space="0" w:color="auto"/>
              <w:right w:val="single" w:sz="4" w:space="0" w:color="auto"/>
            </w:tcBorders>
            <w:shd w:val="clear" w:color="000000" w:fill="FFFFFF"/>
            <w:noWrap/>
            <w:vAlign w:val="center"/>
            <w:hideMark/>
          </w:tcPr>
          <w:p w14:paraId="776804C5"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МУП "Карпогорская КЭС"</w:t>
            </w:r>
          </w:p>
        </w:tc>
        <w:tc>
          <w:tcPr>
            <w:tcW w:w="367" w:type="pct"/>
            <w:tcBorders>
              <w:top w:val="nil"/>
              <w:left w:val="nil"/>
              <w:bottom w:val="single" w:sz="4" w:space="0" w:color="auto"/>
              <w:right w:val="single" w:sz="4" w:space="0" w:color="auto"/>
            </w:tcBorders>
            <w:shd w:val="clear" w:color="000000" w:fill="FFFFFF"/>
            <w:noWrap/>
            <w:vAlign w:val="center"/>
            <w:hideMark/>
          </w:tcPr>
          <w:p w14:paraId="6C8BE3F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27 494</w:t>
            </w:r>
          </w:p>
        </w:tc>
        <w:tc>
          <w:tcPr>
            <w:tcW w:w="362" w:type="pct"/>
            <w:tcBorders>
              <w:top w:val="nil"/>
              <w:left w:val="nil"/>
              <w:bottom w:val="single" w:sz="4" w:space="0" w:color="auto"/>
              <w:right w:val="single" w:sz="4" w:space="0" w:color="auto"/>
            </w:tcBorders>
            <w:shd w:val="clear" w:color="000000" w:fill="FFFFFF"/>
            <w:noWrap/>
            <w:vAlign w:val="center"/>
            <w:hideMark/>
          </w:tcPr>
          <w:p w14:paraId="4DB551DF"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28 385</w:t>
            </w:r>
          </w:p>
        </w:tc>
        <w:tc>
          <w:tcPr>
            <w:tcW w:w="465" w:type="pct"/>
            <w:tcBorders>
              <w:top w:val="nil"/>
              <w:left w:val="nil"/>
              <w:bottom w:val="single" w:sz="4" w:space="0" w:color="auto"/>
              <w:right w:val="single" w:sz="4" w:space="0" w:color="auto"/>
            </w:tcBorders>
            <w:shd w:val="clear" w:color="000000" w:fill="FFFFFF"/>
            <w:noWrap/>
            <w:vAlign w:val="center"/>
            <w:hideMark/>
          </w:tcPr>
          <w:p w14:paraId="4012BB71"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891</w:t>
            </w:r>
          </w:p>
        </w:tc>
        <w:tc>
          <w:tcPr>
            <w:tcW w:w="384" w:type="pct"/>
            <w:tcBorders>
              <w:top w:val="nil"/>
              <w:left w:val="nil"/>
              <w:bottom w:val="single" w:sz="4" w:space="0" w:color="auto"/>
              <w:right w:val="single" w:sz="4" w:space="0" w:color="auto"/>
            </w:tcBorders>
            <w:shd w:val="clear" w:color="000000" w:fill="FFFFFF"/>
            <w:noWrap/>
            <w:vAlign w:val="center"/>
            <w:hideMark/>
          </w:tcPr>
          <w:p w14:paraId="29ADB95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2 606</w:t>
            </w:r>
          </w:p>
        </w:tc>
        <w:tc>
          <w:tcPr>
            <w:tcW w:w="378" w:type="pct"/>
            <w:tcBorders>
              <w:top w:val="nil"/>
              <w:left w:val="nil"/>
              <w:bottom w:val="single" w:sz="4" w:space="0" w:color="auto"/>
              <w:right w:val="single" w:sz="4" w:space="0" w:color="auto"/>
            </w:tcBorders>
            <w:shd w:val="clear" w:color="000000" w:fill="FFFFFF"/>
            <w:noWrap/>
            <w:vAlign w:val="center"/>
            <w:hideMark/>
          </w:tcPr>
          <w:p w14:paraId="08AB150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7 848</w:t>
            </w:r>
          </w:p>
        </w:tc>
        <w:tc>
          <w:tcPr>
            <w:tcW w:w="384" w:type="pct"/>
            <w:tcBorders>
              <w:top w:val="nil"/>
              <w:left w:val="nil"/>
              <w:bottom w:val="single" w:sz="4" w:space="0" w:color="auto"/>
              <w:right w:val="single" w:sz="4" w:space="0" w:color="auto"/>
            </w:tcBorders>
            <w:shd w:val="clear" w:color="000000" w:fill="FFFFFF"/>
            <w:noWrap/>
            <w:vAlign w:val="center"/>
            <w:hideMark/>
          </w:tcPr>
          <w:p w14:paraId="26531ED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10 454</w:t>
            </w:r>
          </w:p>
        </w:tc>
        <w:tc>
          <w:tcPr>
            <w:tcW w:w="384" w:type="pct"/>
            <w:tcBorders>
              <w:top w:val="nil"/>
              <w:left w:val="nil"/>
              <w:bottom w:val="single" w:sz="4" w:space="0" w:color="auto"/>
              <w:right w:val="single" w:sz="4" w:space="0" w:color="auto"/>
            </w:tcBorders>
            <w:shd w:val="clear" w:color="000000" w:fill="FFFFFF"/>
            <w:noWrap/>
            <w:vAlign w:val="center"/>
            <w:hideMark/>
          </w:tcPr>
          <w:p w14:paraId="5DD1E6E8"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2 578</w:t>
            </w:r>
          </w:p>
        </w:tc>
        <w:tc>
          <w:tcPr>
            <w:tcW w:w="378" w:type="pct"/>
            <w:tcBorders>
              <w:top w:val="nil"/>
              <w:left w:val="nil"/>
              <w:bottom w:val="single" w:sz="4" w:space="0" w:color="auto"/>
              <w:right w:val="single" w:sz="4" w:space="0" w:color="auto"/>
            </w:tcBorders>
            <w:shd w:val="clear" w:color="000000" w:fill="FFFFFF"/>
            <w:noWrap/>
            <w:vAlign w:val="center"/>
            <w:hideMark/>
          </w:tcPr>
          <w:p w14:paraId="589427D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8 496</w:t>
            </w:r>
          </w:p>
        </w:tc>
        <w:tc>
          <w:tcPr>
            <w:tcW w:w="384" w:type="pct"/>
            <w:tcBorders>
              <w:top w:val="nil"/>
              <w:left w:val="nil"/>
              <w:bottom w:val="single" w:sz="4" w:space="0" w:color="auto"/>
              <w:right w:val="single" w:sz="4" w:space="0" w:color="auto"/>
            </w:tcBorders>
            <w:shd w:val="clear" w:color="000000" w:fill="FFFFFF"/>
            <w:noWrap/>
            <w:vAlign w:val="center"/>
            <w:hideMark/>
          </w:tcPr>
          <w:p w14:paraId="46C99A4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11 074</w:t>
            </w:r>
          </w:p>
        </w:tc>
        <w:tc>
          <w:tcPr>
            <w:tcW w:w="416" w:type="pct"/>
            <w:tcBorders>
              <w:top w:val="nil"/>
              <w:left w:val="nil"/>
              <w:bottom w:val="single" w:sz="4" w:space="0" w:color="auto"/>
              <w:right w:val="single" w:sz="4" w:space="0" w:color="auto"/>
            </w:tcBorders>
            <w:shd w:val="clear" w:color="000000" w:fill="FFFFFF"/>
            <w:noWrap/>
            <w:vAlign w:val="center"/>
            <w:hideMark/>
          </w:tcPr>
          <w:p w14:paraId="3F31807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620</w:t>
            </w:r>
          </w:p>
        </w:tc>
      </w:tr>
      <w:tr w:rsidR="00EA721B" w:rsidRPr="00241B42" w14:paraId="3BE0BD40"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109CD8F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w:t>
            </w:r>
          </w:p>
        </w:tc>
        <w:tc>
          <w:tcPr>
            <w:tcW w:w="938" w:type="pct"/>
            <w:tcBorders>
              <w:top w:val="nil"/>
              <w:left w:val="nil"/>
              <w:bottom w:val="single" w:sz="4" w:space="0" w:color="auto"/>
              <w:right w:val="single" w:sz="4" w:space="0" w:color="auto"/>
            </w:tcBorders>
            <w:shd w:val="clear" w:color="000000" w:fill="FFFFFF"/>
            <w:noWrap/>
            <w:vAlign w:val="center"/>
            <w:hideMark/>
          </w:tcPr>
          <w:p w14:paraId="6C3CAC09"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АО "Энергосети АОЭК"</w:t>
            </w:r>
          </w:p>
        </w:tc>
        <w:tc>
          <w:tcPr>
            <w:tcW w:w="367" w:type="pct"/>
            <w:tcBorders>
              <w:top w:val="nil"/>
              <w:left w:val="nil"/>
              <w:bottom w:val="single" w:sz="4" w:space="0" w:color="auto"/>
              <w:right w:val="single" w:sz="4" w:space="0" w:color="auto"/>
            </w:tcBorders>
            <w:shd w:val="clear" w:color="000000" w:fill="FFFFFF"/>
            <w:noWrap/>
            <w:vAlign w:val="center"/>
            <w:hideMark/>
          </w:tcPr>
          <w:p w14:paraId="6EA0BE7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28 707</w:t>
            </w:r>
          </w:p>
        </w:tc>
        <w:tc>
          <w:tcPr>
            <w:tcW w:w="362" w:type="pct"/>
            <w:tcBorders>
              <w:top w:val="nil"/>
              <w:left w:val="nil"/>
              <w:bottom w:val="single" w:sz="4" w:space="0" w:color="auto"/>
              <w:right w:val="single" w:sz="4" w:space="0" w:color="auto"/>
            </w:tcBorders>
            <w:shd w:val="clear" w:color="000000" w:fill="FFFFFF"/>
            <w:noWrap/>
            <w:vAlign w:val="center"/>
            <w:hideMark/>
          </w:tcPr>
          <w:p w14:paraId="27B7DC5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27 461</w:t>
            </w:r>
          </w:p>
        </w:tc>
        <w:tc>
          <w:tcPr>
            <w:tcW w:w="465" w:type="pct"/>
            <w:tcBorders>
              <w:top w:val="nil"/>
              <w:left w:val="nil"/>
              <w:bottom w:val="single" w:sz="4" w:space="0" w:color="auto"/>
              <w:right w:val="single" w:sz="4" w:space="0" w:color="auto"/>
            </w:tcBorders>
            <w:shd w:val="clear" w:color="000000" w:fill="FFFFFF"/>
            <w:noWrap/>
            <w:vAlign w:val="center"/>
            <w:hideMark/>
          </w:tcPr>
          <w:p w14:paraId="538C8185"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-1 246</w:t>
            </w:r>
          </w:p>
        </w:tc>
        <w:tc>
          <w:tcPr>
            <w:tcW w:w="384" w:type="pct"/>
            <w:tcBorders>
              <w:top w:val="nil"/>
              <w:left w:val="nil"/>
              <w:bottom w:val="single" w:sz="4" w:space="0" w:color="auto"/>
              <w:right w:val="single" w:sz="4" w:space="0" w:color="auto"/>
            </w:tcBorders>
            <w:shd w:val="clear" w:color="000000" w:fill="FFFFFF"/>
            <w:noWrap/>
            <w:vAlign w:val="center"/>
            <w:hideMark/>
          </w:tcPr>
          <w:p w14:paraId="5051A09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547</w:t>
            </w:r>
          </w:p>
        </w:tc>
        <w:tc>
          <w:tcPr>
            <w:tcW w:w="378" w:type="pct"/>
            <w:tcBorders>
              <w:top w:val="nil"/>
              <w:left w:val="nil"/>
              <w:bottom w:val="single" w:sz="4" w:space="0" w:color="auto"/>
              <w:right w:val="single" w:sz="4" w:space="0" w:color="auto"/>
            </w:tcBorders>
            <w:shd w:val="clear" w:color="000000" w:fill="FFFFFF"/>
            <w:noWrap/>
            <w:vAlign w:val="center"/>
            <w:hideMark/>
          </w:tcPr>
          <w:p w14:paraId="668A691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5 712</w:t>
            </w:r>
          </w:p>
        </w:tc>
        <w:tc>
          <w:tcPr>
            <w:tcW w:w="384" w:type="pct"/>
            <w:tcBorders>
              <w:top w:val="nil"/>
              <w:left w:val="nil"/>
              <w:bottom w:val="single" w:sz="4" w:space="0" w:color="auto"/>
              <w:right w:val="single" w:sz="4" w:space="0" w:color="auto"/>
            </w:tcBorders>
            <w:shd w:val="clear" w:color="000000" w:fill="FFFFFF"/>
            <w:noWrap/>
            <w:vAlign w:val="center"/>
            <w:hideMark/>
          </w:tcPr>
          <w:p w14:paraId="66EE85F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6 259</w:t>
            </w:r>
          </w:p>
        </w:tc>
        <w:tc>
          <w:tcPr>
            <w:tcW w:w="384" w:type="pct"/>
            <w:tcBorders>
              <w:top w:val="nil"/>
              <w:left w:val="nil"/>
              <w:bottom w:val="single" w:sz="4" w:space="0" w:color="auto"/>
              <w:right w:val="single" w:sz="4" w:space="0" w:color="auto"/>
            </w:tcBorders>
            <w:shd w:val="clear" w:color="000000" w:fill="FFFFFF"/>
            <w:noWrap/>
            <w:vAlign w:val="center"/>
            <w:hideMark/>
          </w:tcPr>
          <w:p w14:paraId="6795990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574</w:t>
            </w:r>
          </w:p>
        </w:tc>
        <w:tc>
          <w:tcPr>
            <w:tcW w:w="378" w:type="pct"/>
            <w:tcBorders>
              <w:top w:val="nil"/>
              <w:left w:val="nil"/>
              <w:bottom w:val="single" w:sz="4" w:space="0" w:color="auto"/>
              <w:right w:val="single" w:sz="4" w:space="0" w:color="auto"/>
            </w:tcBorders>
            <w:shd w:val="clear" w:color="000000" w:fill="FFFFFF"/>
            <w:noWrap/>
            <w:vAlign w:val="center"/>
            <w:hideMark/>
          </w:tcPr>
          <w:p w14:paraId="711BEAD8"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5 221</w:t>
            </w:r>
          </w:p>
        </w:tc>
        <w:tc>
          <w:tcPr>
            <w:tcW w:w="384" w:type="pct"/>
            <w:tcBorders>
              <w:top w:val="nil"/>
              <w:left w:val="nil"/>
              <w:bottom w:val="single" w:sz="4" w:space="0" w:color="auto"/>
              <w:right w:val="single" w:sz="4" w:space="0" w:color="auto"/>
            </w:tcBorders>
            <w:shd w:val="clear" w:color="000000" w:fill="FFFFFF"/>
            <w:noWrap/>
            <w:vAlign w:val="center"/>
            <w:hideMark/>
          </w:tcPr>
          <w:p w14:paraId="570D49B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5 795</w:t>
            </w:r>
          </w:p>
        </w:tc>
        <w:tc>
          <w:tcPr>
            <w:tcW w:w="416" w:type="pct"/>
            <w:tcBorders>
              <w:top w:val="nil"/>
              <w:left w:val="nil"/>
              <w:bottom w:val="single" w:sz="4" w:space="0" w:color="auto"/>
              <w:right w:val="single" w:sz="4" w:space="0" w:color="auto"/>
            </w:tcBorders>
            <w:shd w:val="clear" w:color="000000" w:fill="FFFFFF"/>
            <w:noWrap/>
            <w:vAlign w:val="center"/>
            <w:hideMark/>
          </w:tcPr>
          <w:p w14:paraId="33D2DFC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-464</w:t>
            </w:r>
          </w:p>
        </w:tc>
      </w:tr>
      <w:tr w:rsidR="00EA721B" w:rsidRPr="00241B42" w14:paraId="0ACEDDD1"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7C90AC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w:t>
            </w:r>
          </w:p>
        </w:tc>
        <w:tc>
          <w:tcPr>
            <w:tcW w:w="938" w:type="pct"/>
            <w:tcBorders>
              <w:top w:val="nil"/>
              <w:left w:val="nil"/>
              <w:bottom w:val="single" w:sz="4" w:space="0" w:color="auto"/>
              <w:right w:val="single" w:sz="4" w:space="0" w:color="auto"/>
            </w:tcBorders>
            <w:shd w:val="clear" w:color="000000" w:fill="FFFFFF"/>
            <w:noWrap/>
            <w:vAlign w:val="center"/>
            <w:hideMark/>
          </w:tcPr>
          <w:p w14:paraId="36B05069"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"Архэнергия"</w:t>
            </w:r>
          </w:p>
        </w:tc>
        <w:tc>
          <w:tcPr>
            <w:tcW w:w="367" w:type="pct"/>
            <w:tcBorders>
              <w:top w:val="nil"/>
              <w:left w:val="nil"/>
              <w:bottom w:val="single" w:sz="4" w:space="0" w:color="auto"/>
              <w:right w:val="single" w:sz="4" w:space="0" w:color="auto"/>
            </w:tcBorders>
            <w:shd w:val="clear" w:color="000000" w:fill="FFFFFF"/>
            <w:noWrap/>
            <w:vAlign w:val="center"/>
            <w:hideMark/>
          </w:tcPr>
          <w:p w14:paraId="2509A23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3 030</w:t>
            </w:r>
          </w:p>
        </w:tc>
        <w:tc>
          <w:tcPr>
            <w:tcW w:w="362" w:type="pct"/>
            <w:tcBorders>
              <w:top w:val="nil"/>
              <w:left w:val="nil"/>
              <w:bottom w:val="single" w:sz="4" w:space="0" w:color="auto"/>
              <w:right w:val="single" w:sz="4" w:space="0" w:color="auto"/>
            </w:tcBorders>
            <w:shd w:val="clear" w:color="000000" w:fill="FFFFFF"/>
            <w:noWrap/>
            <w:vAlign w:val="center"/>
            <w:hideMark/>
          </w:tcPr>
          <w:p w14:paraId="7DA1CCA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3 061</w:t>
            </w:r>
          </w:p>
        </w:tc>
        <w:tc>
          <w:tcPr>
            <w:tcW w:w="465" w:type="pct"/>
            <w:tcBorders>
              <w:top w:val="nil"/>
              <w:left w:val="nil"/>
              <w:bottom w:val="single" w:sz="4" w:space="0" w:color="auto"/>
              <w:right w:val="single" w:sz="4" w:space="0" w:color="auto"/>
            </w:tcBorders>
            <w:shd w:val="clear" w:color="000000" w:fill="FFFFFF"/>
            <w:noWrap/>
            <w:vAlign w:val="center"/>
            <w:hideMark/>
          </w:tcPr>
          <w:p w14:paraId="43363D33"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31</w:t>
            </w:r>
          </w:p>
        </w:tc>
        <w:tc>
          <w:tcPr>
            <w:tcW w:w="384" w:type="pct"/>
            <w:tcBorders>
              <w:top w:val="nil"/>
              <w:left w:val="nil"/>
              <w:bottom w:val="single" w:sz="4" w:space="0" w:color="auto"/>
              <w:right w:val="single" w:sz="4" w:space="0" w:color="auto"/>
            </w:tcBorders>
            <w:shd w:val="clear" w:color="000000" w:fill="FFFFFF"/>
            <w:noWrap/>
            <w:vAlign w:val="center"/>
            <w:hideMark/>
          </w:tcPr>
          <w:p w14:paraId="12D6AF7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3 256</w:t>
            </w:r>
          </w:p>
        </w:tc>
        <w:tc>
          <w:tcPr>
            <w:tcW w:w="378" w:type="pct"/>
            <w:tcBorders>
              <w:top w:val="nil"/>
              <w:left w:val="nil"/>
              <w:bottom w:val="single" w:sz="4" w:space="0" w:color="auto"/>
              <w:right w:val="single" w:sz="4" w:space="0" w:color="auto"/>
            </w:tcBorders>
            <w:shd w:val="clear" w:color="000000" w:fill="FFFFFF"/>
            <w:noWrap/>
            <w:vAlign w:val="center"/>
            <w:hideMark/>
          </w:tcPr>
          <w:p w14:paraId="511604D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3 651</w:t>
            </w:r>
          </w:p>
        </w:tc>
        <w:tc>
          <w:tcPr>
            <w:tcW w:w="384" w:type="pct"/>
            <w:tcBorders>
              <w:top w:val="nil"/>
              <w:left w:val="nil"/>
              <w:bottom w:val="single" w:sz="4" w:space="0" w:color="auto"/>
              <w:right w:val="single" w:sz="4" w:space="0" w:color="auto"/>
            </w:tcBorders>
            <w:shd w:val="clear" w:color="000000" w:fill="FFFFFF"/>
            <w:noWrap/>
            <w:vAlign w:val="center"/>
            <w:hideMark/>
          </w:tcPr>
          <w:p w14:paraId="54C507DF"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6 907</w:t>
            </w:r>
          </w:p>
        </w:tc>
        <w:tc>
          <w:tcPr>
            <w:tcW w:w="384" w:type="pct"/>
            <w:tcBorders>
              <w:top w:val="nil"/>
              <w:left w:val="nil"/>
              <w:bottom w:val="single" w:sz="4" w:space="0" w:color="auto"/>
              <w:right w:val="single" w:sz="4" w:space="0" w:color="auto"/>
            </w:tcBorders>
            <w:shd w:val="clear" w:color="000000" w:fill="FFFFFF"/>
            <w:noWrap/>
            <w:vAlign w:val="center"/>
            <w:hideMark/>
          </w:tcPr>
          <w:p w14:paraId="25CBC65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3 263</w:t>
            </w:r>
          </w:p>
        </w:tc>
        <w:tc>
          <w:tcPr>
            <w:tcW w:w="378" w:type="pct"/>
            <w:tcBorders>
              <w:top w:val="nil"/>
              <w:left w:val="nil"/>
              <w:bottom w:val="single" w:sz="4" w:space="0" w:color="auto"/>
              <w:right w:val="single" w:sz="4" w:space="0" w:color="auto"/>
            </w:tcBorders>
            <w:shd w:val="clear" w:color="000000" w:fill="FFFFFF"/>
            <w:noWrap/>
            <w:vAlign w:val="center"/>
            <w:hideMark/>
          </w:tcPr>
          <w:p w14:paraId="1584A04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3 719</w:t>
            </w:r>
          </w:p>
        </w:tc>
        <w:tc>
          <w:tcPr>
            <w:tcW w:w="384" w:type="pct"/>
            <w:tcBorders>
              <w:top w:val="nil"/>
              <w:left w:val="nil"/>
              <w:bottom w:val="single" w:sz="4" w:space="0" w:color="auto"/>
              <w:right w:val="single" w:sz="4" w:space="0" w:color="auto"/>
            </w:tcBorders>
            <w:shd w:val="clear" w:color="000000" w:fill="FFFFFF"/>
            <w:noWrap/>
            <w:vAlign w:val="center"/>
            <w:hideMark/>
          </w:tcPr>
          <w:p w14:paraId="1C0628E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6 982</w:t>
            </w:r>
          </w:p>
        </w:tc>
        <w:tc>
          <w:tcPr>
            <w:tcW w:w="416" w:type="pct"/>
            <w:tcBorders>
              <w:top w:val="nil"/>
              <w:left w:val="nil"/>
              <w:bottom w:val="single" w:sz="4" w:space="0" w:color="auto"/>
              <w:right w:val="single" w:sz="4" w:space="0" w:color="auto"/>
            </w:tcBorders>
            <w:shd w:val="clear" w:color="000000" w:fill="FFFFFF"/>
            <w:noWrap/>
            <w:vAlign w:val="center"/>
            <w:hideMark/>
          </w:tcPr>
          <w:p w14:paraId="335CD11C"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75</w:t>
            </w:r>
          </w:p>
        </w:tc>
      </w:tr>
      <w:tr w:rsidR="00EA721B" w:rsidRPr="00241B42" w14:paraId="34E45A77"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D2048B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w:t>
            </w:r>
          </w:p>
        </w:tc>
        <w:tc>
          <w:tcPr>
            <w:tcW w:w="938" w:type="pct"/>
            <w:tcBorders>
              <w:top w:val="nil"/>
              <w:left w:val="nil"/>
              <w:bottom w:val="single" w:sz="4" w:space="0" w:color="auto"/>
              <w:right w:val="single" w:sz="4" w:space="0" w:color="auto"/>
            </w:tcBorders>
            <w:shd w:val="clear" w:color="000000" w:fill="FFFFFF"/>
            <w:noWrap/>
            <w:vAlign w:val="center"/>
            <w:hideMark/>
          </w:tcPr>
          <w:p w14:paraId="1A9220EC"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"Метэк"</w:t>
            </w:r>
          </w:p>
        </w:tc>
        <w:tc>
          <w:tcPr>
            <w:tcW w:w="367" w:type="pct"/>
            <w:tcBorders>
              <w:top w:val="nil"/>
              <w:left w:val="nil"/>
              <w:bottom w:val="single" w:sz="4" w:space="0" w:color="auto"/>
              <w:right w:val="single" w:sz="4" w:space="0" w:color="auto"/>
            </w:tcBorders>
            <w:shd w:val="clear" w:color="000000" w:fill="FFFFFF"/>
            <w:noWrap/>
            <w:vAlign w:val="center"/>
            <w:hideMark/>
          </w:tcPr>
          <w:p w14:paraId="7305B70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9 554</w:t>
            </w:r>
          </w:p>
        </w:tc>
        <w:tc>
          <w:tcPr>
            <w:tcW w:w="362" w:type="pct"/>
            <w:tcBorders>
              <w:top w:val="nil"/>
              <w:left w:val="nil"/>
              <w:bottom w:val="single" w:sz="4" w:space="0" w:color="auto"/>
              <w:right w:val="single" w:sz="4" w:space="0" w:color="auto"/>
            </w:tcBorders>
            <w:shd w:val="clear" w:color="000000" w:fill="FFFFFF"/>
            <w:noWrap/>
            <w:vAlign w:val="center"/>
            <w:hideMark/>
          </w:tcPr>
          <w:p w14:paraId="3D4C6C3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14 416</w:t>
            </w:r>
          </w:p>
        </w:tc>
        <w:tc>
          <w:tcPr>
            <w:tcW w:w="465" w:type="pct"/>
            <w:tcBorders>
              <w:top w:val="nil"/>
              <w:left w:val="nil"/>
              <w:bottom w:val="single" w:sz="4" w:space="0" w:color="auto"/>
              <w:right w:val="single" w:sz="4" w:space="0" w:color="auto"/>
            </w:tcBorders>
            <w:shd w:val="clear" w:color="000000" w:fill="FFFFFF"/>
            <w:noWrap/>
            <w:vAlign w:val="center"/>
            <w:hideMark/>
          </w:tcPr>
          <w:p w14:paraId="37DFD1BF"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4 862</w:t>
            </w:r>
          </w:p>
        </w:tc>
        <w:tc>
          <w:tcPr>
            <w:tcW w:w="384" w:type="pct"/>
            <w:tcBorders>
              <w:top w:val="nil"/>
              <w:left w:val="nil"/>
              <w:bottom w:val="single" w:sz="4" w:space="0" w:color="auto"/>
              <w:right w:val="single" w:sz="4" w:space="0" w:color="auto"/>
            </w:tcBorders>
            <w:shd w:val="clear" w:color="000000" w:fill="FFFFFF"/>
            <w:noWrap/>
            <w:vAlign w:val="center"/>
            <w:hideMark/>
          </w:tcPr>
          <w:p w14:paraId="207E517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670</w:t>
            </w:r>
          </w:p>
        </w:tc>
        <w:tc>
          <w:tcPr>
            <w:tcW w:w="378" w:type="pct"/>
            <w:tcBorders>
              <w:top w:val="nil"/>
              <w:left w:val="nil"/>
              <w:bottom w:val="single" w:sz="4" w:space="0" w:color="auto"/>
              <w:right w:val="single" w:sz="4" w:space="0" w:color="auto"/>
            </w:tcBorders>
            <w:shd w:val="clear" w:color="000000" w:fill="FFFFFF"/>
            <w:noWrap/>
            <w:vAlign w:val="center"/>
            <w:hideMark/>
          </w:tcPr>
          <w:p w14:paraId="2908549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1 181</w:t>
            </w:r>
          </w:p>
        </w:tc>
        <w:tc>
          <w:tcPr>
            <w:tcW w:w="384" w:type="pct"/>
            <w:tcBorders>
              <w:top w:val="nil"/>
              <w:left w:val="nil"/>
              <w:bottom w:val="single" w:sz="4" w:space="0" w:color="auto"/>
              <w:right w:val="single" w:sz="4" w:space="0" w:color="auto"/>
            </w:tcBorders>
            <w:shd w:val="clear" w:color="000000" w:fill="FFFFFF"/>
            <w:noWrap/>
            <w:vAlign w:val="center"/>
            <w:hideMark/>
          </w:tcPr>
          <w:p w14:paraId="3FA10EB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1 851</w:t>
            </w:r>
          </w:p>
        </w:tc>
        <w:tc>
          <w:tcPr>
            <w:tcW w:w="384" w:type="pct"/>
            <w:tcBorders>
              <w:top w:val="nil"/>
              <w:left w:val="nil"/>
              <w:bottom w:val="single" w:sz="4" w:space="0" w:color="auto"/>
              <w:right w:val="single" w:sz="4" w:space="0" w:color="auto"/>
            </w:tcBorders>
            <w:shd w:val="clear" w:color="000000" w:fill="FFFFFF"/>
            <w:noWrap/>
            <w:vAlign w:val="center"/>
            <w:hideMark/>
          </w:tcPr>
          <w:p w14:paraId="20BDC29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1 308</w:t>
            </w:r>
          </w:p>
        </w:tc>
        <w:tc>
          <w:tcPr>
            <w:tcW w:w="378" w:type="pct"/>
            <w:tcBorders>
              <w:top w:val="nil"/>
              <w:left w:val="nil"/>
              <w:bottom w:val="single" w:sz="4" w:space="0" w:color="auto"/>
              <w:right w:val="single" w:sz="4" w:space="0" w:color="auto"/>
            </w:tcBorders>
            <w:shd w:val="clear" w:color="000000" w:fill="FFFFFF"/>
            <w:noWrap/>
            <w:vAlign w:val="center"/>
            <w:hideMark/>
          </w:tcPr>
          <w:p w14:paraId="2ADE10D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1 223</w:t>
            </w:r>
          </w:p>
        </w:tc>
        <w:tc>
          <w:tcPr>
            <w:tcW w:w="384" w:type="pct"/>
            <w:tcBorders>
              <w:top w:val="nil"/>
              <w:left w:val="nil"/>
              <w:bottom w:val="single" w:sz="4" w:space="0" w:color="auto"/>
              <w:right w:val="single" w:sz="4" w:space="0" w:color="auto"/>
            </w:tcBorders>
            <w:shd w:val="clear" w:color="000000" w:fill="FFFFFF"/>
            <w:noWrap/>
            <w:vAlign w:val="center"/>
            <w:hideMark/>
          </w:tcPr>
          <w:p w14:paraId="2438CB9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2 532</w:t>
            </w:r>
          </w:p>
        </w:tc>
        <w:tc>
          <w:tcPr>
            <w:tcW w:w="416" w:type="pct"/>
            <w:tcBorders>
              <w:top w:val="nil"/>
              <w:left w:val="nil"/>
              <w:bottom w:val="single" w:sz="4" w:space="0" w:color="auto"/>
              <w:right w:val="single" w:sz="4" w:space="0" w:color="auto"/>
            </w:tcBorders>
            <w:shd w:val="clear" w:color="000000" w:fill="FFFFFF"/>
            <w:noWrap/>
            <w:vAlign w:val="center"/>
            <w:hideMark/>
          </w:tcPr>
          <w:p w14:paraId="31E8392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680</w:t>
            </w:r>
          </w:p>
        </w:tc>
      </w:tr>
      <w:tr w:rsidR="00EA721B" w:rsidRPr="00241B42" w14:paraId="03E7AFDC"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76F58E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w:t>
            </w:r>
          </w:p>
        </w:tc>
        <w:tc>
          <w:tcPr>
            <w:tcW w:w="938" w:type="pct"/>
            <w:tcBorders>
              <w:top w:val="nil"/>
              <w:left w:val="nil"/>
              <w:bottom w:val="single" w:sz="4" w:space="0" w:color="auto"/>
              <w:right w:val="single" w:sz="4" w:space="0" w:color="auto"/>
            </w:tcBorders>
            <w:shd w:val="clear" w:color="000000" w:fill="FFFFFF"/>
            <w:noWrap/>
            <w:vAlign w:val="center"/>
            <w:hideMark/>
          </w:tcPr>
          <w:p w14:paraId="45B26F4F"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ОАО "Соломбальский ЦБК"</w:t>
            </w:r>
          </w:p>
        </w:tc>
        <w:tc>
          <w:tcPr>
            <w:tcW w:w="367" w:type="pct"/>
            <w:tcBorders>
              <w:top w:val="nil"/>
              <w:left w:val="nil"/>
              <w:bottom w:val="single" w:sz="4" w:space="0" w:color="auto"/>
              <w:right w:val="single" w:sz="4" w:space="0" w:color="auto"/>
            </w:tcBorders>
            <w:shd w:val="clear" w:color="000000" w:fill="FFFFFF"/>
            <w:noWrap/>
            <w:vAlign w:val="center"/>
            <w:hideMark/>
          </w:tcPr>
          <w:p w14:paraId="6964F7E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51 674</w:t>
            </w:r>
          </w:p>
        </w:tc>
        <w:tc>
          <w:tcPr>
            <w:tcW w:w="362" w:type="pct"/>
            <w:tcBorders>
              <w:top w:val="nil"/>
              <w:left w:val="nil"/>
              <w:bottom w:val="single" w:sz="4" w:space="0" w:color="auto"/>
              <w:right w:val="single" w:sz="4" w:space="0" w:color="auto"/>
            </w:tcBorders>
            <w:shd w:val="clear" w:color="000000" w:fill="FFFFFF"/>
            <w:noWrap/>
            <w:vAlign w:val="center"/>
            <w:hideMark/>
          </w:tcPr>
          <w:p w14:paraId="61880AD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52 009</w:t>
            </w:r>
          </w:p>
        </w:tc>
        <w:tc>
          <w:tcPr>
            <w:tcW w:w="465" w:type="pct"/>
            <w:tcBorders>
              <w:top w:val="nil"/>
              <w:left w:val="nil"/>
              <w:bottom w:val="single" w:sz="4" w:space="0" w:color="auto"/>
              <w:right w:val="single" w:sz="4" w:space="0" w:color="auto"/>
            </w:tcBorders>
            <w:shd w:val="clear" w:color="000000" w:fill="FFFFFF"/>
            <w:noWrap/>
            <w:vAlign w:val="center"/>
            <w:hideMark/>
          </w:tcPr>
          <w:p w14:paraId="3B15192C"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334</w:t>
            </w:r>
          </w:p>
        </w:tc>
        <w:tc>
          <w:tcPr>
            <w:tcW w:w="384" w:type="pct"/>
            <w:tcBorders>
              <w:top w:val="nil"/>
              <w:left w:val="nil"/>
              <w:bottom w:val="single" w:sz="4" w:space="0" w:color="auto"/>
              <w:right w:val="single" w:sz="4" w:space="0" w:color="auto"/>
            </w:tcBorders>
            <w:shd w:val="clear" w:color="000000" w:fill="FFFFFF"/>
            <w:noWrap/>
            <w:vAlign w:val="center"/>
            <w:hideMark/>
          </w:tcPr>
          <w:p w14:paraId="33738DD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2 440</w:t>
            </w:r>
          </w:p>
        </w:tc>
        <w:tc>
          <w:tcPr>
            <w:tcW w:w="378" w:type="pct"/>
            <w:tcBorders>
              <w:top w:val="nil"/>
              <w:left w:val="nil"/>
              <w:bottom w:val="single" w:sz="4" w:space="0" w:color="auto"/>
              <w:right w:val="single" w:sz="4" w:space="0" w:color="auto"/>
            </w:tcBorders>
            <w:shd w:val="clear" w:color="000000" w:fill="FFFFFF"/>
            <w:noWrap/>
            <w:vAlign w:val="center"/>
            <w:hideMark/>
          </w:tcPr>
          <w:p w14:paraId="7316522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2 467</w:t>
            </w:r>
          </w:p>
        </w:tc>
        <w:tc>
          <w:tcPr>
            <w:tcW w:w="384" w:type="pct"/>
            <w:tcBorders>
              <w:top w:val="nil"/>
              <w:left w:val="nil"/>
              <w:bottom w:val="single" w:sz="4" w:space="0" w:color="auto"/>
              <w:right w:val="single" w:sz="4" w:space="0" w:color="auto"/>
            </w:tcBorders>
            <w:shd w:val="clear" w:color="000000" w:fill="FFFFFF"/>
            <w:noWrap/>
            <w:vAlign w:val="center"/>
            <w:hideMark/>
          </w:tcPr>
          <w:p w14:paraId="3A5B1144"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4 907</w:t>
            </w:r>
          </w:p>
        </w:tc>
        <w:tc>
          <w:tcPr>
            <w:tcW w:w="384" w:type="pct"/>
            <w:tcBorders>
              <w:top w:val="nil"/>
              <w:left w:val="nil"/>
              <w:bottom w:val="single" w:sz="4" w:space="0" w:color="auto"/>
              <w:right w:val="single" w:sz="4" w:space="0" w:color="auto"/>
            </w:tcBorders>
            <w:shd w:val="clear" w:color="000000" w:fill="FFFFFF"/>
            <w:noWrap/>
            <w:vAlign w:val="center"/>
            <w:hideMark/>
          </w:tcPr>
          <w:p w14:paraId="52B228D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2 565</w:t>
            </w:r>
          </w:p>
        </w:tc>
        <w:tc>
          <w:tcPr>
            <w:tcW w:w="378" w:type="pct"/>
            <w:tcBorders>
              <w:top w:val="nil"/>
              <w:left w:val="nil"/>
              <w:bottom w:val="single" w:sz="4" w:space="0" w:color="auto"/>
              <w:right w:val="single" w:sz="4" w:space="0" w:color="auto"/>
            </w:tcBorders>
            <w:shd w:val="clear" w:color="000000" w:fill="FFFFFF"/>
            <w:noWrap/>
            <w:vAlign w:val="center"/>
            <w:hideMark/>
          </w:tcPr>
          <w:p w14:paraId="17D63A8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2 379</w:t>
            </w:r>
          </w:p>
        </w:tc>
        <w:tc>
          <w:tcPr>
            <w:tcW w:w="384" w:type="pct"/>
            <w:tcBorders>
              <w:top w:val="nil"/>
              <w:left w:val="nil"/>
              <w:bottom w:val="single" w:sz="4" w:space="0" w:color="auto"/>
              <w:right w:val="single" w:sz="4" w:space="0" w:color="auto"/>
            </w:tcBorders>
            <w:shd w:val="clear" w:color="000000" w:fill="FFFFFF"/>
            <w:noWrap/>
            <w:vAlign w:val="center"/>
            <w:hideMark/>
          </w:tcPr>
          <w:p w14:paraId="108FB57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4 944</w:t>
            </w:r>
          </w:p>
        </w:tc>
        <w:tc>
          <w:tcPr>
            <w:tcW w:w="416" w:type="pct"/>
            <w:tcBorders>
              <w:top w:val="nil"/>
              <w:left w:val="nil"/>
              <w:bottom w:val="single" w:sz="4" w:space="0" w:color="auto"/>
              <w:right w:val="single" w:sz="4" w:space="0" w:color="auto"/>
            </w:tcBorders>
            <w:shd w:val="clear" w:color="000000" w:fill="FFFFFF"/>
            <w:noWrap/>
            <w:vAlign w:val="center"/>
            <w:hideMark/>
          </w:tcPr>
          <w:p w14:paraId="7430819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37</w:t>
            </w:r>
          </w:p>
        </w:tc>
      </w:tr>
      <w:tr w:rsidR="00EA721B" w:rsidRPr="00241B42" w14:paraId="569F6B7E"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A523B19"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938" w:type="pct"/>
            <w:tcBorders>
              <w:top w:val="nil"/>
              <w:left w:val="nil"/>
              <w:bottom w:val="single" w:sz="4" w:space="0" w:color="auto"/>
              <w:right w:val="single" w:sz="4" w:space="0" w:color="auto"/>
            </w:tcBorders>
            <w:shd w:val="clear" w:color="000000" w:fill="FFFFFF"/>
            <w:noWrap/>
            <w:vAlign w:val="center"/>
            <w:hideMark/>
          </w:tcPr>
          <w:p w14:paraId="6FB2266A" w14:textId="77777777" w:rsidR="00EA721B" w:rsidRPr="00241B42" w:rsidRDefault="00EA721B"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ИТОГО по разделу 1</w:t>
            </w:r>
          </w:p>
        </w:tc>
        <w:tc>
          <w:tcPr>
            <w:tcW w:w="367" w:type="pct"/>
            <w:tcBorders>
              <w:top w:val="nil"/>
              <w:left w:val="nil"/>
              <w:bottom w:val="single" w:sz="4" w:space="0" w:color="auto"/>
              <w:right w:val="single" w:sz="4" w:space="0" w:color="auto"/>
            </w:tcBorders>
            <w:shd w:val="clear" w:color="000000" w:fill="FFFFFF"/>
            <w:noWrap/>
            <w:vAlign w:val="center"/>
            <w:hideMark/>
          </w:tcPr>
          <w:p w14:paraId="2078A5C6"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454 300</w:t>
            </w:r>
          </w:p>
        </w:tc>
        <w:tc>
          <w:tcPr>
            <w:tcW w:w="362" w:type="pct"/>
            <w:tcBorders>
              <w:top w:val="nil"/>
              <w:left w:val="nil"/>
              <w:bottom w:val="single" w:sz="4" w:space="0" w:color="auto"/>
              <w:right w:val="single" w:sz="4" w:space="0" w:color="auto"/>
            </w:tcBorders>
            <w:shd w:val="clear" w:color="000000" w:fill="FFFFFF"/>
            <w:noWrap/>
            <w:vAlign w:val="center"/>
            <w:hideMark/>
          </w:tcPr>
          <w:p w14:paraId="4F7C5ABF"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462 778</w:t>
            </w:r>
          </w:p>
        </w:tc>
        <w:tc>
          <w:tcPr>
            <w:tcW w:w="465" w:type="pct"/>
            <w:tcBorders>
              <w:top w:val="nil"/>
              <w:left w:val="nil"/>
              <w:bottom w:val="single" w:sz="4" w:space="0" w:color="auto"/>
              <w:right w:val="single" w:sz="4" w:space="0" w:color="auto"/>
            </w:tcBorders>
            <w:shd w:val="clear" w:color="000000" w:fill="FFFFFF"/>
            <w:noWrap/>
            <w:vAlign w:val="center"/>
            <w:hideMark/>
          </w:tcPr>
          <w:p w14:paraId="70B2259A" w14:textId="77777777" w:rsidR="00EA721B" w:rsidRPr="00241B42" w:rsidRDefault="00EA721B" w:rsidP="00EA721B">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8 478</w:t>
            </w:r>
          </w:p>
        </w:tc>
        <w:tc>
          <w:tcPr>
            <w:tcW w:w="384" w:type="pct"/>
            <w:tcBorders>
              <w:top w:val="nil"/>
              <w:left w:val="nil"/>
              <w:bottom w:val="single" w:sz="4" w:space="0" w:color="auto"/>
              <w:right w:val="single" w:sz="4" w:space="0" w:color="auto"/>
            </w:tcBorders>
            <w:shd w:val="clear" w:color="000000" w:fill="FFFFFF"/>
            <w:noWrap/>
            <w:vAlign w:val="center"/>
            <w:hideMark/>
          </w:tcPr>
          <w:p w14:paraId="7D598B70"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112 209</w:t>
            </w:r>
          </w:p>
        </w:tc>
        <w:tc>
          <w:tcPr>
            <w:tcW w:w="378" w:type="pct"/>
            <w:tcBorders>
              <w:top w:val="nil"/>
              <w:left w:val="nil"/>
              <w:bottom w:val="single" w:sz="4" w:space="0" w:color="auto"/>
              <w:right w:val="single" w:sz="4" w:space="0" w:color="auto"/>
            </w:tcBorders>
            <w:shd w:val="clear" w:color="000000" w:fill="FFFFFF"/>
            <w:noWrap/>
            <w:vAlign w:val="center"/>
            <w:hideMark/>
          </w:tcPr>
          <w:p w14:paraId="6F4749AF"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157 075</w:t>
            </w:r>
          </w:p>
        </w:tc>
        <w:tc>
          <w:tcPr>
            <w:tcW w:w="384" w:type="pct"/>
            <w:tcBorders>
              <w:top w:val="nil"/>
              <w:left w:val="nil"/>
              <w:bottom w:val="single" w:sz="4" w:space="0" w:color="auto"/>
              <w:right w:val="single" w:sz="4" w:space="0" w:color="auto"/>
            </w:tcBorders>
            <w:shd w:val="clear" w:color="000000" w:fill="FFFFFF"/>
            <w:noWrap/>
            <w:vAlign w:val="center"/>
            <w:hideMark/>
          </w:tcPr>
          <w:p w14:paraId="1CE2C479"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269 284</w:t>
            </w:r>
          </w:p>
        </w:tc>
        <w:tc>
          <w:tcPr>
            <w:tcW w:w="384" w:type="pct"/>
            <w:tcBorders>
              <w:top w:val="nil"/>
              <w:left w:val="nil"/>
              <w:bottom w:val="single" w:sz="4" w:space="0" w:color="auto"/>
              <w:right w:val="single" w:sz="4" w:space="0" w:color="auto"/>
            </w:tcBorders>
            <w:shd w:val="clear" w:color="000000" w:fill="FFFFFF"/>
            <w:noWrap/>
            <w:vAlign w:val="center"/>
            <w:hideMark/>
          </w:tcPr>
          <w:p w14:paraId="42982036"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113 091</w:t>
            </w:r>
          </w:p>
        </w:tc>
        <w:tc>
          <w:tcPr>
            <w:tcW w:w="378" w:type="pct"/>
            <w:tcBorders>
              <w:top w:val="nil"/>
              <w:left w:val="nil"/>
              <w:bottom w:val="single" w:sz="4" w:space="0" w:color="auto"/>
              <w:right w:val="single" w:sz="4" w:space="0" w:color="auto"/>
            </w:tcBorders>
            <w:shd w:val="clear" w:color="000000" w:fill="FFFFFF"/>
            <w:noWrap/>
            <w:vAlign w:val="center"/>
            <w:hideMark/>
          </w:tcPr>
          <w:p w14:paraId="611891AE"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160 394</w:t>
            </w:r>
          </w:p>
        </w:tc>
        <w:tc>
          <w:tcPr>
            <w:tcW w:w="384" w:type="pct"/>
            <w:tcBorders>
              <w:top w:val="nil"/>
              <w:left w:val="nil"/>
              <w:bottom w:val="single" w:sz="4" w:space="0" w:color="auto"/>
              <w:right w:val="single" w:sz="4" w:space="0" w:color="auto"/>
            </w:tcBorders>
            <w:shd w:val="clear" w:color="000000" w:fill="FFFFFF"/>
            <w:noWrap/>
            <w:vAlign w:val="center"/>
            <w:hideMark/>
          </w:tcPr>
          <w:p w14:paraId="0699A6CB"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273 486</w:t>
            </w:r>
          </w:p>
        </w:tc>
        <w:tc>
          <w:tcPr>
            <w:tcW w:w="416" w:type="pct"/>
            <w:tcBorders>
              <w:top w:val="nil"/>
              <w:left w:val="nil"/>
              <w:bottom w:val="single" w:sz="4" w:space="0" w:color="auto"/>
              <w:right w:val="single" w:sz="4" w:space="0" w:color="auto"/>
            </w:tcBorders>
            <w:shd w:val="clear" w:color="000000" w:fill="FFFFFF"/>
            <w:noWrap/>
            <w:vAlign w:val="center"/>
            <w:hideMark/>
          </w:tcPr>
          <w:p w14:paraId="4FA06069"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4 202</w:t>
            </w:r>
          </w:p>
        </w:tc>
      </w:tr>
      <w:tr w:rsidR="00562D7D" w:rsidRPr="00241B42" w14:paraId="5C6F8D22" w14:textId="77777777" w:rsidTr="00355E33">
        <w:trPr>
          <w:trHeight w:val="499"/>
        </w:trPr>
        <w:tc>
          <w:tcPr>
            <w:tcW w:w="16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CEBA853"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4840" w:type="pct"/>
            <w:gridSpan w:val="11"/>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37A5530B"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 Расходы на уплату услуг ТСО, расчеты с которыми осуществлялись с применением двухставочных тарифов на услуги по передаче электрической энергии</w:t>
            </w:r>
          </w:p>
        </w:tc>
      </w:tr>
      <w:tr w:rsidR="00EA721B" w:rsidRPr="00241B42" w14:paraId="0055503C"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E863DC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w:t>
            </w:r>
          </w:p>
        </w:tc>
        <w:tc>
          <w:tcPr>
            <w:tcW w:w="938" w:type="pct"/>
            <w:tcBorders>
              <w:top w:val="nil"/>
              <w:left w:val="nil"/>
              <w:bottom w:val="single" w:sz="4" w:space="0" w:color="auto"/>
              <w:right w:val="single" w:sz="4" w:space="0" w:color="auto"/>
            </w:tcBorders>
            <w:shd w:val="clear" w:color="000000" w:fill="FFFFFF"/>
            <w:noWrap/>
            <w:vAlign w:val="center"/>
            <w:hideMark/>
          </w:tcPr>
          <w:p w14:paraId="3EFCA866"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"АСЭП"</w:t>
            </w:r>
          </w:p>
        </w:tc>
        <w:tc>
          <w:tcPr>
            <w:tcW w:w="367" w:type="pct"/>
            <w:tcBorders>
              <w:top w:val="nil"/>
              <w:left w:val="nil"/>
              <w:bottom w:val="single" w:sz="4" w:space="0" w:color="auto"/>
              <w:right w:val="single" w:sz="4" w:space="0" w:color="auto"/>
            </w:tcBorders>
            <w:shd w:val="clear" w:color="000000" w:fill="FFFFFF"/>
            <w:noWrap/>
            <w:vAlign w:val="center"/>
            <w:hideMark/>
          </w:tcPr>
          <w:p w14:paraId="7DD5383A"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17 972</w:t>
            </w:r>
          </w:p>
        </w:tc>
        <w:tc>
          <w:tcPr>
            <w:tcW w:w="362" w:type="pct"/>
            <w:tcBorders>
              <w:top w:val="nil"/>
              <w:left w:val="nil"/>
              <w:bottom w:val="single" w:sz="4" w:space="0" w:color="auto"/>
              <w:right w:val="single" w:sz="4" w:space="0" w:color="auto"/>
            </w:tcBorders>
            <w:shd w:val="clear" w:color="000000" w:fill="FFFFFF"/>
            <w:noWrap/>
            <w:vAlign w:val="center"/>
            <w:hideMark/>
          </w:tcPr>
          <w:p w14:paraId="77DB0DD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24 087</w:t>
            </w:r>
          </w:p>
        </w:tc>
        <w:tc>
          <w:tcPr>
            <w:tcW w:w="465" w:type="pct"/>
            <w:tcBorders>
              <w:top w:val="nil"/>
              <w:left w:val="nil"/>
              <w:bottom w:val="single" w:sz="4" w:space="0" w:color="auto"/>
              <w:right w:val="single" w:sz="4" w:space="0" w:color="auto"/>
            </w:tcBorders>
            <w:shd w:val="clear" w:color="000000" w:fill="FFFFFF"/>
            <w:noWrap/>
            <w:vAlign w:val="center"/>
            <w:hideMark/>
          </w:tcPr>
          <w:p w14:paraId="29AEEC37"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6 114</w:t>
            </w:r>
          </w:p>
        </w:tc>
        <w:tc>
          <w:tcPr>
            <w:tcW w:w="384" w:type="pct"/>
            <w:tcBorders>
              <w:top w:val="nil"/>
              <w:left w:val="nil"/>
              <w:bottom w:val="single" w:sz="4" w:space="0" w:color="auto"/>
              <w:right w:val="single" w:sz="4" w:space="0" w:color="auto"/>
            </w:tcBorders>
            <w:shd w:val="clear" w:color="000000" w:fill="FFFFFF"/>
            <w:noWrap/>
            <w:vAlign w:val="center"/>
            <w:hideMark/>
          </w:tcPr>
          <w:p w14:paraId="36A8BE3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1 155</w:t>
            </w:r>
          </w:p>
        </w:tc>
        <w:tc>
          <w:tcPr>
            <w:tcW w:w="378" w:type="pct"/>
            <w:tcBorders>
              <w:top w:val="nil"/>
              <w:left w:val="nil"/>
              <w:bottom w:val="single" w:sz="4" w:space="0" w:color="auto"/>
              <w:right w:val="single" w:sz="4" w:space="0" w:color="auto"/>
            </w:tcBorders>
            <w:shd w:val="clear" w:color="000000" w:fill="FFFFFF"/>
            <w:noWrap/>
            <w:vAlign w:val="center"/>
            <w:hideMark/>
          </w:tcPr>
          <w:p w14:paraId="0297163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793BC63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1 155</w:t>
            </w:r>
          </w:p>
        </w:tc>
        <w:tc>
          <w:tcPr>
            <w:tcW w:w="384" w:type="pct"/>
            <w:tcBorders>
              <w:top w:val="nil"/>
              <w:left w:val="nil"/>
              <w:bottom w:val="single" w:sz="4" w:space="0" w:color="auto"/>
              <w:right w:val="single" w:sz="4" w:space="0" w:color="auto"/>
            </w:tcBorders>
            <w:shd w:val="clear" w:color="000000" w:fill="FFFFFF"/>
            <w:noWrap/>
            <w:vAlign w:val="center"/>
            <w:hideMark/>
          </w:tcPr>
          <w:p w14:paraId="0531345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1 574</w:t>
            </w:r>
          </w:p>
        </w:tc>
        <w:tc>
          <w:tcPr>
            <w:tcW w:w="378" w:type="pct"/>
            <w:tcBorders>
              <w:top w:val="nil"/>
              <w:left w:val="nil"/>
              <w:bottom w:val="single" w:sz="4" w:space="0" w:color="auto"/>
              <w:right w:val="single" w:sz="4" w:space="0" w:color="auto"/>
            </w:tcBorders>
            <w:shd w:val="clear" w:color="000000" w:fill="FFFFFF"/>
            <w:noWrap/>
            <w:vAlign w:val="center"/>
            <w:hideMark/>
          </w:tcPr>
          <w:p w14:paraId="4BB087F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- 27</w:t>
            </w:r>
          </w:p>
        </w:tc>
        <w:tc>
          <w:tcPr>
            <w:tcW w:w="384" w:type="pct"/>
            <w:tcBorders>
              <w:top w:val="nil"/>
              <w:left w:val="nil"/>
              <w:bottom w:val="single" w:sz="4" w:space="0" w:color="auto"/>
              <w:right w:val="single" w:sz="4" w:space="0" w:color="auto"/>
            </w:tcBorders>
            <w:shd w:val="clear" w:color="000000" w:fill="FFFFFF"/>
            <w:noWrap/>
            <w:vAlign w:val="center"/>
            <w:hideMark/>
          </w:tcPr>
          <w:p w14:paraId="4E5C5988"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1 548</w:t>
            </w:r>
          </w:p>
        </w:tc>
        <w:tc>
          <w:tcPr>
            <w:tcW w:w="416" w:type="pct"/>
            <w:tcBorders>
              <w:top w:val="nil"/>
              <w:left w:val="nil"/>
              <w:bottom w:val="single" w:sz="4" w:space="0" w:color="auto"/>
              <w:right w:val="single" w:sz="4" w:space="0" w:color="auto"/>
            </w:tcBorders>
            <w:shd w:val="clear" w:color="000000" w:fill="FFFFFF"/>
            <w:noWrap/>
            <w:vAlign w:val="center"/>
            <w:hideMark/>
          </w:tcPr>
          <w:p w14:paraId="47E39198"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393</w:t>
            </w:r>
          </w:p>
        </w:tc>
      </w:tr>
      <w:tr w:rsidR="00EA721B" w:rsidRPr="00241B42" w14:paraId="02E24DD3"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3F3C35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w:t>
            </w:r>
          </w:p>
        </w:tc>
        <w:tc>
          <w:tcPr>
            <w:tcW w:w="938" w:type="pct"/>
            <w:tcBorders>
              <w:top w:val="nil"/>
              <w:left w:val="nil"/>
              <w:bottom w:val="single" w:sz="4" w:space="0" w:color="auto"/>
              <w:right w:val="single" w:sz="4" w:space="0" w:color="auto"/>
            </w:tcBorders>
            <w:shd w:val="clear" w:color="000000" w:fill="FFFFFF"/>
            <w:noWrap/>
            <w:vAlign w:val="center"/>
            <w:hideMark/>
          </w:tcPr>
          <w:p w14:paraId="199AE87C"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МУП "Горсвет"</w:t>
            </w:r>
          </w:p>
        </w:tc>
        <w:tc>
          <w:tcPr>
            <w:tcW w:w="367" w:type="pct"/>
            <w:tcBorders>
              <w:top w:val="nil"/>
              <w:left w:val="nil"/>
              <w:bottom w:val="single" w:sz="4" w:space="0" w:color="auto"/>
              <w:right w:val="single" w:sz="4" w:space="0" w:color="auto"/>
            </w:tcBorders>
            <w:shd w:val="clear" w:color="000000" w:fill="FFFFFF"/>
            <w:noWrap/>
            <w:vAlign w:val="center"/>
            <w:hideMark/>
          </w:tcPr>
          <w:p w14:paraId="66D59E28"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4 971</w:t>
            </w:r>
          </w:p>
        </w:tc>
        <w:tc>
          <w:tcPr>
            <w:tcW w:w="362" w:type="pct"/>
            <w:tcBorders>
              <w:top w:val="nil"/>
              <w:left w:val="nil"/>
              <w:bottom w:val="single" w:sz="4" w:space="0" w:color="auto"/>
              <w:right w:val="single" w:sz="4" w:space="0" w:color="auto"/>
            </w:tcBorders>
            <w:shd w:val="clear" w:color="000000" w:fill="FFFFFF"/>
            <w:noWrap/>
            <w:vAlign w:val="center"/>
            <w:hideMark/>
          </w:tcPr>
          <w:p w14:paraId="2C215ED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4 971</w:t>
            </w:r>
          </w:p>
        </w:tc>
        <w:tc>
          <w:tcPr>
            <w:tcW w:w="465" w:type="pct"/>
            <w:tcBorders>
              <w:top w:val="nil"/>
              <w:left w:val="nil"/>
              <w:bottom w:val="single" w:sz="4" w:space="0" w:color="auto"/>
              <w:right w:val="single" w:sz="4" w:space="0" w:color="auto"/>
            </w:tcBorders>
            <w:shd w:val="clear" w:color="000000" w:fill="FFFFFF"/>
            <w:noWrap/>
            <w:vAlign w:val="center"/>
            <w:hideMark/>
          </w:tcPr>
          <w:p w14:paraId="173F3C30"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6FF4C31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638</w:t>
            </w:r>
          </w:p>
        </w:tc>
        <w:tc>
          <w:tcPr>
            <w:tcW w:w="378" w:type="pct"/>
            <w:tcBorders>
              <w:top w:val="nil"/>
              <w:left w:val="nil"/>
              <w:bottom w:val="single" w:sz="4" w:space="0" w:color="auto"/>
              <w:right w:val="single" w:sz="4" w:space="0" w:color="auto"/>
            </w:tcBorders>
            <w:shd w:val="clear" w:color="000000" w:fill="FFFFFF"/>
            <w:noWrap/>
            <w:vAlign w:val="center"/>
            <w:hideMark/>
          </w:tcPr>
          <w:p w14:paraId="1BEE534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20FCBA1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638</w:t>
            </w:r>
          </w:p>
        </w:tc>
        <w:tc>
          <w:tcPr>
            <w:tcW w:w="384" w:type="pct"/>
            <w:tcBorders>
              <w:top w:val="nil"/>
              <w:left w:val="nil"/>
              <w:bottom w:val="single" w:sz="4" w:space="0" w:color="auto"/>
              <w:right w:val="single" w:sz="4" w:space="0" w:color="auto"/>
            </w:tcBorders>
            <w:shd w:val="clear" w:color="000000" w:fill="FFFFFF"/>
            <w:noWrap/>
            <w:vAlign w:val="center"/>
            <w:hideMark/>
          </w:tcPr>
          <w:p w14:paraId="1A7C815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638</w:t>
            </w:r>
          </w:p>
        </w:tc>
        <w:tc>
          <w:tcPr>
            <w:tcW w:w="378" w:type="pct"/>
            <w:tcBorders>
              <w:top w:val="nil"/>
              <w:left w:val="nil"/>
              <w:bottom w:val="single" w:sz="4" w:space="0" w:color="auto"/>
              <w:right w:val="single" w:sz="4" w:space="0" w:color="auto"/>
            </w:tcBorders>
            <w:shd w:val="clear" w:color="000000" w:fill="FFFFFF"/>
            <w:noWrap/>
            <w:vAlign w:val="center"/>
            <w:hideMark/>
          </w:tcPr>
          <w:p w14:paraId="3579BC4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1A39681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638</w:t>
            </w:r>
          </w:p>
        </w:tc>
        <w:tc>
          <w:tcPr>
            <w:tcW w:w="416" w:type="pct"/>
            <w:tcBorders>
              <w:top w:val="nil"/>
              <w:left w:val="nil"/>
              <w:bottom w:val="single" w:sz="4" w:space="0" w:color="auto"/>
              <w:right w:val="single" w:sz="4" w:space="0" w:color="auto"/>
            </w:tcBorders>
            <w:shd w:val="clear" w:color="000000" w:fill="FFFFFF"/>
            <w:noWrap/>
            <w:vAlign w:val="center"/>
            <w:hideMark/>
          </w:tcPr>
          <w:p w14:paraId="275BAC00"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r>
      <w:tr w:rsidR="00EA721B" w:rsidRPr="00241B42" w14:paraId="52A13DFA"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ED0589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w:t>
            </w:r>
          </w:p>
        </w:tc>
        <w:tc>
          <w:tcPr>
            <w:tcW w:w="938" w:type="pct"/>
            <w:tcBorders>
              <w:top w:val="nil"/>
              <w:left w:val="nil"/>
              <w:bottom w:val="single" w:sz="4" w:space="0" w:color="auto"/>
              <w:right w:val="single" w:sz="4" w:space="0" w:color="auto"/>
            </w:tcBorders>
            <w:shd w:val="clear" w:color="000000" w:fill="FFFFFF"/>
            <w:noWrap/>
            <w:vAlign w:val="center"/>
            <w:hideMark/>
          </w:tcPr>
          <w:p w14:paraId="59E46B62"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АО "АЭС"</w:t>
            </w:r>
          </w:p>
        </w:tc>
        <w:tc>
          <w:tcPr>
            <w:tcW w:w="367" w:type="pct"/>
            <w:tcBorders>
              <w:top w:val="nil"/>
              <w:left w:val="nil"/>
              <w:bottom w:val="single" w:sz="4" w:space="0" w:color="auto"/>
              <w:right w:val="single" w:sz="4" w:space="0" w:color="auto"/>
            </w:tcBorders>
            <w:shd w:val="clear" w:color="000000" w:fill="FFFFFF"/>
            <w:noWrap/>
            <w:vAlign w:val="center"/>
            <w:hideMark/>
          </w:tcPr>
          <w:p w14:paraId="2AF8721C"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6 177</w:t>
            </w:r>
          </w:p>
        </w:tc>
        <w:tc>
          <w:tcPr>
            <w:tcW w:w="362" w:type="pct"/>
            <w:tcBorders>
              <w:top w:val="nil"/>
              <w:left w:val="nil"/>
              <w:bottom w:val="single" w:sz="4" w:space="0" w:color="auto"/>
              <w:right w:val="single" w:sz="4" w:space="0" w:color="auto"/>
            </w:tcBorders>
            <w:shd w:val="clear" w:color="000000" w:fill="FFFFFF"/>
            <w:noWrap/>
            <w:vAlign w:val="center"/>
            <w:hideMark/>
          </w:tcPr>
          <w:p w14:paraId="183E580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7 753</w:t>
            </w:r>
          </w:p>
        </w:tc>
        <w:tc>
          <w:tcPr>
            <w:tcW w:w="465" w:type="pct"/>
            <w:tcBorders>
              <w:top w:val="nil"/>
              <w:left w:val="nil"/>
              <w:bottom w:val="single" w:sz="4" w:space="0" w:color="auto"/>
              <w:right w:val="single" w:sz="4" w:space="0" w:color="auto"/>
            </w:tcBorders>
            <w:shd w:val="clear" w:color="000000" w:fill="FFFFFF"/>
            <w:noWrap/>
            <w:vAlign w:val="center"/>
            <w:hideMark/>
          </w:tcPr>
          <w:p w14:paraId="2AC4567E"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1 576</w:t>
            </w:r>
          </w:p>
        </w:tc>
        <w:tc>
          <w:tcPr>
            <w:tcW w:w="384" w:type="pct"/>
            <w:tcBorders>
              <w:top w:val="nil"/>
              <w:left w:val="nil"/>
              <w:bottom w:val="single" w:sz="4" w:space="0" w:color="auto"/>
              <w:right w:val="single" w:sz="4" w:space="0" w:color="auto"/>
            </w:tcBorders>
            <w:shd w:val="clear" w:color="000000" w:fill="FFFFFF"/>
            <w:noWrap/>
            <w:vAlign w:val="center"/>
            <w:hideMark/>
          </w:tcPr>
          <w:p w14:paraId="4936F7F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2 619</w:t>
            </w:r>
          </w:p>
        </w:tc>
        <w:tc>
          <w:tcPr>
            <w:tcW w:w="378" w:type="pct"/>
            <w:tcBorders>
              <w:top w:val="nil"/>
              <w:left w:val="nil"/>
              <w:bottom w:val="single" w:sz="4" w:space="0" w:color="auto"/>
              <w:right w:val="single" w:sz="4" w:space="0" w:color="auto"/>
            </w:tcBorders>
            <w:shd w:val="clear" w:color="000000" w:fill="FFFFFF"/>
            <w:noWrap/>
            <w:vAlign w:val="center"/>
            <w:hideMark/>
          </w:tcPr>
          <w:p w14:paraId="5CD3908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3B5D588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2 619</w:t>
            </w:r>
          </w:p>
        </w:tc>
        <w:tc>
          <w:tcPr>
            <w:tcW w:w="384" w:type="pct"/>
            <w:tcBorders>
              <w:top w:val="nil"/>
              <w:left w:val="nil"/>
              <w:bottom w:val="single" w:sz="4" w:space="0" w:color="auto"/>
              <w:right w:val="single" w:sz="4" w:space="0" w:color="auto"/>
            </w:tcBorders>
            <w:shd w:val="clear" w:color="000000" w:fill="FFFFFF"/>
            <w:noWrap/>
            <w:vAlign w:val="center"/>
            <w:hideMark/>
          </w:tcPr>
          <w:p w14:paraId="071ADF3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3 287</w:t>
            </w:r>
          </w:p>
        </w:tc>
        <w:tc>
          <w:tcPr>
            <w:tcW w:w="378" w:type="pct"/>
            <w:tcBorders>
              <w:top w:val="nil"/>
              <w:left w:val="nil"/>
              <w:bottom w:val="single" w:sz="4" w:space="0" w:color="auto"/>
              <w:right w:val="single" w:sz="4" w:space="0" w:color="auto"/>
            </w:tcBorders>
            <w:shd w:val="clear" w:color="000000" w:fill="FFFFFF"/>
            <w:noWrap/>
            <w:vAlign w:val="center"/>
            <w:hideMark/>
          </w:tcPr>
          <w:p w14:paraId="2CF1C0C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17C976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3 287</w:t>
            </w:r>
          </w:p>
        </w:tc>
        <w:tc>
          <w:tcPr>
            <w:tcW w:w="416" w:type="pct"/>
            <w:tcBorders>
              <w:top w:val="nil"/>
              <w:left w:val="nil"/>
              <w:bottom w:val="single" w:sz="4" w:space="0" w:color="auto"/>
              <w:right w:val="single" w:sz="4" w:space="0" w:color="auto"/>
            </w:tcBorders>
            <w:shd w:val="clear" w:color="000000" w:fill="FFFFFF"/>
            <w:noWrap/>
            <w:vAlign w:val="center"/>
            <w:hideMark/>
          </w:tcPr>
          <w:p w14:paraId="33C9752E"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668</w:t>
            </w:r>
          </w:p>
        </w:tc>
      </w:tr>
      <w:tr w:rsidR="00EA721B" w:rsidRPr="00241B42" w14:paraId="5EF4BDF1"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0ED3789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11</w:t>
            </w:r>
          </w:p>
        </w:tc>
        <w:tc>
          <w:tcPr>
            <w:tcW w:w="938" w:type="pct"/>
            <w:tcBorders>
              <w:top w:val="nil"/>
              <w:left w:val="nil"/>
              <w:bottom w:val="single" w:sz="4" w:space="0" w:color="auto"/>
              <w:right w:val="single" w:sz="4" w:space="0" w:color="auto"/>
            </w:tcBorders>
            <w:shd w:val="clear" w:color="000000" w:fill="FFFFFF"/>
            <w:noWrap/>
            <w:vAlign w:val="center"/>
            <w:hideMark/>
          </w:tcPr>
          <w:p w14:paraId="61C6DBE0"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"Трансресурс"</w:t>
            </w:r>
          </w:p>
        </w:tc>
        <w:tc>
          <w:tcPr>
            <w:tcW w:w="367" w:type="pct"/>
            <w:tcBorders>
              <w:top w:val="nil"/>
              <w:left w:val="nil"/>
              <w:bottom w:val="single" w:sz="4" w:space="0" w:color="auto"/>
              <w:right w:val="single" w:sz="4" w:space="0" w:color="auto"/>
            </w:tcBorders>
            <w:shd w:val="clear" w:color="000000" w:fill="FFFFFF"/>
            <w:noWrap/>
            <w:vAlign w:val="center"/>
            <w:hideMark/>
          </w:tcPr>
          <w:p w14:paraId="24EE0D1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2 235</w:t>
            </w:r>
          </w:p>
        </w:tc>
        <w:tc>
          <w:tcPr>
            <w:tcW w:w="362" w:type="pct"/>
            <w:tcBorders>
              <w:top w:val="nil"/>
              <w:left w:val="nil"/>
              <w:bottom w:val="single" w:sz="4" w:space="0" w:color="auto"/>
              <w:right w:val="single" w:sz="4" w:space="0" w:color="auto"/>
            </w:tcBorders>
            <w:shd w:val="clear" w:color="000000" w:fill="FFFFFF"/>
            <w:noWrap/>
            <w:vAlign w:val="center"/>
            <w:hideMark/>
          </w:tcPr>
          <w:p w14:paraId="5B794110"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2 506</w:t>
            </w:r>
          </w:p>
        </w:tc>
        <w:tc>
          <w:tcPr>
            <w:tcW w:w="465" w:type="pct"/>
            <w:tcBorders>
              <w:top w:val="nil"/>
              <w:left w:val="nil"/>
              <w:bottom w:val="single" w:sz="4" w:space="0" w:color="auto"/>
              <w:right w:val="single" w:sz="4" w:space="0" w:color="auto"/>
            </w:tcBorders>
            <w:shd w:val="clear" w:color="000000" w:fill="FFFFFF"/>
            <w:noWrap/>
            <w:vAlign w:val="center"/>
            <w:hideMark/>
          </w:tcPr>
          <w:p w14:paraId="55C1D981"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271</w:t>
            </w:r>
          </w:p>
        </w:tc>
        <w:tc>
          <w:tcPr>
            <w:tcW w:w="384" w:type="pct"/>
            <w:tcBorders>
              <w:top w:val="nil"/>
              <w:left w:val="nil"/>
              <w:bottom w:val="single" w:sz="4" w:space="0" w:color="auto"/>
              <w:right w:val="single" w:sz="4" w:space="0" w:color="auto"/>
            </w:tcBorders>
            <w:shd w:val="clear" w:color="000000" w:fill="FFFFFF"/>
            <w:noWrap/>
            <w:vAlign w:val="center"/>
            <w:hideMark/>
          </w:tcPr>
          <w:p w14:paraId="08C209C6"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w:t>
            </w:r>
          </w:p>
        </w:tc>
        <w:tc>
          <w:tcPr>
            <w:tcW w:w="378" w:type="pct"/>
            <w:tcBorders>
              <w:top w:val="nil"/>
              <w:left w:val="nil"/>
              <w:bottom w:val="single" w:sz="4" w:space="0" w:color="auto"/>
              <w:right w:val="single" w:sz="4" w:space="0" w:color="auto"/>
            </w:tcBorders>
            <w:shd w:val="clear" w:color="000000" w:fill="FFFFFF"/>
            <w:noWrap/>
            <w:vAlign w:val="center"/>
            <w:hideMark/>
          </w:tcPr>
          <w:p w14:paraId="16FDB797"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1E78DA59"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w:t>
            </w:r>
          </w:p>
        </w:tc>
        <w:tc>
          <w:tcPr>
            <w:tcW w:w="384" w:type="pct"/>
            <w:tcBorders>
              <w:top w:val="nil"/>
              <w:left w:val="nil"/>
              <w:bottom w:val="single" w:sz="4" w:space="0" w:color="auto"/>
              <w:right w:val="single" w:sz="4" w:space="0" w:color="auto"/>
            </w:tcBorders>
            <w:shd w:val="clear" w:color="000000" w:fill="FFFFFF"/>
            <w:noWrap/>
            <w:vAlign w:val="center"/>
            <w:hideMark/>
          </w:tcPr>
          <w:p w14:paraId="1D5D4E8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72</w:t>
            </w:r>
          </w:p>
        </w:tc>
        <w:tc>
          <w:tcPr>
            <w:tcW w:w="378" w:type="pct"/>
            <w:tcBorders>
              <w:top w:val="nil"/>
              <w:left w:val="nil"/>
              <w:bottom w:val="single" w:sz="4" w:space="0" w:color="auto"/>
              <w:right w:val="single" w:sz="4" w:space="0" w:color="auto"/>
            </w:tcBorders>
            <w:shd w:val="clear" w:color="000000" w:fill="FFFFFF"/>
            <w:noWrap/>
            <w:vAlign w:val="center"/>
            <w:hideMark/>
          </w:tcPr>
          <w:p w14:paraId="1F9AE58B"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1464BE1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72</w:t>
            </w:r>
          </w:p>
        </w:tc>
        <w:tc>
          <w:tcPr>
            <w:tcW w:w="416" w:type="pct"/>
            <w:tcBorders>
              <w:top w:val="nil"/>
              <w:left w:val="nil"/>
              <w:bottom w:val="single" w:sz="4" w:space="0" w:color="auto"/>
              <w:right w:val="single" w:sz="4" w:space="0" w:color="auto"/>
            </w:tcBorders>
            <w:shd w:val="clear" w:color="000000" w:fill="FFFFFF"/>
            <w:noWrap/>
            <w:vAlign w:val="center"/>
            <w:hideMark/>
          </w:tcPr>
          <w:p w14:paraId="77DC7155"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w:t>
            </w:r>
          </w:p>
        </w:tc>
      </w:tr>
      <w:tr w:rsidR="00EA721B" w:rsidRPr="00241B42" w14:paraId="4639E1ED"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E27AE53"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12</w:t>
            </w:r>
          </w:p>
        </w:tc>
        <w:tc>
          <w:tcPr>
            <w:tcW w:w="938" w:type="pct"/>
            <w:tcBorders>
              <w:top w:val="nil"/>
              <w:left w:val="nil"/>
              <w:bottom w:val="single" w:sz="4" w:space="0" w:color="auto"/>
              <w:right w:val="single" w:sz="4" w:space="0" w:color="auto"/>
            </w:tcBorders>
            <w:shd w:val="clear" w:color="000000" w:fill="FFFFFF"/>
            <w:noWrap/>
            <w:vAlign w:val="center"/>
            <w:hideMark/>
          </w:tcPr>
          <w:p w14:paraId="035795F3" w14:textId="77777777" w:rsidR="00EA721B" w:rsidRPr="00241B42" w:rsidRDefault="00EA721B"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ИП Палкин П.А.</w:t>
            </w:r>
          </w:p>
        </w:tc>
        <w:tc>
          <w:tcPr>
            <w:tcW w:w="367" w:type="pct"/>
            <w:tcBorders>
              <w:top w:val="nil"/>
              <w:left w:val="nil"/>
              <w:bottom w:val="single" w:sz="4" w:space="0" w:color="auto"/>
              <w:right w:val="single" w:sz="4" w:space="0" w:color="auto"/>
            </w:tcBorders>
            <w:shd w:val="clear" w:color="000000" w:fill="FFFFFF"/>
            <w:noWrap/>
            <w:vAlign w:val="center"/>
            <w:hideMark/>
          </w:tcPr>
          <w:p w14:paraId="52203F0D"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618</w:t>
            </w:r>
          </w:p>
        </w:tc>
        <w:tc>
          <w:tcPr>
            <w:tcW w:w="362" w:type="pct"/>
            <w:tcBorders>
              <w:top w:val="nil"/>
              <w:left w:val="nil"/>
              <w:bottom w:val="single" w:sz="4" w:space="0" w:color="auto"/>
              <w:right w:val="single" w:sz="4" w:space="0" w:color="auto"/>
            </w:tcBorders>
            <w:shd w:val="clear" w:color="000000" w:fill="FFFFFF"/>
            <w:noWrap/>
            <w:vAlign w:val="center"/>
            <w:hideMark/>
          </w:tcPr>
          <w:p w14:paraId="3A1FC34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842</w:t>
            </w:r>
          </w:p>
        </w:tc>
        <w:tc>
          <w:tcPr>
            <w:tcW w:w="465" w:type="pct"/>
            <w:tcBorders>
              <w:top w:val="nil"/>
              <w:left w:val="nil"/>
              <w:bottom w:val="single" w:sz="4" w:space="0" w:color="auto"/>
              <w:right w:val="single" w:sz="4" w:space="0" w:color="auto"/>
            </w:tcBorders>
            <w:shd w:val="clear" w:color="000000" w:fill="FFFFFF"/>
            <w:noWrap/>
            <w:vAlign w:val="center"/>
            <w:hideMark/>
          </w:tcPr>
          <w:p w14:paraId="6F92F6F8"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224</w:t>
            </w:r>
          </w:p>
        </w:tc>
        <w:tc>
          <w:tcPr>
            <w:tcW w:w="384" w:type="pct"/>
            <w:tcBorders>
              <w:top w:val="nil"/>
              <w:left w:val="nil"/>
              <w:bottom w:val="single" w:sz="4" w:space="0" w:color="auto"/>
              <w:right w:val="single" w:sz="4" w:space="0" w:color="auto"/>
            </w:tcBorders>
            <w:shd w:val="clear" w:color="000000" w:fill="FFFFFF"/>
            <w:noWrap/>
            <w:vAlign w:val="center"/>
            <w:hideMark/>
          </w:tcPr>
          <w:p w14:paraId="74197E2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w:t>
            </w:r>
          </w:p>
        </w:tc>
        <w:tc>
          <w:tcPr>
            <w:tcW w:w="378" w:type="pct"/>
            <w:tcBorders>
              <w:top w:val="nil"/>
              <w:left w:val="nil"/>
              <w:bottom w:val="single" w:sz="4" w:space="0" w:color="auto"/>
              <w:right w:val="single" w:sz="4" w:space="0" w:color="auto"/>
            </w:tcBorders>
            <w:shd w:val="clear" w:color="000000" w:fill="FFFFFF"/>
            <w:noWrap/>
            <w:vAlign w:val="center"/>
            <w:hideMark/>
          </w:tcPr>
          <w:p w14:paraId="110A8EBE"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D12D561"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w:t>
            </w:r>
          </w:p>
        </w:tc>
        <w:tc>
          <w:tcPr>
            <w:tcW w:w="384" w:type="pct"/>
            <w:tcBorders>
              <w:top w:val="nil"/>
              <w:left w:val="nil"/>
              <w:bottom w:val="single" w:sz="4" w:space="0" w:color="auto"/>
              <w:right w:val="single" w:sz="4" w:space="0" w:color="auto"/>
            </w:tcBorders>
            <w:shd w:val="clear" w:color="000000" w:fill="FFFFFF"/>
            <w:noWrap/>
            <w:vAlign w:val="center"/>
            <w:hideMark/>
          </w:tcPr>
          <w:p w14:paraId="3690D995"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73</w:t>
            </w:r>
          </w:p>
        </w:tc>
        <w:tc>
          <w:tcPr>
            <w:tcW w:w="378" w:type="pct"/>
            <w:tcBorders>
              <w:top w:val="nil"/>
              <w:left w:val="nil"/>
              <w:bottom w:val="single" w:sz="4" w:space="0" w:color="auto"/>
              <w:right w:val="single" w:sz="4" w:space="0" w:color="auto"/>
            </w:tcBorders>
            <w:shd w:val="clear" w:color="000000" w:fill="FFFFFF"/>
            <w:noWrap/>
            <w:vAlign w:val="center"/>
            <w:hideMark/>
          </w:tcPr>
          <w:p w14:paraId="6DF7FFD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E1DFB32" w14:textId="77777777" w:rsidR="00EA721B"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73</w:t>
            </w:r>
          </w:p>
        </w:tc>
        <w:tc>
          <w:tcPr>
            <w:tcW w:w="416" w:type="pct"/>
            <w:tcBorders>
              <w:top w:val="nil"/>
              <w:left w:val="nil"/>
              <w:bottom w:val="single" w:sz="4" w:space="0" w:color="auto"/>
              <w:right w:val="single" w:sz="4" w:space="0" w:color="auto"/>
            </w:tcBorders>
            <w:shd w:val="clear" w:color="000000" w:fill="FFFFFF"/>
            <w:noWrap/>
            <w:vAlign w:val="center"/>
            <w:hideMark/>
          </w:tcPr>
          <w:p w14:paraId="3F3A9A2F" w14:textId="77777777" w:rsidR="00EA721B" w:rsidRPr="00241B42" w:rsidRDefault="00EA721B" w:rsidP="00EA721B">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19</w:t>
            </w:r>
          </w:p>
        </w:tc>
      </w:tr>
      <w:tr w:rsidR="00EA721B" w:rsidRPr="00241B42" w14:paraId="6DA0D0A6"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59D2DAB"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938" w:type="pct"/>
            <w:tcBorders>
              <w:top w:val="nil"/>
              <w:left w:val="nil"/>
              <w:bottom w:val="single" w:sz="4" w:space="0" w:color="auto"/>
              <w:right w:val="single" w:sz="4" w:space="0" w:color="auto"/>
            </w:tcBorders>
            <w:shd w:val="clear" w:color="000000" w:fill="FFFFFF"/>
            <w:noWrap/>
            <w:vAlign w:val="center"/>
            <w:hideMark/>
          </w:tcPr>
          <w:p w14:paraId="69EDDA87" w14:textId="77777777" w:rsidR="00EA721B" w:rsidRPr="00241B42" w:rsidRDefault="00EA721B"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ИТОГО по разделу 2</w:t>
            </w:r>
          </w:p>
        </w:tc>
        <w:tc>
          <w:tcPr>
            <w:tcW w:w="367" w:type="pct"/>
            <w:tcBorders>
              <w:top w:val="nil"/>
              <w:left w:val="nil"/>
              <w:bottom w:val="single" w:sz="4" w:space="0" w:color="auto"/>
              <w:right w:val="single" w:sz="4" w:space="0" w:color="auto"/>
            </w:tcBorders>
            <w:shd w:val="clear" w:color="000000" w:fill="FFFFFF"/>
            <w:noWrap/>
            <w:vAlign w:val="center"/>
            <w:hideMark/>
          </w:tcPr>
          <w:p w14:paraId="64E54BFA"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31 972</w:t>
            </w:r>
          </w:p>
        </w:tc>
        <w:tc>
          <w:tcPr>
            <w:tcW w:w="362" w:type="pct"/>
            <w:tcBorders>
              <w:top w:val="nil"/>
              <w:left w:val="nil"/>
              <w:bottom w:val="single" w:sz="4" w:space="0" w:color="auto"/>
              <w:right w:val="single" w:sz="4" w:space="0" w:color="auto"/>
            </w:tcBorders>
            <w:shd w:val="clear" w:color="000000" w:fill="FFFFFF"/>
            <w:noWrap/>
            <w:vAlign w:val="center"/>
            <w:hideMark/>
          </w:tcPr>
          <w:p w14:paraId="4BA094FB"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40 158</w:t>
            </w:r>
          </w:p>
        </w:tc>
        <w:tc>
          <w:tcPr>
            <w:tcW w:w="465" w:type="pct"/>
            <w:tcBorders>
              <w:top w:val="nil"/>
              <w:left w:val="nil"/>
              <w:bottom w:val="single" w:sz="4" w:space="0" w:color="auto"/>
              <w:right w:val="single" w:sz="4" w:space="0" w:color="auto"/>
            </w:tcBorders>
            <w:shd w:val="clear" w:color="000000" w:fill="FFFFFF"/>
            <w:noWrap/>
            <w:vAlign w:val="center"/>
            <w:hideMark/>
          </w:tcPr>
          <w:p w14:paraId="6A802EE2" w14:textId="77777777" w:rsidR="00EA721B" w:rsidRPr="00241B42" w:rsidRDefault="00EA721B" w:rsidP="00EA721B">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8 186</w:t>
            </w:r>
          </w:p>
        </w:tc>
        <w:tc>
          <w:tcPr>
            <w:tcW w:w="384" w:type="pct"/>
            <w:tcBorders>
              <w:top w:val="nil"/>
              <w:left w:val="nil"/>
              <w:bottom w:val="single" w:sz="4" w:space="0" w:color="auto"/>
              <w:right w:val="single" w:sz="4" w:space="0" w:color="auto"/>
            </w:tcBorders>
            <w:shd w:val="clear" w:color="000000" w:fill="FFFFFF"/>
            <w:noWrap/>
            <w:vAlign w:val="center"/>
            <w:hideMark/>
          </w:tcPr>
          <w:p w14:paraId="52937BCD"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4 529</w:t>
            </w:r>
          </w:p>
        </w:tc>
        <w:tc>
          <w:tcPr>
            <w:tcW w:w="378" w:type="pct"/>
            <w:tcBorders>
              <w:top w:val="nil"/>
              <w:left w:val="nil"/>
              <w:bottom w:val="single" w:sz="4" w:space="0" w:color="auto"/>
              <w:right w:val="single" w:sz="4" w:space="0" w:color="auto"/>
            </w:tcBorders>
            <w:shd w:val="clear" w:color="000000" w:fill="FFFFFF"/>
            <w:noWrap/>
            <w:vAlign w:val="center"/>
            <w:hideMark/>
          </w:tcPr>
          <w:p w14:paraId="7F01504B"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707251DE"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4 529</w:t>
            </w:r>
          </w:p>
        </w:tc>
        <w:tc>
          <w:tcPr>
            <w:tcW w:w="384" w:type="pct"/>
            <w:tcBorders>
              <w:top w:val="nil"/>
              <w:left w:val="nil"/>
              <w:bottom w:val="single" w:sz="4" w:space="0" w:color="auto"/>
              <w:right w:val="single" w:sz="4" w:space="0" w:color="auto"/>
            </w:tcBorders>
            <w:shd w:val="clear" w:color="000000" w:fill="FFFFFF"/>
            <w:noWrap/>
            <w:vAlign w:val="center"/>
            <w:hideMark/>
          </w:tcPr>
          <w:p w14:paraId="6CBB9EF7"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5 643</w:t>
            </w:r>
          </w:p>
        </w:tc>
        <w:tc>
          <w:tcPr>
            <w:tcW w:w="378" w:type="pct"/>
            <w:tcBorders>
              <w:top w:val="nil"/>
              <w:left w:val="nil"/>
              <w:bottom w:val="single" w:sz="4" w:space="0" w:color="auto"/>
              <w:right w:val="single" w:sz="4" w:space="0" w:color="auto"/>
            </w:tcBorders>
            <w:shd w:val="clear" w:color="000000" w:fill="FFFFFF"/>
            <w:noWrap/>
            <w:vAlign w:val="center"/>
            <w:hideMark/>
          </w:tcPr>
          <w:p w14:paraId="74CE6A88"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27</w:t>
            </w:r>
          </w:p>
        </w:tc>
        <w:tc>
          <w:tcPr>
            <w:tcW w:w="384" w:type="pct"/>
            <w:tcBorders>
              <w:top w:val="nil"/>
              <w:left w:val="nil"/>
              <w:bottom w:val="single" w:sz="4" w:space="0" w:color="auto"/>
              <w:right w:val="single" w:sz="4" w:space="0" w:color="auto"/>
            </w:tcBorders>
            <w:shd w:val="clear" w:color="000000" w:fill="FFFFFF"/>
            <w:noWrap/>
            <w:vAlign w:val="center"/>
            <w:hideMark/>
          </w:tcPr>
          <w:p w14:paraId="2DD9C68A" w14:textId="77777777" w:rsidR="00EA721B"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5 617</w:t>
            </w:r>
          </w:p>
        </w:tc>
        <w:tc>
          <w:tcPr>
            <w:tcW w:w="416" w:type="pct"/>
            <w:tcBorders>
              <w:top w:val="nil"/>
              <w:left w:val="nil"/>
              <w:bottom w:val="single" w:sz="4" w:space="0" w:color="auto"/>
              <w:right w:val="single" w:sz="4" w:space="0" w:color="auto"/>
            </w:tcBorders>
            <w:shd w:val="clear" w:color="000000" w:fill="FFFFFF"/>
            <w:noWrap/>
            <w:vAlign w:val="center"/>
            <w:hideMark/>
          </w:tcPr>
          <w:p w14:paraId="16A25B9A" w14:textId="77777777" w:rsidR="00EA721B" w:rsidRPr="00241B42" w:rsidRDefault="00EA721B" w:rsidP="00EA721B">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1 088</w:t>
            </w:r>
          </w:p>
        </w:tc>
      </w:tr>
      <w:tr w:rsidR="00562D7D" w:rsidRPr="00241B42" w14:paraId="6EE88BF7" w14:textId="77777777" w:rsidTr="00355E33">
        <w:trPr>
          <w:trHeight w:val="300"/>
        </w:trPr>
        <w:tc>
          <w:tcPr>
            <w:tcW w:w="160" w:type="pct"/>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4D7168DD"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4840" w:type="pct"/>
            <w:gridSpan w:val="11"/>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2D0CA2B"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3. ТСО</w:t>
            </w:r>
            <w:r w:rsidR="00EA721B" w:rsidRPr="00241B42">
              <w:rPr>
                <w:rFonts w:ascii="Myriad Pro" w:eastAsia="Calibri" w:hAnsi="Myriad Pro" w:cs="Times New Roman"/>
                <w:b/>
                <w:sz w:val="18"/>
                <w:szCs w:val="18"/>
              </w:rPr>
              <w:t>,</w:t>
            </w:r>
            <w:r w:rsidRPr="00241B42">
              <w:rPr>
                <w:rFonts w:ascii="Myriad Pro" w:eastAsia="Calibri" w:hAnsi="Myriad Pro" w:cs="Times New Roman"/>
                <w:b/>
                <w:sz w:val="18"/>
                <w:szCs w:val="18"/>
              </w:rPr>
              <w:t xml:space="preserve"> расчеты с которыми в 2019 году не осуществлялись</w:t>
            </w:r>
          </w:p>
        </w:tc>
      </w:tr>
      <w:tr w:rsidR="00562D7D" w:rsidRPr="00241B42" w14:paraId="788FBFDE"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A4E735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w:t>
            </w:r>
          </w:p>
        </w:tc>
        <w:tc>
          <w:tcPr>
            <w:tcW w:w="938" w:type="pct"/>
            <w:tcBorders>
              <w:top w:val="nil"/>
              <w:left w:val="nil"/>
              <w:bottom w:val="single" w:sz="4" w:space="0" w:color="auto"/>
              <w:right w:val="single" w:sz="4" w:space="0" w:color="auto"/>
            </w:tcBorders>
            <w:shd w:val="clear" w:color="000000" w:fill="FFFFFF"/>
            <w:noWrap/>
            <w:vAlign w:val="center"/>
            <w:hideMark/>
          </w:tcPr>
          <w:p w14:paraId="5EABF778" w14:textId="77777777" w:rsidR="00562D7D" w:rsidRPr="00241B42" w:rsidRDefault="00562D7D"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АО "ЦС "Звездочка"</w:t>
            </w:r>
          </w:p>
        </w:tc>
        <w:tc>
          <w:tcPr>
            <w:tcW w:w="367" w:type="pct"/>
            <w:tcBorders>
              <w:top w:val="nil"/>
              <w:left w:val="nil"/>
              <w:bottom w:val="single" w:sz="4" w:space="0" w:color="auto"/>
              <w:right w:val="single" w:sz="4" w:space="0" w:color="auto"/>
            </w:tcBorders>
            <w:shd w:val="clear" w:color="000000" w:fill="FFFFFF"/>
            <w:noWrap/>
            <w:vAlign w:val="center"/>
            <w:hideMark/>
          </w:tcPr>
          <w:p w14:paraId="0641A425"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36</w:t>
            </w:r>
          </w:p>
        </w:tc>
        <w:tc>
          <w:tcPr>
            <w:tcW w:w="362" w:type="pct"/>
            <w:tcBorders>
              <w:top w:val="nil"/>
              <w:left w:val="nil"/>
              <w:bottom w:val="single" w:sz="4" w:space="0" w:color="auto"/>
              <w:right w:val="single" w:sz="4" w:space="0" w:color="auto"/>
            </w:tcBorders>
            <w:shd w:val="clear" w:color="000000" w:fill="FFFFFF"/>
            <w:noWrap/>
            <w:vAlign w:val="center"/>
            <w:hideMark/>
          </w:tcPr>
          <w:p w14:paraId="1F42C1FC"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5F18B045" w14:textId="77777777" w:rsidR="00562D7D"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r w:rsidR="00562D7D" w:rsidRPr="00241B42">
              <w:rPr>
                <w:rFonts w:ascii="Myriad Pro" w:eastAsia="Calibri" w:hAnsi="Myriad Pro" w:cs="Times New Roman"/>
                <w:sz w:val="18"/>
                <w:szCs w:val="18"/>
              </w:rPr>
              <w:t>36</w:t>
            </w:r>
          </w:p>
        </w:tc>
        <w:tc>
          <w:tcPr>
            <w:tcW w:w="384" w:type="pct"/>
            <w:tcBorders>
              <w:top w:val="nil"/>
              <w:left w:val="nil"/>
              <w:bottom w:val="single" w:sz="4" w:space="0" w:color="auto"/>
              <w:right w:val="single" w:sz="4" w:space="0" w:color="auto"/>
            </w:tcBorders>
            <w:shd w:val="clear" w:color="000000" w:fill="FFFFFF"/>
            <w:noWrap/>
            <w:vAlign w:val="center"/>
            <w:hideMark/>
          </w:tcPr>
          <w:p w14:paraId="512F2B1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228</w:t>
            </w:r>
          </w:p>
        </w:tc>
        <w:tc>
          <w:tcPr>
            <w:tcW w:w="378" w:type="pct"/>
            <w:tcBorders>
              <w:top w:val="nil"/>
              <w:left w:val="nil"/>
              <w:bottom w:val="single" w:sz="4" w:space="0" w:color="auto"/>
              <w:right w:val="single" w:sz="4" w:space="0" w:color="auto"/>
            </w:tcBorders>
            <w:shd w:val="clear" w:color="000000" w:fill="FFFFFF"/>
            <w:noWrap/>
            <w:vAlign w:val="center"/>
            <w:hideMark/>
          </w:tcPr>
          <w:p w14:paraId="1995245E"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184</w:t>
            </w:r>
          </w:p>
        </w:tc>
        <w:tc>
          <w:tcPr>
            <w:tcW w:w="384" w:type="pct"/>
            <w:tcBorders>
              <w:top w:val="nil"/>
              <w:left w:val="nil"/>
              <w:bottom w:val="single" w:sz="4" w:space="0" w:color="auto"/>
              <w:right w:val="single" w:sz="4" w:space="0" w:color="auto"/>
            </w:tcBorders>
            <w:shd w:val="clear" w:color="000000" w:fill="FFFFFF"/>
            <w:noWrap/>
            <w:vAlign w:val="center"/>
            <w:hideMark/>
          </w:tcPr>
          <w:p w14:paraId="09A0EC2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412</w:t>
            </w:r>
          </w:p>
        </w:tc>
        <w:tc>
          <w:tcPr>
            <w:tcW w:w="384" w:type="pct"/>
            <w:tcBorders>
              <w:top w:val="nil"/>
              <w:left w:val="nil"/>
              <w:bottom w:val="single" w:sz="4" w:space="0" w:color="auto"/>
              <w:right w:val="single" w:sz="4" w:space="0" w:color="auto"/>
            </w:tcBorders>
            <w:shd w:val="clear" w:color="000000" w:fill="FFFFFF"/>
            <w:noWrap/>
            <w:vAlign w:val="center"/>
            <w:hideMark/>
          </w:tcPr>
          <w:p w14:paraId="7D90BBB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347DEE4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E2B5723"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3FBAB3C7"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412</w:t>
            </w:r>
          </w:p>
        </w:tc>
      </w:tr>
      <w:tr w:rsidR="00562D7D" w:rsidRPr="00241B42" w14:paraId="79046E2E" w14:textId="77777777" w:rsidTr="00EA721B">
        <w:trPr>
          <w:trHeight w:val="202"/>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DC09B0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14</w:t>
            </w:r>
          </w:p>
        </w:tc>
        <w:tc>
          <w:tcPr>
            <w:tcW w:w="938" w:type="pct"/>
            <w:tcBorders>
              <w:top w:val="nil"/>
              <w:left w:val="nil"/>
              <w:bottom w:val="single" w:sz="4" w:space="0" w:color="auto"/>
              <w:right w:val="single" w:sz="4" w:space="0" w:color="auto"/>
            </w:tcBorders>
            <w:shd w:val="clear" w:color="000000" w:fill="FFFFFF"/>
            <w:noWrap/>
            <w:vAlign w:val="center"/>
            <w:hideMark/>
          </w:tcPr>
          <w:p w14:paraId="21089DFC" w14:textId="77777777" w:rsidR="00562D7D" w:rsidRPr="00241B42" w:rsidRDefault="00562D7D"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ООО "СельЭнерго"</w:t>
            </w:r>
          </w:p>
        </w:tc>
        <w:tc>
          <w:tcPr>
            <w:tcW w:w="367" w:type="pct"/>
            <w:tcBorders>
              <w:top w:val="nil"/>
              <w:left w:val="nil"/>
              <w:bottom w:val="single" w:sz="4" w:space="0" w:color="auto"/>
              <w:right w:val="single" w:sz="4" w:space="0" w:color="auto"/>
            </w:tcBorders>
            <w:shd w:val="clear" w:color="000000" w:fill="FFFFFF"/>
            <w:noWrap/>
            <w:vAlign w:val="center"/>
            <w:hideMark/>
          </w:tcPr>
          <w:p w14:paraId="62A18DBC"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34 807</w:t>
            </w:r>
          </w:p>
        </w:tc>
        <w:tc>
          <w:tcPr>
            <w:tcW w:w="362" w:type="pct"/>
            <w:tcBorders>
              <w:top w:val="nil"/>
              <w:left w:val="nil"/>
              <w:bottom w:val="single" w:sz="4" w:space="0" w:color="auto"/>
              <w:right w:val="single" w:sz="4" w:space="0" w:color="auto"/>
            </w:tcBorders>
            <w:shd w:val="clear" w:color="000000" w:fill="FFFFFF"/>
            <w:noWrap/>
            <w:vAlign w:val="center"/>
            <w:hideMark/>
          </w:tcPr>
          <w:p w14:paraId="6AC7402F"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78F63193" w14:textId="77777777" w:rsidR="00562D7D"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r w:rsidR="00562D7D" w:rsidRPr="00241B42">
              <w:rPr>
                <w:rFonts w:ascii="Myriad Pro" w:eastAsia="Calibri" w:hAnsi="Myriad Pro" w:cs="Times New Roman"/>
                <w:sz w:val="18"/>
                <w:szCs w:val="18"/>
              </w:rPr>
              <w:t>34 807</w:t>
            </w:r>
          </w:p>
        </w:tc>
        <w:tc>
          <w:tcPr>
            <w:tcW w:w="384" w:type="pct"/>
            <w:tcBorders>
              <w:top w:val="nil"/>
              <w:left w:val="nil"/>
              <w:bottom w:val="single" w:sz="4" w:space="0" w:color="auto"/>
              <w:right w:val="single" w:sz="4" w:space="0" w:color="auto"/>
            </w:tcBorders>
            <w:shd w:val="clear" w:color="000000" w:fill="FFFFFF"/>
            <w:noWrap/>
            <w:vAlign w:val="center"/>
            <w:hideMark/>
          </w:tcPr>
          <w:p w14:paraId="17D8C0D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548</w:t>
            </w:r>
          </w:p>
        </w:tc>
        <w:tc>
          <w:tcPr>
            <w:tcW w:w="378" w:type="pct"/>
            <w:tcBorders>
              <w:top w:val="nil"/>
              <w:left w:val="nil"/>
              <w:bottom w:val="single" w:sz="4" w:space="0" w:color="auto"/>
              <w:right w:val="single" w:sz="4" w:space="0" w:color="auto"/>
            </w:tcBorders>
            <w:shd w:val="clear" w:color="000000" w:fill="FFFFFF"/>
            <w:noWrap/>
            <w:vAlign w:val="center"/>
            <w:hideMark/>
          </w:tcPr>
          <w:p w14:paraId="716A3232"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633</w:t>
            </w:r>
          </w:p>
        </w:tc>
        <w:tc>
          <w:tcPr>
            <w:tcW w:w="384" w:type="pct"/>
            <w:tcBorders>
              <w:top w:val="nil"/>
              <w:left w:val="nil"/>
              <w:bottom w:val="single" w:sz="4" w:space="0" w:color="auto"/>
              <w:right w:val="single" w:sz="4" w:space="0" w:color="auto"/>
            </w:tcBorders>
            <w:shd w:val="clear" w:color="000000" w:fill="FFFFFF"/>
            <w:noWrap/>
            <w:vAlign w:val="center"/>
            <w:hideMark/>
          </w:tcPr>
          <w:p w14:paraId="12149650"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1 180</w:t>
            </w:r>
          </w:p>
        </w:tc>
        <w:tc>
          <w:tcPr>
            <w:tcW w:w="384" w:type="pct"/>
            <w:tcBorders>
              <w:top w:val="nil"/>
              <w:left w:val="nil"/>
              <w:bottom w:val="single" w:sz="4" w:space="0" w:color="auto"/>
              <w:right w:val="single" w:sz="4" w:space="0" w:color="auto"/>
            </w:tcBorders>
            <w:shd w:val="clear" w:color="000000" w:fill="FFFFFF"/>
            <w:noWrap/>
            <w:vAlign w:val="center"/>
            <w:hideMark/>
          </w:tcPr>
          <w:p w14:paraId="3AD72F23"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6C3834C5"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434D485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06DD75FF"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1 180</w:t>
            </w:r>
          </w:p>
        </w:tc>
      </w:tr>
      <w:tr w:rsidR="00562D7D" w:rsidRPr="00241B42" w14:paraId="12BAA6BA"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3A03E3E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15</w:t>
            </w:r>
          </w:p>
        </w:tc>
        <w:tc>
          <w:tcPr>
            <w:tcW w:w="938" w:type="pct"/>
            <w:tcBorders>
              <w:top w:val="nil"/>
              <w:left w:val="nil"/>
              <w:bottom w:val="single" w:sz="4" w:space="0" w:color="auto"/>
              <w:right w:val="single" w:sz="4" w:space="0" w:color="auto"/>
            </w:tcBorders>
            <w:shd w:val="clear" w:color="000000" w:fill="FFFFFF"/>
            <w:noWrap/>
            <w:vAlign w:val="center"/>
            <w:hideMark/>
          </w:tcPr>
          <w:p w14:paraId="424B053C" w14:textId="77777777" w:rsidR="00562D7D" w:rsidRPr="00241B42" w:rsidRDefault="00562D7D"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МУП "ЭСП"</w:t>
            </w:r>
          </w:p>
        </w:tc>
        <w:tc>
          <w:tcPr>
            <w:tcW w:w="367" w:type="pct"/>
            <w:tcBorders>
              <w:top w:val="nil"/>
              <w:left w:val="nil"/>
              <w:bottom w:val="single" w:sz="4" w:space="0" w:color="auto"/>
              <w:right w:val="single" w:sz="4" w:space="0" w:color="auto"/>
            </w:tcBorders>
            <w:shd w:val="clear" w:color="000000" w:fill="FFFFFF"/>
            <w:noWrap/>
            <w:vAlign w:val="center"/>
            <w:hideMark/>
          </w:tcPr>
          <w:p w14:paraId="5314B35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2 166</w:t>
            </w:r>
          </w:p>
        </w:tc>
        <w:tc>
          <w:tcPr>
            <w:tcW w:w="362" w:type="pct"/>
            <w:tcBorders>
              <w:top w:val="nil"/>
              <w:left w:val="nil"/>
              <w:bottom w:val="single" w:sz="4" w:space="0" w:color="auto"/>
              <w:right w:val="single" w:sz="4" w:space="0" w:color="auto"/>
            </w:tcBorders>
            <w:shd w:val="clear" w:color="000000" w:fill="FFFFFF"/>
            <w:noWrap/>
            <w:vAlign w:val="center"/>
            <w:hideMark/>
          </w:tcPr>
          <w:p w14:paraId="5C31546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6B7F7238" w14:textId="77777777" w:rsidR="00562D7D"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r w:rsidR="00562D7D" w:rsidRPr="00241B42">
              <w:rPr>
                <w:rFonts w:ascii="Myriad Pro" w:eastAsia="Calibri" w:hAnsi="Myriad Pro" w:cs="Times New Roman"/>
                <w:sz w:val="18"/>
                <w:szCs w:val="18"/>
              </w:rPr>
              <w:t>2 166</w:t>
            </w:r>
          </w:p>
        </w:tc>
        <w:tc>
          <w:tcPr>
            <w:tcW w:w="384" w:type="pct"/>
            <w:tcBorders>
              <w:top w:val="nil"/>
              <w:left w:val="nil"/>
              <w:bottom w:val="single" w:sz="4" w:space="0" w:color="auto"/>
              <w:right w:val="single" w:sz="4" w:space="0" w:color="auto"/>
            </w:tcBorders>
            <w:shd w:val="clear" w:color="000000" w:fill="FFFFFF"/>
            <w:noWrap/>
            <w:vAlign w:val="center"/>
            <w:hideMark/>
          </w:tcPr>
          <w:p w14:paraId="134DABC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340</w:t>
            </w:r>
          </w:p>
        </w:tc>
        <w:tc>
          <w:tcPr>
            <w:tcW w:w="378" w:type="pct"/>
            <w:tcBorders>
              <w:top w:val="nil"/>
              <w:left w:val="nil"/>
              <w:bottom w:val="single" w:sz="4" w:space="0" w:color="auto"/>
              <w:right w:val="single" w:sz="4" w:space="0" w:color="auto"/>
            </w:tcBorders>
            <w:shd w:val="clear" w:color="000000" w:fill="FFFFFF"/>
            <w:noWrap/>
            <w:vAlign w:val="center"/>
            <w:hideMark/>
          </w:tcPr>
          <w:p w14:paraId="25C3DE9E"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66400766"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340</w:t>
            </w:r>
          </w:p>
        </w:tc>
        <w:tc>
          <w:tcPr>
            <w:tcW w:w="384" w:type="pct"/>
            <w:tcBorders>
              <w:top w:val="nil"/>
              <w:left w:val="nil"/>
              <w:bottom w:val="single" w:sz="4" w:space="0" w:color="auto"/>
              <w:right w:val="single" w:sz="4" w:space="0" w:color="auto"/>
            </w:tcBorders>
            <w:shd w:val="clear" w:color="000000" w:fill="FFFFFF"/>
            <w:noWrap/>
            <w:vAlign w:val="center"/>
            <w:hideMark/>
          </w:tcPr>
          <w:p w14:paraId="4168B02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683A37FB"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1C828F66"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57C3EF28"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340</w:t>
            </w:r>
          </w:p>
        </w:tc>
      </w:tr>
      <w:tr w:rsidR="00562D7D" w:rsidRPr="00241B42" w14:paraId="757D5DFD" w14:textId="77777777" w:rsidTr="00EA721B">
        <w:trPr>
          <w:trHeight w:val="365"/>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1D9AF534"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16</w:t>
            </w:r>
          </w:p>
        </w:tc>
        <w:tc>
          <w:tcPr>
            <w:tcW w:w="938" w:type="pct"/>
            <w:tcBorders>
              <w:top w:val="nil"/>
              <w:left w:val="nil"/>
              <w:bottom w:val="single" w:sz="4" w:space="0" w:color="auto"/>
              <w:right w:val="single" w:sz="4" w:space="0" w:color="auto"/>
            </w:tcBorders>
            <w:shd w:val="clear" w:color="000000" w:fill="FFFFFF"/>
            <w:vAlign w:val="center"/>
            <w:hideMark/>
          </w:tcPr>
          <w:p w14:paraId="5CBD983E" w14:textId="77777777" w:rsidR="00562D7D" w:rsidRPr="00241B42" w:rsidRDefault="00562D7D" w:rsidP="00562D7D">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МП "Горэлектросеть" МО Няндомское"</w:t>
            </w:r>
          </w:p>
        </w:tc>
        <w:tc>
          <w:tcPr>
            <w:tcW w:w="367" w:type="pct"/>
            <w:tcBorders>
              <w:top w:val="nil"/>
              <w:left w:val="nil"/>
              <w:bottom w:val="single" w:sz="4" w:space="0" w:color="auto"/>
              <w:right w:val="single" w:sz="4" w:space="0" w:color="auto"/>
            </w:tcBorders>
            <w:shd w:val="clear" w:color="000000" w:fill="FFFFFF"/>
            <w:noWrap/>
            <w:vAlign w:val="center"/>
            <w:hideMark/>
          </w:tcPr>
          <w:p w14:paraId="70865FE2"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28 442</w:t>
            </w:r>
          </w:p>
        </w:tc>
        <w:tc>
          <w:tcPr>
            <w:tcW w:w="362" w:type="pct"/>
            <w:tcBorders>
              <w:top w:val="nil"/>
              <w:left w:val="nil"/>
              <w:bottom w:val="single" w:sz="4" w:space="0" w:color="auto"/>
              <w:right w:val="single" w:sz="4" w:space="0" w:color="auto"/>
            </w:tcBorders>
            <w:shd w:val="clear" w:color="000000" w:fill="FFFFFF"/>
            <w:noWrap/>
            <w:vAlign w:val="center"/>
            <w:hideMark/>
          </w:tcPr>
          <w:p w14:paraId="6E194760"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5AD42BD4" w14:textId="77777777" w:rsidR="00562D7D" w:rsidRPr="00241B42" w:rsidRDefault="00EA721B"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r w:rsidR="00562D7D" w:rsidRPr="00241B42">
              <w:rPr>
                <w:rFonts w:ascii="Myriad Pro" w:eastAsia="Calibri" w:hAnsi="Myriad Pro" w:cs="Times New Roman"/>
                <w:sz w:val="18"/>
                <w:szCs w:val="18"/>
              </w:rPr>
              <w:t>28 442</w:t>
            </w:r>
          </w:p>
        </w:tc>
        <w:tc>
          <w:tcPr>
            <w:tcW w:w="384" w:type="pct"/>
            <w:tcBorders>
              <w:top w:val="nil"/>
              <w:left w:val="nil"/>
              <w:bottom w:val="single" w:sz="4" w:space="0" w:color="auto"/>
              <w:right w:val="single" w:sz="4" w:space="0" w:color="auto"/>
            </w:tcBorders>
            <w:shd w:val="clear" w:color="000000" w:fill="FFFFFF"/>
            <w:noWrap/>
            <w:vAlign w:val="center"/>
            <w:hideMark/>
          </w:tcPr>
          <w:p w14:paraId="18A24AE5"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186</w:t>
            </w:r>
          </w:p>
        </w:tc>
        <w:tc>
          <w:tcPr>
            <w:tcW w:w="378" w:type="pct"/>
            <w:tcBorders>
              <w:top w:val="nil"/>
              <w:left w:val="nil"/>
              <w:bottom w:val="single" w:sz="4" w:space="0" w:color="auto"/>
              <w:right w:val="single" w:sz="4" w:space="0" w:color="auto"/>
            </w:tcBorders>
            <w:shd w:val="clear" w:color="000000" w:fill="FFFFFF"/>
            <w:noWrap/>
            <w:vAlign w:val="center"/>
            <w:hideMark/>
          </w:tcPr>
          <w:p w14:paraId="251FF5BB"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622C5CC"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186</w:t>
            </w:r>
          </w:p>
        </w:tc>
        <w:tc>
          <w:tcPr>
            <w:tcW w:w="384" w:type="pct"/>
            <w:tcBorders>
              <w:top w:val="nil"/>
              <w:left w:val="nil"/>
              <w:bottom w:val="single" w:sz="4" w:space="0" w:color="auto"/>
              <w:right w:val="single" w:sz="4" w:space="0" w:color="auto"/>
            </w:tcBorders>
            <w:shd w:val="clear" w:color="000000" w:fill="FFFFFF"/>
            <w:noWrap/>
            <w:vAlign w:val="center"/>
            <w:hideMark/>
          </w:tcPr>
          <w:p w14:paraId="0F0B0C2A"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35DE4DB2"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2C578679"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34CE9D82" w14:textId="77777777" w:rsidR="00562D7D" w:rsidRPr="00241B42" w:rsidRDefault="00562D7D" w:rsidP="00562D7D">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186</w:t>
            </w:r>
          </w:p>
        </w:tc>
      </w:tr>
      <w:tr w:rsidR="00562D7D" w:rsidRPr="00241B42" w14:paraId="6FE782E1"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658BA3FA"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938" w:type="pct"/>
            <w:tcBorders>
              <w:top w:val="nil"/>
              <w:left w:val="nil"/>
              <w:bottom w:val="single" w:sz="4" w:space="0" w:color="auto"/>
              <w:right w:val="single" w:sz="4" w:space="0" w:color="auto"/>
            </w:tcBorders>
            <w:shd w:val="clear" w:color="000000" w:fill="FFFFFF"/>
            <w:noWrap/>
            <w:vAlign w:val="center"/>
            <w:hideMark/>
          </w:tcPr>
          <w:p w14:paraId="391E8B68" w14:textId="77777777" w:rsidR="00562D7D" w:rsidRPr="00241B42" w:rsidRDefault="00562D7D"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ИТОГО по разделу 3</w:t>
            </w:r>
          </w:p>
        </w:tc>
        <w:tc>
          <w:tcPr>
            <w:tcW w:w="367" w:type="pct"/>
            <w:tcBorders>
              <w:top w:val="nil"/>
              <w:left w:val="nil"/>
              <w:bottom w:val="single" w:sz="4" w:space="0" w:color="auto"/>
              <w:right w:val="single" w:sz="4" w:space="0" w:color="auto"/>
            </w:tcBorders>
            <w:shd w:val="clear" w:color="000000" w:fill="FFFFFF"/>
            <w:noWrap/>
            <w:vAlign w:val="center"/>
            <w:hideMark/>
          </w:tcPr>
          <w:p w14:paraId="63D6E999"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65 451</w:t>
            </w:r>
          </w:p>
        </w:tc>
        <w:tc>
          <w:tcPr>
            <w:tcW w:w="362" w:type="pct"/>
            <w:tcBorders>
              <w:top w:val="nil"/>
              <w:left w:val="nil"/>
              <w:bottom w:val="single" w:sz="4" w:space="0" w:color="auto"/>
              <w:right w:val="single" w:sz="4" w:space="0" w:color="auto"/>
            </w:tcBorders>
            <w:shd w:val="clear" w:color="000000" w:fill="FFFFFF"/>
            <w:noWrap/>
            <w:vAlign w:val="center"/>
            <w:hideMark/>
          </w:tcPr>
          <w:p w14:paraId="46CC8419"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465" w:type="pct"/>
            <w:tcBorders>
              <w:top w:val="nil"/>
              <w:left w:val="nil"/>
              <w:bottom w:val="single" w:sz="4" w:space="0" w:color="auto"/>
              <w:right w:val="single" w:sz="4" w:space="0" w:color="auto"/>
            </w:tcBorders>
            <w:shd w:val="clear" w:color="000000" w:fill="FFFFFF"/>
            <w:noWrap/>
            <w:vAlign w:val="center"/>
            <w:hideMark/>
          </w:tcPr>
          <w:p w14:paraId="2EF4940A" w14:textId="77777777" w:rsidR="00562D7D" w:rsidRPr="00241B42" w:rsidRDefault="00EA721B"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r w:rsidR="00562D7D" w:rsidRPr="00241B42">
              <w:rPr>
                <w:rFonts w:ascii="Myriad Pro" w:eastAsia="Calibri" w:hAnsi="Myriad Pro" w:cs="Times New Roman"/>
                <w:b/>
                <w:sz w:val="18"/>
                <w:szCs w:val="18"/>
              </w:rPr>
              <w:t>65 451</w:t>
            </w:r>
          </w:p>
        </w:tc>
        <w:tc>
          <w:tcPr>
            <w:tcW w:w="384" w:type="pct"/>
            <w:tcBorders>
              <w:top w:val="nil"/>
              <w:left w:val="nil"/>
              <w:bottom w:val="single" w:sz="4" w:space="0" w:color="auto"/>
              <w:right w:val="single" w:sz="4" w:space="0" w:color="auto"/>
            </w:tcBorders>
            <w:shd w:val="clear" w:color="000000" w:fill="FFFFFF"/>
            <w:noWrap/>
            <w:vAlign w:val="center"/>
            <w:hideMark/>
          </w:tcPr>
          <w:p w14:paraId="77E01F1E"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1 302</w:t>
            </w:r>
          </w:p>
        </w:tc>
        <w:tc>
          <w:tcPr>
            <w:tcW w:w="378" w:type="pct"/>
            <w:tcBorders>
              <w:top w:val="nil"/>
              <w:left w:val="nil"/>
              <w:bottom w:val="single" w:sz="4" w:space="0" w:color="auto"/>
              <w:right w:val="single" w:sz="4" w:space="0" w:color="auto"/>
            </w:tcBorders>
            <w:shd w:val="clear" w:color="000000" w:fill="FFFFFF"/>
            <w:noWrap/>
            <w:vAlign w:val="center"/>
            <w:hideMark/>
          </w:tcPr>
          <w:p w14:paraId="6C16B9C8"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816</w:t>
            </w:r>
          </w:p>
        </w:tc>
        <w:tc>
          <w:tcPr>
            <w:tcW w:w="384" w:type="pct"/>
            <w:tcBorders>
              <w:top w:val="nil"/>
              <w:left w:val="nil"/>
              <w:bottom w:val="single" w:sz="4" w:space="0" w:color="auto"/>
              <w:right w:val="single" w:sz="4" w:space="0" w:color="auto"/>
            </w:tcBorders>
            <w:shd w:val="clear" w:color="000000" w:fill="FFFFFF"/>
            <w:noWrap/>
            <w:vAlign w:val="center"/>
            <w:hideMark/>
          </w:tcPr>
          <w:p w14:paraId="3EE21F79"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2 118</w:t>
            </w:r>
          </w:p>
        </w:tc>
        <w:tc>
          <w:tcPr>
            <w:tcW w:w="384" w:type="pct"/>
            <w:tcBorders>
              <w:top w:val="nil"/>
              <w:left w:val="nil"/>
              <w:bottom w:val="single" w:sz="4" w:space="0" w:color="auto"/>
              <w:right w:val="single" w:sz="4" w:space="0" w:color="auto"/>
            </w:tcBorders>
            <w:shd w:val="clear" w:color="000000" w:fill="FFFFFF"/>
            <w:noWrap/>
            <w:vAlign w:val="center"/>
            <w:hideMark/>
          </w:tcPr>
          <w:p w14:paraId="03DE3B81"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378" w:type="pct"/>
            <w:tcBorders>
              <w:top w:val="nil"/>
              <w:left w:val="nil"/>
              <w:bottom w:val="single" w:sz="4" w:space="0" w:color="auto"/>
              <w:right w:val="single" w:sz="4" w:space="0" w:color="auto"/>
            </w:tcBorders>
            <w:shd w:val="clear" w:color="000000" w:fill="FFFFFF"/>
            <w:noWrap/>
            <w:vAlign w:val="center"/>
            <w:hideMark/>
          </w:tcPr>
          <w:p w14:paraId="7F9D6F78"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384" w:type="pct"/>
            <w:tcBorders>
              <w:top w:val="nil"/>
              <w:left w:val="nil"/>
              <w:bottom w:val="single" w:sz="4" w:space="0" w:color="auto"/>
              <w:right w:val="single" w:sz="4" w:space="0" w:color="auto"/>
            </w:tcBorders>
            <w:shd w:val="clear" w:color="000000" w:fill="FFFFFF"/>
            <w:noWrap/>
            <w:vAlign w:val="center"/>
            <w:hideMark/>
          </w:tcPr>
          <w:p w14:paraId="55CA43DB"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p>
        </w:tc>
        <w:tc>
          <w:tcPr>
            <w:tcW w:w="416" w:type="pct"/>
            <w:tcBorders>
              <w:top w:val="nil"/>
              <w:left w:val="nil"/>
              <w:bottom w:val="single" w:sz="4" w:space="0" w:color="auto"/>
              <w:right w:val="single" w:sz="4" w:space="0" w:color="auto"/>
            </w:tcBorders>
            <w:shd w:val="clear" w:color="000000" w:fill="FFFFFF"/>
            <w:noWrap/>
            <w:vAlign w:val="center"/>
            <w:hideMark/>
          </w:tcPr>
          <w:p w14:paraId="4B9A0CBD" w14:textId="77777777" w:rsidR="00562D7D" w:rsidRPr="00241B42" w:rsidRDefault="00D03754"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r w:rsidR="00562D7D" w:rsidRPr="00241B42">
              <w:rPr>
                <w:rFonts w:ascii="Myriad Pro" w:eastAsia="Calibri" w:hAnsi="Myriad Pro" w:cs="Times New Roman"/>
                <w:b/>
                <w:sz w:val="18"/>
                <w:szCs w:val="18"/>
              </w:rPr>
              <w:t>2 118</w:t>
            </w:r>
          </w:p>
        </w:tc>
      </w:tr>
      <w:tr w:rsidR="00562D7D" w:rsidRPr="00241B42" w14:paraId="3152AB1A" w14:textId="77777777" w:rsidTr="00EA721B">
        <w:trPr>
          <w:trHeight w:val="300"/>
        </w:trPr>
        <w:tc>
          <w:tcPr>
            <w:tcW w:w="160" w:type="pct"/>
            <w:tcBorders>
              <w:top w:val="nil"/>
              <w:left w:val="single" w:sz="4" w:space="0" w:color="auto"/>
              <w:bottom w:val="single" w:sz="4" w:space="0" w:color="auto"/>
              <w:right w:val="single" w:sz="4" w:space="0" w:color="auto"/>
            </w:tcBorders>
            <w:shd w:val="clear" w:color="000000" w:fill="FFFFFF"/>
            <w:noWrap/>
            <w:vAlign w:val="center"/>
            <w:hideMark/>
          </w:tcPr>
          <w:p w14:paraId="1F94D1E0" w14:textId="77777777" w:rsidR="00562D7D" w:rsidRPr="00241B42" w:rsidRDefault="00562D7D"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 </w:t>
            </w:r>
          </w:p>
        </w:tc>
        <w:tc>
          <w:tcPr>
            <w:tcW w:w="938" w:type="pct"/>
            <w:tcBorders>
              <w:top w:val="nil"/>
              <w:left w:val="nil"/>
              <w:bottom w:val="single" w:sz="4" w:space="0" w:color="auto"/>
              <w:right w:val="single" w:sz="4" w:space="0" w:color="auto"/>
            </w:tcBorders>
            <w:shd w:val="clear" w:color="000000" w:fill="FFFFFF"/>
            <w:noWrap/>
            <w:vAlign w:val="center"/>
            <w:hideMark/>
          </w:tcPr>
          <w:p w14:paraId="2B4433A7" w14:textId="77777777" w:rsidR="00562D7D" w:rsidRPr="00241B42" w:rsidRDefault="00562D7D" w:rsidP="00562D7D">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ВСЕГО</w:t>
            </w:r>
          </w:p>
        </w:tc>
        <w:tc>
          <w:tcPr>
            <w:tcW w:w="367" w:type="pct"/>
            <w:tcBorders>
              <w:top w:val="nil"/>
              <w:left w:val="nil"/>
              <w:bottom w:val="single" w:sz="4" w:space="0" w:color="auto"/>
              <w:right w:val="single" w:sz="4" w:space="0" w:color="auto"/>
            </w:tcBorders>
            <w:shd w:val="clear" w:color="000000" w:fill="FFFFFF"/>
            <w:noWrap/>
            <w:vAlign w:val="center"/>
            <w:hideMark/>
          </w:tcPr>
          <w:p w14:paraId="727E46C3"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551 722</w:t>
            </w:r>
          </w:p>
        </w:tc>
        <w:tc>
          <w:tcPr>
            <w:tcW w:w="362" w:type="pct"/>
            <w:tcBorders>
              <w:top w:val="nil"/>
              <w:left w:val="nil"/>
              <w:bottom w:val="single" w:sz="4" w:space="0" w:color="auto"/>
              <w:right w:val="single" w:sz="4" w:space="0" w:color="auto"/>
            </w:tcBorders>
            <w:shd w:val="clear" w:color="000000" w:fill="FFFFFF"/>
            <w:noWrap/>
            <w:vAlign w:val="center"/>
            <w:hideMark/>
          </w:tcPr>
          <w:p w14:paraId="716D9069"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502 936</w:t>
            </w:r>
          </w:p>
        </w:tc>
        <w:tc>
          <w:tcPr>
            <w:tcW w:w="465" w:type="pct"/>
            <w:tcBorders>
              <w:top w:val="nil"/>
              <w:left w:val="nil"/>
              <w:bottom w:val="single" w:sz="4" w:space="0" w:color="auto"/>
              <w:right w:val="single" w:sz="4" w:space="0" w:color="auto"/>
            </w:tcBorders>
            <w:shd w:val="clear" w:color="000000" w:fill="FFFFFF"/>
            <w:noWrap/>
            <w:vAlign w:val="center"/>
            <w:hideMark/>
          </w:tcPr>
          <w:p w14:paraId="134A09CD" w14:textId="77777777" w:rsidR="00562D7D" w:rsidRPr="00241B42" w:rsidRDefault="00D03754"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w:t>
            </w:r>
            <w:r w:rsidR="00562D7D" w:rsidRPr="00241B42">
              <w:rPr>
                <w:rFonts w:ascii="Myriad Pro" w:eastAsia="Calibri" w:hAnsi="Myriad Pro" w:cs="Times New Roman"/>
                <w:b/>
                <w:sz w:val="18"/>
                <w:szCs w:val="18"/>
              </w:rPr>
              <w:t>48 786</w:t>
            </w:r>
          </w:p>
        </w:tc>
        <w:tc>
          <w:tcPr>
            <w:tcW w:w="384" w:type="pct"/>
            <w:tcBorders>
              <w:top w:val="nil"/>
              <w:left w:val="nil"/>
              <w:bottom w:val="single" w:sz="4" w:space="0" w:color="auto"/>
              <w:right w:val="single" w:sz="4" w:space="0" w:color="auto"/>
            </w:tcBorders>
            <w:shd w:val="clear" w:color="000000" w:fill="FFFFFF"/>
            <w:noWrap/>
            <w:vAlign w:val="center"/>
            <w:hideMark/>
          </w:tcPr>
          <w:p w14:paraId="1A66C87A"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118 040</w:t>
            </w:r>
          </w:p>
        </w:tc>
        <w:tc>
          <w:tcPr>
            <w:tcW w:w="378" w:type="pct"/>
            <w:tcBorders>
              <w:top w:val="nil"/>
              <w:left w:val="nil"/>
              <w:bottom w:val="single" w:sz="4" w:space="0" w:color="auto"/>
              <w:right w:val="single" w:sz="4" w:space="0" w:color="auto"/>
            </w:tcBorders>
            <w:shd w:val="clear" w:color="000000" w:fill="FFFFFF"/>
            <w:noWrap/>
            <w:vAlign w:val="center"/>
            <w:hideMark/>
          </w:tcPr>
          <w:p w14:paraId="7425C357"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157 891</w:t>
            </w:r>
          </w:p>
        </w:tc>
        <w:tc>
          <w:tcPr>
            <w:tcW w:w="384" w:type="pct"/>
            <w:tcBorders>
              <w:top w:val="nil"/>
              <w:left w:val="nil"/>
              <w:bottom w:val="single" w:sz="4" w:space="0" w:color="auto"/>
              <w:right w:val="single" w:sz="4" w:space="0" w:color="auto"/>
            </w:tcBorders>
            <w:shd w:val="clear" w:color="000000" w:fill="FFFFFF"/>
            <w:noWrap/>
            <w:vAlign w:val="center"/>
            <w:hideMark/>
          </w:tcPr>
          <w:p w14:paraId="67C3C455"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275 931</w:t>
            </w:r>
          </w:p>
        </w:tc>
        <w:tc>
          <w:tcPr>
            <w:tcW w:w="384" w:type="pct"/>
            <w:tcBorders>
              <w:top w:val="nil"/>
              <w:left w:val="nil"/>
              <w:bottom w:val="single" w:sz="4" w:space="0" w:color="auto"/>
              <w:right w:val="single" w:sz="4" w:space="0" w:color="auto"/>
            </w:tcBorders>
            <w:shd w:val="clear" w:color="000000" w:fill="FFFFFF"/>
            <w:noWrap/>
            <w:vAlign w:val="center"/>
            <w:hideMark/>
          </w:tcPr>
          <w:p w14:paraId="5C4FE817"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118 735</w:t>
            </w:r>
          </w:p>
        </w:tc>
        <w:tc>
          <w:tcPr>
            <w:tcW w:w="378" w:type="pct"/>
            <w:tcBorders>
              <w:top w:val="nil"/>
              <w:left w:val="nil"/>
              <w:bottom w:val="single" w:sz="4" w:space="0" w:color="auto"/>
              <w:right w:val="single" w:sz="4" w:space="0" w:color="auto"/>
            </w:tcBorders>
            <w:shd w:val="clear" w:color="000000" w:fill="FFFFFF"/>
            <w:noWrap/>
            <w:vAlign w:val="center"/>
            <w:hideMark/>
          </w:tcPr>
          <w:p w14:paraId="008793D3" w14:textId="77777777" w:rsidR="00562D7D" w:rsidRPr="00241B42" w:rsidRDefault="00562D7D"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160 368</w:t>
            </w:r>
          </w:p>
        </w:tc>
        <w:tc>
          <w:tcPr>
            <w:tcW w:w="384" w:type="pct"/>
            <w:tcBorders>
              <w:top w:val="nil"/>
              <w:left w:val="nil"/>
              <w:bottom w:val="single" w:sz="4" w:space="0" w:color="auto"/>
              <w:right w:val="single" w:sz="4" w:space="0" w:color="auto"/>
            </w:tcBorders>
            <w:shd w:val="clear" w:color="000000" w:fill="FFFFFF"/>
            <w:noWrap/>
            <w:vAlign w:val="center"/>
            <w:hideMark/>
          </w:tcPr>
          <w:p w14:paraId="6C3EB47B" w14:textId="77777777" w:rsidR="00562D7D" w:rsidRPr="00241B42" w:rsidRDefault="00D03754"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279 102</w:t>
            </w:r>
          </w:p>
        </w:tc>
        <w:tc>
          <w:tcPr>
            <w:tcW w:w="416" w:type="pct"/>
            <w:tcBorders>
              <w:top w:val="nil"/>
              <w:left w:val="nil"/>
              <w:bottom w:val="single" w:sz="4" w:space="0" w:color="auto"/>
              <w:right w:val="single" w:sz="4" w:space="0" w:color="auto"/>
            </w:tcBorders>
            <w:shd w:val="clear" w:color="000000" w:fill="FFFFFF"/>
            <w:noWrap/>
            <w:vAlign w:val="center"/>
            <w:hideMark/>
          </w:tcPr>
          <w:p w14:paraId="3C9EC0AE" w14:textId="77777777" w:rsidR="00562D7D" w:rsidRPr="00241B42" w:rsidRDefault="00BF2569" w:rsidP="00562D7D">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3 171</w:t>
            </w:r>
          </w:p>
        </w:tc>
      </w:tr>
    </w:tbl>
    <w:p w14:paraId="4B7AE0C2" w14:textId="77777777" w:rsidR="00562D7D" w:rsidRDefault="00562D7D" w:rsidP="00562D7D">
      <w:pPr>
        <w:spacing w:after="0" w:line="360" w:lineRule="auto"/>
        <w:ind w:firstLine="567"/>
        <w:jc w:val="both"/>
        <w:rPr>
          <w:rFonts w:ascii="Myriad Pro" w:eastAsia="Calibri" w:hAnsi="Myriad Pro" w:cs="Times New Roman"/>
          <w:sz w:val="26"/>
          <w:szCs w:val="26"/>
          <w:highlight w:val="yellow"/>
        </w:rPr>
        <w:sectPr w:rsidR="00562D7D" w:rsidSect="00092DF2">
          <w:pgSz w:w="16838" w:h="11906" w:orient="landscape"/>
          <w:pgMar w:top="1418" w:right="1134" w:bottom="1701" w:left="709" w:header="709" w:footer="709" w:gutter="0"/>
          <w:cols w:space="708"/>
          <w:docGrid w:linePitch="360"/>
        </w:sectPr>
      </w:pPr>
    </w:p>
    <w:p w14:paraId="440D43EC" w14:textId="77777777" w:rsidR="00A71B86" w:rsidRPr="00843D07" w:rsidRDefault="00A71B86" w:rsidP="00843D07">
      <w:pPr>
        <w:spacing w:after="0" w:line="360" w:lineRule="auto"/>
        <w:ind w:firstLine="567"/>
        <w:jc w:val="both"/>
        <w:rPr>
          <w:rFonts w:ascii="Myriad Pro" w:hAnsi="Myriad Pro"/>
          <w:sz w:val="26"/>
          <w:szCs w:val="26"/>
        </w:rPr>
      </w:pPr>
      <w:r w:rsidRPr="00843D07">
        <w:rPr>
          <w:rFonts w:ascii="Myriad Pro" w:hAnsi="Myriad Pro"/>
          <w:sz w:val="26"/>
          <w:szCs w:val="26"/>
        </w:rPr>
        <w:lastRenderedPageBreak/>
        <w:t xml:space="preserve">Отклонение фактической величины </w:t>
      </w:r>
      <w:r w:rsidRPr="00843D07">
        <w:rPr>
          <w:rFonts w:ascii="Myriad Pro" w:hAnsi="Myriad Pro"/>
          <w:color w:val="000000" w:themeColor="text1"/>
          <w:sz w:val="26"/>
          <w:szCs w:val="26"/>
        </w:rPr>
        <w:t xml:space="preserve">расходов на оплату услуг ТСО от </w:t>
      </w:r>
      <w:r w:rsidRPr="00843D07">
        <w:rPr>
          <w:rFonts w:ascii="Myriad Pro" w:hAnsi="Myriad Pro"/>
          <w:sz w:val="26"/>
          <w:szCs w:val="26"/>
        </w:rPr>
        <w:t>плановой сложилось в результате отклонений фактических объемов отпуска электрической энергии от объемов, учтенных при принятии тарифных решений на 2019 год.</w:t>
      </w:r>
    </w:p>
    <w:p w14:paraId="4BF39F95" w14:textId="77777777" w:rsidR="00A46915" w:rsidRDefault="00EA721B" w:rsidP="00843D07">
      <w:pPr>
        <w:spacing w:after="0" w:line="360" w:lineRule="auto"/>
        <w:ind w:firstLine="567"/>
        <w:jc w:val="both"/>
        <w:rPr>
          <w:rFonts w:ascii="Myriad Pro" w:eastAsia="Calibri" w:hAnsi="Myriad Pro" w:cs="Times New Roman"/>
          <w:sz w:val="26"/>
          <w:szCs w:val="26"/>
        </w:rPr>
      </w:pPr>
      <w:r w:rsidRPr="00843D07">
        <w:rPr>
          <w:rFonts w:ascii="Myriad Pro" w:eastAsia="Calibri" w:hAnsi="Myriad Pro" w:cs="Times New Roman"/>
          <w:sz w:val="26"/>
          <w:szCs w:val="26"/>
        </w:rPr>
        <w:t>Общее п</w:t>
      </w:r>
      <w:r w:rsidR="00A46915" w:rsidRPr="00843D07">
        <w:rPr>
          <w:rFonts w:ascii="Myriad Pro" w:eastAsia="Calibri" w:hAnsi="Myriad Pro" w:cs="Times New Roman"/>
          <w:sz w:val="26"/>
          <w:szCs w:val="26"/>
        </w:rPr>
        <w:t>ревышени</w:t>
      </w:r>
      <w:r w:rsidR="00A71B86" w:rsidRPr="00843D07">
        <w:rPr>
          <w:rFonts w:ascii="Myriad Pro" w:eastAsia="Calibri" w:hAnsi="Myriad Pro" w:cs="Times New Roman"/>
          <w:sz w:val="26"/>
          <w:szCs w:val="26"/>
        </w:rPr>
        <w:t>е</w:t>
      </w:r>
      <w:r w:rsidR="00A46915" w:rsidRPr="00843D07">
        <w:rPr>
          <w:rFonts w:ascii="Myriad Pro" w:eastAsia="Calibri" w:hAnsi="Myriad Pro" w:cs="Times New Roman"/>
          <w:sz w:val="26"/>
          <w:szCs w:val="26"/>
        </w:rPr>
        <w:t xml:space="preserve"> фактических расходов на оплату услуг ТСО над плановыми величинами </w:t>
      </w:r>
      <w:r w:rsidRPr="00843D07">
        <w:rPr>
          <w:rFonts w:ascii="Myriad Pro" w:eastAsia="Calibri" w:hAnsi="Myriad Pro" w:cs="Times New Roman"/>
          <w:sz w:val="26"/>
          <w:szCs w:val="26"/>
        </w:rPr>
        <w:t>составило</w:t>
      </w:r>
      <w:r w:rsidR="00A71B86" w:rsidRPr="00843D07">
        <w:rPr>
          <w:rFonts w:ascii="Myriad Pro" w:eastAsia="Calibri" w:hAnsi="Myriad Pro" w:cs="Times New Roman"/>
          <w:sz w:val="26"/>
          <w:szCs w:val="26"/>
        </w:rPr>
        <w:t xml:space="preserve"> 1% или 3 171 тыс. руб.</w:t>
      </w:r>
    </w:p>
    <w:p w14:paraId="5C3DF1B7" w14:textId="77777777" w:rsidR="00CA6EA3" w:rsidRDefault="00CA6EA3">
      <w:pPr>
        <w:rPr>
          <w:rFonts w:ascii="Myriad Pro" w:eastAsia="Calibri" w:hAnsi="Myriad Pro" w:cs="Times New Roman"/>
          <w:sz w:val="26"/>
          <w:szCs w:val="26"/>
        </w:rPr>
      </w:pPr>
      <w:r>
        <w:rPr>
          <w:rFonts w:ascii="Myriad Pro" w:eastAsia="Calibri" w:hAnsi="Myriad Pro" w:cs="Times New Roman"/>
          <w:sz w:val="26"/>
          <w:szCs w:val="26"/>
        </w:rPr>
        <w:br w:type="page"/>
      </w:r>
    </w:p>
    <w:p w14:paraId="4F6EEA79" w14:textId="77777777" w:rsidR="00462085" w:rsidRPr="00CA6EA3" w:rsidRDefault="007F1927"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22" w:name="_Toc40395718"/>
      <w:bookmarkStart w:id="23" w:name="_Toc81253313"/>
      <w:r w:rsidRPr="00CA6EA3">
        <w:rPr>
          <w:rFonts w:ascii="Myriad Pro" w:eastAsia="Times New Roman" w:hAnsi="Myriad Pro" w:cs="Times New Roman"/>
          <w:b/>
          <w:color w:val="4F6228"/>
          <w:sz w:val="28"/>
          <w:szCs w:val="28"/>
        </w:rPr>
        <w:lastRenderedPageBreak/>
        <w:t>Экспертиза обоснованности корректировок необходимой валовой выручки филиала ПАО «МРСК Северо-Запада» «Архэнерго», проведенных Агентством по тарифам и ценам Архангельской области при определении необходимой валовой выручки на 2019 год</w:t>
      </w:r>
      <w:r w:rsidR="004A7978" w:rsidRPr="00CA6EA3">
        <w:rPr>
          <w:rFonts w:ascii="Myriad Pro" w:eastAsia="Times New Roman" w:hAnsi="Myriad Pro" w:cs="Times New Roman"/>
          <w:b/>
          <w:color w:val="4F6228"/>
          <w:sz w:val="28"/>
          <w:szCs w:val="28"/>
        </w:rPr>
        <w:t>.</w:t>
      </w:r>
      <w:bookmarkEnd w:id="22"/>
      <w:bookmarkEnd w:id="23"/>
    </w:p>
    <w:p w14:paraId="6D25FA7F"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В соответствии с пунктом 9 Методических указаний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 </w:t>
      </w:r>
    </w:p>
    <w:p w14:paraId="6507D278"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lang w:eastAsia="en-US"/>
        </w:rPr>
        <w:t>Регулирующими органами 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 а также с учетом:</w:t>
      </w:r>
    </w:p>
    <w:p w14:paraId="78223B01" w14:textId="77777777" w:rsidR="004A7978" w:rsidRPr="00F36EC9" w:rsidRDefault="004A7978" w:rsidP="00B61EBE">
      <w:pPr>
        <w:pStyle w:val="ConsPlusNormal"/>
        <w:numPr>
          <w:ilvl w:val="0"/>
          <w:numId w:val="32"/>
        </w:numPr>
        <w:spacing w:line="360" w:lineRule="auto"/>
        <w:ind w:left="1134" w:hanging="567"/>
        <w:jc w:val="both"/>
        <w:rPr>
          <w:rFonts w:ascii="Myriad Pro" w:eastAsia="Calibri" w:hAnsi="Myriad Pro"/>
          <w:sz w:val="26"/>
          <w:szCs w:val="26"/>
          <w:lang w:eastAsia="en-US"/>
        </w:rPr>
      </w:pPr>
      <w:r w:rsidRPr="00F36EC9">
        <w:rPr>
          <w:rFonts w:ascii="Myriad Pro" w:eastAsia="Calibri" w:hAnsi="Myriad Pro"/>
          <w:sz w:val="26"/>
          <w:szCs w:val="26"/>
          <w:lang w:eastAsia="en-US"/>
        </w:rPr>
        <w:t>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p>
    <w:p w14:paraId="543E8767" w14:textId="77777777" w:rsidR="004A7978" w:rsidRPr="00F36EC9" w:rsidRDefault="004A7978" w:rsidP="00B61EBE">
      <w:pPr>
        <w:pStyle w:val="ConsPlusNormal"/>
        <w:numPr>
          <w:ilvl w:val="0"/>
          <w:numId w:val="32"/>
        </w:numPr>
        <w:spacing w:line="360" w:lineRule="auto"/>
        <w:ind w:left="1134" w:hanging="567"/>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результатов деятельности регулируемой организации за предыдущие годы до начала долгосрочного периода регулирования с применением </w:t>
      </w:r>
      <w:r w:rsidRPr="00F36EC9">
        <w:rPr>
          <w:rFonts w:ascii="Myriad Pro" w:eastAsia="Calibri" w:hAnsi="Myriad Pro"/>
          <w:sz w:val="26"/>
          <w:szCs w:val="26"/>
          <w:lang w:eastAsia="en-US"/>
        </w:rPr>
        <w:lastRenderedPageBreak/>
        <w:t>метода долгосрочной индексации необходимой валовой выручки.</w:t>
      </w:r>
    </w:p>
    <w:p w14:paraId="7DDD65F0" w14:textId="77777777" w:rsidR="004A7978" w:rsidRPr="00F36EC9"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rPr>
        <w:t xml:space="preserve">В </w:t>
      </w:r>
      <w:r w:rsidRPr="00F36EC9">
        <w:rPr>
          <w:rFonts w:ascii="Myriad Pro" w:eastAsia="Calibri" w:hAnsi="Myriad Pro"/>
          <w:sz w:val="26"/>
          <w:szCs w:val="26"/>
          <w:lang w:eastAsia="en-US"/>
        </w:rPr>
        <w:t xml:space="preserve">соответствии с пунктом 10 Методических указаний от 17.02.2012 №98-э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F36EC9">
          <w:rPr>
            <w:rFonts w:ascii="Myriad Pro" w:eastAsia="Calibri" w:hAnsi="Myriad Pro"/>
            <w:sz w:val="26"/>
            <w:szCs w:val="26"/>
            <w:lang w:eastAsia="en-US"/>
          </w:rPr>
          <w:t>пунктом 11</w:t>
        </w:r>
      </w:hyperlink>
      <w:r w:rsidRPr="00F36EC9">
        <w:rPr>
          <w:rFonts w:ascii="Myriad Pro" w:eastAsia="Calibri" w:hAnsi="Myriad Pro"/>
          <w:sz w:val="26"/>
          <w:szCs w:val="26"/>
          <w:lang w:eastAsia="en-US"/>
        </w:rPr>
        <w:t xml:space="preserve"> настоящих Методических указаний.</w:t>
      </w:r>
    </w:p>
    <w:p w14:paraId="319C9B21" w14:textId="77777777" w:rsidR="004A7978" w:rsidRPr="00F36EC9" w:rsidRDefault="004A7978" w:rsidP="004A7978">
      <w:pPr>
        <w:pStyle w:val="ConsPlusNormal"/>
        <w:ind w:left="420"/>
        <w:jc w:val="center"/>
      </w:pPr>
      <w:r w:rsidRPr="00F36EC9">
        <w:rPr>
          <w:noProof/>
          <w:position w:val="-9"/>
        </w:rPr>
        <w:drawing>
          <wp:inline distT="0" distB="0" distL="0" distR="0" wp14:anchorId="4B3E7811" wp14:editId="3690F3E6">
            <wp:extent cx="1955800" cy="262255"/>
            <wp:effectExtent l="19050" t="0" r="0" b="0"/>
            <wp:docPr id="9"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21"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F36EC9">
        <w:t>, (3)</w:t>
      </w:r>
    </w:p>
    <w:p w14:paraId="5FF80D0A"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sz w:val="26"/>
          <w:szCs w:val="26"/>
          <w:lang w:eastAsia="en-US"/>
        </w:rPr>
        <w:t>Вi - расходы i-го года долгосрочного периода регулирования, связанные с компенсацией</w:t>
      </w:r>
      <w:r w:rsidRPr="00F36EC9">
        <w:t xml:space="preserve"> </w:t>
      </w:r>
      <w:r w:rsidRPr="00F36EC9">
        <w:rPr>
          <w:rFonts w:ascii="Myriad Pro" w:eastAsia="Calibri" w:hAnsi="Myriad Pro"/>
          <w:sz w:val="26"/>
          <w:szCs w:val="26"/>
          <w:lang w:eastAsia="en-US"/>
        </w:rPr>
        <w:t xml:space="preserve">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F36EC9">
          <w:rPr>
            <w:rFonts w:ascii="Myriad Pro" w:eastAsia="Calibri" w:hAnsi="Myriad Pro"/>
            <w:sz w:val="26"/>
            <w:szCs w:val="26"/>
            <w:lang w:eastAsia="en-US"/>
          </w:rPr>
          <w:t>пункте 9</w:t>
        </w:r>
      </w:hyperlink>
      <w:r w:rsidRPr="00F36EC9">
        <w:rPr>
          <w:rFonts w:ascii="Myriad Pro" w:eastAsia="Calibri" w:hAnsi="Myriad Pro"/>
          <w:sz w:val="26"/>
          <w:szCs w:val="26"/>
          <w:lang w:eastAsia="en-US"/>
        </w:rPr>
        <w:t xml:space="preserve">, а также расходы в соответствии с </w:t>
      </w:r>
      <w:hyperlink w:anchor="P82" w:history="1">
        <w:r w:rsidRPr="00F36EC9">
          <w:rPr>
            <w:rFonts w:ascii="Myriad Pro" w:eastAsia="Calibri" w:hAnsi="Myriad Pro"/>
            <w:sz w:val="26"/>
            <w:szCs w:val="26"/>
            <w:lang w:eastAsia="en-US"/>
          </w:rPr>
          <w:t>пунктом 10</w:t>
        </w:r>
      </w:hyperlink>
      <w:r w:rsidRPr="00F36EC9">
        <w:rPr>
          <w:rFonts w:ascii="Myriad Pro" w:eastAsia="Calibri" w:hAnsi="Myriad Pro"/>
          <w:sz w:val="26"/>
          <w:szCs w:val="26"/>
          <w:lang w:eastAsia="en-US"/>
        </w:rPr>
        <w:t xml:space="preserve"> Методических указаний (тыс. руб.) и корректировка необходимой валовой выручки в соответствии с </w:t>
      </w:r>
      <w:hyperlink r:id="rId22" w:history="1">
        <w:r w:rsidRPr="00F36EC9">
          <w:rPr>
            <w:rFonts w:ascii="Myriad Pro" w:eastAsia="Calibri" w:hAnsi="Myriad Pro"/>
            <w:sz w:val="26"/>
            <w:szCs w:val="26"/>
            <w:lang w:eastAsia="en-US"/>
          </w:rPr>
          <w:t>пунктом 32</w:t>
        </w:r>
      </w:hyperlink>
      <w:r w:rsidRPr="00F36EC9">
        <w:rPr>
          <w:rFonts w:ascii="Myriad Pro" w:eastAsia="Calibri" w:hAnsi="Myriad Pro"/>
          <w:sz w:val="26"/>
          <w:szCs w:val="26"/>
          <w:lang w:eastAsia="en-US"/>
        </w:rPr>
        <w:t xml:space="preserve"> Основ ценообразования; </w:t>
      </w:r>
    </w:p>
    <w:p w14:paraId="4A19207C"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1E9A295" wp14:editId="2B0F1AC7">
            <wp:extent cx="516890" cy="262255"/>
            <wp:effectExtent l="0" t="0" r="0" b="0"/>
            <wp:docPr id="11"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3"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41000572"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D830674" wp14:editId="269B78E4">
            <wp:extent cx="501015" cy="262255"/>
            <wp:effectExtent l="19050" t="0" r="0" b="0"/>
            <wp:docPr id="13"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4"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5" w:history="1">
        <w:r w:rsidRPr="00F36EC9">
          <w:rPr>
            <w:rFonts w:ascii="Myriad Pro" w:eastAsia="Calibri" w:hAnsi="Myriad Pro"/>
            <w:sz w:val="26"/>
            <w:szCs w:val="26"/>
            <w:lang w:eastAsia="en-US"/>
          </w:rPr>
          <w:t>абзацу второму пункта 39</w:t>
        </w:r>
      </w:hyperlink>
      <w:r w:rsidRPr="00F36EC9">
        <w:rPr>
          <w:rFonts w:ascii="Myriad Pro" w:eastAsia="Calibri" w:hAnsi="Myriad Pro"/>
          <w:sz w:val="26"/>
          <w:szCs w:val="26"/>
          <w:lang w:eastAsia="en-US"/>
        </w:rPr>
        <w:t xml:space="preserve"> Основ ценообразования.</w:t>
      </w:r>
    </w:p>
    <w:p w14:paraId="38DDBC6F"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35799A45" wp14:editId="152021EF">
            <wp:extent cx="334010" cy="262255"/>
            <wp:effectExtent l="0" t="0" r="0" b="0"/>
            <wp:docPr id="14"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6"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расходы i-го года долгосрочного периода регулирования, связанные с </w:t>
      </w:r>
      <w:r w:rsidRPr="00F36EC9">
        <w:rPr>
          <w:rFonts w:ascii="Myriad Pro" w:eastAsia="Calibri" w:hAnsi="Myriad Pro"/>
          <w:sz w:val="26"/>
          <w:szCs w:val="26"/>
          <w:lang w:eastAsia="en-US"/>
        </w:rPr>
        <w:lastRenderedPageBreak/>
        <w:t xml:space="preserve">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F36EC9">
          <w:rPr>
            <w:rFonts w:ascii="Myriad Pro" w:eastAsia="Calibri" w:hAnsi="Myriad Pro"/>
            <w:sz w:val="26"/>
            <w:szCs w:val="26"/>
            <w:lang w:eastAsia="en-US"/>
          </w:rPr>
          <w:t>пункте 9</w:t>
        </w:r>
      </w:hyperlink>
      <w:r w:rsidRPr="00F36EC9">
        <w:rPr>
          <w:rFonts w:ascii="Myriad Pro" w:eastAsia="Calibri" w:hAnsi="Myriad Pro"/>
          <w:sz w:val="26"/>
          <w:szCs w:val="26"/>
          <w:lang w:eastAsia="en-US"/>
        </w:rPr>
        <w:t xml:space="preserve"> Методических указаний, а также расходы в соответствии с </w:t>
      </w:r>
      <w:hyperlink w:anchor="P82" w:history="1">
        <w:r w:rsidRPr="00F36EC9">
          <w:rPr>
            <w:rFonts w:ascii="Myriad Pro" w:eastAsia="Calibri" w:hAnsi="Myriad Pro"/>
            <w:sz w:val="26"/>
            <w:szCs w:val="26"/>
            <w:lang w:eastAsia="en-US"/>
          </w:rPr>
          <w:t>пунктом 10</w:t>
        </w:r>
      </w:hyperlink>
      <w:r w:rsidRPr="00F36EC9">
        <w:rPr>
          <w:rFonts w:ascii="Myriad Pro" w:eastAsia="Calibri" w:hAnsi="Myriad Pro"/>
          <w:sz w:val="26"/>
          <w:szCs w:val="26"/>
          <w:lang w:eastAsia="en-US"/>
        </w:rPr>
        <w:t xml:space="preserve"> Методических указаний (тыс. руб.). Указанные расходы определяются следующим образом:</w:t>
      </w:r>
    </w:p>
    <w:p w14:paraId="2D92B5E2" w14:textId="77777777" w:rsidR="004A7978" w:rsidRPr="00F36EC9" w:rsidRDefault="004A7978" w:rsidP="004A7978">
      <w:pPr>
        <w:pStyle w:val="ConsPlusNormal"/>
        <w:spacing w:line="360" w:lineRule="auto"/>
        <w:ind w:left="420"/>
        <w:jc w:val="center"/>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0CC291A3" wp14:editId="1F59DC74">
            <wp:extent cx="2734945" cy="262255"/>
            <wp:effectExtent l="0" t="0" r="0" b="0"/>
            <wp:docPr id="15"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7"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(4)</w:t>
      </w:r>
    </w:p>
    <w:p w14:paraId="7058647C"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556B177F" wp14:editId="08713650">
            <wp:extent cx="405765" cy="246380"/>
            <wp:effectExtent l="19050" t="0" r="0" b="0"/>
            <wp:docPr id="16"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8"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 (i-2) является первым годом долгосрочного периода регулирования;</w:t>
      </w:r>
      <w:r w:rsidRPr="00F36EC9">
        <w:rPr>
          <w:rFonts w:ascii="Myriad Pro" w:eastAsia="Calibri" w:hAnsi="Myriad Pro"/>
          <w:noProof/>
          <w:sz w:val="26"/>
          <w:szCs w:val="26"/>
        </w:rPr>
        <w:t xml:space="preserve"> </w:t>
      </w:r>
    </w:p>
    <w:p w14:paraId="0A13CA88"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A3D4000" wp14:editId="1ACD2EE5">
            <wp:extent cx="405765" cy="246380"/>
            <wp:effectExtent l="19050" t="0" r="0" b="0"/>
            <wp:docPr id="453"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9"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корректировка неподконтрольных расходов исходя из фактических значений указанного параметра; </w:t>
      </w:r>
    </w:p>
    <w:p w14:paraId="344D8305"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4C8CDA70" wp14:editId="52A4CCF5">
            <wp:extent cx="643890" cy="262255"/>
            <wp:effectExtent l="0" t="0" r="0" b="0"/>
            <wp:docPr id="462" name="Рисунок 11"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87253_32777"/>
                    <pic:cNvPicPr preferRelativeResize="0">
                      <a:picLocks noChangeArrowheads="1"/>
                    </pic:cNvPicPr>
                  </pic:nvPicPr>
                  <pic:blipFill>
                    <a:blip r:embed="rId30"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корректировка необходимой валовой выручки по доходам от осуществления регулируемой деятельности; </w:t>
      </w:r>
    </w:p>
    <w:p w14:paraId="1CA838D3" w14:textId="77777777" w:rsidR="004A7978" w:rsidRPr="00F36EC9" w:rsidRDefault="004A7978" w:rsidP="004A7978">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sz w:val="26"/>
          <w:szCs w:val="26"/>
          <w:lang w:eastAsia="en-US"/>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7C98C09A" w14:textId="77777777" w:rsidR="004A7978" w:rsidRDefault="004A7978" w:rsidP="004A7978">
      <w:pPr>
        <w:pStyle w:val="ConsPlusNormal"/>
        <w:spacing w:line="360" w:lineRule="auto"/>
        <w:ind w:firstLine="567"/>
        <w:jc w:val="both"/>
        <w:rPr>
          <w:rFonts w:ascii="Myriad Pro" w:eastAsia="Calibri" w:hAnsi="Myriad Pro"/>
          <w:sz w:val="26"/>
          <w:szCs w:val="26"/>
          <w:lang w:eastAsia="en-US"/>
        </w:rPr>
      </w:pPr>
      <w:r w:rsidRPr="00F36EC9">
        <w:rPr>
          <w:rFonts w:ascii="Myriad Pro" w:eastAsia="Calibri" w:hAnsi="Myriad Pro"/>
          <w:sz w:val="26"/>
          <w:szCs w:val="26"/>
          <w:lang w:eastAsia="en-US"/>
        </w:rPr>
        <w:t>Так же в соответствии с пунктом 11 Методических указаний №98-э в НВВ на содержание электрических сетей включается величина корректировки необходимой валовой выручки с учетом</w:t>
      </w:r>
      <w:r w:rsidR="00965174" w:rsidRPr="00F36EC9">
        <w:rPr>
          <w:rFonts w:ascii="Myriad Pro" w:eastAsia="Calibri" w:hAnsi="Myriad Pro"/>
          <w:sz w:val="26"/>
          <w:szCs w:val="26"/>
          <w:lang w:eastAsia="en-US"/>
        </w:rPr>
        <w:t xml:space="preserve"> достижения показателей</w:t>
      </w:r>
      <w:r w:rsidRPr="00F36EC9">
        <w:rPr>
          <w:rFonts w:ascii="Myriad Pro" w:eastAsia="Calibri" w:hAnsi="Myriad Pro"/>
          <w:sz w:val="26"/>
          <w:szCs w:val="26"/>
          <w:lang w:eastAsia="en-US"/>
        </w:rPr>
        <w:t xml:space="preserve"> надежности и качества производимых (реализуемых) товаров (услуг).</w:t>
      </w:r>
    </w:p>
    <w:p w14:paraId="0B21DEDE" w14:textId="77777777" w:rsidR="005A3A15" w:rsidRPr="00F36EC9" w:rsidRDefault="005A3A15" w:rsidP="004A7978">
      <w:pPr>
        <w:pStyle w:val="ConsPlusNormal"/>
        <w:spacing w:line="360" w:lineRule="auto"/>
        <w:ind w:firstLine="567"/>
        <w:jc w:val="both"/>
        <w:rPr>
          <w:rFonts w:ascii="Myriad Pro" w:eastAsia="Calibri" w:hAnsi="Myriad Pro"/>
          <w:sz w:val="26"/>
          <w:szCs w:val="26"/>
          <w:lang w:eastAsia="en-US"/>
        </w:rPr>
      </w:pPr>
    </w:p>
    <w:p w14:paraId="2D6F9522" w14:textId="77777777" w:rsidR="00092DF2" w:rsidRDefault="00092DF2"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sectPr w:rsidR="00092DF2" w:rsidSect="00F14C14">
          <w:pgSz w:w="11906" w:h="16838"/>
          <w:pgMar w:top="1134" w:right="850" w:bottom="1134" w:left="1701" w:header="708" w:footer="708" w:gutter="0"/>
          <w:cols w:space="708"/>
          <w:docGrid w:linePitch="360"/>
        </w:sectPr>
      </w:pPr>
      <w:bookmarkStart w:id="24" w:name="_Toc40395719"/>
    </w:p>
    <w:p w14:paraId="2CB912D1" w14:textId="77777777" w:rsidR="00462085" w:rsidRPr="00CA6EA3"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25" w:name="_Toc81253314"/>
      <w:r w:rsidRPr="00CA6EA3">
        <w:rPr>
          <w:rFonts w:ascii="Myriad Pro" w:eastAsia="Times New Roman" w:hAnsi="Myriad Pro" w:cs="Times New Roman"/>
          <w:b/>
          <w:color w:val="4F6228"/>
          <w:sz w:val="28"/>
          <w:szCs w:val="28"/>
        </w:rPr>
        <w:lastRenderedPageBreak/>
        <w:t>Экспертиза обоснованности к</w:t>
      </w:r>
      <w:r w:rsidR="007F1927" w:rsidRPr="00CA6EA3">
        <w:rPr>
          <w:rFonts w:ascii="Myriad Pro" w:eastAsia="Times New Roman" w:hAnsi="Myriad Pro" w:cs="Times New Roman"/>
          <w:b/>
          <w:color w:val="4F6228"/>
          <w:sz w:val="28"/>
          <w:szCs w:val="28"/>
        </w:rPr>
        <w:t>орректировк</w:t>
      </w:r>
      <w:r w:rsidRPr="00CA6EA3">
        <w:rPr>
          <w:rFonts w:ascii="Myriad Pro" w:eastAsia="Times New Roman" w:hAnsi="Myriad Pro" w:cs="Times New Roman"/>
          <w:b/>
          <w:color w:val="4F6228"/>
          <w:sz w:val="28"/>
          <w:szCs w:val="28"/>
        </w:rPr>
        <w:t>и</w:t>
      </w:r>
      <w:r w:rsidR="007F1927" w:rsidRPr="00CA6EA3">
        <w:rPr>
          <w:rFonts w:ascii="Myriad Pro" w:eastAsia="Times New Roman" w:hAnsi="Myriad Pro" w:cs="Times New Roman"/>
          <w:b/>
          <w:color w:val="4F6228"/>
          <w:sz w:val="28"/>
          <w:szCs w:val="28"/>
        </w:rPr>
        <w:t xml:space="preserve"> подконтрольных расходов в связи с изменением планируемых параметров расчета тарифов</w:t>
      </w:r>
      <w:r w:rsidR="00462085" w:rsidRPr="00CA6EA3">
        <w:rPr>
          <w:rFonts w:ascii="Myriad Pro" w:eastAsia="Times New Roman" w:hAnsi="Myriad Pro" w:cs="Times New Roman"/>
          <w:b/>
          <w:color w:val="4F6228"/>
          <w:sz w:val="28"/>
          <w:szCs w:val="28"/>
        </w:rPr>
        <w:t>.</w:t>
      </w:r>
      <w:bookmarkEnd w:id="24"/>
      <w:bookmarkEnd w:id="25"/>
    </w:p>
    <w:p w14:paraId="5313B11E" w14:textId="77777777" w:rsidR="004A7978" w:rsidRPr="00F36EC9" w:rsidRDefault="004A7978" w:rsidP="004A7978">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Корректировка необходимой валовой выручки в части корректировки подкон</w:t>
      </w:r>
      <w:r w:rsidR="005A3A15">
        <w:rPr>
          <w:rFonts w:ascii="Myriad Pro" w:eastAsia="Calibri" w:hAnsi="Myriad Pro" w:cs="Times New Roman"/>
          <w:color w:val="000000" w:themeColor="text1"/>
          <w:sz w:val="26"/>
          <w:szCs w:val="26"/>
        </w:rPr>
        <w:t xml:space="preserve">трольных расходов производится </w:t>
      </w:r>
      <w:r w:rsidRPr="00F36EC9">
        <w:rPr>
          <w:rFonts w:ascii="Myriad Pro" w:eastAsia="Calibri" w:hAnsi="Myriad Pro" w:cs="Times New Roman"/>
          <w:color w:val="000000" w:themeColor="text1"/>
          <w:sz w:val="26"/>
          <w:szCs w:val="26"/>
        </w:rPr>
        <w:t>в соответствии с формулой (5) Методических указаний №</w:t>
      </w:r>
      <w:r w:rsidR="00241B42">
        <w:rPr>
          <w:rFonts w:ascii="Myriad Pro" w:eastAsia="Calibri" w:hAnsi="Myriad Pro" w:cs="Times New Roman"/>
          <w:color w:val="000000" w:themeColor="text1"/>
          <w:sz w:val="26"/>
          <w:szCs w:val="26"/>
        </w:rPr>
        <w:t xml:space="preserve"> </w:t>
      </w:r>
      <w:r w:rsidRPr="00F36EC9">
        <w:rPr>
          <w:rFonts w:ascii="Myriad Pro" w:eastAsia="Calibri" w:hAnsi="Myriad Pro" w:cs="Times New Roman"/>
          <w:color w:val="000000" w:themeColor="text1"/>
          <w:sz w:val="26"/>
          <w:szCs w:val="26"/>
        </w:rPr>
        <w:t>98-э</w:t>
      </w:r>
    </w:p>
    <w:p w14:paraId="357EB9E5" w14:textId="77777777" w:rsidR="004A7978" w:rsidRPr="00F36EC9" w:rsidRDefault="004A7978" w:rsidP="0060248A">
      <w:pPr>
        <w:pStyle w:val="ConsPlusNormal"/>
        <w:jc w:val="center"/>
      </w:pPr>
      <w:r w:rsidRPr="00F36EC9">
        <w:rPr>
          <w:noProof/>
          <w:position w:val="-13"/>
        </w:rPr>
        <w:drawing>
          <wp:inline distT="0" distB="0" distL="0" distR="0" wp14:anchorId="710CAE4E" wp14:editId="0E87ED49">
            <wp:extent cx="4389120" cy="309880"/>
            <wp:effectExtent l="0" t="0" r="0" b="0"/>
            <wp:docPr id="79"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31"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F36EC9">
        <w:t xml:space="preserve"> (5),</w:t>
      </w:r>
    </w:p>
    <w:p w14:paraId="59AE528B" w14:textId="77777777" w:rsidR="004A7978" w:rsidRPr="00F36EC9" w:rsidRDefault="004A7978" w:rsidP="004A7978">
      <w:pPr>
        <w:pStyle w:val="ConsPlusNormal"/>
        <w:jc w:val="center"/>
      </w:pPr>
      <w:r w:rsidRPr="00F36EC9">
        <w:rPr>
          <w:noProof/>
          <w:position w:val="-29"/>
        </w:rPr>
        <w:drawing>
          <wp:inline distT="0" distB="0" distL="0" distR="0" wp14:anchorId="0FA6C23E" wp14:editId="0B768B42">
            <wp:extent cx="1574165" cy="516890"/>
            <wp:effectExtent l="0" t="0" r="0" b="0"/>
            <wp:docPr id="78"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2"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F36EC9">
        <w:t xml:space="preserve"> (6),</w:t>
      </w:r>
    </w:p>
    <w:p w14:paraId="0FA17BDC" w14:textId="77777777" w:rsidR="004A7978" w:rsidRPr="00F36EC9" w:rsidRDefault="004A7978" w:rsidP="004A7978">
      <w:pPr>
        <w:pStyle w:val="ConsPlusNormal"/>
        <w:jc w:val="center"/>
      </w:pPr>
    </w:p>
    <w:p w14:paraId="411966D6"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lang w:eastAsia="en-US"/>
        </w:rPr>
        <w:t xml:space="preserve"> </w:t>
      </w:r>
      <w:r w:rsidRPr="00F36EC9">
        <w:rPr>
          <w:rFonts w:ascii="Arial" w:eastAsia="Calibri" w:hAnsi="Arial" w:cs="Arial"/>
          <w:color w:val="000000" w:themeColor="text1"/>
          <w:sz w:val="26"/>
          <w:szCs w:val="26"/>
          <w:lang w:eastAsia="en-US"/>
        </w:rPr>
        <w:t>∆</w:t>
      </w:r>
      <w:r w:rsidRPr="00F36EC9">
        <w:rPr>
          <w:rFonts w:ascii="Myriad Pro" w:eastAsia="Calibri" w:hAnsi="Myriad Pro"/>
          <w:color w:val="000000" w:themeColor="text1"/>
          <w:sz w:val="26"/>
          <w:szCs w:val="26"/>
          <w:lang w:eastAsia="en-US"/>
        </w:rPr>
        <w:t xml:space="preserve"> ПР</w:t>
      </w:r>
      <w:r w:rsidRPr="00F36EC9">
        <w:rPr>
          <w:rFonts w:ascii="Myriad Pro" w:eastAsia="Calibri" w:hAnsi="Myriad Pro"/>
          <w:color w:val="000000" w:themeColor="text1"/>
          <w:sz w:val="26"/>
          <w:szCs w:val="26"/>
          <w:lang w:val="en-US" w:eastAsia="en-US"/>
        </w:rPr>
        <w:t>i</w:t>
      </w:r>
      <w:r w:rsidRPr="00F36EC9">
        <w:rPr>
          <w:rFonts w:ascii="Myriad Pro" w:eastAsia="Calibri" w:hAnsi="Myriad Pro"/>
          <w:color w:val="000000" w:themeColor="text1"/>
          <w:sz w:val="26"/>
          <w:szCs w:val="26"/>
          <w:lang w:eastAsia="en-US"/>
        </w:rPr>
        <w:t>- корректировка подконтрольных расходов в связи с изменением планируемых параметров расчета тарифов</w:t>
      </w:r>
    </w:p>
    <w:p w14:paraId="068AF743"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lang w:eastAsia="en-US"/>
        </w:rPr>
        <w:t>Хi - индекс эффективности подконтрольных расходов, установленный в процентах;</w:t>
      </w:r>
    </w:p>
    <w:p w14:paraId="1C3C7ED0"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lang w:eastAsia="en-US"/>
        </w:rPr>
        <w:t>ИПЦi-2 - фактические значения индекса потребительских цен в году i-2;</w:t>
      </w:r>
    </w:p>
    <w:p w14:paraId="57D9B140"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lang w:eastAsia="en-US"/>
        </w:rPr>
        <w:t>ИКАi - индекс изменения количества активов, установленный в процентах на год i при расчете долгосрочных тарифов;</w:t>
      </w:r>
    </w:p>
    <w:p w14:paraId="5571CD39" w14:textId="77777777" w:rsidR="004A7978" w:rsidRPr="00F36EC9" w:rsidRDefault="004A7978" w:rsidP="004A7978">
      <w:pPr>
        <w:pStyle w:val="ConsPlusNormal"/>
        <w:spacing w:before="220" w:line="360" w:lineRule="auto"/>
        <w:ind w:firstLine="540"/>
        <w:jc w:val="both"/>
        <w:rPr>
          <w:rFonts w:ascii="Myriad Pro" w:eastAsia="Calibri" w:hAnsi="Myriad Pro"/>
          <w:color w:val="000000" w:themeColor="text1"/>
          <w:sz w:val="26"/>
          <w:szCs w:val="26"/>
          <w:lang w:eastAsia="en-US"/>
        </w:rPr>
      </w:pPr>
      <w:r w:rsidRPr="00F36EC9">
        <w:rPr>
          <w:rFonts w:ascii="Myriad Pro" w:eastAsia="Calibri" w:hAnsi="Myriad Pro"/>
          <w:noProof/>
          <w:color w:val="000000" w:themeColor="text1"/>
          <w:sz w:val="26"/>
          <w:szCs w:val="26"/>
        </w:rPr>
        <w:drawing>
          <wp:inline distT="0" distB="0" distL="0" distR="0" wp14:anchorId="5DC9286F" wp14:editId="092112C7">
            <wp:extent cx="390525" cy="266700"/>
            <wp:effectExtent l="19050" t="0" r="9525" b="0"/>
            <wp:docPr id="83"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3"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F36EC9">
        <w:rPr>
          <w:rFonts w:ascii="Myriad Pro" w:eastAsia="Calibri" w:hAnsi="Myriad Pro"/>
          <w:color w:val="000000" w:themeColor="text1"/>
          <w:sz w:val="26"/>
          <w:szCs w:val="26"/>
          <w:lang w:eastAsia="en-US"/>
        </w:rPr>
        <w:t xml:space="preserve">, </w:t>
      </w:r>
      <w:r w:rsidRPr="00F36EC9">
        <w:rPr>
          <w:rFonts w:ascii="Myriad Pro" w:eastAsia="Calibri" w:hAnsi="Myriad Pro"/>
          <w:noProof/>
          <w:color w:val="000000" w:themeColor="text1"/>
          <w:sz w:val="26"/>
          <w:szCs w:val="26"/>
        </w:rPr>
        <w:drawing>
          <wp:inline distT="0" distB="0" distL="0" distR="0" wp14:anchorId="54DA17B6" wp14:editId="4DCC7C87">
            <wp:extent cx="390525" cy="266700"/>
            <wp:effectExtent l="19050" t="0" r="9525" b="0"/>
            <wp:docPr id="82"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4"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F36EC9">
        <w:rPr>
          <w:rFonts w:ascii="Myriad Pro" w:eastAsia="Calibri" w:hAnsi="Myriad Pro"/>
          <w:color w:val="000000" w:themeColor="text1"/>
          <w:sz w:val="26"/>
          <w:szCs w:val="26"/>
          <w:lang w:eastAsia="en-US"/>
        </w:rPr>
        <w:t xml:space="preserve"> - фактическое количество условных единиц, относящихся к регулируемой организации соответственно в (i-2)-ом и (i-3)-ем году долгосрочного периода регулирования.</w:t>
      </w:r>
    </w:p>
    <w:p w14:paraId="09DAEFE8"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p>
    <w:p w14:paraId="2F3255D9"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39143302" w14:textId="77777777" w:rsidR="004A7978" w:rsidRPr="00F36EC9" w:rsidRDefault="004A7978" w:rsidP="00AF0D10">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 xml:space="preserve">Филиалом ПАО </w:t>
      </w:r>
      <w:r w:rsidR="005A3A15">
        <w:rPr>
          <w:rFonts w:ascii="Myriad Pro" w:eastAsia="Calibri" w:hAnsi="Myriad Pro" w:cs="Times New Roman"/>
          <w:color w:val="000000" w:themeColor="text1"/>
          <w:sz w:val="26"/>
          <w:szCs w:val="26"/>
        </w:rPr>
        <w:t>«</w:t>
      </w:r>
      <w:r w:rsidRPr="00F36EC9">
        <w:rPr>
          <w:rFonts w:ascii="Myriad Pro" w:eastAsia="Calibri" w:hAnsi="Myriad Pro" w:cs="Times New Roman"/>
          <w:sz w:val="26"/>
          <w:szCs w:val="26"/>
        </w:rPr>
        <w:t xml:space="preserve">МРСК Северо-Запада» «Архэнерго» была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филиалу «Архэнерго» на 2017 год. Величина корректировки подконтрольных расходов заявлена в размере </w:t>
      </w:r>
      <w:r w:rsidR="00C529AC" w:rsidRPr="00F36EC9">
        <w:rPr>
          <w:rFonts w:ascii="Myriad Pro" w:eastAsia="Calibri" w:hAnsi="Myriad Pro" w:cs="Times New Roman"/>
          <w:sz w:val="26"/>
          <w:szCs w:val="26"/>
        </w:rPr>
        <w:t>(</w:t>
      </w:r>
      <w:r w:rsidRPr="00F36EC9">
        <w:rPr>
          <w:rFonts w:ascii="Myriad Pro" w:eastAsia="Calibri" w:hAnsi="Myriad Pro" w:cs="Times New Roman"/>
          <w:sz w:val="26"/>
          <w:szCs w:val="26"/>
        </w:rPr>
        <w:t>– 9</w:t>
      </w:r>
      <w:r w:rsidR="00C529AC" w:rsidRPr="00F36EC9">
        <w:rPr>
          <w:rFonts w:ascii="Myriad Pro" w:eastAsia="Calibri" w:hAnsi="Myriad Pro" w:cs="Times New Roman"/>
          <w:sz w:val="26"/>
          <w:szCs w:val="26"/>
        </w:rPr>
        <w:t> </w:t>
      </w:r>
      <w:r w:rsidRPr="00F36EC9">
        <w:rPr>
          <w:rFonts w:ascii="Myriad Pro" w:eastAsia="Calibri" w:hAnsi="Myriad Pro" w:cs="Times New Roman"/>
          <w:sz w:val="26"/>
          <w:szCs w:val="26"/>
        </w:rPr>
        <w:t>355</w:t>
      </w:r>
      <w:r w:rsidR="00C529AC" w:rsidRPr="00F36EC9">
        <w:rPr>
          <w:rFonts w:ascii="Myriad Pro" w:eastAsia="Calibri" w:hAnsi="Myriad Pro" w:cs="Times New Roman"/>
          <w:sz w:val="26"/>
          <w:szCs w:val="26"/>
        </w:rPr>
        <w:t>)</w:t>
      </w:r>
      <w:r w:rsidRPr="00F36EC9">
        <w:rPr>
          <w:rFonts w:ascii="Myriad Pro" w:eastAsia="Calibri" w:hAnsi="Myriad Pro" w:cs="Times New Roman"/>
          <w:sz w:val="26"/>
          <w:szCs w:val="26"/>
        </w:rPr>
        <w:t xml:space="preserve"> тыс. руб. </w:t>
      </w:r>
    </w:p>
    <w:p w14:paraId="56F5B103" w14:textId="77777777" w:rsidR="004A7978" w:rsidRPr="00F36EC9" w:rsidRDefault="004A7978" w:rsidP="004A7978">
      <w:pPr>
        <w:spacing w:after="0" w:line="360" w:lineRule="auto"/>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В обоснование данной величины была представлены:</w:t>
      </w:r>
    </w:p>
    <w:p w14:paraId="2A949F66" w14:textId="77777777" w:rsidR="004A7978" w:rsidRPr="00F36EC9" w:rsidRDefault="004A7978" w:rsidP="00AF0D10">
      <w:pPr>
        <w:pStyle w:val="a3"/>
        <w:numPr>
          <w:ilvl w:val="0"/>
          <w:numId w:val="2"/>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lastRenderedPageBreak/>
        <w:t>Пояснительная записка;</w:t>
      </w:r>
    </w:p>
    <w:p w14:paraId="22B3E7B2" w14:textId="77777777" w:rsidR="004A7978" w:rsidRPr="00F36EC9" w:rsidRDefault="004A7978" w:rsidP="00AF0D10">
      <w:pPr>
        <w:pStyle w:val="a3"/>
        <w:numPr>
          <w:ilvl w:val="0"/>
          <w:numId w:val="2"/>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НВВ по фактическим данным;</w:t>
      </w:r>
    </w:p>
    <w:p w14:paraId="6ACC50C2" w14:textId="77777777" w:rsidR="004A7978" w:rsidRPr="00F36EC9" w:rsidRDefault="004A7978" w:rsidP="00AF0D10">
      <w:pPr>
        <w:pStyle w:val="a3"/>
        <w:numPr>
          <w:ilvl w:val="0"/>
          <w:numId w:val="2"/>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коэффициента индексации подконтрольных расходов.</w:t>
      </w:r>
    </w:p>
    <w:p w14:paraId="3B430C0D" w14:textId="77777777" w:rsidR="004A7978" w:rsidRPr="00F36EC9" w:rsidRDefault="004A7978" w:rsidP="00AF0D10">
      <w:pPr>
        <w:pStyle w:val="a3"/>
        <w:numPr>
          <w:ilvl w:val="0"/>
          <w:numId w:val="2"/>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 Расч</w:t>
      </w:r>
      <w:r w:rsidR="005A3A15">
        <w:rPr>
          <w:rFonts w:ascii="Myriad Pro" w:eastAsia="Calibri" w:hAnsi="Myriad Pro" w:cs="Times New Roman"/>
          <w:sz w:val="26"/>
          <w:szCs w:val="26"/>
        </w:rPr>
        <w:t>ет условных единиц филиала ПАО «МРСК Северо-Запада» «</w:t>
      </w:r>
      <w:r w:rsidRPr="00F36EC9">
        <w:rPr>
          <w:rFonts w:ascii="Myriad Pro" w:eastAsia="Calibri" w:hAnsi="Myriad Pro" w:cs="Times New Roman"/>
          <w:sz w:val="26"/>
          <w:szCs w:val="26"/>
        </w:rPr>
        <w:t>Архэнерго</w:t>
      </w:r>
      <w:r w:rsidR="005A3A15">
        <w:rPr>
          <w:rFonts w:ascii="Myriad Pro" w:eastAsia="Calibri" w:hAnsi="Myriad Pro" w:cs="Times New Roman"/>
          <w:sz w:val="26"/>
          <w:szCs w:val="26"/>
        </w:rPr>
        <w:t>»</w:t>
      </w:r>
      <w:r w:rsidRPr="00F36EC9">
        <w:rPr>
          <w:rFonts w:ascii="Myriad Pro" w:eastAsia="Calibri" w:hAnsi="Myriad Pro" w:cs="Times New Roman"/>
          <w:sz w:val="26"/>
          <w:szCs w:val="26"/>
        </w:rPr>
        <w:t xml:space="preserve"> (в формате Р</w:t>
      </w:r>
      <w:r w:rsidR="005A3A15">
        <w:rPr>
          <w:rFonts w:ascii="Myriad Pro" w:eastAsia="Calibri" w:hAnsi="Myriad Pro" w:cs="Times New Roman"/>
          <w:sz w:val="26"/>
          <w:szCs w:val="26"/>
        </w:rPr>
        <w:t xml:space="preserve"> </w:t>
      </w:r>
      <w:r w:rsidRPr="00F36EC9">
        <w:rPr>
          <w:rFonts w:ascii="Myriad Pro" w:eastAsia="Calibri" w:hAnsi="Myriad Pro" w:cs="Times New Roman"/>
          <w:sz w:val="26"/>
          <w:szCs w:val="26"/>
        </w:rPr>
        <w:t>2.1 -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w:t>
      </w:r>
      <w:r w:rsidR="0060248A">
        <w:rPr>
          <w:rFonts w:ascii="Myriad Pro" w:eastAsia="Calibri" w:hAnsi="Myriad Pro" w:cs="Times New Roman"/>
          <w:sz w:val="26"/>
          <w:szCs w:val="26"/>
        </w:rPr>
        <w:t>вания и материала опор.).</w:t>
      </w:r>
    </w:p>
    <w:p w14:paraId="16322604"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НВВ выполнен в соответствии с формулой (5) Методических указаний №98-э и представлен в таблице:</w:t>
      </w:r>
    </w:p>
    <w:tbl>
      <w:tblPr>
        <w:tblW w:w="5000" w:type="pct"/>
        <w:tblLook w:val="04A0" w:firstRow="1" w:lastRow="0" w:firstColumn="1" w:lastColumn="0" w:noHBand="0" w:noVBand="1"/>
      </w:tblPr>
      <w:tblGrid>
        <w:gridCol w:w="3680"/>
        <w:gridCol w:w="1296"/>
        <w:gridCol w:w="1089"/>
        <w:gridCol w:w="1663"/>
        <w:gridCol w:w="1843"/>
      </w:tblGrid>
      <w:tr w:rsidR="004A7978" w:rsidRPr="00241B42" w14:paraId="11BC790F" w14:textId="77777777" w:rsidTr="00AF0D10">
        <w:trPr>
          <w:trHeight w:val="480"/>
        </w:trPr>
        <w:tc>
          <w:tcPr>
            <w:tcW w:w="195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CE93262" w14:textId="77777777" w:rsidR="004A7978" w:rsidRPr="00241B42" w:rsidRDefault="004A7978" w:rsidP="00A7726C">
            <w:pPr>
              <w:spacing w:after="0" w:line="240" w:lineRule="auto"/>
              <w:jc w:val="center"/>
              <w:rPr>
                <w:rFonts w:ascii="Times New Roman" w:eastAsia="Times New Roman" w:hAnsi="Times New Roman" w:cs="Times New Roman"/>
                <w:b/>
                <w:bCs/>
                <w:color w:val="FFFFFF" w:themeColor="background1"/>
                <w:sz w:val="18"/>
                <w:szCs w:val="18"/>
                <w:lang w:eastAsia="ru-RU"/>
              </w:rPr>
            </w:pPr>
            <w:r w:rsidRPr="00241B42">
              <w:rPr>
                <w:rFonts w:ascii="Myriad Pro" w:eastAsia="Calibri" w:hAnsi="Myriad Pro" w:cs="Times New Roman"/>
                <w:b/>
                <w:color w:val="FFFFFF" w:themeColor="background1"/>
                <w:sz w:val="18"/>
                <w:szCs w:val="18"/>
              </w:rPr>
              <w:t>Показатель</w:t>
            </w:r>
          </w:p>
        </w:tc>
        <w:tc>
          <w:tcPr>
            <w:tcW w:w="59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393EA5A8" w14:textId="77777777" w:rsidR="004A7978" w:rsidRPr="00241B42" w:rsidRDefault="00AF0D10" w:rsidP="00A7726C">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О</w:t>
            </w:r>
            <w:r w:rsidR="004A7978" w:rsidRPr="00241B42">
              <w:rPr>
                <w:rFonts w:ascii="Myriad Pro" w:eastAsia="Calibri" w:hAnsi="Myriad Pro" w:cs="Times New Roman"/>
                <w:b/>
                <w:color w:val="FFFFFF" w:themeColor="background1"/>
                <w:sz w:val="18"/>
                <w:szCs w:val="18"/>
              </w:rPr>
              <w:t>бозначение</w:t>
            </w:r>
          </w:p>
        </w:tc>
        <w:tc>
          <w:tcPr>
            <w:tcW w:w="59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3365DF85"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Ед. изм.</w:t>
            </w:r>
          </w:p>
        </w:tc>
        <w:tc>
          <w:tcPr>
            <w:tcW w:w="89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663CC1B6"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Установлено при тарифном регулировании</w:t>
            </w:r>
          </w:p>
        </w:tc>
        <w:tc>
          <w:tcPr>
            <w:tcW w:w="95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43E05F80"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Скорректированное (фактическое) значение</w:t>
            </w:r>
          </w:p>
        </w:tc>
      </w:tr>
      <w:tr w:rsidR="004A7978" w:rsidRPr="00241B42" w14:paraId="00DF2E0F" w14:textId="77777777" w:rsidTr="00AF0D10">
        <w:trPr>
          <w:trHeight w:val="547"/>
        </w:trPr>
        <w:tc>
          <w:tcPr>
            <w:tcW w:w="1952"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067CF9D6" w14:textId="77777777" w:rsidR="004A7978" w:rsidRPr="00241B42" w:rsidRDefault="004A7978" w:rsidP="006D06CF">
            <w:pPr>
              <w:spacing w:after="0" w:line="240" w:lineRule="auto"/>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Величина подконтрольных расходов на 2016 год</w:t>
            </w:r>
          </w:p>
        </w:tc>
        <w:tc>
          <w:tcPr>
            <w:tcW w:w="598" w:type="pct"/>
            <w:tcBorders>
              <w:top w:val="single" w:sz="4" w:space="0" w:color="FFFFFF"/>
              <w:left w:val="nil"/>
              <w:bottom w:val="single" w:sz="4" w:space="0" w:color="auto"/>
              <w:right w:val="single" w:sz="4" w:space="0" w:color="auto"/>
            </w:tcBorders>
            <w:shd w:val="clear" w:color="000000" w:fill="FFFFFF"/>
            <w:noWrap/>
            <w:vAlign w:val="center"/>
            <w:hideMark/>
          </w:tcPr>
          <w:p w14:paraId="038941DD"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ПР</w:t>
            </w:r>
            <w:r w:rsidRPr="00241B42">
              <w:rPr>
                <w:rFonts w:ascii="Myriad Pro" w:eastAsia="Calibri" w:hAnsi="Myriad Pro" w:cs="Times New Roman"/>
                <w:color w:val="000000" w:themeColor="text1"/>
                <w:sz w:val="18"/>
                <w:szCs w:val="18"/>
                <w:vertAlign w:val="subscript"/>
              </w:rPr>
              <w:t>2016</w:t>
            </w:r>
          </w:p>
        </w:tc>
        <w:tc>
          <w:tcPr>
            <w:tcW w:w="598" w:type="pct"/>
            <w:tcBorders>
              <w:top w:val="single" w:sz="4" w:space="0" w:color="FFFFFF"/>
              <w:left w:val="nil"/>
              <w:bottom w:val="single" w:sz="4" w:space="0" w:color="auto"/>
              <w:right w:val="single" w:sz="4" w:space="0" w:color="auto"/>
            </w:tcBorders>
            <w:shd w:val="clear" w:color="000000" w:fill="FFFFFF"/>
            <w:noWrap/>
            <w:vAlign w:val="center"/>
            <w:hideMark/>
          </w:tcPr>
          <w:p w14:paraId="43B07AD3"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тыс.</w:t>
            </w:r>
            <w:r w:rsidR="00241B42">
              <w:rPr>
                <w:rFonts w:ascii="Myriad Pro" w:eastAsia="Calibri" w:hAnsi="Myriad Pro" w:cs="Times New Roman"/>
                <w:color w:val="000000" w:themeColor="text1"/>
                <w:sz w:val="18"/>
                <w:szCs w:val="18"/>
              </w:rPr>
              <w:t xml:space="preserve"> </w:t>
            </w:r>
            <w:r w:rsidRPr="00241B42">
              <w:rPr>
                <w:rFonts w:ascii="Myriad Pro" w:eastAsia="Calibri" w:hAnsi="Myriad Pro" w:cs="Times New Roman"/>
                <w:color w:val="000000" w:themeColor="text1"/>
                <w:sz w:val="18"/>
                <w:szCs w:val="18"/>
              </w:rPr>
              <w:t>руб.</w:t>
            </w:r>
          </w:p>
        </w:tc>
        <w:tc>
          <w:tcPr>
            <w:tcW w:w="898" w:type="pct"/>
            <w:tcBorders>
              <w:top w:val="single" w:sz="4" w:space="0" w:color="FFFFFF"/>
              <w:left w:val="nil"/>
              <w:bottom w:val="single" w:sz="4" w:space="0" w:color="auto"/>
              <w:right w:val="single" w:sz="4" w:space="0" w:color="auto"/>
            </w:tcBorders>
            <w:shd w:val="clear" w:color="000000" w:fill="FFFFFF"/>
            <w:noWrap/>
            <w:vAlign w:val="center"/>
            <w:hideMark/>
          </w:tcPr>
          <w:p w14:paraId="6464CBB0"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1 871 596,4</w:t>
            </w:r>
          </w:p>
        </w:tc>
        <w:tc>
          <w:tcPr>
            <w:tcW w:w="954" w:type="pct"/>
            <w:tcBorders>
              <w:top w:val="single" w:sz="4" w:space="0" w:color="FFFFFF"/>
              <w:left w:val="nil"/>
              <w:bottom w:val="single" w:sz="4" w:space="0" w:color="auto"/>
              <w:right w:val="single" w:sz="4" w:space="0" w:color="auto"/>
            </w:tcBorders>
            <w:shd w:val="clear" w:color="000000" w:fill="FFFFFF"/>
            <w:noWrap/>
            <w:vAlign w:val="center"/>
            <w:hideMark/>
          </w:tcPr>
          <w:p w14:paraId="09E71361"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1 871 596,4</w:t>
            </w:r>
          </w:p>
        </w:tc>
      </w:tr>
      <w:tr w:rsidR="004A7978" w:rsidRPr="00241B42" w14:paraId="3B4CF65F" w14:textId="77777777" w:rsidTr="00AF0D10">
        <w:trPr>
          <w:trHeight w:val="405"/>
        </w:trPr>
        <w:tc>
          <w:tcPr>
            <w:tcW w:w="1952" w:type="pct"/>
            <w:tcBorders>
              <w:top w:val="nil"/>
              <w:left w:val="single" w:sz="4" w:space="0" w:color="auto"/>
              <w:bottom w:val="single" w:sz="4" w:space="0" w:color="auto"/>
              <w:right w:val="single" w:sz="4" w:space="0" w:color="auto"/>
            </w:tcBorders>
            <w:shd w:val="clear" w:color="000000" w:fill="FFFFFF"/>
            <w:vAlign w:val="center"/>
            <w:hideMark/>
          </w:tcPr>
          <w:p w14:paraId="0CF6A34F" w14:textId="77777777" w:rsidR="004A7978" w:rsidRPr="00241B42" w:rsidRDefault="004A7978" w:rsidP="006D06CF">
            <w:pPr>
              <w:spacing w:after="0" w:line="240" w:lineRule="auto"/>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Коэффициент индексации, учтенный при корректировке тарифов на 2017 год</w:t>
            </w:r>
          </w:p>
        </w:tc>
        <w:tc>
          <w:tcPr>
            <w:tcW w:w="598" w:type="pct"/>
            <w:tcBorders>
              <w:top w:val="nil"/>
              <w:left w:val="nil"/>
              <w:bottom w:val="single" w:sz="4" w:space="0" w:color="auto"/>
              <w:right w:val="single" w:sz="4" w:space="0" w:color="auto"/>
            </w:tcBorders>
            <w:shd w:val="clear" w:color="000000" w:fill="FFFFFF"/>
            <w:vAlign w:val="center"/>
            <w:hideMark/>
          </w:tcPr>
          <w:p w14:paraId="6CE3C778"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К</w:t>
            </w:r>
            <w:r w:rsidRPr="00241B42">
              <w:rPr>
                <w:rFonts w:ascii="Myriad Pro" w:eastAsia="Calibri" w:hAnsi="Myriad Pro" w:cs="Times New Roman"/>
                <w:color w:val="000000" w:themeColor="text1"/>
                <w:sz w:val="18"/>
                <w:szCs w:val="18"/>
                <w:vertAlign w:val="superscript"/>
              </w:rPr>
              <w:t>инд</w:t>
            </w:r>
            <w:r w:rsidRPr="00241B42">
              <w:rPr>
                <w:rFonts w:ascii="Myriad Pro" w:eastAsia="Calibri" w:hAnsi="Myriad Pro" w:cs="Times New Roman"/>
                <w:color w:val="000000" w:themeColor="text1"/>
                <w:sz w:val="18"/>
                <w:szCs w:val="18"/>
                <w:vertAlign w:val="subscript"/>
              </w:rPr>
              <w:t>2017</w:t>
            </w:r>
          </w:p>
        </w:tc>
        <w:tc>
          <w:tcPr>
            <w:tcW w:w="598" w:type="pct"/>
            <w:tcBorders>
              <w:top w:val="nil"/>
              <w:left w:val="nil"/>
              <w:bottom w:val="single" w:sz="4" w:space="0" w:color="auto"/>
              <w:right w:val="single" w:sz="4" w:space="0" w:color="auto"/>
            </w:tcBorders>
            <w:shd w:val="clear" w:color="000000" w:fill="FFFFFF"/>
            <w:noWrap/>
            <w:vAlign w:val="center"/>
            <w:hideMark/>
          </w:tcPr>
          <w:p w14:paraId="79682DA8"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w:t>
            </w:r>
          </w:p>
        </w:tc>
        <w:tc>
          <w:tcPr>
            <w:tcW w:w="898" w:type="pct"/>
            <w:tcBorders>
              <w:top w:val="nil"/>
              <w:left w:val="nil"/>
              <w:bottom w:val="single" w:sz="4" w:space="0" w:color="auto"/>
              <w:right w:val="single" w:sz="4" w:space="0" w:color="auto"/>
            </w:tcBorders>
            <w:shd w:val="clear" w:color="000000" w:fill="FFFFFF"/>
            <w:noWrap/>
            <w:vAlign w:val="center"/>
            <w:hideMark/>
          </w:tcPr>
          <w:p w14:paraId="2CAC6D36"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1,039</w:t>
            </w:r>
          </w:p>
        </w:tc>
        <w:tc>
          <w:tcPr>
            <w:tcW w:w="954" w:type="pct"/>
            <w:tcBorders>
              <w:top w:val="nil"/>
              <w:left w:val="nil"/>
              <w:bottom w:val="single" w:sz="4" w:space="0" w:color="auto"/>
              <w:right w:val="single" w:sz="4" w:space="0" w:color="auto"/>
            </w:tcBorders>
            <w:shd w:val="clear" w:color="000000" w:fill="FFFFFF"/>
            <w:noWrap/>
            <w:vAlign w:val="center"/>
            <w:hideMark/>
          </w:tcPr>
          <w:p w14:paraId="6DE668BC"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1,034</w:t>
            </w:r>
          </w:p>
        </w:tc>
      </w:tr>
      <w:tr w:rsidR="004A7978" w:rsidRPr="00241B42" w14:paraId="0885ACB0" w14:textId="77777777" w:rsidTr="00AF0D10">
        <w:trPr>
          <w:trHeight w:val="510"/>
        </w:trPr>
        <w:tc>
          <w:tcPr>
            <w:tcW w:w="1952" w:type="pct"/>
            <w:tcBorders>
              <w:top w:val="nil"/>
              <w:left w:val="single" w:sz="4" w:space="0" w:color="auto"/>
              <w:bottom w:val="single" w:sz="4" w:space="0" w:color="auto"/>
              <w:right w:val="single" w:sz="4" w:space="0" w:color="auto"/>
            </w:tcBorders>
            <w:shd w:val="clear" w:color="000000" w:fill="FFFFFF"/>
            <w:vAlign w:val="center"/>
            <w:hideMark/>
          </w:tcPr>
          <w:p w14:paraId="129480F1" w14:textId="77777777" w:rsidR="004A7978" w:rsidRPr="00241B42" w:rsidRDefault="004A7978" w:rsidP="006D06CF">
            <w:pPr>
              <w:spacing w:after="0" w:line="240" w:lineRule="auto"/>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Величина подконтрольных расходов на 2017 год</w:t>
            </w:r>
          </w:p>
        </w:tc>
        <w:tc>
          <w:tcPr>
            <w:tcW w:w="598" w:type="pct"/>
            <w:tcBorders>
              <w:top w:val="nil"/>
              <w:left w:val="nil"/>
              <w:bottom w:val="single" w:sz="4" w:space="0" w:color="auto"/>
              <w:right w:val="single" w:sz="4" w:space="0" w:color="auto"/>
            </w:tcBorders>
            <w:shd w:val="clear" w:color="000000" w:fill="FFFFFF"/>
            <w:vAlign w:val="center"/>
            <w:hideMark/>
          </w:tcPr>
          <w:p w14:paraId="66235CA3"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ПР</w:t>
            </w:r>
            <w:r w:rsidRPr="00241B42">
              <w:rPr>
                <w:rFonts w:ascii="Myriad Pro" w:eastAsia="Calibri" w:hAnsi="Myriad Pro" w:cs="Times New Roman"/>
                <w:color w:val="000000" w:themeColor="text1"/>
                <w:sz w:val="18"/>
                <w:szCs w:val="18"/>
                <w:vertAlign w:val="subscript"/>
              </w:rPr>
              <w:t>2017</w:t>
            </w:r>
          </w:p>
        </w:tc>
        <w:tc>
          <w:tcPr>
            <w:tcW w:w="598" w:type="pct"/>
            <w:tcBorders>
              <w:top w:val="nil"/>
              <w:left w:val="nil"/>
              <w:bottom w:val="single" w:sz="4" w:space="0" w:color="auto"/>
              <w:right w:val="single" w:sz="4" w:space="0" w:color="auto"/>
            </w:tcBorders>
            <w:shd w:val="clear" w:color="000000" w:fill="FFFFFF"/>
            <w:noWrap/>
            <w:vAlign w:val="center"/>
            <w:hideMark/>
          </w:tcPr>
          <w:p w14:paraId="75A5D72B"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тыс.</w:t>
            </w:r>
            <w:r w:rsidR="00241B42">
              <w:rPr>
                <w:rFonts w:ascii="Myriad Pro" w:eastAsia="Calibri" w:hAnsi="Myriad Pro" w:cs="Times New Roman"/>
                <w:color w:val="000000" w:themeColor="text1"/>
                <w:sz w:val="18"/>
                <w:szCs w:val="18"/>
              </w:rPr>
              <w:t xml:space="preserve"> </w:t>
            </w:r>
            <w:r w:rsidRPr="00241B42">
              <w:rPr>
                <w:rFonts w:ascii="Myriad Pro" w:eastAsia="Calibri" w:hAnsi="Myriad Pro" w:cs="Times New Roman"/>
                <w:color w:val="000000" w:themeColor="text1"/>
                <w:sz w:val="18"/>
                <w:szCs w:val="18"/>
              </w:rPr>
              <w:t>руб.</w:t>
            </w:r>
          </w:p>
        </w:tc>
        <w:tc>
          <w:tcPr>
            <w:tcW w:w="898" w:type="pct"/>
            <w:tcBorders>
              <w:top w:val="nil"/>
              <w:left w:val="nil"/>
              <w:bottom w:val="single" w:sz="4" w:space="0" w:color="auto"/>
              <w:right w:val="single" w:sz="4" w:space="0" w:color="auto"/>
            </w:tcBorders>
            <w:shd w:val="clear" w:color="000000" w:fill="FFFFFF"/>
            <w:noWrap/>
            <w:vAlign w:val="center"/>
            <w:hideMark/>
          </w:tcPr>
          <w:p w14:paraId="763C736B"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1 945 268,4</w:t>
            </w:r>
          </w:p>
        </w:tc>
        <w:tc>
          <w:tcPr>
            <w:tcW w:w="954" w:type="pct"/>
            <w:tcBorders>
              <w:top w:val="nil"/>
              <w:left w:val="nil"/>
              <w:bottom w:val="single" w:sz="4" w:space="0" w:color="auto"/>
              <w:right w:val="single" w:sz="4" w:space="0" w:color="auto"/>
            </w:tcBorders>
            <w:shd w:val="clear" w:color="000000" w:fill="FFFFFF"/>
            <w:noWrap/>
            <w:vAlign w:val="center"/>
            <w:hideMark/>
          </w:tcPr>
          <w:p w14:paraId="0824D82B"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1 935 913,4</w:t>
            </w:r>
          </w:p>
        </w:tc>
      </w:tr>
      <w:tr w:rsidR="004A7978" w:rsidRPr="00241B42" w14:paraId="1B5CCFD1" w14:textId="77777777" w:rsidTr="00AF0D10">
        <w:trPr>
          <w:trHeight w:val="331"/>
        </w:trPr>
        <w:tc>
          <w:tcPr>
            <w:tcW w:w="1952" w:type="pct"/>
            <w:tcBorders>
              <w:top w:val="nil"/>
              <w:left w:val="single" w:sz="4" w:space="0" w:color="auto"/>
              <w:bottom w:val="single" w:sz="4" w:space="0" w:color="auto"/>
              <w:right w:val="single" w:sz="4" w:space="0" w:color="auto"/>
            </w:tcBorders>
            <w:shd w:val="clear" w:color="000000" w:fill="FFFFFF"/>
            <w:noWrap/>
            <w:vAlign w:val="center"/>
            <w:hideMark/>
          </w:tcPr>
          <w:p w14:paraId="0B3E7EDC" w14:textId="77777777" w:rsidR="004A7978" w:rsidRPr="00241B42" w:rsidRDefault="004A7978" w:rsidP="006D06CF">
            <w:pPr>
              <w:spacing w:after="0" w:line="240" w:lineRule="auto"/>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Величина корректировки</w:t>
            </w:r>
          </w:p>
        </w:tc>
        <w:tc>
          <w:tcPr>
            <w:tcW w:w="598" w:type="pct"/>
            <w:tcBorders>
              <w:top w:val="nil"/>
              <w:left w:val="nil"/>
              <w:bottom w:val="single" w:sz="4" w:space="0" w:color="auto"/>
              <w:right w:val="single" w:sz="4" w:space="0" w:color="auto"/>
            </w:tcBorders>
            <w:shd w:val="clear" w:color="000000" w:fill="FFFFFF"/>
            <w:vAlign w:val="center"/>
            <w:hideMark/>
          </w:tcPr>
          <w:p w14:paraId="779563C2"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ДПР</w:t>
            </w:r>
            <w:r w:rsidRPr="00241B42">
              <w:rPr>
                <w:rFonts w:ascii="Myriad Pro" w:eastAsia="Calibri" w:hAnsi="Myriad Pro" w:cs="Times New Roman"/>
                <w:color w:val="000000" w:themeColor="text1"/>
                <w:sz w:val="18"/>
                <w:szCs w:val="18"/>
                <w:vertAlign w:val="subscript"/>
              </w:rPr>
              <w:t>2019</w:t>
            </w:r>
          </w:p>
        </w:tc>
        <w:tc>
          <w:tcPr>
            <w:tcW w:w="598" w:type="pct"/>
            <w:tcBorders>
              <w:top w:val="nil"/>
              <w:left w:val="nil"/>
              <w:bottom w:val="single" w:sz="4" w:space="0" w:color="auto"/>
              <w:right w:val="single" w:sz="4" w:space="0" w:color="auto"/>
            </w:tcBorders>
            <w:shd w:val="clear" w:color="000000" w:fill="FFFFFF"/>
            <w:noWrap/>
            <w:vAlign w:val="center"/>
            <w:hideMark/>
          </w:tcPr>
          <w:p w14:paraId="3920FF44"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тыс.</w:t>
            </w:r>
            <w:r w:rsidR="00241B42">
              <w:rPr>
                <w:rFonts w:ascii="Myriad Pro" w:eastAsia="Calibri" w:hAnsi="Myriad Pro" w:cs="Times New Roman"/>
                <w:color w:val="000000" w:themeColor="text1"/>
                <w:sz w:val="18"/>
                <w:szCs w:val="18"/>
              </w:rPr>
              <w:t xml:space="preserve"> </w:t>
            </w:r>
            <w:r w:rsidRPr="00241B42">
              <w:rPr>
                <w:rFonts w:ascii="Myriad Pro" w:eastAsia="Calibri" w:hAnsi="Myriad Pro" w:cs="Times New Roman"/>
                <w:color w:val="000000" w:themeColor="text1"/>
                <w:sz w:val="18"/>
                <w:szCs w:val="18"/>
              </w:rPr>
              <w:t>руб.</w:t>
            </w:r>
          </w:p>
        </w:tc>
        <w:tc>
          <w:tcPr>
            <w:tcW w:w="898" w:type="pct"/>
            <w:tcBorders>
              <w:top w:val="nil"/>
              <w:left w:val="nil"/>
              <w:bottom w:val="single" w:sz="4" w:space="0" w:color="auto"/>
              <w:right w:val="single" w:sz="4" w:space="0" w:color="auto"/>
            </w:tcBorders>
            <w:shd w:val="clear" w:color="000000" w:fill="FFFFFF"/>
            <w:noWrap/>
            <w:vAlign w:val="center"/>
            <w:hideMark/>
          </w:tcPr>
          <w:p w14:paraId="41ED9BDC" w14:textId="77777777" w:rsidR="004A7978" w:rsidRPr="00241B42" w:rsidRDefault="004A7978" w:rsidP="006D06CF">
            <w:pPr>
              <w:spacing w:after="0" w:line="240" w:lineRule="auto"/>
              <w:jc w:val="center"/>
              <w:rPr>
                <w:rFonts w:ascii="Myriad Pro" w:eastAsia="Calibri" w:hAnsi="Myriad Pro" w:cs="Times New Roman"/>
                <w:color w:val="000000" w:themeColor="text1"/>
                <w:sz w:val="18"/>
                <w:szCs w:val="18"/>
              </w:rPr>
            </w:pPr>
            <w:r w:rsidRPr="00241B42">
              <w:rPr>
                <w:rFonts w:ascii="Myriad Pro" w:eastAsia="Calibri" w:hAnsi="Myriad Pro" w:cs="Times New Roman"/>
                <w:color w:val="000000" w:themeColor="text1"/>
                <w:sz w:val="18"/>
                <w:szCs w:val="18"/>
              </w:rPr>
              <w:t>х</w:t>
            </w:r>
          </w:p>
        </w:tc>
        <w:tc>
          <w:tcPr>
            <w:tcW w:w="954" w:type="pct"/>
            <w:tcBorders>
              <w:top w:val="nil"/>
              <w:left w:val="nil"/>
              <w:bottom w:val="single" w:sz="4" w:space="0" w:color="auto"/>
              <w:right w:val="single" w:sz="4" w:space="0" w:color="auto"/>
            </w:tcBorders>
            <w:shd w:val="clear" w:color="000000" w:fill="FFFFFF"/>
            <w:noWrap/>
            <w:vAlign w:val="center"/>
            <w:hideMark/>
          </w:tcPr>
          <w:p w14:paraId="53811DB0" w14:textId="77777777" w:rsidR="004A7978" w:rsidRPr="00241B42" w:rsidRDefault="004A7978" w:rsidP="006D06CF">
            <w:pPr>
              <w:spacing w:after="0" w:line="240" w:lineRule="auto"/>
              <w:jc w:val="center"/>
              <w:rPr>
                <w:rFonts w:ascii="Myriad Pro" w:eastAsia="Calibri" w:hAnsi="Myriad Pro" w:cs="Times New Roman"/>
                <w:b/>
                <w:color w:val="000000" w:themeColor="text1"/>
                <w:sz w:val="18"/>
                <w:szCs w:val="18"/>
              </w:rPr>
            </w:pPr>
            <w:r w:rsidRPr="00AF0D10">
              <w:rPr>
                <w:rFonts w:ascii="Myriad Pro" w:eastAsia="Calibri" w:hAnsi="Myriad Pro" w:cs="Times New Roman"/>
                <w:b/>
                <w:color w:val="000000" w:themeColor="text1"/>
                <w:sz w:val="18"/>
                <w:szCs w:val="18"/>
              </w:rPr>
              <w:t>- 9 355</w:t>
            </w:r>
          </w:p>
        </w:tc>
      </w:tr>
    </w:tbl>
    <w:p w14:paraId="529D4776" w14:textId="77777777" w:rsidR="004A7978" w:rsidRPr="00F36EC9" w:rsidRDefault="004A7978" w:rsidP="004A7978">
      <w:pPr>
        <w:spacing w:after="0" w:line="360" w:lineRule="auto"/>
        <w:ind w:firstLine="708"/>
        <w:contextualSpacing/>
        <w:jc w:val="both"/>
        <w:rPr>
          <w:rFonts w:ascii="Myriad Pro" w:eastAsia="Calibri" w:hAnsi="Myriad Pro" w:cs="Times New Roman"/>
          <w:color w:val="000000" w:themeColor="text1"/>
          <w:sz w:val="20"/>
          <w:szCs w:val="26"/>
        </w:rPr>
      </w:pPr>
    </w:p>
    <w:p w14:paraId="76CB5F18" w14:textId="77777777" w:rsidR="004A7978" w:rsidRPr="00F36EC9" w:rsidRDefault="004A7978" w:rsidP="004A7978">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ОРГАНА РЕГУЛИРОВАНИЯ</w:t>
      </w:r>
    </w:p>
    <w:p w14:paraId="730C04C4"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 xml:space="preserve">филиалом ПАО «МРСК Северо-Запада» «Архэнерго»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НВВ в части корректировки подконтрольных расходов  в связи с изменением планируемых параметров расчета тарифов за 2017 год.</w:t>
      </w:r>
    </w:p>
    <w:p w14:paraId="2F1FC685"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Указанная корректировка проведена в строгом соответствии с формулами 5 и 68 Методических указаний №98-э.</w:t>
      </w:r>
    </w:p>
    <w:p w14:paraId="710FA4C5" w14:textId="77777777" w:rsidR="004A7978"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Принятые для расчетов значения, а также общий итог корректировки приведены в таблице</w:t>
      </w:r>
      <w:r w:rsidR="006D06CF">
        <w:rPr>
          <w:rFonts w:ascii="Myriad Pro" w:eastAsia="Calibri" w:hAnsi="Myriad Pro" w:cs="Times New Roman"/>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985"/>
        <w:gridCol w:w="2233"/>
      </w:tblGrid>
      <w:tr w:rsidR="004A7978" w:rsidRPr="00241B42" w14:paraId="343BD1EA" w14:textId="77777777" w:rsidTr="00AF0D10">
        <w:trPr>
          <w:tblHeader/>
        </w:trPr>
        <w:tc>
          <w:tcPr>
            <w:tcW w:w="535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00310C36" w14:textId="77777777" w:rsidR="004A7978" w:rsidRPr="00241B42" w:rsidRDefault="004A7978" w:rsidP="006D06CF">
            <w:pPr>
              <w:spacing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Показатель</w:t>
            </w:r>
          </w:p>
        </w:tc>
        <w:tc>
          <w:tcPr>
            <w:tcW w:w="1985"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74AE23CB" w14:textId="77777777" w:rsidR="004A7978" w:rsidRPr="00241B42" w:rsidRDefault="004A7978" w:rsidP="006D06CF">
            <w:pPr>
              <w:spacing w:line="240" w:lineRule="auto"/>
              <w:ind w:left="-108"/>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Значение</w:t>
            </w:r>
          </w:p>
        </w:tc>
        <w:tc>
          <w:tcPr>
            <w:tcW w:w="223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57A01B15" w14:textId="77777777" w:rsidR="004A7978" w:rsidRPr="00241B42" w:rsidRDefault="004A7978" w:rsidP="006D06CF">
            <w:pPr>
              <w:spacing w:line="240" w:lineRule="auto"/>
              <w:ind w:left="-116"/>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Корректировка НВВ, тыс. руб.</w:t>
            </w:r>
          </w:p>
        </w:tc>
      </w:tr>
      <w:tr w:rsidR="004A7978" w:rsidRPr="00241B42" w14:paraId="5123B983" w14:textId="77777777" w:rsidTr="00AF0D10">
        <w:tc>
          <w:tcPr>
            <w:tcW w:w="5353" w:type="dxa"/>
            <w:tcBorders>
              <w:top w:val="single" w:sz="4" w:space="0" w:color="FFFFFF"/>
            </w:tcBorders>
          </w:tcPr>
          <w:p w14:paraId="75F0DD50" w14:textId="77777777" w:rsidR="004A7978" w:rsidRPr="00241B42" w:rsidRDefault="004A7978" w:rsidP="006D06CF">
            <w:pPr>
              <w:spacing w:after="0"/>
              <w:rPr>
                <w:rFonts w:ascii="Myriad Pro" w:eastAsia="Calibri" w:hAnsi="Myriad Pro" w:cs="Times New Roman"/>
                <w:sz w:val="18"/>
                <w:szCs w:val="18"/>
              </w:rPr>
            </w:pPr>
            <w:r w:rsidRPr="00241B42">
              <w:rPr>
                <w:rFonts w:ascii="Myriad Pro" w:eastAsia="Calibri" w:hAnsi="Myriad Pro" w:cs="Times New Roman"/>
                <w:sz w:val="18"/>
                <w:szCs w:val="18"/>
              </w:rPr>
              <w:t>Подконтрольные расходы (ПР), утвержденные на 2016 год, тыс. руб.</w:t>
            </w:r>
          </w:p>
        </w:tc>
        <w:tc>
          <w:tcPr>
            <w:tcW w:w="1985" w:type="dxa"/>
            <w:tcBorders>
              <w:top w:val="single" w:sz="4" w:space="0" w:color="FFFFFF"/>
            </w:tcBorders>
            <w:vAlign w:val="center"/>
          </w:tcPr>
          <w:p w14:paraId="34674810"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1 871 596,4</w:t>
            </w:r>
          </w:p>
        </w:tc>
        <w:tc>
          <w:tcPr>
            <w:tcW w:w="2233" w:type="dxa"/>
            <w:vMerge w:val="restart"/>
            <w:tcBorders>
              <w:top w:val="single" w:sz="4" w:space="0" w:color="FFFFFF"/>
            </w:tcBorders>
            <w:vAlign w:val="center"/>
          </w:tcPr>
          <w:p w14:paraId="79446D58"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- 13 375</w:t>
            </w:r>
          </w:p>
        </w:tc>
      </w:tr>
      <w:tr w:rsidR="004A7978" w:rsidRPr="00241B42" w14:paraId="3D450BE8" w14:textId="77777777" w:rsidTr="006D06CF">
        <w:tc>
          <w:tcPr>
            <w:tcW w:w="5353" w:type="dxa"/>
          </w:tcPr>
          <w:p w14:paraId="6290A9D5" w14:textId="77777777" w:rsidR="004A7978" w:rsidRPr="00241B42" w:rsidRDefault="004A7978" w:rsidP="006D06CF">
            <w:pPr>
              <w:spacing w:after="0"/>
              <w:rPr>
                <w:rFonts w:ascii="Myriad Pro" w:eastAsia="Calibri" w:hAnsi="Myriad Pro" w:cs="Times New Roman"/>
                <w:sz w:val="18"/>
                <w:szCs w:val="18"/>
              </w:rPr>
            </w:pPr>
            <w:r w:rsidRPr="00241B42">
              <w:rPr>
                <w:rFonts w:ascii="Myriad Pro" w:eastAsia="Calibri" w:hAnsi="Myriad Pro" w:cs="Times New Roman"/>
                <w:sz w:val="18"/>
                <w:szCs w:val="18"/>
              </w:rPr>
              <w:t>Подконтрольные расходы (ПР), утвержденные на 2017 год, тыс. руб.</w:t>
            </w:r>
          </w:p>
        </w:tc>
        <w:tc>
          <w:tcPr>
            <w:tcW w:w="1985" w:type="dxa"/>
            <w:vAlign w:val="center"/>
          </w:tcPr>
          <w:p w14:paraId="62D04903"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1 945 268,4</w:t>
            </w:r>
          </w:p>
        </w:tc>
        <w:tc>
          <w:tcPr>
            <w:tcW w:w="2233" w:type="dxa"/>
            <w:vMerge/>
          </w:tcPr>
          <w:p w14:paraId="6B8DE2DC"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1DDD2733" w14:textId="77777777" w:rsidTr="006D06CF">
        <w:tc>
          <w:tcPr>
            <w:tcW w:w="5353" w:type="dxa"/>
          </w:tcPr>
          <w:p w14:paraId="1CE69209"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Индекс потребительских цен фактический за 2017 год, %</w:t>
            </w:r>
          </w:p>
        </w:tc>
        <w:tc>
          <w:tcPr>
            <w:tcW w:w="1985" w:type="dxa"/>
            <w:vAlign w:val="center"/>
          </w:tcPr>
          <w:p w14:paraId="547D1313"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103,68</w:t>
            </w:r>
          </w:p>
        </w:tc>
        <w:tc>
          <w:tcPr>
            <w:tcW w:w="2233" w:type="dxa"/>
            <w:vMerge/>
          </w:tcPr>
          <w:p w14:paraId="5D519565"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04C7A955" w14:textId="77777777" w:rsidTr="006D06CF">
        <w:tc>
          <w:tcPr>
            <w:tcW w:w="5353" w:type="dxa"/>
          </w:tcPr>
          <w:p w14:paraId="48358B65"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lastRenderedPageBreak/>
              <w:t>Коэффициент эластичности</w:t>
            </w:r>
          </w:p>
        </w:tc>
        <w:tc>
          <w:tcPr>
            <w:tcW w:w="1985" w:type="dxa"/>
            <w:vAlign w:val="center"/>
          </w:tcPr>
          <w:p w14:paraId="4931808D"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0,75</w:t>
            </w:r>
          </w:p>
        </w:tc>
        <w:tc>
          <w:tcPr>
            <w:tcW w:w="2233" w:type="dxa"/>
            <w:vMerge/>
          </w:tcPr>
          <w:p w14:paraId="0B1D796B"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4A22A2B1" w14:textId="77777777" w:rsidTr="006D06CF">
        <w:trPr>
          <w:trHeight w:val="399"/>
        </w:trPr>
        <w:tc>
          <w:tcPr>
            <w:tcW w:w="5353" w:type="dxa"/>
          </w:tcPr>
          <w:p w14:paraId="7AB7E2D7"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Количество условных единиц фактическое за 2016 год</w:t>
            </w:r>
          </w:p>
        </w:tc>
        <w:tc>
          <w:tcPr>
            <w:tcW w:w="1985" w:type="dxa"/>
            <w:vAlign w:val="center"/>
          </w:tcPr>
          <w:p w14:paraId="7B863E73"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104 064,5</w:t>
            </w:r>
          </w:p>
        </w:tc>
        <w:tc>
          <w:tcPr>
            <w:tcW w:w="2233" w:type="dxa"/>
            <w:vMerge/>
          </w:tcPr>
          <w:p w14:paraId="6816B4CA"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44CEB636" w14:textId="77777777" w:rsidTr="006D06CF">
        <w:trPr>
          <w:trHeight w:val="364"/>
        </w:trPr>
        <w:tc>
          <w:tcPr>
            <w:tcW w:w="5353" w:type="dxa"/>
          </w:tcPr>
          <w:p w14:paraId="2DC83D10"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Количество условных единиц фак</w:t>
            </w:r>
            <w:r w:rsidR="005A40E6" w:rsidRPr="00241B42">
              <w:rPr>
                <w:rFonts w:ascii="Myriad Pro" w:eastAsia="Calibri" w:hAnsi="Myriad Pro" w:cs="Times New Roman"/>
                <w:sz w:val="18"/>
                <w:szCs w:val="18"/>
              </w:rPr>
              <w:t>тическое за 2017</w:t>
            </w:r>
            <w:r w:rsidRPr="00241B42">
              <w:rPr>
                <w:rFonts w:ascii="Myriad Pro" w:eastAsia="Calibri" w:hAnsi="Myriad Pro" w:cs="Times New Roman"/>
                <w:sz w:val="18"/>
                <w:szCs w:val="18"/>
              </w:rPr>
              <w:t xml:space="preserve"> год</w:t>
            </w:r>
          </w:p>
        </w:tc>
        <w:tc>
          <w:tcPr>
            <w:tcW w:w="1985" w:type="dxa"/>
            <w:vAlign w:val="center"/>
          </w:tcPr>
          <w:p w14:paraId="75DB63B4"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104 846,5</w:t>
            </w:r>
          </w:p>
        </w:tc>
        <w:tc>
          <w:tcPr>
            <w:tcW w:w="2233" w:type="dxa"/>
            <w:vMerge/>
          </w:tcPr>
          <w:p w14:paraId="7C8CE8DF"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2DFDB6A4" w14:textId="77777777" w:rsidTr="006D06CF">
        <w:tc>
          <w:tcPr>
            <w:tcW w:w="5353" w:type="dxa"/>
          </w:tcPr>
          <w:p w14:paraId="4931118E"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Индекс эффективности, 1%</w:t>
            </w:r>
          </w:p>
        </w:tc>
        <w:tc>
          <w:tcPr>
            <w:tcW w:w="1985" w:type="dxa"/>
            <w:vAlign w:val="center"/>
          </w:tcPr>
          <w:p w14:paraId="7A7B498D"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1,00</w:t>
            </w:r>
          </w:p>
        </w:tc>
        <w:tc>
          <w:tcPr>
            <w:tcW w:w="2233" w:type="dxa"/>
            <w:vMerge/>
          </w:tcPr>
          <w:p w14:paraId="66C1A5AC" w14:textId="77777777" w:rsidR="004A7978" w:rsidRPr="00241B42" w:rsidRDefault="004A7978" w:rsidP="006D06CF">
            <w:pPr>
              <w:spacing w:after="0" w:line="360" w:lineRule="auto"/>
              <w:jc w:val="both"/>
              <w:rPr>
                <w:rFonts w:ascii="Myriad Pro" w:eastAsia="Calibri" w:hAnsi="Myriad Pro" w:cs="Times New Roman"/>
                <w:sz w:val="18"/>
                <w:szCs w:val="18"/>
              </w:rPr>
            </w:pPr>
          </w:p>
        </w:tc>
      </w:tr>
      <w:tr w:rsidR="004A7978" w:rsidRPr="00241B42" w14:paraId="32962E17" w14:textId="77777777" w:rsidTr="006D06CF">
        <w:trPr>
          <w:trHeight w:val="225"/>
        </w:trPr>
        <w:tc>
          <w:tcPr>
            <w:tcW w:w="5353" w:type="dxa"/>
          </w:tcPr>
          <w:p w14:paraId="79546E6B" w14:textId="77777777" w:rsidR="004A7978" w:rsidRPr="00241B42" w:rsidRDefault="004A7978" w:rsidP="006D06CF">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Индекс изменения количества активов (ИКА)</w:t>
            </w:r>
          </w:p>
        </w:tc>
        <w:tc>
          <w:tcPr>
            <w:tcW w:w="1985" w:type="dxa"/>
            <w:vAlign w:val="center"/>
          </w:tcPr>
          <w:p w14:paraId="371CEB98" w14:textId="77777777" w:rsidR="004A7978" w:rsidRPr="00241B42" w:rsidRDefault="004A7978" w:rsidP="006D06CF">
            <w:pPr>
              <w:spacing w:after="0"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0,00751486</w:t>
            </w:r>
          </w:p>
        </w:tc>
        <w:tc>
          <w:tcPr>
            <w:tcW w:w="2233" w:type="dxa"/>
            <w:vMerge/>
          </w:tcPr>
          <w:p w14:paraId="6B86EF46" w14:textId="77777777" w:rsidR="004A7978" w:rsidRPr="00241B42" w:rsidRDefault="004A7978" w:rsidP="006D06CF">
            <w:pPr>
              <w:spacing w:after="0" w:line="360" w:lineRule="auto"/>
              <w:jc w:val="both"/>
              <w:rPr>
                <w:rFonts w:ascii="Myriad Pro" w:eastAsia="Calibri" w:hAnsi="Myriad Pro" w:cs="Times New Roman"/>
                <w:sz w:val="18"/>
                <w:szCs w:val="18"/>
              </w:rPr>
            </w:pPr>
          </w:p>
        </w:tc>
      </w:tr>
    </w:tbl>
    <w:p w14:paraId="4673044B"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45788637" w14:textId="77777777" w:rsidR="004A7978" w:rsidRPr="00F36EC9" w:rsidRDefault="004A7978" w:rsidP="004A7978">
      <w:pPr>
        <w:pStyle w:val="a3"/>
        <w:spacing w:after="0" w:line="360" w:lineRule="auto"/>
        <w:ind w:left="0" w:firstLine="567"/>
        <w:jc w:val="both"/>
        <w:rPr>
          <w:rFonts w:ascii="Myriad Pro" w:hAnsi="Myriad Pro"/>
          <w:bCs/>
          <w:sz w:val="26"/>
          <w:szCs w:val="26"/>
          <w:lang w:eastAsia="ru-RU"/>
        </w:rPr>
      </w:pPr>
      <w:r w:rsidRPr="00F36EC9">
        <w:rPr>
          <w:rFonts w:ascii="Myriad Pro" w:hAnsi="Myriad Pro"/>
          <w:bCs/>
          <w:sz w:val="26"/>
          <w:szCs w:val="26"/>
          <w:lang w:eastAsia="ru-RU"/>
        </w:rPr>
        <w:t xml:space="preserve">Исполнителем проанализирована информация, представленная филиалом ПАО «МРСК Северо-Запада» «Архэнерго» по данной корректировке. </w:t>
      </w:r>
    </w:p>
    <w:p w14:paraId="3BC1C512" w14:textId="77777777" w:rsidR="00252F91" w:rsidRPr="00092DF2" w:rsidRDefault="004A7978" w:rsidP="004A7978">
      <w:pPr>
        <w:pStyle w:val="a3"/>
        <w:spacing w:after="0" w:line="360" w:lineRule="auto"/>
        <w:ind w:left="0" w:firstLine="567"/>
        <w:jc w:val="both"/>
        <w:rPr>
          <w:rFonts w:ascii="Myriad Pro" w:hAnsi="Myriad Pro"/>
          <w:bCs/>
          <w:color w:val="000000" w:themeColor="text1"/>
          <w:sz w:val="26"/>
          <w:szCs w:val="26"/>
          <w:lang w:eastAsia="ru-RU"/>
        </w:rPr>
      </w:pPr>
      <w:r w:rsidRPr="00092DF2">
        <w:rPr>
          <w:rFonts w:ascii="Myriad Pro" w:hAnsi="Myriad Pro"/>
          <w:bCs/>
          <w:color w:val="000000" w:themeColor="text1"/>
          <w:sz w:val="26"/>
          <w:szCs w:val="26"/>
          <w:lang w:eastAsia="ru-RU"/>
        </w:rPr>
        <w:t xml:space="preserve">При расчете корректировки подконтрольных расходов </w:t>
      </w:r>
      <w:bookmarkStart w:id="26" w:name="OLE_LINK1"/>
      <w:bookmarkStart w:id="27" w:name="OLE_LINK2"/>
      <w:r w:rsidRPr="00092DF2">
        <w:rPr>
          <w:rFonts w:ascii="Myriad Pro" w:hAnsi="Myriad Pro"/>
          <w:bCs/>
          <w:color w:val="000000" w:themeColor="text1"/>
          <w:sz w:val="26"/>
          <w:szCs w:val="26"/>
          <w:lang w:eastAsia="ru-RU"/>
        </w:rPr>
        <w:t>Агентством по тарифам и ценам Архангельской области</w:t>
      </w:r>
      <w:bookmarkEnd w:id="26"/>
      <w:bookmarkEnd w:id="27"/>
      <w:r w:rsidRPr="00092DF2">
        <w:rPr>
          <w:rFonts w:ascii="Myriad Pro" w:hAnsi="Myriad Pro"/>
          <w:bCs/>
          <w:color w:val="000000" w:themeColor="text1"/>
          <w:sz w:val="26"/>
          <w:szCs w:val="26"/>
          <w:lang w:eastAsia="ru-RU"/>
        </w:rPr>
        <w:t xml:space="preserve"> количество фактических условных единиц</w:t>
      </w:r>
      <w:r w:rsidR="00C529AC" w:rsidRPr="00092DF2">
        <w:rPr>
          <w:rFonts w:ascii="Myriad Pro" w:hAnsi="Myriad Pro"/>
          <w:bCs/>
          <w:color w:val="000000" w:themeColor="text1"/>
          <w:sz w:val="26"/>
          <w:szCs w:val="26"/>
          <w:lang w:eastAsia="ru-RU"/>
        </w:rPr>
        <w:t xml:space="preserve"> за 2016 год</w:t>
      </w:r>
      <w:r w:rsidRPr="00092DF2">
        <w:rPr>
          <w:rFonts w:ascii="Myriad Pro" w:hAnsi="Myriad Pro"/>
          <w:bCs/>
          <w:color w:val="000000" w:themeColor="text1"/>
          <w:sz w:val="26"/>
          <w:szCs w:val="26"/>
          <w:lang w:eastAsia="ru-RU"/>
        </w:rPr>
        <w:t xml:space="preserve"> принято в объеме 104 064,5 ед. </w:t>
      </w:r>
      <w:r w:rsidR="00252F91" w:rsidRPr="00092DF2">
        <w:rPr>
          <w:rFonts w:ascii="Myriad Pro" w:hAnsi="Myriad Pro"/>
          <w:bCs/>
          <w:color w:val="000000" w:themeColor="text1"/>
          <w:sz w:val="26"/>
          <w:szCs w:val="26"/>
          <w:lang w:eastAsia="ru-RU"/>
        </w:rPr>
        <w:t xml:space="preserve"> </w:t>
      </w:r>
    </w:p>
    <w:p w14:paraId="13B21C42" w14:textId="77777777" w:rsidR="00252F91" w:rsidRPr="00092DF2" w:rsidRDefault="00194FCD" w:rsidP="004A7978">
      <w:pPr>
        <w:pStyle w:val="a3"/>
        <w:spacing w:after="0" w:line="360" w:lineRule="auto"/>
        <w:ind w:left="0" w:firstLine="567"/>
        <w:jc w:val="both"/>
        <w:rPr>
          <w:rFonts w:ascii="Myriad Pro" w:hAnsi="Myriad Pro"/>
          <w:bCs/>
          <w:color w:val="000000" w:themeColor="text1"/>
          <w:sz w:val="26"/>
          <w:szCs w:val="26"/>
          <w:lang w:eastAsia="ru-RU"/>
        </w:rPr>
      </w:pPr>
      <w:r w:rsidRPr="00092DF2">
        <w:rPr>
          <w:rFonts w:ascii="Myriad Pro" w:hAnsi="Myriad Pro"/>
          <w:bCs/>
          <w:color w:val="000000" w:themeColor="text1"/>
          <w:sz w:val="26"/>
          <w:szCs w:val="26"/>
          <w:lang w:eastAsia="ru-RU"/>
        </w:rPr>
        <w:t>В соответствии с пояснениями, представленными филиалом ПАО «МРСК Северо-Запада» - «Архэнерго»</w:t>
      </w:r>
      <w:r w:rsidR="003135D5" w:rsidRPr="00092DF2">
        <w:rPr>
          <w:rFonts w:ascii="Myriad Pro" w:hAnsi="Myriad Pro"/>
          <w:bCs/>
          <w:color w:val="000000" w:themeColor="text1"/>
          <w:sz w:val="26"/>
          <w:szCs w:val="26"/>
          <w:lang w:eastAsia="ru-RU"/>
        </w:rPr>
        <w:t>,</w:t>
      </w:r>
      <w:r w:rsidRPr="00092DF2">
        <w:rPr>
          <w:rFonts w:ascii="Myriad Pro" w:hAnsi="Myriad Pro"/>
          <w:bCs/>
          <w:color w:val="000000" w:themeColor="text1"/>
          <w:sz w:val="26"/>
          <w:szCs w:val="26"/>
          <w:lang w:eastAsia="ru-RU"/>
        </w:rPr>
        <w:t xml:space="preserve"> в 1 квартале  2016 года электрические сети в г. Плесецке, находившиеся в аренде у филиала, были приобретены ООО «АСЭП», соответственно, объём условных единиц во 2 квартале 2016 года уменьшился на  931,8  единиц. Фактические данные по  объёму условных единиц Агентство по тарифам и ценам Архангельской области определило как средневзвешенное значение за год  (104 846,54 + 103803,78*3)/4 = 104 064,5. По мнению Исполнителя, данный подход к опредлению величины условных единиц  является обоснованным.</w:t>
      </w:r>
    </w:p>
    <w:p w14:paraId="32F2C5DA" w14:textId="77777777" w:rsidR="00241B42" w:rsidRPr="00092DF2" w:rsidRDefault="00194FCD" w:rsidP="004A7978">
      <w:pPr>
        <w:pStyle w:val="a3"/>
        <w:spacing w:after="0" w:line="360" w:lineRule="auto"/>
        <w:ind w:left="0" w:firstLine="567"/>
        <w:jc w:val="both"/>
        <w:rPr>
          <w:rFonts w:ascii="Myriad Pro" w:hAnsi="Myriad Pro"/>
          <w:bCs/>
          <w:color w:val="000000" w:themeColor="text1"/>
          <w:sz w:val="26"/>
          <w:szCs w:val="26"/>
          <w:lang w:eastAsia="ru-RU"/>
        </w:rPr>
      </w:pPr>
      <w:r w:rsidRPr="00092DF2">
        <w:rPr>
          <w:rFonts w:ascii="Myriad Pro" w:hAnsi="Myriad Pro"/>
          <w:bCs/>
          <w:color w:val="000000" w:themeColor="text1"/>
          <w:sz w:val="26"/>
          <w:szCs w:val="26"/>
          <w:lang w:eastAsia="ru-RU"/>
        </w:rPr>
        <w:t xml:space="preserve">С целью проверки расчета корректировки подконтрольных расходов Исполнитель произвел собственный расчет. </w:t>
      </w:r>
    </w:p>
    <w:tbl>
      <w:tblPr>
        <w:tblW w:w="5000" w:type="pct"/>
        <w:tblLayout w:type="fixed"/>
        <w:tblLook w:val="04A0" w:firstRow="1" w:lastRow="0" w:firstColumn="1" w:lastColumn="0" w:noHBand="0" w:noVBand="1"/>
      </w:tblPr>
      <w:tblGrid>
        <w:gridCol w:w="2093"/>
        <w:gridCol w:w="710"/>
        <w:gridCol w:w="1133"/>
        <w:gridCol w:w="1141"/>
        <w:gridCol w:w="1133"/>
        <w:gridCol w:w="1135"/>
        <w:gridCol w:w="1133"/>
        <w:gridCol w:w="1093"/>
      </w:tblGrid>
      <w:tr w:rsidR="004A7978" w:rsidRPr="00241B42" w14:paraId="42354363" w14:textId="77777777" w:rsidTr="00AF0D10">
        <w:trPr>
          <w:trHeight w:val="711"/>
          <w:tblHeader/>
        </w:trPr>
        <w:tc>
          <w:tcPr>
            <w:tcW w:w="1093"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69D06AD"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 </w:t>
            </w:r>
            <w:r w:rsidR="0060248A" w:rsidRPr="00241B42">
              <w:rPr>
                <w:rFonts w:ascii="Myriad Pro" w:hAnsi="Myriad Pro"/>
                <w:b/>
                <w:bCs/>
                <w:color w:val="FFFFFF" w:themeColor="background1"/>
                <w:sz w:val="18"/>
                <w:szCs w:val="18"/>
                <w:lang w:eastAsia="ru-RU"/>
              </w:rPr>
              <w:t>Наименование</w:t>
            </w:r>
          </w:p>
        </w:tc>
        <w:tc>
          <w:tcPr>
            <w:tcW w:w="371"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115E373" w14:textId="77777777" w:rsidR="004A7978" w:rsidRPr="00241B42" w:rsidRDefault="0060248A"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Ед. изм.</w:t>
            </w:r>
          </w:p>
        </w:tc>
        <w:tc>
          <w:tcPr>
            <w:tcW w:w="1188"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FC3B35A" w14:textId="77777777" w:rsidR="004A7978" w:rsidRPr="00241B42" w:rsidRDefault="004A7978" w:rsidP="00241B42">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 xml:space="preserve">Филиал ПАО </w:t>
            </w:r>
            <w:r w:rsidR="00241B42" w:rsidRPr="00241B42">
              <w:rPr>
                <w:rFonts w:ascii="Myriad Pro" w:hAnsi="Myriad Pro"/>
                <w:b/>
                <w:bCs/>
                <w:color w:val="FFFFFF" w:themeColor="background1"/>
                <w:sz w:val="18"/>
                <w:szCs w:val="18"/>
                <w:lang w:eastAsia="ru-RU"/>
              </w:rPr>
              <w:t>«</w:t>
            </w:r>
            <w:r w:rsidRPr="00241B42">
              <w:rPr>
                <w:rFonts w:ascii="Myriad Pro" w:hAnsi="Myriad Pro"/>
                <w:b/>
                <w:bCs/>
                <w:color w:val="FFFFFF" w:themeColor="background1"/>
                <w:sz w:val="18"/>
                <w:szCs w:val="18"/>
                <w:lang w:eastAsia="ru-RU"/>
              </w:rPr>
              <w:t>МРСК Северо-Запада</w:t>
            </w:r>
            <w:r w:rsidR="00241B42" w:rsidRPr="00241B42">
              <w:rPr>
                <w:rFonts w:ascii="Myriad Pro" w:hAnsi="Myriad Pro"/>
                <w:b/>
                <w:bCs/>
                <w:color w:val="FFFFFF" w:themeColor="background1"/>
                <w:sz w:val="18"/>
                <w:szCs w:val="18"/>
                <w:lang w:eastAsia="ru-RU"/>
              </w:rPr>
              <w:t>» «</w:t>
            </w:r>
            <w:r w:rsidRPr="00241B42">
              <w:rPr>
                <w:rFonts w:ascii="Myriad Pro" w:hAnsi="Myriad Pro"/>
                <w:b/>
                <w:bCs/>
                <w:color w:val="FFFFFF" w:themeColor="background1"/>
                <w:sz w:val="18"/>
                <w:szCs w:val="18"/>
                <w:lang w:eastAsia="ru-RU"/>
              </w:rPr>
              <w:t>Архэнерго</w:t>
            </w:r>
            <w:r w:rsidR="00241B42" w:rsidRPr="00241B42">
              <w:rPr>
                <w:rFonts w:ascii="Myriad Pro" w:hAnsi="Myriad Pro"/>
                <w:b/>
                <w:bCs/>
                <w:color w:val="FFFFFF" w:themeColor="background1"/>
                <w:sz w:val="18"/>
                <w:szCs w:val="18"/>
                <w:lang w:eastAsia="ru-RU"/>
              </w:rPr>
              <w:t>»</w:t>
            </w:r>
          </w:p>
        </w:tc>
        <w:tc>
          <w:tcPr>
            <w:tcW w:w="1185"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1C47836"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Агентство по тарифам и ценам Архангельской области</w:t>
            </w:r>
          </w:p>
        </w:tc>
        <w:tc>
          <w:tcPr>
            <w:tcW w:w="1163"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944747A"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Исполнитель</w:t>
            </w:r>
          </w:p>
        </w:tc>
      </w:tr>
      <w:tr w:rsidR="004A7978" w:rsidRPr="00241B42" w14:paraId="3888611B" w14:textId="77777777" w:rsidTr="00AF0D10">
        <w:trPr>
          <w:trHeight w:val="407"/>
          <w:tblHeader/>
        </w:trPr>
        <w:tc>
          <w:tcPr>
            <w:tcW w:w="1093"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067095B" w14:textId="77777777" w:rsidR="004A7978" w:rsidRPr="00241B42" w:rsidRDefault="004A7978" w:rsidP="00A7726C">
            <w:pPr>
              <w:spacing w:after="0" w:line="240" w:lineRule="auto"/>
              <w:rPr>
                <w:rFonts w:ascii="Myriad Pro" w:hAnsi="Myriad Pro"/>
                <w:b/>
                <w:bCs/>
                <w:color w:val="FFFFFF" w:themeColor="background1"/>
                <w:sz w:val="18"/>
                <w:szCs w:val="18"/>
                <w:lang w:eastAsia="ru-RU"/>
              </w:rPr>
            </w:pPr>
          </w:p>
        </w:tc>
        <w:tc>
          <w:tcPr>
            <w:tcW w:w="37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BDE9A1C"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p>
        </w:tc>
        <w:tc>
          <w:tcPr>
            <w:tcW w:w="59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5CB0AE7"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2016</w:t>
            </w:r>
          </w:p>
        </w:tc>
        <w:tc>
          <w:tcPr>
            <w:tcW w:w="59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96DF484"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2017</w:t>
            </w:r>
          </w:p>
        </w:tc>
        <w:tc>
          <w:tcPr>
            <w:tcW w:w="59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A4A596C"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 xml:space="preserve">2016 </w:t>
            </w:r>
          </w:p>
        </w:tc>
        <w:tc>
          <w:tcPr>
            <w:tcW w:w="59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1556C89"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2017</w:t>
            </w:r>
          </w:p>
        </w:tc>
        <w:tc>
          <w:tcPr>
            <w:tcW w:w="59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531979E"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 xml:space="preserve">2016 </w:t>
            </w:r>
          </w:p>
        </w:tc>
        <w:tc>
          <w:tcPr>
            <w:tcW w:w="57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A9245B0" w14:textId="77777777" w:rsidR="004A7978" w:rsidRPr="00241B42" w:rsidRDefault="004A7978" w:rsidP="00A7726C">
            <w:pPr>
              <w:spacing w:after="0" w:line="240" w:lineRule="auto"/>
              <w:jc w:val="center"/>
              <w:rPr>
                <w:rFonts w:ascii="Myriad Pro" w:hAnsi="Myriad Pro"/>
                <w:b/>
                <w:bCs/>
                <w:color w:val="FFFFFF" w:themeColor="background1"/>
                <w:sz w:val="18"/>
                <w:szCs w:val="18"/>
                <w:lang w:eastAsia="ru-RU"/>
              </w:rPr>
            </w:pPr>
            <w:r w:rsidRPr="00241B42">
              <w:rPr>
                <w:rFonts w:ascii="Myriad Pro" w:hAnsi="Myriad Pro"/>
                <w:b/>
                <w:bCs/>
                <w:color w:val="FFFFFF" w:themeColor="background1"/>
                <w:sz w:val="18"/>
                <w:szCs w:val="18"/>
                <w:lang w:eastAsia="ru-RU"/>
              </w:rPr>
              <w:t>2017</w:t>
            </w:r>
          </w:p>
        </w:tc>
      </w:tr>
      <w:tr w:rsidR="004A7978" w:rsidRPr="00241B42" w14:paraId="7C006F67" w14:textId="77777777" w:rsidTr="00AF0D10">
        <w:trPr>
          <w:trHeight w:val="300"/>
        </w:trPr>
        <w:tc>
          <w:tcPr>
            <w:tcW w:w="1093"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63021F6D"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ИПЦ</w:t>
            </w:r>
          </w:p>
        </w:tc>
        <w:tc>
          <w:tcPr>
            <w:tcW w:w="371" w:type="pct"/>
            <w:tcBorders>
              <w:top w:val="single" w:sz="4" w:space="0" w:color="FFFFFF"/>
              <w:left w:val="nil"/>
              <w:bottom w:val="single" w:sz="4" w:space="0" w:color="auto"/>
              <w:right w:val="single" w:sz="4" w:space="0" w:color="auto"/>
            </w:tcBorders>
            <w:shd w:val="clear" w:color="000000" w:fill="FFFFFF"/>
            <w:noWrap/>
            <w:vAlign w:val="center"/>
            <w:hideMark/>
          </w:tcPr>
          <w:p w14:paraId="637C718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2" w:type="pct"/>
            <w:tcBorders>
              <w:top w:val="single" w:sz="4" w:space="0" w:color="FFFFFF"/>
              <w:left w:val="nil"/>
              <w:bottom w:val="single" w:sz="4" w:space="0" w:color="auto"/>
              <w:right w:val="single" w:sz="4" w:space="0" w:color="auto"/>
            </w:tcBorders>
            <w:shd w:val="clear" w:color="000000" w:fill="FFFFFF"/>
            <w:noWrap/>
            <w:vAlign w:val="center"/>
            <w:hideMark/>
          </w:tcPr>
          <w:p w14:paraId="381C85E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6" w:type="pct"/>
            <w:tcBorders>
              <w:top w:val="single" w:sz="4" w:space="0" w:color="FFFFFF"/>
              <w:left w:val="nil"/>
              <w:bottom w:val="single" w:sz="4" w:space="0" w:color="auto"/>
              <w:right w:val="single" w:sz="4" w:space="0" w:color="auto"/>
            </w:tcBorders>
            <w:shd w:val="clear" w:color="000000" w:fill="FFFFFF"/>
            <w:noWrap/>
            <w:vAlign w:val="bottom"/>
            <w:hideMark/>
          </w:tcPr>
          <w:p w14:paraId="394A2020"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3,70%</w:t>
            </w:r>
          </w:p>
        </w:tc>
        <w:tc>
          <w:tcPr>
            <w:tcW w:w="592" w:type="pct"/>
            <w:tcBorders>
              <w:top w:val="single" w:sz="4" w:space="0" w:color="FFFFFF"/>
              <w:left w:val="nil"/>
              <w:bottom w:val="single" w:sz="4" w:space="0" w:color="auto"/>
              <w:right w:val="single" w:sz="4" w:space="0" w:color="auto"/>
            </w:tcBorders>
            <w:shd w:val="clear" w:color="000000" w:fill="FFFFFF"/>
            <w:noWrap/>
            <w:vAlign w:val="center"/>
            <w:hideMark/>
          </w:tcPr>
          <w:p w14:paraId="6BBF355A"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3" w:type="pct"/>
            <w:tcBorders>
              <w:top w:val="single" w:sz="4" w:space="0" w:color="FFFFFF"/>
              <w:left w:val="nil"/>
              <w:bottom w:val="single" w:sz="4" w:space="0" w:color="auto"/>
              <w:right w:val="single" w:sz="4" w:space="0" w:color="auto"/>
            </w:tcBorders>
            <w:shd w:val="clear" w:color="000000" w:fill="FFFFFF"/>
            <w:noWrap/>
            <w:vAlign w:val="bottom"/>
            <w:hideMark/>
          </w:tcPr>
          <w:p w14:paraId="216EB3B6"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3,68%</w:t>
            </w:r>
          </w:p>
        </w:tc>
        <w:tc>
          <w:tcPr>
            <w:tcW w:w="592" w:type="pct"/>
            <w:tcBorders>
              <w:top w:val="single" w:sz="4" w:space="0" w:color="FFFFFF"/>
              <w:left w:val="nil"/>
              <w:bottom w:val="single" w:sz="4" w:space="0" w:color="auto"/>
              <w:right w:val="single" w:sz="4" w:space="0" w:color="auto"/>
            </w:tcBorders>
            <w:shd w:val="clear" w:color="000000" w:fill="FFFFFF"/>
            <w:noWrap/>
            <w:vAlign w:val="center"/>
            <w:hideMark/>
          </w:tcPr>
          <w:p w14:paraId="2EF103E4"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71" w:type="pct"/>
            <w:tcBorders>
              <w:top w:val="single" w:sz="4" w:space="0" w:color="FFFFFF"/>
              <w:left w:val="nil"/>
              <w:bottom w:val="single" w:sz="4" w:space="0" w:color="auto"/>
              <w:right w:val="single" w:sz="4" w:space="0" w:color="auto"/>
            </w:tcBorders>
            <w:shd w:val="clear" w:color="000000" w:fill="FFFFFF"/>
            <w:noWrap/>
            <w:vAlign w:val="bottom"/>
            <w:hideMark/>
          </w:tcPr>
          <w:p w14:paraId="6F2F1333"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3,68%</w:t>
            </w:r>
          </w:p>
        </w:tc>
      </w:tr>
      <w:tr w:rsidR="004A7978" w:rsidRPr="00241B42" w14:paraId="6E833E13" w14:textId="77777777" w:rsidTr="00241B42">
        <w:trPr>
          <w:trHeight w:val="570"/>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37BEC791"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индекс эффективности подконтрольных расходов</w:t>
            </w:r>
          </w:p>
        </w:tc>
        <w:tc>
          <w:tcPr>
            <w:tcW w:w="371" w:type="pct"/>
            <w:tcBorders>
              <w:top w:val="nil"/>
              <w:left w:val="nil"/>
              <w:bottom w:val="single" w:sz="4" w:space="0" w:color="auto"/>
              <w:right w:val="single" w:sz="4" w:space="0" w:color="auto"/>
            </w:tcBorders>
            <w:shd w:val="clear" w:color="000000" w:fill="FFFFFF"/>
            <w:noWrap/>
            <w:vAlign w:val="center"/>
            <w:hideMark/>
          </w:tcPr>
          <w:p w14:paraId="2CFAD6F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2" w:type="pct"/>
            <w:tcBorders>
              <w:top w:val="nil"/>
              <w:left w:val="nil"/>
              <w:bottom w:val="single" w:sz="4" w:space="0" w:color="auto"/>
              <w:right w:val="single" w:sz="4" w:space="0" w:color="auto"/>
            </w:tcBorders>
            <w:shd w:val="clear" w:color="000000" w:fill="FFFFFF"/>
            <w:noWrap/>
            <w:vAlign w:val="center"/>
            <w:hideMark/>
          </w:tcPr>
          <w:p w14:paraId="2E15EB5F"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19F357F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w:t>
            </w:r>
          </w:p>
        </w:tc>
        <w:tc>
          <w:tcPr>
            <w:tcW w:w="592" w:type="pct"/>
            <w:tcBorders>
              <w:top w:val="nil"/>
              <w:left w:val="nil"/>
              <w:bottom w:val="single" w:sz="4" w:space="0" w:color="auto"/>
              <w:right w:val="single" w:sz="4" w:space="0" w:color="auto"/>
            </w:tcBorders>
            <w:shd w:val="clear" w:color="000000" w:fill="FFFFFF"/>
            <w:noWrap/>
            <w:vAlign w:val="center"/>
            <w:hideMark/>
          </w:tcPr>
          <w:p w14:paraId="27830211"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3" w:type="pct"/>
            <w:tcBorders>
              <w:top w:val="nil"/>
              <w:left w:val="nil"/>
              <w:bottom w:val="single" w:sz="4" w:space="0" w:color="auto"/>
              <w:right w:val="single" w:sz="4" w:space="0" w:color="auto"/>
            </w:tcBorders>
            <w:shd w:val="clear" w:color="000000" w:fill="FFFFFF"/>
            <w:noWrap/>
            <w:vAlign w:val="center"/>
            <w:hideMark/>
          </w:tcPr>
          <w:p w14:paraId="67F2FD65"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w:t>
            </w:r>
          </w:p>
        </w:tc>
        <w:tc>
          <w:tcPr>
            <w:tcW w:w="592" w:type="pct"/>
            <w:tcBorders>
              <w:top w:val="nil"/>
              <w:left w:val="nil"/>
              <w:bottom w:val="single" w:sz="4" w:space="0" w:color="auto"/>
              <w:right w:val="single" w:sz="4" w:space="0" w:color="auto"/>
            </w:tcBorders>
            <w:shd w:val="clear" w:color="000000" w:fill="FFFFFF"/>
            <w:noWrap/>
            <w:vAlign w:val="center"/>
            <w:hideMark/>
          </w:tcPr>
          <w:p w14:paraId="6FF006DF"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71" w:type="pct"/>
            <w:tcBorders>
              <w:top w:val="nil"/>
              <w:left w:val="nil"/>
              <w:bottom w:val="single" w:sz="4" w:space="0" w:color="auto"/>
              <w:right w:val="single" w:sz="4" w:space="0" w:color="auto"/>
            </w:tcBorders>
            <w:shd w:val="clear" w:color="000000" w:fill="FFFFFF"/>
            <w:noWrap/>
            <w:vAlign w:val="center"/>
            <w:hideMark/>
          </w:tcPr>
          <w:p w14:paraId="66448A8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w:t>
            </w:r>
          </w:p>
        </w:tc>
      </w:tr>
      <w:tr w:rsidR="004A7978" w:rsidRPr="00241B42" w14:paraId="6C885883" w14:textId="77777777" w:rsidTr="00241B42">
        <w:trPr>
          <w:trHeight w:val="300"/>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3BF1415C"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количество активов</w:t>
            </w:r>
          </w:p>
        </w:tc>
        <w:tc>
          <w:tcPr>
            <w:tcW w:w="371" w:type="pct"/>
            <w:tcBorders>
              <w:top w:val="nil"/>
              <w:left w:val="nil"/>
              <w:bottom w:val="single" w:sz="4" w:space="0" w:color="auto"/>
              <w:right w:val="single" w:sz="4" w:space="0" w:color="auto"/>
            </w:tcBorders>
            <w:shd w:val="clear" w:color="000000" w:fill="FFFFFF"/>
            <w:noWrap/>
            <w:vAlign w:val="center"/>
            <w:hideMark/>
          </w:tcPr>
          <w:p w14:paraId="316533F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у.е.</w:t>
            </w:r>
          </w:p>
        </w:tc>
        <w:tc>
          <w:tcPr>
            <w:tcW w:w="592" w:type="pct"/>
            <w:tcBorders>
              <w:top w:val="nil"/>
              <w:left w:val="nil"/>
              <w:bottom w:val="single" w:sz="4" w:space="0" w:color="auto"/>
              <w:right w:val="single" w:sz="4" w:space="0" w:color="auto"/>
            </w:tcBorders>
            <w:shd w:val="clear" w:color="000000" w:fill="FFFFFF"/>
            <w:noWrap/>
            <w:vAlign w:val="center"/>
            <w:hideMark/>
          </w:tcPr>
          <w:p w14:paraId="1287B13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103 804</w:t>
            </w:r>
          </w:p>
        </w:tc>
        <w:tc>
          <w:tcPr>
            <w:tcW w:w="596" w:type="pct"/>
            <w:tcBorders>
              <w:top w:val="nil"/>
              <w:left w:val="nil"/>
              <w:bottom w:val="single" w:sz="4" w:space="0" w:color="auto"/>
              <w:right w:val="single" w:sz="4" w:space="0" w:color="auto"/>
            </w:tcBorders>
            <w:shd w:val="clear" w:color="000000" w:fill="FFFFFF"/>
            <w:noWrap/>
            <w:vAlign w:val="center"/>
            <w:hideMark/>
          </w:tcPr>
          <w:p w14:paraId="7AA6A268"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104 847</w:t>
            </w:r>
          </w:p>
        </w:tc>
        <w:tc>
          <w:tcPr>
            <w:tcW w:w="592" w:type="pct"/>
            <w:tcBorders>
              <w:top w:val="nil"/>
              <w:left w:val="nil"/>
              <w:bottom w:val="single" w:sz="4" w:space="0" w:color="auto"/>
              <w:right w:val="single" w:sz="4" w:space="0" w:color="auto"/>
            </w:tcBorders>
            <w:shd w:val="clear" w:color="000000" w:fill="FFFFFF"/>
            <w:noWrap/>
            <w:vAlign w:val="center"/>
            <w:hideMark/>
          </w:tcPr>
          <w:p w14:paraId="65B173A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104 065</w:t>
            </w:r>
          </w:p>
        </w:tc>
        <w:tc>
          <w:tcPr>
            <w:tcW w:w="593" w:type="pct"/>
            <w:tcBorders>
              <w:top w:val="nil"/>
              <w:left w:val="nil"/>
              <w:bottom w:val="single" w:sz="4" w:space="0" w:color="auto"/>
              <w:right w:val="single" w:sz="4" w:space="0" w:color="auto"/>
            </w:tcBorders>
            <w:shd w:val="clear" w:color="000000" w:fill="FFFFFF"/>
            <w:noWrap/>
            <w:vAlign w:val="center"/>
            <w:hideMark/>
          </w:tcPr>
          <w:p w14:paraId="63AEC1E1"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104 847</w:t>
            </w:r>
          </w:p>
        </w:tc>
        <w:tc>
          <w:tcPr>
            <w:tcW w:w="592" w:type="pct"/>
            <w:tcBorders>
              <w:top w:val="nil"/>
              <w:left w:val="nil"/>
              <w:bottom w:val="single" w:sz="4" w:space="0" w:color="auto"/>
              <w:right w:val="single" w:sz="4" w:space="0" w:color="auto"/>
            </w:tcBorders>
            <w:shd w:val="clear" w:color="000000" w:fill="FFFFFF"/>
            <w:noWrap/>
            <w:vAlign w:val="center"/>
            <w:hideMark/>
          </w:tcPr>
          <w:p w14:paraId="4250CA60" w14:textId="77777777" w:rsidR="004A7978" w:rsidRPr="00241B42" w:rsidRDefault="00547B00" w:rsidP="00A7726C">
            <w:pPr>
              <w:spacing w:after="0" w:line="240" w:lineRule="auto"/>
              <w:jc w:val="center"/>
              <w:rPr>
                <w:rFonts w:ascii="Myriad Pro" w:hAnsi="Myriad Pro"/>
                <w:bCs/>
                <w:sz w:val="18"/>
                <w:szCs w:val="18"/>
                <w:lang w:eastAsia="ru-RU"/>
              </w:rPr>
            </w:pPr>
            <w:r>
              <w:rPr>
                <w:rFonts w:ascii="Myriad Pro" w:hAnsi="Myriad Pro"/>
                <w:bCs/>
                <w:sz w:val="18"/>
                <w:szCs w:val="18"/>
                <w:lang w:eastAsia="ru-RU"/>
              </w:rPr>
              <w:t>104 065</w:t>
            </w:r>
          </w:p>
        </w:tc>
        <w:tc>
          <w:tcPr>
            <w:tcW w:w="571" w:type="pct"/>
            <w:tcBorders>
              <w:top w:val="nil"/>
              <w:left w:val="nil"/>
              <w:bottom w:val="single" w:sz="4" w:space="0" w:color="auto"/>
              <w:right w:val="single" w:sz="4" w:space="0" w:color="auto"/>
            </w:tcBorders>
            <w:shd w:val="clear" w:color="000000" w:fill="FFFFFF"/>
            <w:noWrap/>
            <w:vAlign w:val="center"/>
            <w:hideMark/>
          </w:tcPr>
          <w:p w14:paraId="3070A575"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104 847</w:t>
            </w:r>
          </w:p>
        </w:tc>
      </w:tr>
      <w:tr w:rsidR="004A7978" w:rsidRPr="00241B42" w14:paraId="30877A43" w14:textId="77777777" w:rsidTr="00241B42">
        <w:trPr>
          <w:trHeight w:val="675"/>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45B87FB8"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коэффициент эластичности операционных расходов по росту активов</w:t>
            </w:r>
          </w:p>
        </w:tc>
        <w:tc>
          <w:tcPr>
            <w:tcW w:w="371" w:type="pct"/>
            <w:tcBorders>
              <w:top w:val="nil"/>
              <w:left w:val="nil"/>
              <w:bottom w:val="single" w:sz="4" w:space="0" w:color="auto"/>
              <w:right w:val="single" w:sz="4" w:space="0" w:color="auto"/>
            </w:tcBorders>
            <w:shd w:val="clear" w:color="000000" w:fill="FFFFFF"/>
            <w:noWrap/>
            <w:vAlign w:val="bottom"/>
            <w:hideMark/>
          </w:tcPr>
          <w:p w14:paraId="52087F7F"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single" w:sz="4" w:space="0" w:color="auto"/>
              <w:right w:val="single" w:sz="4" w:space="0" w:color="auto"/>
            </w:tcBorders>
            <w:shd w:val="clear" w:color="000000" w:fill="FFFFFF"/>
            <w:noWrap/>
            <w:vAlign w:val="center"/>
            <w:hideMark/>
          </w:tcPr>
          <w:p w14:paraId="2B101A2F"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6" w:type="pct"/>
            <w:tcBorders>
              <w:top w:val="nil"/>
              <w:left w:val="nil"/>
              <w:bottom w:val="single" w:sz="4" w:space="0" w:color="auto"/>
              <w:right w:val="single" w:sz="4" w:space="0" w:color="auto"/>
            </w:tcBorders>
            <w:shd w:val="clear" w:color="000000" w:fill="FFFFFF"/>
            <w:noWrap/>
            <w:vAlign w:val="center"/>
            <w:hideMark/>
          </w:tcPr>
          <w:p w14:paraId="23C937E5"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0,75</w:t>
            </w:r>
          </w:p>
        </w:tc>
        <w:tc>
          <w:tcPr>
            <w:tcW w:w="592" w:type="pct"/>
            <w:tcBorders>
              <w:top w:val="nil"/>
              <w:left w:val="nil"/>
              <w:bottom w:val="single" w:sz="4" w:space="0" w:color="auto"/>
              <w:right w:val="single" w:sz="4" w:space="0" w:color="auto"/>
            </w:tcBorders>
            <w:shd w:val="clear" w:color="000000" w:fill="FFFFFF"/>
            <w:noWrap/>
            <w:vAlign w:val="center"/>
            <w:hideMark/>
          </w:tcPr>
          <w:p w14:paraId="79721638"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3" w:type="pct"/>
            <w:tcBorders>
              <w:top w:val="nil"/>
              <w:left w:val="nil"/>
              <w:bottom w:val="single" w:sz="4" w:space="0" w:color="auto"/>
              <w:right w:val="single" w:sz="4" w:space="0" w:color="auto"/>
            </w:tcBorders>
            <w:shd w:val="clear" w:color="000000" w:fill="FFFFFF"/>
            <w:noWrap/>
            <w:vAlign w:val="center"/>
            <w:hideMark/>
          </w:tcPr>
          <w:p w14:paraId="28CB4DDE"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0,75</w:t>
            </w:r>
          </w:p>
        </w:tc>
        <w:tc>
          <w:tcPr>
            <w:tcW w:w="592" w:type="pct"/>
            <w:tcBorders>
              <w:top w:val="nil"/>
              <w:left w:val="nil"/>
              <w:bottom w:val="single" w:sz="4" w:space="0" w:color="auto"/>
              <w:right w:val="single" w:sz="4" w:space="0" w:color="auto"/>
            </w:tcBorders>
            <w:shd w:val="clear" w:color="000000" w:fill="FFFFFF"/>
            <w:noWrap/>
            <w:vAlign w:val="center"/>
            <w:hideMark/>
          </w:tcPr>
          <w:p w14:paraId="1A770A4D"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71" w:type="pct"/>
            <w:tcBorders>
              <w:top w:val="nil"/>
              <w:left w:val="nil"/>
              <w:bottom w:val="single" w:sz="4" w:space="0" w:color="auto"/>
              <w:right w:val="single" w:sz="4" w:space="0" w:color="auto"/>
            </w:tcBorders>
            <w:shd w:val="clear" w:color="000000" w:fill="FFFFFF"/>
            <w:noWrap/>
            <w:vAlign w:val="center"/>
            <w:hideMark/>
          </w:tcPr>
          <w:p w14:paraId="63D2FED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0,75</w:t>
            </w:r>
          </w:p>
        </w:tc>
      </w:tr>
      <w:tr w:rsidR="004A7978" w:rsidRPr="00241B42" w14:paraId="01A39728" w14:textId="77777777" w:rsidTr="00241B42">
        <w:trPr>
          <w:trHeight w:val="450"/>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586A355A"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индекс изменения количества активов</w:t>
            </w:r>
          </w:p>
        </w:tc>
        <w:tc>
          <w:tcPr>
            <w:tcW w:w="371" w:type="pct"/>
            <w:tcBorders>
              <w:top w:val="nil"/>
              <w:left w:val="nil"/>
              <w:bottom w:val="single" w:sz="4" w:space="0" w:color="auto"/>
              <w:right w:val="single" w:sz="4" w:space="0" w:color="auto"/>
            </w:tcBorders>
            <w:shd w:val="clear" w:color="000000" w:fill="FFFFFF"/>
            <w:noWrap/>
            <w:vAlign w:val="center"/>
            <w:hideMark/>
          </w:tcPr>
          <w:p w14:paraId="7D8DB5CD"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2" w:type="pct"/>
            <w:tcBorders>
              <w:top w:val="nil"/>
              <w:left w:val="nil"/>
              <w:bottom w:val="single" w:sz="4" w:space="0" w:color="auto"/>
              <w:right w:val="single" w:sz="4" w:space="0" w:color="auto"/>
            </w:tcBorders>
            <w:shd w:val="clear" w:color="000000" w:fill="FFFFFF"/>
            <w:noWrap/>
            <w:vAlign w:val="center"/>
            <w:hideMark/>
          </w:tcPr>
          <w:p w14:paraId="40848032"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6" w:type="pct"/>
            <w:tcBorders>
              <w:top w:val="nil"/>
              <w:left w:val="nil"/>
              <w:bottom w:val="single" w:sz="4" w:space="0" w:color="auto"/>
              <w:right w:val="single" w:sz="4" w:space="0" w:color="auto"/>
            </w:tcBorders>
            <w:shd w:val="clear" w:color="000000" w:fill="FFFFFF"/>
            <w:noWrap/>
            <w:vAlign w:val="center"/>
            <w:hideMark/>
          </w:tcPr>
          <w:p w14:paraId="3636C86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0,75%</w:t>
            </w:r>
          </w:p>
        </w:tc>
        <w:tc>
          <w:tcPr>
            <w:tcW w:w="592" w:type="pct"/>
            <w:tcBorders>
              <w:top w:val="nil"/>
              <w:left w:val="nil"/>
              <w:bottom w:val="single" w:sz="4" w:space="0" w:color="auto"/>
              <w:right w:val="single" w:sz="4" w:space="0" w:color="auto"/>
            </w:tcBorders>
            <w:shd w:val="clear" w:color="000000" w:fill="FFFFFF"/>
            <w:noWrap/>
            <w:vAlign w:val="center"/>
            <w:hideMark/>
          </w:tcPr>
          <w:p w14:paraId="6EB38AEF"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3" w:type="pct"/>
            <w:tcBorders>
              <w:top w:val="nil"/>
              <w:left w:val="nil"/>
              <w:bottom w:val="single" w:sz="4" w:space="0" w:color="auto"/>
              <w:right w:val="single" w:sz="4" w:space="0" w:color="auto"/>
            </w:tcBorders>
            <w:shd w:val="clear" w:color="000000" w:fill="FFFFFF"/>
            <w:noWrap/>
            <w:vAlign w:val="center"/>
            <w:hideMark/>
          </w:tcPr>
          <w:p w14:paraId="78E5D966"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0,56%</w:t>
            </w:r>
          </w:p>
        </w:tc>
        <w:tc>
          <w:tcPr>
            <w:tcW w:w="592" w:type="pct"/>
            <w:tcBorders>
              <w:top w:val="nil"/>
              <w:left w:val="nil"/>
              <w:bottom w:val="single" w:sz="4" w:space="0" w:color="auto"/>
              <w:right w:val="single" w:sz="4" w:space="0" w:color="auto"/>
            </w:tcBorders>
            <w:shd w:val="clear" w:color="000000" w:fill="FFFFFF"/>
            <w:noWrap/>
            <w:vAlign w:val="center"/>
            <w:hideMark/>
          </w:tcPr>
          <w:p w14:paraId="24D21185" w14:textId="77777777" w:rsidR="004A7978" w:rsidRPr="00241B42" w:rsidRDefault="004A7978" w:rsidP="00A7726C">
            <w:pPr>
              <w:spacing w:after="0" w:line="240" w:lineRule="auto"/>
              <w:jc w:val="center"/>
              <w:rPr>
                <w:rFonts w:ascii="Myriad Pro" w:hAnsi="Myriad Pro"/>
                <w:bCs/>
                <w:sz w:val="18"/>
                <w:szCs w:val="18"/>
                <w:lang w:eastAsia="ru-RU"/>
              </w:rPr>
            </w:pPr>
          </w:p>
        </w:tc>
        <w:tc>
          <w:tcPr>
            <w:tcW w:w="571" w:type="pct"/>
            <w:tcBorders>
              <w:top w:val="nil"/>
              <w:left w:val="nil"/>
              <w:bottom w:val="single" w:sz="4" w:space="0" w:color="auto"/>
              <w:right w:val="single" w:sz="4" w:space="0" w:color="auto"/>
            </w:tcBorders>
            <w:shd w:val="clear" w:color="000000" w:fill="FFFFFF"/>
            <w:noWrap/>
            <w:vAlign w:val="center"/>
            <w:hideMark/>
          </w:tcPr>
          <w:p w14:paraId="29F6F1B6" w14:textId="77777777" w:rsidR="004A7978" w:rsidRPr="00241B42" w:rsidRDefault="00547B00" w:rsidP="00A7726C">
            <w:pPr>
              <w:spacing w:after="0" w:line="240" w:lineRule="auto"/>
              <w:jc w:val="center"/>
              <w:rPr>
                <w:rFonts w:ascii="Myriad Pro" w:hAnsi="Myriad Pro"/>
                <w:bCs/>
                <w:sz w:val="18"/>
                <w:szCs w:val="18"/>
                <w:lang w:eastAsia="ru-RU"/>
              </w:rPr>
            </w:pPr>
            <w:r>
              <w:rPr>
                <w:rFonts w:ascii="Myriad Pro" w:hAnsi="Myriad Pro"/>
                <w:bCs/>
                <w:sz w:val="18"/>
                <w:szCs w:val="18"/>
                <w:lang w:eastAsia="ru-RU"/>
              </w:rPr>
              <w:t>0,56%</w:t>
            </w:r>
          </w:p>
        </w:tc>
      </w:tr>
      <w:tr w:rsidR="004A7978" w:rsidRPr="00241B42" w14:paraId="6D0AACA7" w14:textId="77777777" w:rsidTr="00241B42">
        <w:trPr>
          <w:trHeight w:val="540"/>
        </w:trPr>
        <w:tc>
          <w:tcPr>
            <w:tcW w:w="1093" w:type="pct"/>
            <w:tcBorders>
              <w:top w:val="nil"/>
              <w:left w:val="single" w:sz="4" w:space="0" w:color="auto"/>
              <w:bottom w:val="single" w:sz="4" w:space="0" w:color="auto"/>
              <w:right w:val="single" w:sz="4" w:space="0" w:color="auto"/>
            </w:tcBorders>
            <w:shd w:val="clear" w:color="000000" w:fill="FFFFFF"/>
            <w:noWrap/>
            <w:vAlign w:val="center"/>
            <w:hideMark/>
          </w:tcPr>
          <w:p w14:paraId="7BEA8A4E"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lastRenderedPageBreak/>
              <w:t>Итого коэффициент индексации</w:t>
            </w:r>
          </w:p>
        </w:tc>
        <w:tc>
          <w:tcPr>
            <w:tcW w:w="371" w:type="pct"/>
            <w:tcBorders>
              <w:top w:val="nil"/>
              <w:left w:val="nil"/>
              <w:bottom w:val="single" w:sz="4" w:space="0" w:color="auto"/>
              <w:right w:val="single" w:sz="4" w:space="0" w:color="auto"/>
            </w:tcBorders>
            <w:shd w:val="clear" w:color="000000" w:fill="FFFFFF"/>
            <w:noWrap/>
            <w:vAlign w:val="bottom"/>
            <w:hideMark/>
          </w:tcPr>
          <w:p w14:paraId="6FC8DC0D"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single" w:sz="4" w:space="0" w:color="auto"/>
              <w:right w:val="single" w:sz="4" w:space="0" w:color="auto"/>
            </w:tcBorders>
            <w:shd w:val="clear" w:color="000000" w:fill="FFFFFF"/>
            <w:noWrap/>
            <w:vAlign w:val="center"/>
            <w:hideMark/>
          </w:tcPr>
          <w:p w14:paraId="07AEE4EC"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6" w:type="pct"/>
            <w:tcBorders>
              <w:top w:val="nil"/>
              <w:left w:val="nil"/>
              <w:bottom w:val="single" w:sz="4" w:space="0" w:color="auto"/>
              <w:right w:val="single" w:sz="4" w:space="0" w:color="auto"/>
            </w:tcBorders>
            <w:shd w:val="clear" w:color="000000" w:fill="FFFFFF"/>
            <w:noWrap/>
            <w:vAlign w:val="center"/>
            <w:hideMark/>
          </w:tcPr>
          <w:p w14:paraId="5B90F17F"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1,03436</w:t>
            </w:r>
          </w:p>
        </w:tc>
        <w:tc>
          <w:tcPr>
            <w:tcW w:w="592" w:type="pct"/>
            <w:tcBorders>
              <w:top w:val="nil"/>
              <w:left w:val="nil"/>
              <w:bottom w:val="single" w:sz="4" w:space="0" w:color="auto"/>
              <w:right w:val="single" w:sz="4" w:space="0" w:color="auto"/>
            </w:tcBorders>
            <w:shd w:val="clear" w:color="000000" w:fill="FFFFFF"/>
            <w:noWrap/>
            <w:vAlign w:val="center"/>
            <w:hideMark/>
          </w:tcPr>
          <w:p w14:paraId="628D8514"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3" w:type="pct"/>
            <w:tcBorders>
              <w:top w:val="nil"/>
              <w:left w:val="nil"/>
              <w:bottom w:val="single" w:sz="4" w:space="0" w:color="auto"/>
              <w:right w:val="single" w:sz="4" w:space="0" w:color="auto"/>
            </w:tcBorders>
            <w:shd w:val="clear" w:color="000000" w:fill="FFFFFF"/>
            <w:noWrap/>
            <w:vAlign w:val="center"/>
            <w:hideMark/>
          </w:tcPr>
          <w:p w14:paraId="6A37385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1,032</w:t>
            </w:r>
          </w:p>
        </w:tc>
        <w:tc>
          <w:tcPr>
            <w:tcW w:w="592" w:type="pct"/>
            <w:tcBorders>
              <w:top w:val="nil"/>
              <w:left w:val="nil"/>
              <w:bottom w:val="single" w:sz="4" w:space="0" w:color="auto"/>
              <w:right w:val="single" w:sz="4" w:space="0" w:color="auto"/>
            </w:tcBorders>
            <w:shd w:val="clear" w:color="000000" w:fill="FFFFFF"/>
            <w:noWrap/>
            <w:vAlign w:val="center"/>
            <w:hideMark/>
          </w:tcPr>
          <w:p w14:paraId="637946E8" w14:textId="77777777" w:rsidR="004A7978" w:rsidRPr="00241B42" w:rsidRDefault="004A7978" w:rsidP="00A7726C">
            <w:pPr>
              <w:spacing w:after="0" w:line="240" w:lineRule="auto"/>
              <w:jc w:val="center"/>
              <w:rPr>
                <w:rFonts w:ascii="Myriad Pro" w:hAnsi="Myriad Pro"/>
                <w:bCs/>
                <w:sz w:val="18"/>
                <w:szCs w:val="18"/>
                <w:lang w:eastAsia="ru-RU"/>
              </w:rPr>
            </w:pPr>
          </w:p>
        </w:tc>
        <w:tc>
          <w:tcPr>
            <w:tcW w:w="571" w:type="pct"/>
            <w:tcBorders>
              <w:top w:val="nil"/>
              <w:left w:val="nil"/>
              <w:bottom w:val="single" w:sz="4" w:space="0" w:color="auto"/>
              <w:right w:val="single" w:sz="4" w:space="0" w:color="auto"/>
            </w:tcBorders>
            <w:shd w:val="clear" w:color="000000" w:fill="FFFFFF"/>
            <w:noWrap/>
            <w:vAlign w:val="center"/>
            <w:hideMark/>
          </w:tcPr>
          <w:p w14:paraId="3EA2224D" w14:textId="77777777" w:rsidR="004A7978" w:rsidRPr="00241B42" w:rsidRDefault="00547B00" w:rsidP="00547B00">
            <w:pPr>
              <w:spacing w:after="0" w:line="240" w:lineRule="auto"/>
              <w:jc w:val="center"/>
              <w:rPr>
                <w:rFonts w:ascii="Myriad Pro" w:hAnsi="Myriad Pro"/>
                <w:bCs/>
                <w:sz w:val="18"/>
                <w:szCs w:val="18"/>
                <w:lang w:eastAsia="ru-RU"/>
              </w:rPr>
            </w:pPr>
            <w:r>
              <w:rPr>
                <w:rFonts w:ascii="Myriad Pro" w:hAnsi="Myriad Pro"/>
                <w:bCs/>
                <w:sz w:val="18"/>
                <w:szCs w:val="18"/>
                <w:lang w:eastAsia="ru-RU"/>
              </w:rPr>
              <w:t>1,032</w:t>
            </w:r>
          </w:p>
        </w:tc>
      </w:tr>
      <w:tr w:rsidR="004A7978" w:rsidRPr="00241B42" w14:paraId="5872475E" w14:textId="77777777" w:rsidTr="00241B42">
        <w:trPr>
          <w:trHeight w:val="780"/>
        </w:trPr>
        <w:tc>
          <w:tcPr>
            <w:tcW w:w="1093" w:type="pct"/>
            <w:tcBorders>
              <w:top w:val="nil"/>
              <w:left w:val="single" w:sz="4" w:space="0" w:color="auto"/>
              <w:bottom w:val="single" w:sz="4" w:space="0" w:color="auto"/>
              <w:right w:val="single" w:sz="4" w:space="0" w:color="auto"/>
            </w:tcBorders>
            <w:shd w:val="clear" w:color="000000" w:fill="FFFFFF"/>
            <w:vAlign w:val="center"/>
            <w:hideMark/>
          </w:tcPr>
          <w:p w14:paraId="4D8E63D9"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Величина операционных расходов</w:t>
            </w:r>
            <w:r w:rsidR="0060248A" w:rsidRPr="00241B42">
              <w:rPr>
                <w:rFonts w:ascii="Myriad Pro" w:hAnsi="Myriad Pro"/>
                <w:bCs/>
                <w:sz w:val="18"/>
                <w:szCs w:val="18"/>
                <w:lang w:eastAsia="ru-RU"/>
              </w:rPr>
              <w:t>,</w:t>
            </w:r>
            <w:r w:rsidRPr="00241B42">
              <w:rPr>
                <w:rFonts w:ascii="Myriad Pro" w:hAnsi="Myriad Pro"/>
                <w:bCs/>
                <w:sz w:val="18"/>
                <w:szCs w:val="18"/>
                <w:lang w:eastAsia="ru-RU"/>
              </w:rPr>
              <w:t xml:space="preserve"> скорректированная на фактические параметры</w:t>
            </w:r>
          </w:p>
        </w:tc>
        <w:tc>
          <w:tcPr>
            <w:tcW w:w="371" w:type="pct"/>
            <w:tcBorders>
              <w:top w:val="nil"/>
              <w:left w:val="nil"/>
              <w:bottom w:val="single" w:sz="4" w:space="0" w:color="auto"/>
              <w:right w:val="single" w:sz="4" w:space="0" w:color="auto"/>
            </w:tcBorders>
            <w:shd w:val="clear" w:color="000000" w:fill="FFFFFF"/>
            <w:noWrap/>
            <w:vAlign w:val="center"/>
            <w:hideMark/>
          </w:tcPr>
          <w:p w14:paraId="6A996C4C"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тыс. руб.</w:t>
            </w:r>
          </w:p>
        </w:tc>
        <w:tc>
          <w:tcPr>
            <w:tcW w:w="592" w:type="pct"/>
            <w:tcBorders>
              <w:top w:val="nil"/>
              <w:left w:val="nil"/>
              <w:bottom w:val="single" w:sz="4" w:space="0" w:color="auto"/>
              <w:right w:val="single" w:sz="4" w:space="0" w:color="auto"/>
            </w:tcBorders>
            <w:shd w:val="clear" w:color="000000" w:fill="FFFFFF"/>
            <w:noWrap/>
            <w:vAlign w:val="center"/>
            <w:hideMark/>
          </w:tcPr>
          <w:p w14:paraId="1ADC921A"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96" w:type="pct"/>
            <w:tcBorders>
              <w:top w:val="nil"/>
              <w:left w:val="nil"/>
              <w:bottom w:val="single" w:sz="4" w:space="0" w:color="auto"/>
              <w:right w:val="single" w:sz="4" w:space="0" w:color="auto"/>
            </w:tcBorders>
            <w:shd w:val="clear" w:color="000000" w:fill="FFFFFF"/>
            <w:noWrap/>
            <w:vAlign w:val="center"/>
            <w:hideMark/>
          </w:tcPr>
          <w:p w14:paraId="1ADDB7E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1 935 913</w:t>
            </w:r>
          </w:p>
        </w:tc>
        <w:tc>
          <w:tcPr>
            <w:tcW w:w="592" w:type="pct"/>
            <w:tcBorders>
              <w:top w:val="nil"/>
              <w:left w:val="nil"/>
              <w:bottom w:val="single" w:sz="4" w:space="0" w:color="auto"/>
              <w:right w:val="single" w:sz="4" w:space="0" w:color="auto"/>
            </w:tcBorders>
            <w:shd w:val="clear" w:color="000000" w:fill="FFFFFF"/>
            <w:noWrap/>
            <w:vAlign w:val="center"/>
            <w:hideMark/>
          </w:tcPr>
          <w:p w14:paraId="46E4E532"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93" w:type="pct"/>
            <w:tcBorders>
              <w:top w:val="nil"/>
              <w:left w:val="nil"/>
              <w:bottom w:val="single" w:sz="4" w:space="0" w:color="auto"/>
              <w:right w:val="single" w:sz="4" w:space="0" w:color="auto"/>
            </w:tcBorders>
            <w:shd w:val="clear" w:color="000000" w:fill="FFFFFF"/>
            <w:noWrap/>
            <w:vAlign w:val="center"/>
            <w:hideMark/>
          </w:tcPr>
          <w:p w14:paraId="5639858E"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1 931 893</w:t>
            </w:r>
          </w:p>
        </w:tc>
        <w:tc>
          <w:tcPr>
            <w:tcW w:w="592" w:type="pct"/>
            <w:tcBorders>
              <w:top w:val="nil"/>
              <w:left w:val="nil"/>
              <w:bottom w:val="single" w:sz="4" w:space="0" w:color="auto"/>
              <w:right w:val="single" w:sz="4" w:space="0" w:color="auto"/>
            </w:tcBorders>
            <w:shd w:val="clear" w:color="000000" w:fill="FFFFFF"/>
            <w:noWrap/>
            <w:vAlign w:val="center"/>
            <w:hideMark/>
          </w:tcPr>
          <w:p w14:paraId="77C582F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71" w:type="pct"/>
            <w:tcBorders>
              <w:top w:val="nil"/>
              <w:left w:val="nil"/>
              <w:bottom w:val="single" w:sz="4" w:space="0" w:color="auto"/>
              <w:right w:val="single" w:sz="4" w:space="0" w:color="auto"/>
            </w:tcBorders>
            <w:shd w:val="clear" w:color="000000" w:fill="FFFFFF"/>
            <w:noWrap/>
            <w:vAlign w:val="center"/>
            <w:hideMark/>
          </w:tcPr>
          <w:p w14:paraId="6F3ED4B0" w14:textId="77777777" w:rsidR="004A7978" w:rsidRPr="00241B42" w:rsidRDefault="00547B00" w:rsidP="00A7726C">
            <w:pPr>
              <w:spacing w:after="0" w:line="240" w:lineRule="auto"/>
              <w:jc w:val="center"/>
              <w:rPr>
                <w:rFonts w:ascii="Myriad Pro" w:hAnsi="Myriad Pro"/>
                <w:bCs/>
                <w:sz w:val="18"/>
                <w:szCs w:val="18"/>
                <w:lang w:eastAsia="ru-RU"/>
              </w:rPr>
            </w:pPr>
            <w:r>
              <w:rPr>
                <w:rFonts w:ascii="Myriad Pro" w:hAnsi="Myriad Pro"/>
                <w:bCs/>
                <w:sz w:val="18"/>
                <w:szCs w:val="18"/>
                <w:lang w:eastAsia="ru-RU"/>
              </w:rPr>
              <w:t>1 931 893</w:t>
            </w:r>
          </w:p>
        </w:tc>
      </w:tr>
      <w:tr w:rsidR="004A7978" w:rsidRPr="00241B42" w14:paraId="04A4C980" w14:textId="77777777" w:rsidTr="00241B42">
        <w:trPr>
          <w:trHeight w:val="300"/>
        </w:trPr>
        <w:tc>
          <w:tcPr>
            <w:tcW w:w="1093" w:type="pct"/>
            <w:tcBorders>
              <w:top w:val="nil"/>
              <w:left w:val="nil"/>
              <w:bottom w:val="nil"/>
              <w:right w:val="nil"/>
            </w:tcBorders>
            <w:shd w:val="clear" w:color="000000" w:fill="FFFFFF"/>
            <w:noWrap/>
            <w:vAlign w:val="bottom"/>
            <w:hideMark/>
          </w:tcPr>
          <w:p w14:paraId="3328BC7D"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 </w:t>
            </w:r>
          </w:p>
        </w:tc>
        <w:tc>
          <w:tcPr>
            <w:tcW w:w="371" w:type="pct"/>
            <w:tcBorders>
              <w:top w:val="nil"/>
              <w:left w:val="nil"/>
              <w:bottom w:val="nil"/>
              <w:right w:val="nil"/>
            </w:tcBorders>
            <w:shd w:val="clear" w:color="000000" w:fill="FFFFFF"/>
            <w:noWrap/>
            <w:vAlign w:val="bottom"/>
            <w:hideMark/>
          </w:tcPr>
          <w:p w14:paraId="3CD3CAFF"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241F6C55"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6" w:type="pct"/>
            <w:tcBorders>
              <w:top w:val="nil"/>
              <w:left w:val="nil"/>
              <w:bottom w:val="nil"/>
              <w:right w:val="nil"/>
            </w:tcBorders>
            <w:shd w:val="clear" w:color="000000" w:fill="FFFFFF"/>
            <w:noWrap/>
            <w:vAlign w:val="bottom"/>
            <w:hideMark/>
          </w:tcPr>
          <w:p w14:paraId="648BCE98"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628195A0"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3" w:type="pct"/>
            <w:tcBorders>
              <w:top w:val="nil"/>
              <w:left w:val="nil"/>
              <w:bottom w:val="nil"/>
              <w:right w:val="nil"/>
            </w:tcBorders>
            <w:shd w:val="clear" w:color="000000" w:fill="FFFFFF"/>
            <w:noWrap/>
            <w:vAlign w:val="bottom"/>
            <w:hideMark/>
          </w:tcPr>
          <w:p w14:paraId="2056175C"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21CADE0B" w14:textId="77777777" w:rsidR="004A7978" w:rsidRPr="00241B42" w:rsidRDefault="004A7978" w:rsidP="00A7726C">
            <w:pPr>
              <w:spacing w:after="0" w:line="240" w:lineRule="auto"/>
              <w:jc w:val="center"/>
              <w:rPr>
                <w:rFonts w:ascii="Myriad Pro" w:hAnsi="Myriad Pro"/>
                <w:bCs/>
                <w:sz w:val="18"/>
                <w:szCs w:val="18"/>
                <w:lang w:eastAsia="ru-RU"/>
              </w:rPr>
            </w:pPr>
          </w:p>
        </w:tc>
        <w:tc>
          <w:tcPr>
            <w:tcW w:w="571" w:type="pct"/>
            <w:tcBorders>
              <w:top w:val="nil"/>
              <w:left w:val="nil"/>
              <w:bottom w:val="nil"/>
              <w:right w:val="nil"/>
            </w:tcBorders>
            <w:shd w:val="clear" w:color="000000" w:fill="FFFFFF"/>
            <w:noWrap/>
            <w:vAlign w:val="bottom"/>
            <w:hideMark/>
          </w:tcPr>
          <w:p w14:paraId="7EB5199E" w14:textId="77777777" w:rsidR="004A7978" w:rsidRPr="00241B42" w:rsidRDefault="004A7978" w:rsidP="00A7726C">
            <w:pPr>
              <w:spacing w:after="0" w:line="240" w:lineRule="auto"/>
              <w:jc w:val="center"/>
              <w:rPr>
                <w:rFonts w:ascii="Myriad Pro" w:hAnsi="Myriad Pro"/>
                <w:bCs/>
                <w:sz w:val="18"/>
                <w:szCs w:val="18"/>
                <w:lang w:eastAsia="ru-RU"/>
              </w:rPr>
            </w:pPr>
          </w:p>
        </w:tc>
      </w:tr>
      <w:tr w:rsidR="004A7978" w:rsidRPr="00241B42" w14:paraId="23FB6E51" w14:textId="77777777" w:rsidTr="00241B42">
        <w:trPr>
          <w:trHeight w:val="780"/>
        </w:trPr>
        <w:tc>
          <w:tcPr>
            <w:tcW w:w="109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0D2D3CB"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Величина операционных расходов, утвержденная в составе НВВ 2017 года</w:t>
            </w:r>
          </w:p>
        </w:tc>
        <w:tc>
          <w:tcPr>
            <w:tcW w:w="371" w:type="pct"/>
            <w:tcBorders>
              <w:top w:val="single" w:sz="4" w:space="0" w:color="auto"/>
              <w:left w:val="nil"/>
              <w:bottom w:val="single" w:sz="4" w:space="0" w:color="auto"/>
              <w:right w:val="single" w:sz="4" w:space="0" w:color="auto"/>
            </w:tcBorders>
            <w:shd w:val="clear" w:color="000000" w:fill="FFFFFF"/>
            <w:noWrap/>
            <w:vAlign w:val="center"/>
            <w:hideMark/>
          </w:tcPr>
          <w:p w14:paraId="7313F799"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тыс. руб.</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00E952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96" w:type="pct"/>
            <w:tcBorders>
              <w:top w:val="single" w:sz="4" w:space="0" w:color="auto"/>
              <w:left w:val="nil"/>
              <w:bottom w:val="single" w:sz="4" w:space="0" w:color="auto"/>
              <w:right w:val="single" w:sz="4" w:space="0" w:color="auto"/>
            </w:tcBorders>
            <w:shd w:val="clear" w:color="000000" w:fill="FFFFFF"/>
            <w:noWrap/>
            <w:vAlign w:val="center"/>
            <w:hideMark/>
          </w:tcPr>
          <w:p w14:paraId="2A7CDAA7"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1 945 268</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12DCF836"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93" w:type="pct"/>
            <w:tcBorders>
              <w:top w:val="single" w:sz="4" w:space="0" w:color="auto"/>
              <w:left w:val="nil"/>
              <w:bottom w:val="single" w:sz="4" w:space="0" w:color="auto"/>
              <w:right w:val="single" w:sz="4" w:space="0" w:color="auto"/>
            </w:tcBorders>
            <w:shd w:val="clear" w:color="000000" w:fill="FFFFFF"/>
            <w:noWrap/>
            <w:vAlign w:val="center"/>
            <w:hideMark/>
          </w:tcPr>
          <w:p w14:paraId="422AE44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1 945 268</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0284DF53"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1 871 596</w:t>
            </w:r>
          </w:p>
        </w:tc>
        <w:tc>
          <w:tcPr>
            <w:tcW w:w="571" w:type="pct"/>
            <w:tcBorders>
              <w:top w:val="single" w:sz="4" w:space="0" w:color="auto"/>
              <w:left w:val="nil"/>
              <w:bottom w:val="single" w:sz="4" w:space="0" w:color="auto"/>
              <w:right w:val="single" w:sz="4" w:space="0" w:color="auto"/>
            </w:tcBorders>
            <w:shd w:val="clear" w:color="000000" w:fill="FFFFFF"/>
            <w:noWrap/>
            <w:vAlign w:val="center"/>
            <w:hideMark/>
          </w:tcPr>
          <w:p w14:paraId="3E7830F8"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1 945 268</w:t>
            </w:r>
          </w:p>
        </w:tc>
      </w:tr>
      <w:tr w:rsidR="004A7978" w:rsidRPr="00241B42" w14:paraId="3FE7F876" w14:textId="77777777" w:rsidTr="00241B42">
        <w:trPr>
          <w:trHeight w:val="300"/>
        </w:trPr>
        <w:tc>
          <w:tcPr>
            <w:tcW w:w="1093" w:type="pct"/>
            <w:tcBorders>
              <w:top w:val="nil"/>
              <w:left w:val="nil"/>
              <w:bottom w:val="nil"/>
              <w:right w:val="nil"/>
            </w:tcBorders>
            <w:shd w:val="clear" w:color="000000" w:fill="FFFFFF"/>
            <w:noWrap/>
            <w:vAlign w:val="bottom"/>
            <w:hideMark/>
          </w:tcPr>
          <w:p w14:paraId="7FC3EA32"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 </w:t>
            </w:r>
          </w:p>
        </w:tc>
        <w:tc>
          <w:tcPr>
            <w:tcW w:w="371" w:type="pct"/>
            <w:tcBorders>
              <w:top w:val="nil"/>
              <w:left w:val="nil"/>
              <w:bottom w:val="nil"/>
              <w:right w:val="nil"/>
            </w:tcBorders>
            <w:shd w:val="clear" w:color="000000" w:fill="FFFFFF"/>
            <w:noWrap/>
            <w:vAlign w:val="bottom"/>
            <w:hideMark/>
          </w:tcPr>
          <w:p w14:paraId="19FC7907"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05BBB493"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6" w:type="pct"/>
            <w:tcBorders>
              <w:top w:val="nil"/>
              <w:left w:val="nil"/>
              <w:bottom w:val="nil"/>
              <w:right w:val="nil"/>
            </w:tcBorders>
            <w:shd w:val="clear" w:color="000000" w:fill="FFFFFF"/>
            <w:noWrap/>
            <w:vAlign w:val="bottom"/>
            <w:hideMark/>
          </w:tcPr>
          <w:p w14:paraId="0D0B1345"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7CEEE374"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3" w:type="pct"/>
            <w:tcBorders>
              <w:top w:val="nil"/>
              <w:left w:val="nil"/>
              <w:bottom w:val="nil"/>
              <w:right w:val="nil"/>
            </w:tcBorders>
            <w:shd w:val="clear" w:color="000000" w:fill="FFFFFF"/>
            <w:noWrap/>
            <w:vAlign w:val="bottom"/>
            <w:hideMark/>
          </w:tcPr>
          <w:p w14:paraId="7398CB7A" w14:textId="77777777" w:rsidR="004A7978" w:rsidRPr="00241B42" w:rsidRDefault="004A7978" w:rsidP="00A7726C">
            <w:pPr>
              <w:spacing w:after="0" w:line="240" w:lineRule="auto"/>
              <w:jc w:val="center"/>
              <w:rPr>
                <w:rFonts w:ascii="Myriad Pro" w:hAnsi="Myriad Pro"/>
                <w:bCs/>
                <w:sz w:val="18"/>
                <w:szCs w:val="18"/>
                <w:lang w:eastAsia="ru-RU"/>
              </w:rPr>
            </w:pPr>
          </w:p>
        </w:tc>
        <w:tc>
          <w:tcPr>
            <w:tcW w:w="592" w:type="pct"/>
            <w:tcBorders>
              <w:top w:val="nil"/>
              <w:left w:val="nil"/>
              <w:bottom w:val="nil"/>
              <w:right w:val="nil"/>
            </w:tcBorders>
            <w:shd w:val="clear" w:color="000000" w:fill="FFFFFF"/>
            <w:noWrap/>
            <w:vAlign w:val="bottom"/>
            <w:hideMark/>
          </w:tcPr>
          <w:p w14:paraId="47C30EB7" w14:textId="77777777" w:rsidR="004A7978" w:rsidRPr="00241B42" w:rsidRDefault="004A7978" w:rsidP="00A7726C">
            <w:pPr>
              <w:spacing w:after="0" w:line="240" w:lineRule="auto"/>
              <w:jc w:val="center"/>
              <w:rPr>
                <w:rFonts w:ascii="Myriad Pro" w:hAnsi="Myriad Pro"/>
                <w:bCs/>
                <w:sz w:val="18"/>
                <w:szCs w:val="18"/>
                <w:lang w:eastAsia="ru-RU"/>
              </w:rPr>
            </w:pPr>
          </w:p>
        </w:tc>
        <w:tc>
          <w:tcPr>
            <w:tcW w:w="571" w:type="pct"/>
            <w:tcBorders>
              <w:top w:val="nil"/>
              <w:left w:val="nil"/>
              <w:bottom w:val="nil"/>
              <w:right w:val="nil"/>
            </w:tcBorders>
            <w:shd w:val="clear" w:color="000000" w:fill="FFFFFF"/>
            <w:noWrap/>
            <w:vAlign w:val="bottom"/>
            <w:hideMark/>
          </w:tcPr>
          <w:p w14:paraId="21186503" w14:textId="77777777" w:rsidR="004A7978" w:rsidRPr="00241B42" w:rsidRDefault="004A7978" w:rsidP="00A7726C">
            <w:pPr>
              <w:spacing w:after="0" w:line="240" w:lineRule="auto"/>
              <w:jc w:val="center"/>
              <w:rPr>
                <w:rFonts w:ascii="Myriad Pro" w:hAnsi="Myriad Pro"/>
                <w:bCs/>
                <w:sz w:val="18"/>
                <w:szCs w:val="18"/>
                <w:lang w:eastAsia="ru-RU"/>
              </w:rPr>
            </w:pPr>
          </w:p>
        </w:tc>
      </w:tr>
      <w:tr w:rsidR="004A7978" w:rsidRPr="00241B42" w14:paraId="099D9618" w14:textId="77777777" w:rsidTr="00241B42">
        <w:trPr>
          <w:trHeight w:val="780"/>
        </w:trPr>
        <w:tc>
          <w:tcPr>
            <w:tcW w:w="109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1338E93" w14:textId="77777777" w:rsidR="004A7978" w:rsidRPr="00241B42" w:rsidRDefault="004A7978" w:rsidP="00A7726C">
            <w:pPr>
              <w:spacing w:after="0" w:line="240" w:lineRule="auto"/>
              <w:rPr>
                <w:rFonts w:ascii="Myriad Pro" w:hAnsi="Myriad Pro"/>
                <w:bCs/>
                <w:sz w:val="18"/>
                <w:szCs w:val="18"/>
                <w:lang w:eastAsia="ru-RU"/>
              </w:rPr>
            </w:pPr>
            <w:r w:rsidRPr="00241B42">
              <w:rPr>
                <w:rFonts w:ascii="Myriad Pro" w:hAnsi="Myriad Pro"/>
                <w:bCs/>
                <w:sz w:val="18"/>
                <w:szCs w:val="18"/>
                <w:lang w:eastAsia="ru-RU"/>
              </w:rPr>
              <w:t>Величина корректировки операционных расходов</w:t>
            </w:r>
          </w:p>
        </w:tc>
        <w:tc>
          <w:tcPr>
            <w:tcW w:w="371" w:type="pct"/>
            <w:tcBorders>
              <w:top w:val="single" w:sz="4" w:space="0" w:color="auto"/>
              <w:left w:val="nil"/>
              <w:bottom w:val="single" w:sz="4" w:space="0" w:color="auto"/>
              <w:right w:val="single" w:sz="4" w:space="0" w:color="auto"/>
            </w:tcBorders>
            <w:shd w:val="clear" w:color="000000" w:fill="FFFFFF"/>
            <w:noWrap/>
            <w:vAlign w:val="center"/>
            <w:hideMark/>
          </w:tcPr>
          <w:p w14:paraId="71F170B8"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тыс. руб.</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567E4272"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6" w:type="pct"/>
            <w:tcBorders>
              <w:top w:val="single" w:sz="4" w:space="0" w:color="auto"/>
              <w:left w:val="nil"/>
              <w:bottom w:val="single" w:sz="4" w:space="0" w:color="auto"/>
              <w:right w:val="single" w:sz="4" w:space="0" w:color="auto"/>
            </w:tcBorders>
            <w:shd w:val="clear" w:color="000000" w:fill="FFFFFF"/>
            <w:noWrap/>
            <w:vAlign w:val="center"/>
            <w:hideMark/>
          </w:tcPr>
          <w:p w14:paraId="44C7F624"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  9 355</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463A9E0B"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93" w:type="pct"/>
            <w:tcBorders>
              <w:top w:val="single" w:sz="4" w:space="0" w:color="auto"/>
              <w:left w:val="nil"/>
              <w:bottom w:val="single" w:sz="4" w:space="0" w:color="auto"/>
              <w:right w:val="single" w:sz="4" w:space="0" w:color="auto"/>
            </w:tcBorders>
            <w:shd w:val="clear" w:color="000000" w:fill="FFFFFF"/>
            <w:noWrap/>
            <w:vAlign w:val="center"/>
            <w:hideMark/>
          </w:tcPr>
          <w:p w14:paraId="51CDD31A"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- 13 375</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02874BE" w14:textId="77777777" w:rsidR="004A7978" w:rsidRPr="00241B42" w:rsidRDefault="004A7978" w:rsidP="00A7726C">
            <w:pPr>
              <w:spacing w:after="0" w:line="240" w:lineRule="auto"/>
              <w:jc w:val="center"/>
              <w:rPr>
                <w:rFonts w:ascii="Myriad Pro" w:hAnsi="Myriad Pro"/>
                <w:bCs/>
                <w:sz w:val="18"/>
                <w:szCs w:val="18"/>
                <w:lang w:eastAsia="ru-RU"/>
              </w:rPr>
            </w:pPr>
            <w:r w:rsidRPr="00241B42">
              <w:rPr>
                <w:rFonts w:ascii="Myriad Pro" w:hAnsi="Myriad Pro"/>
                <w:bCs/>
                <w:sz w:val="18"/>
                <w:szCs w:val="18"/>
                <w:lang w:eastAsia="ru-RU"/>
              </w:rPr>
              <w:t>-</w:t>
            </w:r>
          </w:p>
        </w:tc>
        <w:tc>
          <w:tcPr>
            <w:tcW w:w="571" w:type="pct"/>
            <w:tcBorders>
              <w:top w:val="single" w:sz="4" w:space="0" w:color="auto"/>
              <w:left w:val="nil"/>
              <w:bottom w:val="single" w:sz="4" w:space="0" w:color="auto"/>
              <w:right w:val="single" w:sz="4" w:space="0" w:color="auto"/>
            </w:tcBorders>
            <w:shd w:val="clear" w:color="000000" w:fill="FFFFFF"/>
            <w:noWrap/>
            <w:vAlign w:val="center"/>
            <w:hideMark/>
          </w:tcPr>
          <w:p w14:paraId="0B13973C" w14:textId="77777777" w:rsidR="004A7978" w:rsidRPr="00241B42" w:rsidRDefault="00547B00" w:rsidP="00A7726C">
            <w:pPr>
              <w:spacing w:after="0" w:line="240" w:lineRule="auto"/>
              <w:jc w:val="center"/>
              <w:rPr>
                <w:rFonts w:ascii="Myriad Pro" w:hAnsi="Myriad Pro"/>
                <w:bCs/>
                <w:sz w:val="18"/>
                <w:szCs w:val="18"/>
                <w:lang w:eastAsia="ru-RU"/>
              </w:rPr>
            </w:pPr>
            <w:r>
              <w:rPr>
                <w:rFonts w:ascii="Myriad Pro" w:hAnsi="Myriad Pro"/>
                <w:bCs/>
                <w:sz w:val="18"/>
                <w:szCs w:val="18"/>
                <w:lang w:eastAsia="ru-RU"/>
              </w:rPr>
              <w:t> - 13 375</w:t>
            </w:r>
          </w:p>
        </w:tc>
      </w:tr>
    </w:tbl>
    <w:p w14:paraId="7D93BA28" w14:textId="77777777" w:rsidR="00EF2BE9" w:rsidRPr="00092DF2" w:rsidRDefault="00194FCD" w:rsidP="004923E1">
      <w:pPr>
        <w:pStyle w:val="a3"/>
        <w:spacing w:after="0" w:line="360" w:lineRule="auto"/>
        <w:ind w:left="0" w:firstLine="567"/>
        <w:jc w:val="both"/>
        <w:rPr>
          <w:rFonts w:ascii="Myriad Pro" w:eastAsia="Calibri" w:hAnsi="Myriad Pro" w:cs="Times New Roman"/>
          <w:color w:val="000000" w:themeColor="text1"/>
          <w:sz w:val="26"/>
          <w:szCs w:val="26"/>
        </w:rPr>
      </w:pPr>
      <w:r w:rsidRPr="00092DF2">
        <w:rPr>
          <w:rFonts w:ascii="Myriad Pro" w:eastAsia="Calibri" w:hAnsi="Myriad Pro" w:cs="Times New Roman"/>
          <w:color w:val="000000" w:themeColor="text1"/>
          <w:sz w:val="26"/>
          <w:szCs w:val="26"/>
        </w:rPr>
        <w:t>Величина корректировки по расчету Исполнителя составила (- 13 375) тыс. руб., что соответствует величине определенной Агентством по тарифам и ценам Архангельской области</w:t>
      </w:r>
      <w:r w:rsidR="00547B00" w:rsidRPr="00092DF2">
        <w:rPr>
          <w:rFonts w:ascii="Myriad Pro" w:eastAsia="Calibri" w:hAnsi="Myriad Pro" w:cs="Times New Roman"/>
          <w:color w:val="000000" w:themeColor="text1"/>
          <w:sz w:val="26"/>
          <w:szCs w:val="26"/>
        </w:rPr>
        <w:t>.</w:t>
      </w:r>
      <w:r w:rsidR="005A40E6" w:rsidRPr="00092DF2">
        <w:rPr>
          <w:rFonts w:ascii="Myriad Pro" w:eastAsia="Calibri" w:hAnsi="Myriad Pro" w:cs="Times New Roman"/>
          <w:color w:val="000000" w:themeColor="text1"/>
          <w:sz w:val="26"/>
          <w:szCs w:val="26"/>
        </w:rPr>
        <w:t xml:space="preserve"> </w:t>
      </w:r>
    </w:p>
    <w:p w14:paraId="27598D83" w14:textId="77777777" w:rsidR="00AF0D10" w:rsidRPr="00092DF2" w:rsidRDefault="00AF0D10">
      <w:pPr>
        <w:rPr>
          <w:rFonts w:ascii="Myriad Pro" w:eastAsia="Calibri" w:hAnsi="Myriad Pro" w:cs="Times New Roman"/>
          <w:color w:val="000000" w:themeColor="text1"/>
          <w:sz w:val="26"/>
          <w:szCs w:val="26"/>
        </w:rPr>
      </w:pPr>
      <w:r w:rsidRPr="00092DF2">
        <w:rPr>
          <w:rFonts w:ascii="Myriad Pro" w:eastAsia="Calibri" w:hAnsi="Myriad Pro" w:cs="Times New Roman"/>
          <w:color w:val="000000" w:themeColor="text1"/>
          <w:sz w:val="26"/>
          <w:szCs w:val="26"/>
        </w:rPr>
        <w:br w:type="page"/>
      </w:r>
    </w:p>
    <w:p w14:paraId="3196B388" w14:textId="77777777" w:rsidR="00462085" w:rsidRPr="00AF0D10"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28" w:name="_Toc40395720"/>
      <w:bookmarkStart w:id="29" w:name="_Toc81253315"/>
      <w:r w:rsidRPr="00AF0D10">
        <w:rPr>
          <w:rFonts w:ascii="Myriad Pro" w:eastAsia="Times New Roman" w:hAnsi="Myriad Pro" w:cs="Times New Roman"/>
          <w:b/>
          <w:color w:val="4F6228"/>
          <w:sz w:val="28"/>
          <w:szCs w:val="28"/>
        </w:rPr>
        <w:lastRenderedPageBreak/>
        <w:t>Экспертиза обоснованности корректировки</w:t>
      </w:r>
      <w:r w:rsidR="007F1927" w:rsidRPr="00AF0D10">
        <w:rPr>
          <w:rFonts w:ascii="Myriad Pro" w:eastAsia="Times New Roman" w:hAnsi="Myriad Pro" w:cs="Times New Roman"/>
          <w:b/>
          <w:color w:val="4F6228"/>
          <w:sz w:val="28"/>
          <w:szCs w:val="28"/>
        </w:rPr>
        <w:t xml:space="preserve"> неподконтрольных расходов исходя из фактических значений указанного параметра</w:t>
      </w:r>
      <w:r w:rsidRPr="00AF0D10">
        <w:rPr>
          <w:rFonts w:ascii="Myriad Pro" w:eastAsia="Times New Roman" w:hAnsi="Myriad Pro" w:cs="Times New Roman"/>
          <w:b/>
          <w:color w:val="4F6228"/>
          <w:sz w:val="28"/>
          <w:szCs w:val="28"/>
        </w:rPr>
        <w:t>.</w:t>
      </w:r>
      <w:bookmarkEnd w:id="28"/>
      <w:bookmarkEnd w:id="29"/>
    </w:p>
    <w:p w14:paraId="7D72332E" w14:textId="77777777" w:rsidR="004A7978" w:rsidRPr="00F36EC9" w:rsidRDefault="004A7978" w:rsidP="004A7978">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Корректировка неподконтрольных расходов исходя из фактических значений указанного параметра </w:t>
      </w:r>
      <w:r w:rsidRPr="00F36EC9">
        <w:rPr>
          <w:noProof/>
          <w:position w:val="-8"/>
        </w:rPr>
        <w:drawing>
          <wp:inline distT="0" distB="0" distL="0" distR="0" wp14:anchorId="38D237F6" wp14:editId="73B9A7F0">
            <wp:extent cx="405765" cy="246380"/>
            <wp:effectExtent l="19050" t="0" r="0" b="0"/>
            <wp:docPr id="463"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6"/>
                    <pic:cNvPicPr preferRelativeResize="0">
                      <a:picLocks noChangeArrowheads="1"/>
                    </pic:cNvPicPr>
                  </pic:nvPicPr>
                  <pic:blipFill>
                    <a:blip r:embed="rId29"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производится в соответствии с формулой 7 Методических указаний №98-э</w:t>
      </w:r>
    </w:p>
    <w:p w14:paraId="2122768E" w14:textId="77777777" w:rsidR="004A7978" w:rsidRPr="00F36EC9" w:rsidRDefault="004A7978" w:rsidP="00AF0D10">
      <w:pPr>
        <w:pStyle w:val="ConsPlusNormal"/>
        <w:spacing w:before="220"/>
        <w:ind w:firstLine="540"/>
        <w:jc w:val="center"/>
      </w:pPr>
      <w:r w:rsidRPr="00F36EC9">
        <w:rPr>
          <w:noProof/>
          <w:position w:val="-9"/>
        </w:rPr>
        <w:drawing>
          <wp:inline distT="0" distB="0" distL="0" distR="0" wp14:anchorId="346C9EA5" wp14:editId="460EEE8B">
            <wp:extent cx="2099310" cy="262255"/>
            <wp:effectExtent l="19050" t="0" r="0" b="0"/>
            <wp:docPr id="472"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5" cstate="print"/>
                    <a:srcRect/>
                    <a:stretch>
                      <a:fillRect/>
                    </a:stretch>
                  </pic:blipFill>
                  <pic:spPr bwMode="auto">
                    <a:xfrm>
                      <a:off x="0" y="0"/>
                      <a:ext cx="2099310" cy="262255"/>
                    </a:xfrm>
                    <a:prstGeom prst="rect">
                      <a:avLst/>
                    </a:prstGeom>
                    <a:noFill/>
                    <a:ln w="9525">
                      <a:noFill/>
                      <a:miter lim="800000"/>
                      <a:headEnd/>
                      <a:tailEnd/>
                    </a:ln>
                  </pic:spPr>
                </pic:pic>
              </a:graphicData>
            </a:graphic>
          </wp:inline>
        </w:drawing>
      </w:r>
      <w:r w:rsidRPr="00F36EC9">
        <w:t>,</w:t>
      </w:r>
    </w:p>
    <w:p w14:paraId="422AEF64" w14:textId="77777777" w:rsidR="004A7978" w:rsidRPr="00F36EC9" w:rsidRDefault="004A7978" w:rsidP="004A7978">
      <w:pPr>
        <w:pStyle w:val="ConsPlusNormal"/>
        <w:spacing w:before="220"/>
        <w:ind w:firstLine="540"/>
        <w:jc w:val="both"/>
        <w:rPr>
          <w:rFonts w:ascii="Myriad Pro" w:eastAsia="Calibri" w:hAnsi="Myriad Pro"/>
          <w:sz w:val="20"/>
          <w:szCs w:val="26"/>
          <w:lang w:eastAsia="en-US"/>
        </w:rPr>
      </w:pPr>
      <w:r w:rsidRPr="00F36EC9">
        <w:rPr>
          <w:rFonts w:ascii="Myriad Pro" w:eastAsia="Calibri" w:hAnsi="Myriad Pro"/>
          <w:sz w:val="20"/>
          <w:szCs w:val="26"/>
          <w:lang w:eastAsia="en-US"/>
        </w:rPr>
        <w:t xml:space="preserve">где </w:t>
      </w:r>
    </w:p>
    <w:p w14:paraId="042EA5F3" w14:textId="77777777" w:rsidR="004A7978" w:rsidRPr="00F36EC9" w:rsidRDefault="004A7978" w:rsidP="004A7978">
      <w:pPr>
        <w:pStyle w:val="ConsPlusNormal"/>
        <w:spacing w:before="220" w:line="360" w:lineRule="auto"/>
        <w:ind w:firstLine="540"/>
        <w:jc w:val="both"/>
        <w:rPr>
          <w:rFonts w:ascii="Myriad Pro" w:eastAsia="Calibri" w:hAnsi="Myriad Pro"/>
          <w:sz w:val="26"/>
          <w:szCs w:val="26"/>
          <w:lang w:eastAsia="en-US"/>
        </w:rPr>
      </w:pPr>
      <w:r w:rsidRPr="00F36EC9">
        <w:rPr>
          <w:noProof/>
          <w:position w:val="-9"/>
        </w:rPr>
        <w:drawing>
          <wp:inline distT="0" distB="0" distL="0" distR="0" wp14:anchorId="45E212BA" wp14:editId="0CF5474F">
            <wp:extent cx="755650" cy="262255"/>
            <wp:effectExtent l="0" t="0" r="0" b="0"/>
            <wp:docPr id="473"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6"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F36EC9">
        <w:t xml:space="preserve">, </w:t>
      </w:r>
      <w:r w:rsidRPr="00F36EC9">
        <w:rPr>
          <w:noProof/>
          <w:position w:val="-9"/>
        </w:rPr>
        <w:drawing>
          <wp:inline distT="0" distB="0" distL="0" distR="0" wp14:anchorId="38BD5E18" wp14:editId="53CF81A1">
            <wp:extent cx="731520" cy="262255"/>
            <wp:effectExtent l="0" t="0" r="0" b="0"/>
            <wp:docPr id="474"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7"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F36EC9">
        <w:t xml:space="preserve"> - </w:t>
      </w:r>
      <w:r w:rsidRPr="00F36EC9">
        <w:rPr>
          <w:rFonts w:ascii="Myriad Pro" w:eastAsia="Calibri" w:hAnsi="Myriad Pro"/>
          <w:sz w:val="26"/>
          <w:szCs w:val="26"/>
          <w:lang w:eastAsia="en-US"/>
        </w:rPr>
        <w:t>фактическая и плановая величина неподконтрольных расходов (за исключением расходов на финансирование капитальных вложений).</w:t>
      </w:r>
    </w:p>
    <w:p w14:paraId="0CA10DDB"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p>
    <w:p w14:paraId="199D5557"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43DFA8B9" w14:textId="77777777" w:rsidR="004A7978" w:rsidRPr="00F36EC9" w:rsidRDefault="004A7978" w:rsidP="004A7978">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В материалах тарифного дела филиалом ПАО «МРСК Северо-Запада» «Архэнерго» была заявлена корректировка неподконтрольных расходов исходя из фактических данных 2017 года в размере 3 560 379.8 тыс. руб.</w:t>
      </w:r>
    </w:p>
    <w:p w14:paraId="76588AEF" w14:textId="77777777" w:rsidR="004A7978" w:rsidRPr="00F36EC9" w:rsidRDefault="004A7978" w:rsidP="004A7978">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В обоснование данной величины были представлены:</w:t>
      </w:r>
    </w:p>
    <w:p w14:paraId="3DD6E8D6"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Пояснительная записка;</w:t>
      </w:r>
    </w:p>
    <w:p w14:paraId="78AF36E0"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неподконтрольных расходов;</w:t>
      </w:r>
    </w:p>
    <w:p w14:paraId="74D9271C"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Данные бухгалтерского учета за 2017 год (аудиторское заключение и бухгалтерская (финансовая) отчетность ПАО «МРСК Северо-Запада» за 2017 год);</w:t>
      </w:r>
    </w:p>
    <w:p w14:paraId="49BE4133"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Данные раздельного учета по филиалу «Архэнерго» за 2017 год (таблицы 1.3,1.6 по приказу Минэнерго России № 585 от 13.12.2011);</w:t>
      </w:r>
    </w:p>
    <w:p w14:paraId="22D82E40"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Налоговые декларации и расчет платы за негативное воздействие на окружающую среду (перечень налоговых деклараций указан в разделе 6.5 и 6.9 Отчета по этапу 1.1.1);</w:t>
      </w:r>
    </w:p>
    <w:p w14:paraId="5A73163B" w14:textId="77777777" w:rsidR="004A7978" w:rsidRPr="00F36EC9" w:rsidRDefault="004A7978" w:rsidP="00AF0D10">
      <w:pPr>
        <w:pStyle w:val="a3"/>
        <w:numPr>
          <w:ilvl w:val="0"/>
          <w:numId w:val="3"/>
        </w:numPr>
        <w:spacing w:after="0" w:line="360" w:lineRule="auto"/>
        <w:ind w:left="1134" w:hanging="567"/>
        <w:jc w:val="both"/>
        <w:rPr>
          <w:rFonts w:ascii="Myriad Pro" w:hAnsi="Myriad Pro"/>
          <w:color w:val="000000" w:themeColor="text1"/>
          <w:sz w:val="26"/>
          <w:szCs w:val="26"/>
        </w:rPr>
      </w:pPr>
      <w:r w:rsidRPr="00F36EC9">
        <w:rPr>
          <w:rFonts w:ascii="Myriad Pro" w:hAnsi="Myriad Pro"/>
          <w:color w:val="000000" w:themeColor="text1"/>
          <w:sz w:val="26"/>
          <w:szCs w:val="26"/>
        </w:rPr>
        <w:t>Акты об оказании услуг по передаче электрической энергии между ОАО «ФСК ЕЭС» и ПАО «МРСК Северо-Запада», счета-фактуры за 2017 год;</w:t>
      </w:r>
    </w:p>
    <w:p w14:paraId="0C28AC21"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Обоснование по страховым взносам с фонда оплаты труда, описанные в разделе 6.3 Отчета по этапу 1.1.1; </w:t>
      </w:r>
    </w:p>
    <w:p w14:paraId="0F602789"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hAnsi="Myriad Pro"/>
          <w:sz w:val="26"/>
          <w:szCs w:val="26"/>
        </w:rPr>
        <w:lastRenderedPageBreak/>
        <w:t>Расчет платы за негативное воздействие на окружающую среду за 2017 год;</w:t>
      </w:r>
    </w:p>
    <w:p w14:paraId="76D9796D"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hAnsi="Myriad Pro"/>
          <w:sz w:val="26"/>
          <w:szCs w:val="26"/>
        </w:rPr>
        <w:t>Обосновывающие документы по статье «Амортизация основных средств», описанные в разделе 6.6. Отчета по этапу 1.1.1;;</w:t>
      </w:r>
    </w:p>
    <w:p w14:paraId="10142F74"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eastAsia="Calibri" w:hAnsi="Myriad Pro" w:cs="Times New Roman"/>
          <w:sz w:val="26"/>
          <w:szCs w:val="26"/>
        </w:rPr>
        <w:t>Обосновывающие документы по статье Резервы по сомнительным долгам», описанные в разделе 6.8 Отчета по этапу 1.1.1;</w:t>
      </w:r>
    </w:p>
    <w:p w14:paraId="716D3B7F"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eastAsia="Calibri" w:hAnsi="Myriad Pro" w:cs="Times New Roman"/>
          <w:sz w:val="26"/>
          <w:szCs w:val="26"/>
        </w:rPr>
        <w:t>Обосновывающие документы по статье Расходы на обслуживание кредитных ресурсов, описанные в разделе 6.7 Отчета по этапу 1.1.1;</w:t>
      </w:r>
    </w:p>
    <w:p w14:paraId="0690667C" w14:textId="77777777" w:rsidR="004A7978" w:rsidRPr="00F36EC9" w:rsidRDefault="004A7978" w:rsidP="00AF0D10">
      <w:pPr>
        <w:pStyle w:val="a3"/>
        <w:numPr>
          <w:ilvl w:val="0"/>
          <w:numId w:val="3"/>
        </w:numPr>
        <w:spacing w:after="0" w:line="360" w:lineRule="auto"/>
        <w:ind w:left="1134" w:hanging="567"/>
        <w:jc w:val="both"/>
        <w:rPr>
          <w:rFonts w:ascii="Myriad Pro" w:hAnsi="Myriad Pro"/>
          <w:sz w:val="26"/>
          <w:szCs w:val="26"/>
        </w:rPr>
      </w:pPr>
      <w:r w:rsidRPr="00F36EC9">
        <w:rPr>
          <w:rFonts w:ascii="Myriad Pro" w:eastAsia="Calibri" w:hAnsi="Myriad Pro" w:cs="Times New Roman"/>
          <w:sz w:val="26"/>
          <w:szCs w:val="26"/>
        </w:rPr>
        <w:t>Письмо исх. № МР2/1/06/1-12/9354 от 18.12.2018 об учете в составе корректировки за технологическое присоединение 42 563 млн. руб.</w:t>
      </w:r>
    </w:p>
    <w:p w14:paraId="6CB85386" w14:textId="77777777" w:rsidR="004A7978" w:rsidRPr="00F36EC9" w:rsidRDefault="004A7978" w:rsidP="00AF0D10">
      <w:pPr>
        <w:pStyle w:val="a3"/>
        <w:numPr>
          <w:ilvl w:val="0"/>
          <w:numId w:val="3"/>
        </w:numPr>
        <w:spacing w:after="0" w:line="360" w:lineRule="auto"/>
        <w:ind w:left="1134" w:hanging="567"/>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Данн</w:t>
      </w:r>
      <w:r w:rsidR="00E81DB5">
        <w:rPr>
          <w:rFonts w:ascii="Myriad Pro" w:eastAsia="Calibri" w:hAnsi="Myriad Pro" w:cs="Times New Roman"/>
          <w:color w:val="000000" w:themeColor="text1"/>
          <w:sz w:val="26"/>
          <w:szCs w:val="26"/>
        </w:rPr>
        <w:t>ые бухгалтерского учета: обороты</w:t>
      </w:r>
      <w:r w:rsidRPr="00F36EC9">
        <w:rPr>
          <w:rFonts w:ascii="Myriad Pro" w:eastAsia="Calibri" w:hAnsi="Myriad Pro" w:cs="Times New Roman"/>
          <w:color w:val="000000" w:themeColor="text1"/>
          <w:sz w:val="26"/>
          <w:szCs w:val="26"/>
        </w:rPr>
        <w:t xml:space="preserve"> по счету 20 по виду деятельности «Услуги по передаче электрической энергии».</w:t>
      </w:r>
    </w:p>
    <w:tbl>
      <w:tblPr>
        <w:tblW w:w="9487" w:type="dxa"/>
        <w:tblInd w:w="95" w:type="dxa"/>
        <w:tblLayout w:type="fixed"/>
        <w:tblLook w:val="04A0" w:firstRow="1" w:lastRow="0" w:firstColumn="1" w:lastColumn="0" w:noHBand="0" w:noVBand="1"/>
      </w:tblPr>
      <w:tblGrid>
        <w:gridCol w:w="4180"/>
        <w:gridCol w:w="1078"/>
        <w:gridCol w:w="1394"/>
        <w:gridCol w:w="1442"/>
        <w:gridCol w:w="1393"/>
      </w:tblGrid>
      <w:tr w:rsidR="004A7978" w:rsidRPr="00241B42" w14:paraId="04D0E8FE" w14:textId="77777777" w:rsidTr="00AF0D10">
        <w:trPr>
          <w:trHeight w:val="300"/>
          <w:tblHeader/>
        </w:trPr>
        <w:tc>
          <w:tcPr>
            <w:tcW w:w="4180"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6692986"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Показатели</w:t>
            </w:r>
          </w:p>
        </w:tc>
        <w:tc>
          <w:tcPr>
            <w:tcW w:w="1078"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B6ADE9C"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Ед.изм.</w:t>
            </w:r>
          </w:p>
        </w:tc>
        <w:tc>
          <w:tcPr>
            <w:tcW w:w="4229" w:type="dxa"/>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DEAD3ED"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2017</w:t>
            </w:r>
          </w:p>
        </w:tc>
      </w:tr>
      <w:tr w:rsidR="004A7978" w:rsidRPr="00241B42" w14:paraId="73B38A11" w14:textId="77777777" w:rsidTr="00AF0D10">
        <w:trPr>
          <w:trHeight w:val="896"/>
          <w:tblHeader/>
        </w:trPr>
        <w:tc>
          <w:tcPr>
            <w:tcW w:w="4180"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D870D19" w14:textId="77777777" w:rsidR="004A7978" w:rsidRPr="00241B42" w:rsidRDefault="004A7978" w:rsidP="00A7726C">
            <w:pPr>
              <w:spacing w:after="0" w:line="240" w:lineRule="auto"/>
              <w:jc w:val="center"/>
              <w:rPr>
                <w:rFonts w:ascii="Times New Roman" w:eastAsia="Times New Roman" w:hAnsi="Times New Roman" w:cs="Times New Roman"/>
                <w:b/>
                <w:color w:val="FFFFFF" w:themeColor="background1"/>
                <w:sz w:val="18"/>
                <w:szCs w:val="18"/>
                <w:lang w:eastAsia="ru-RU"/>
              </w:rPr>
            </w:pPr>
          </w:p>
        </w:tc>
        <w:tc>
          <w:tcPr>
            <w:tcW w:w="1078"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10E5419"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p>
        </w:tc>
        <w:tc>
          <w:tcPr>
            <w:tcW w:w="1394"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DBCF8A8"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Утв. при тарифном регулировании</w:t>
            </w:r>
          </w:p>
        </w:tc>
        <w:tc>
          <w:tcPr>
            <w:tcW w:w="1442"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59C1A01"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Факт</w:t>
            </w:r>
          </w:p>
        </w:tc>
        <w:tc>
          <w:tcPr>
            <w:tcW w:w="139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09E4B18"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Коректи-ровка</w:t>
            </w:r>
          </w:p>
        </w:tc>
      </w:tr>
      <w:tr w:rsidR="004A7978" w:rsidRPr="00241B42" w14:paraId="52D7D52E" w14:textId="77777777" w:rsidTr="00AF0D10">
        <w:trPr>
          <w:trHeight w:val="257"/>
        </w:trPr>
        <w:tc>
          <w:tcPr>
            <w:tcW w:w="4180"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49C4B0C7"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Амортизация основных средств</w:t>
            </w:r>
          </w:p>
        </w:tc>
        <w:tc>
          <w:tcPr>
            <w:tcW w:w="1078" w:type="dxa"/>
            <w:tcBorders>
              <w:top w:val="single" w:sz="4" w:space="0" w:color="FFFFFF"/>
              <w:left w:val="nil"/>
              <w:bottom w:val="single" w:sz="4" w:space="0" w:color="auto"/>
              <w:right w:val="single" w:sz="4" w:space="0" w:color="auto"/>
            </w:tcBorders>
            <w:shd w:val="clear" w:color="000000" w:fill="FFFFFF"/>
            <w:vAlign w:val="center"/>
            <w:hideMark/>
          </w:tcPr>
          <w:p w14:paraId="19BE8CD9"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single" w:sz="4" w:space="0" w:color="FFFFFF"/>
              <w:left w:val="nil"/>
              <w:bottom w:val="single" w:sz="4" w:space="0" w:color="auto"/>
              <w:right w:val="single" w:sz="4" w:space="0" w:color="auto"/>
            </w:tcBorders>
            <w:shd w:val="clear" w:color="000000" w:fill="FFFFFF"/>
            <w:noWrap/>
            <w:vAlign w:val="center"/>
            <w:hideMark/>
          </w:tcPr>
          <w:p w14:paraId="3E2E3068"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475 106,0</w:t>
            </w:r>
          </w:p>
        </w:tc>
        <w:tc>
          <w:tcPr>
            <w:tcW w:w="1442" w:type="dxa"/>
            <w:tcBorders>
              <w:top w:val="single" w:sz="4" w:space="0" w:color="FFFFFF"/>
              <w:left w:val="nil"/>
              <w:bottom w:val="single" w:sz="4" w:space="0" w:color="auto"/>
              <w:right w:val="single" w:sz="4" w:space="0" w:color="auto"/>
            </w:tcBorders>
            <w:shd w:val="clear" w:color="000000" w:fill="FFFFFF"/>
            <w:noWrap/>
            <w:vAlign w:val="center"/>
            <w:hideMark/>
          </w:tcPr>
          <w:p w14:paraId="0D03DBE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447 441,6</w:t>
            </w:r>
          </w:p>
        </w:tc>
        <w:tc>
          <w:tcPr>
            <w:tcW w:w="1393" w:type="dxa"/>
            <w:tcBorders>
              <w:top w:val="single" w:sz="4" w:space="0" w:color="FFFFFF"/>
              <w:left w:val="nil"/>
              <w:bottom w:val="single" w:sz="4" w:space="0" w:color="auto"/>
              <w:right w:val="single" w:sz="4" w:space="0" w:color="auto"/>
            </w:tcBorders>
            <w:shd w:val="clear" w:color="000000" w:fill="FFFFFF"/>
            <w:noWrap/>
            <w:vAlign w:val="center"/>
            <w:hideMark/>
          </w:tcPr>
          <w:p w14:paraId="6816EEE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-27 664,4</w:t>
            </w:r>
          </w:p>
        </w:tc>
      </w:tr>
      <w:tr w:rsidR="004A7978" w:rsidRPr="00241B42" w14:paraId="1F4D8D7A" w14:textId="77777777" w:rsidTr="00C135D3">
        <w:trPr>
          <w:trHeight w:val="276"/>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3D1A2791" w14:textId="77777777" w:rsidR="004A7978" w:rsidRPr="00241B42" w:rsidRDefault="00C135D3"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Оплата услуг П</w:t>
            </w:r>
            <w:r w:rsidR="004A7978" w:rsidRPr="00241B42">
              <w:rPr>
                <w:rFonts w:ascii="Myriad Pro" w:eastAsia="Calibri" w:hAnsi="Myriad Pro" w:cs="Times New Roman"/>
                <w:sz w:val="18"/>
                <w:szCs w:val="18"/>
              </w:rPr>
              <w:t xml:space="preserve">АО "ФСК ЕЭС" </w:t>
            </w:r>
          </w:p>
        </w:tc>
        <w:tc>
          <w:tcPr>
            <w:tcW w:w="1078" w:type="dxa"/>
            <w:tcBorders>
              <w:top w:val="nil"/>
              <w:left w:val="nil"/>
              <w:bottom w:val="single" w:sz="4" w:space="0" w:color="auto"/>
              <w:right w:val="single" w:sz="4" w:space="0" w:color="auto"/>
            </w:tcBorders>
            <w:shd w:val="clear" w:color="000000" w:fill="FFFFFF"/>
            <w:vAlign w:val="center"/>
            <w:hideMark/>
          </w:tcPr>
          <w:p w14:paraId="2F6CC80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7B43ADE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650 009,3</w:t>
            </w:r>
          </w:p>
        </w:tc>
        <w:tc>
          <w:tcPr>
            <w:tcW w:w="1442" w:type="dxa"/>
            <w:tcBorders>
              <w:top w:val="nil"/>
              <w:left w:val="nil"/>
              <w:bottom w:val="single" w:sz="4" w:space="0" w:color="auto"/>
              <w:right w:val="single" w:sz="4" w:space="0" w:color="auto"/>
            </w:tcBorders>
            <w:shd w:val="clear" w:color="000000" w:fill="FFFFFF"/>
            <w:noWrap/>
            <w:vAlign w:val="center"/>
            <w:hideMark/>
          </w:tcPr>
          <w:p w14:paraId="6E72870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641 428,3</w:t>
            </w:r>
          </w:p>
        </w:tc>
        <w:tc>
          <w:tcPr>
            <w:tcW w:w="1393" w:type="dxa"/>
            <w:tcBorders>
              <w:top w:val="nil"/>
              <w:left w:val="nil"/>
              <w:bottom w:val="single" w:sz="4" w:space="0" w:color="auto"/>
              <w:right w:val="single" w:sz="4" w:space="0" w:color="auto"/>
            </w:tcBorders>
            <w:shd w:val="clear" w:color="000000" w:fill="FFFFFF"/>
            <w:noWrap/>
            <w:vAlign w:val="center"/>
            <w:hideMark/>
          </w:tcPr>
          <w:p w14:paraId="3AB3D05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-8 581,1</w:t>
            </w:r>
          </w:p>
        </w:tc>
      </w:tr>
      <w:tr w:rsidR="004A7978" w:rsidRPr="00241B42" w14:paraId="5AB683F5" w14:textId="77777777" w:rsidTr="00C135D3">
        <w:trPr>
          <w:trHeight w:val="137"/>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7D39474D"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Электроэнергия на хоз. нужды</w:t>
            </w:r>
          </w:p>
        </w:tc>
        <w:tc>
          <w:tcPr>
            <w:tcW w:w="1078" w:type="dxa"/>
            <w:tcBorders>
              <w:top w:val="nil"/>
              <w:left w:val="nil"/>
              <w:bottom w:val="single" w:sz="4" w:space="0" w:color="auto"/>
              <w:right w:val="single" w:sz="4" w:space="0" w:color="auto"/>
            </w:tcBorders>
            <w:shd w:val="clear" w:color="000000" w:fill="FFFFFF"/>
            <w:vAlign w:val="center"/>
            <w:hideMark/>
          </w:tcPr>
          <w:p w14:paraId="197147D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29DDC81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43 372,1</w:t>
            </w:r>
          </w:p>
        </w:tc>
        <w:tc>
          <w:tcPr>
            <w:tcW w:w="1442" w:type="dxa"/>
            <w:tcBorders>
              <w:top w:val="nil"/>
              <w:left w:val="nil"/>
              <w:bottom w:val="single" w:sz="4" w:space="0" w:color="auto"/>
              <w:right w:val="single" w:sz="4" w:space="0" w:color="auto"/>
            </w:tcBorders>
            <w:shd w:val="clear" w:color="000000" w:fill="FFFFFF"/>
            <w:noWrap/>
            <w:vAlign w:val="center"/>
            <w:hideMark/>
          </w:tcPr>
          <w:p w14:paraId="3C52E58A"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39 263,7</w:t>
            </w:r>
          </w:p>
        </w:tc>
        <w:tc>
          <w:tcPr>
            <w:tcW w:w="1393" w:type="dxa"/>
            <w:tcBorders>
              <w:top w:val="nil"/>
              <w:left w:val="nil"/>
              <w:bottom w:val="single" w:sz="4" w:space="0" w:color="auto"/>
              <w:right w:val="single" w:sz="4" w:space="0" w:color="auto"/>
            </w:tcBorders>
            <w:shd w:val="clear" w:color="000000" w:fill="FFFFFF"/>
            <w:noWrap/>
            <w:vAlign w:val="center"/>
            <w:hideMark/>
          </w:tcPr>
          <w:p w14:paraId="533CB34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-4 108,3</w:t>
            </w:r>
          </w:p>
        </w:tc>
      </w:tr>
      <w:tr w:rsidR="004A7978" w:rsidRPr="00241B42" w14:paraId="7FDE9A7D" w14:textId="77777777" w:rsidTr="00C135D3">
        <w:trPr>
          <w:trHeight w:val="184"/>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26F12DB0"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Тепловая энергия на хоз. нужды</w:t>
            </w:r>
          </w:p>
        </w:tc>
        <w:tc>
          <w:tcPr>
            <w:tcW w:w="1078" w:type="dxa"/>
            <w:tcBorders>
              <w:top w:val="nil"/>
              <w:left w:val="nil"/>
              <w:bottom w:val="single" w:sz="4" w:space="0" w:color="auto"/>
              <w:right w:val="single" w:sz="4" w:space="0" w:color="auto"/>
            </w:tcBorders>
            <w:shd w:val="clear" w:color="000000" w:fill="FFFFFF"/>
            <w:vAlign w:val="center"/>
            <w:hideMark/>
          </w:tcPr>
          <w:p w14:paraId="0D72910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7F3390F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5 882,2</w:t>
            </w:r>
          </w:p>
        </w:tc>
        <w:tc>
          <w:tcPr>
            <w:tcW w:w="1442" w:type="dxa"/>
            <w:tcBorders>
              <w:top w:val="nil"/>
              <w:left w:val="nil"/>
              <w:bottom w:val="single" w:sz="4" w:space="0" w:color="auto"/>
              <w:right w:val="single" w:sz="4" w:space="0" w:color="auto"/>
            </w:tcBorders>
            <w:shd w:val="clear" w:color="000000" w:fill="FFFFFF"/>
            <w:noWrap/>
            <w:vAlign w:val="center"/>
            <w:hideMark/>
          </w:tcPr>
          <w:p w14:paraId="784C32A2"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5 198,0</w:t>
            </w:r>
          </w:p>
        </w:tc>
        <w:tc>
          <w:tcPr>
            <w:tcW w:w="1393" w:type="dxa"/>
            <w:tcBorders>
              <w:top w:val="nil"/>
              <w:left w:val="nil"/>
              <w:bottom w:val="single" w:sz="4" w:space="0" w:color="auto"/>
              <w:right w:val="single" w:sz="4" w:space="0" w:color="auto"/>
            </w:tcBorders>
            <w:shd w:val="clear" w:color="000000" w:fill="FFFFFF"/>
            <w:noWrap/>
            <w:vAlign w:val="center"/>
            <w:hideMark/>
          </w:tcPr>
          <w:p w14:paraId="1E3F5CFA"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-684,2</w:t>
            </w:r>
          </w:p>
        </w:tc>
      </w:tr>
      <w:tr w:rsidR="004A7978" w:rsidRPr="00241B42" w14:paraId="21F52D0F" w14:textId="77777777" w:rsidTr="00C135D3">
        <w:trPr>
          <w:trHeight w:val="229"/>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19D9AC0B"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Плата за аренду имущества и лизинг</w:t>
            </w:r>
          </w:p>
        </w:tc>
        <w:tc>
          <w:tcPr>
            <w:tcW w:w="1078" w:type="dxa"/>
            <w:tcBorders>
              <w:top w:val="nil"/>
              <w:left w:val="nil"/>
              <w:bottom w:val="single" w:sz="4" w:space="0" w:color="auto"/>
              <w:right w:val="single" w:sz="4" w:space="0" w:color="auto"/>
            </w:tcBorders>
            <w:shd w:val="clear" w:color="000000" w:fill="FFFFFF"/>
            <w:vAlign w:val="center"/>
            <w:hideMark/>
          </w:tcPr>
          <w:p w14:paraId="4EA9D492"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644CD62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8 723,7</w:t>
            </w:r>
          </w:p>
        </w:tc>
        <w:tc>
          <w:tcPr>
            <w:tcW w:w="1442" w:type="dxa"/>
            <w:tcBorders>
              <w:top w:val="nil"/>
              <w:left w:val="nil"/>
              <w:bottom w:val="single" w:sz="4" w:space="0" w:color="auto"/>
              <w:right w:val="single" w:sz="4" w:space="0" w:color="auto"/>
            </w:tcBorders>
            <w:shd w:val="clear" w:color="000000" w:fill="FFFFFF"/>
            <w:noWrap/>
            <w:vAlign w:val="center"/>
            <w:hideMark/>
          </w:tcPr>
          <w:p w14:paraId="72C1873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13 900,9</w:t>
            </w:r>
          </w:p>
        </w:tc>
        <w:tc>
          <w:tcPr>
            <w:tcW w:w="1393" w:type="dxa"/>
            <w:tcBorders>
              <w:top w:val="nil"/>
              <w:left w:val="nil"/>
              <w:bottom w:val="single" w:sz="4" w:space="0" w:color="auto"/>
              <w:right w:val="single" w:sz="4" w:space="0" w:color="auto"/>
            </w:tcBorders>
            <w:shd w:val="clear" w:color="000000" w:fill="FFFFFF"/>
            <w:noWrap/>
            <w:vAlign w:val="center"/>
            <w:hideMark/>
          </w:tcPr>
          <w:p w14:paraId="056C2C89"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5 177,2</w:t>
            </w:r>
          </w:p>
        </w:tc>
      </w:tr>
      <w:tr w:rsidR="004A7978" w:rsidRPr="00241B42" w14:paraId="3E5D888B" w14:textId="77777777" w:rsidTr="00C135D3">
        <w:trPr>
          <w:trHeight w:val="276"/>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55CE4F25"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Налоги всего, в том числе:</w:t>
            </w:r>
          </w:p>
        </w:tc>
        <w:tc>
          <w:tcPr>
            <w:tcW w:w="1078" w:type="dxa"/>
            <w:tcBorders>
              <w:top w:val="nil"/>
              <w:left w:val="nil"/>
              <w:bottom w:val="single" w:sz="4" w:space="0" w:color="auto"/>
              <w:right w:val="single" w:sz="4" w:space="0" w:color="auto"/>
            </w:tcBorders>
            <w:shd w:val="clear" w:color="000000" w:fill="FFFFFF"/>
            <w:vAlign w:val="center"/>
            <w:hideMark/>
          </w:tcPr>
          <w:p w14:paraId="66BF2F35"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4F82EC4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41 315,4</w:t>
            </w:r>
          </w:p>
        </w:tc>
        <w:tc>
          <w:tcPr>
            <w:tcW w:w="1442" w:type="dxa"/>
            <w:tcBorders>
              <w:top w:val="nil"/>
              <w:left w:val="nil"/>
              <w:bottom w:val="single" w:sz="4" w:space="0" w:color="auto"/>
              <w:right w:val="single" w:sz="4" w:space="0" w:color="auto"/>
            </w:tcBorders>
            <w:shd w:val="clear" w:color="000000" w:fill="FFFFFF"/>
            <w:noWrap/>
            <w:vAlign w:val="center"/>
            <w:hideMark/>
          </w:tcPr>
          <w:p w14:paraId="6CAE57F2"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40 453,8</w:t>
            </w:r>
          </w:p>
        </w:tc>
        <w:tc>
          <w:tcPr>
            <w:tcW w:w="1393" w:type="dxa"/>
            <w:tcBorders>
              <w:top w:val="nil"/>
              <w:left w:val="nil"/>
              <w:bottom w:val="single" w:sz="4" w:space="0" w:color="auto"/>
              <w:right w:val="single" w:sz="4" w:space="0" w:color="auto"/>
            </w:tcBorders>
            <w:shd w:val="clear" w:color="000000" w:fill="FFFFFF"/>
            <w:noWrap/>
            <w:vAlign w:val="center"/>
            <w:hideMark/>
          </w:tcPr>
          <w:p w14:paraId="7770D30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-861,6</w:t>
            </w:r>
          </w:p>
        </w:tc>
      </w:tr>
      <w:tr w:rsidR="004A7978" w:rsidRPr="00241B42" w14:paraId="5007295A" w14:textId="77777777" w:rsidTr="00C135D3">
        <w:trPr>
          <w:trHeight w:val="123"/>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254C08DA" w14:textId="77777777" w:rsidR="004A7978" w:rsidRPr="00241B42" w:rsidRDefault="004A7978" w:rsidP="00241B42">
            <w:pPr>
              <w:spacing w:after="0" w:line="240" w:lineRule="auto"/>
              <w:ind w:firstLineChars="100" w:firstLine="180"/>
              <w:rPr>
                <w:rFonts w:ascii="Myriad Pro" w:eastAsia="Calibri" w:hAnsi="Myriad Pro" w:cs="Times New Roman"/>
                <w:sz w:val="18"/>
                <w:szCs w:val="18"/>
              </w:rPr>
            </w:pPr>
            <w:r w:rsidRPr="00241B42">
              <w:rPr>
                <w:rFonts w:ascii="Myriad Pro" w:eastAsia="Calibri" w:hAnsi="Myriad Pro" w:cs="Times New Roman"/>
                <w:sz w:val="18"/>
                <w:szCs w:val="18"/>
              </w:rPr>
              <w:t>Плата за землю</w:t>
            </w:r>
          </w:p>
        </w:tc>
        <w:tc>
          <w:tcPr>
            <w:tcW w:w="1078" w:type="dxa"/>
            <w:tcBorders>
              <w:top w:val="nil"/>
              <w:left w:val="nil"/>
              <w:bottom w:val="single" w:sz="4" w:space="0" w:color="auto"/>
              <w:right w:val="single" w:sz="4" w:space="0" w:color="auto"/>
            </w:tcBorders>
            <w:shd w:val="clear" w:color="000000" w:fill="FFFFFF"/>
            <w:vAlign w:val="center"/>
            <w:hideMark/>
          </w:tcPr>
          <w:p w14:paraId="70FC4A3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19B72015"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1 352,5</w:t>
            </w:r>
          </w:p>
        </w:tc>
        <w:tc>
          <w:tcPr>
            <w:tcW w:w="1442" w:type="dxa"/>
            <w:tcBorders>
              <w:top w:val="nil"/>
              <w:left w:val="nil"/>
              <w:bottom w:val="single" w:sz="4" w:space="0" w:color="auto"/>
              <w:right w:val="single" w:sz="4" w:space="0" w:color="auto"/>
            </w:tcBorders>
            <w:shd w:val="clear" w:color="000000" w:fill="FFFFFF"/>
            <w:noWrap/>
            <w:vAlign w:val="center"/>
            <w:hideMark/>
          </w:tcPr>
          <w:p w14:paraId="215676D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1 589,6</w:t>
            </w:r>
          </w:p>
        </w:tc>
        <w:tc>
          <w:tcPr>
            <w:tcW w:w="1393" w:type="dxa"/>
            <w:tcBorders>
              <w:top w:val="nil"/>
              <w:left w:val="nil"/>
              <w:bottom w:val="single" w:sz="4" w:space="0" w:color="auto"/>
              <w:right w:val="single" w:sz="4" w:space="0" w:color="auto"/>
            </w:tcBorders>
            <w:shd w:val="clear" w:color="000000" w:fill="FFFFFF"/>
            <w:noWrap/>
            <w:vAlign w:val="center"/>
            <w:hideMark/>
          </w:tcPr>
          <w:p w14:paraId="0D1A965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237,1</w:t>
            </w:r>
          </w:p>
        </w:tc>
      </w:tr>
      <w:tr w:rsidR="004A7978" w:rsidRPr="00241B42" w14:paraId="601BC878" w14:textId="77777777" w:rsidTr="00C135D3">
        <w:trPr>
          <w:trHeight w:val="169"/>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3DCA4B0C" w14:textId="77777777" w:rsidR="004A7978" w:rsidRPr="00241B42" w:rsidRDefault="004A7978" w:rsidP="00241B42">
            <w:pPr>
              <w:spacing w:after="0" w:line="240" w:lineRule="auto"/>
              <w:ind w:firstLineChars="100" w:firstLine="180"/>
              <w:rPr>
                <w:rFonts w:ascii="Myriad Pro" w:eastAsia="Calibri" w:hAnsi="Myriad Pro" w:cs="Times New Roman"/>
                <w:sz w:val="18"/>
                <w:szCs w:val="18"/>
              </w:rPr>
            </w:pPr>
            <w:r w:rsidRPr="00241B42">
              <w:rPr>
                <w:rFonts w:ascii="Myriad Pro" w:eastAsia="Calibri" w:hAnsi="Myriad Pro" w:cs="Times New Roman"/>
                <w:sz w:val="18"/>
                <w:szCs w:val="18"/>
              </w:rPr>
              <w:t>Налог на имущество</w:t>
            </w:r>
          </w:p>
        </w:tc>
        <w:tc>
          <w:tcPr>
            <w:tcW w:w="1078" w:type="dxa"/>
            <w:tcBorders>
              <w:top w:val="nil"/>
              <w:left w:val="nil"/>
              <w:bottom w:val="single" w:sz="4" w:space="0" w:color="auto"/>
              <w:right w:val="single" w:sz="4" w:space="0" w:color="auto"/>
            </w:tcBorders>
            <w:shd w:val="clear" w:color="000000" w:fill="FFFFFF"/>
            <w:vAlign w:val="center"/>
            <w:hideMark/>
          </w:tcPr>
          <w:p w14:paraId="14ADCDA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6AB80FC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35 271,7</w:t>
            </w:r>
          </w:p>
        </w:tc>
        <w:tc>
          <w:tcPr>
            <w:tcW w:w="1442" w:type="dxa"/>
            <w:tcBorders>
              <w:top w:val="nil"/>
              <w:left w:val="nil"/>
              <w:bottom w:val="single" w:sz="4" w:space="0" w:color="auto"/>
              <w:right w:val="single" w:sz="4" w:space="0" w:color="auto"/>
            </w:tcBorders>
            <w:shd w:val="clear" w:color="000000" w:fill="FFFFFF"/>
            <w:noWrap/>
            <w:vAlign w:val="center"/>
            <w:hideMark/>
          </w:tcPr>
          <w:p w14:paraId="3243474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34 791,9</w:t>
            </w:r>
          </w:p>
        </w:tc>
        <w:tc>
          <w:tcPr>
            <w:tcW w:w="1393" w:type="dxa"/>
            <w:tcBorders>
              <w:top w:val="nil"/>
              <w:left w:val="nil"/>
              <w:bottom w:val="single" w:sz="4" w:space="0" w:color="auto"/>
              <w:right w:val="single" w:sz="4" w:space="0" w:color="auto"/>
            </w:tcBorders>
            <w:shd w:val="clear" w:color="000000" w:fill="FFFFFF"/>
            <w:noWrap/>
            <w:vAlign w:val="center"/>
            <w:hideMark/>
          </w:tcPr>
          <w:p w14:paraId="5A112DE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-479,8</w:t>
            </w:r>
          </w:p>
        </w:tc>
      </w:tr>
      <w:tr w:rsidR="004A7978" w:rsidRPr="00241B42" w14:paraId="5ED289D3" w14:textId="77777777" w:rsidTr="00C135D3">
        <w:trPr>
          <w:trHeight w:val="202"/>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24E68899" w14:textId="77777777" w:rsidR="004A7978" w:rsidRPr="00241B42" w:rsidRDefault="004A7978" w:rsidP="00241B42">
            <w:pPr>
              <w:spacing w:after="0" w:line="240" w:lineRule="auto"/>
              <w:ind w:firstLineChars="100" w:firstLine="180"/>
              <w:rPr>
                <w:rFonts w:ascii="Myriad Pro" w:eastAsia="Calibri" w:hAnsi="Myriad Pro" w:cs="Times New Roman"/>
                <w:sz w:val="18"/>
                <w:szCs w:val="18"/>
              </w:rPr>
            </w:pPr>
            <w:r w:rsidRPr="00241B42">
              <w:rPr>
                <w:rFonts w:ascii="Myriad Pro" w:eastAsia="Calibri" w:hAnsi="Myriad Pro" w:cs="Times New Roman"/>
                <w:sz w:val="18"/>
                <w:szCs w:val="18"/>
              </w:rPr>
              <w:t>Прочие налоги и сборы</w:t>
            </w:r>
          </w:p>
        </w:tc>
        <w:tc>
          <w:tcPr>
            <w:tcW w:w="1078" w:type="dxa"/>
            <w:tcBorders>
              <w:top w:val="nil"/>
              <w:left w:val="nil"/>
              <w:bottom w:val="single" w:sz="4" w:space="0" w:color="auto"/>
              <w:right w:val="single" w:sz="4" w:space="0" w:color="auto"/>
            </w:tcBorders>
            <w:shd w:val="clear" w:color="000000" w:fill="FFFFFF"/>
            <w:vAlign w:val="center"/>
            <w:hideMark/>
          </w:tcPr>
          <w:p w14:paraId="3B1329BA"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69349DB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4 691,2</w:t>
            </w:r>
          </w:p>
        </w:tc>
        <w:tc>
          <w:tcPr>
            <w:tcW w:w="1442" w:type="dxa"/>
            <w:tcBorders>
              <w:top w:val="nil"/>
              <w:left w:val="nil"/>
              <w:bottom w:val="single" w:sz="4" w:space="0" w:color="auto"/>
              <w:right w:val="single" w:sz="4" w:space="0" w:color="auto"/>
            </w:tcBorders>
            <w:shd w:val="clear" w:color="000000" w:fill="FFFFFF"/>
            <w:noWrap/>
            <w:vAlign w:val="center"/>
            <w:hideMark/>
          </w:tcPr>
          <w:p w14:paraId="229414F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4 072,4</w:t>
            </w:r>
          </w:p>
        </w:tc>
        <w:tc>
          <w:tcPr>
            <w:tcW w:w="1393" w:type="dxa"/>
            <w:tcBorders>
              <w:top w:val="nil"/>
              <w:left w:val="nil"/>
              <w:bottom w:val="single" w:sz="4" w:space="0" w:color="auto"/>
              <w:right w:val="single" w:sz="4" w:space="0" w:color="auto"/>
            </w:tcBorders>
            <w:shd w:val="clear" w:color="000000" w:fill="FFFFFF"/>
            <w:noWrap/>
            <w:vAlign w:val="center"/>
            <w:hideMark/>
          </w:tcPr>
          <w:p w14:paraId="25F5B94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-618,8</w:t>
            </w:r>
          </w:p>
        </w:tc>
      </w:tr>
      <w:tr w:rsidR="004A7978" w:rsidRPr="00241B42" w14:paraId="0666D5AC" w14:textId="77777777" w:rsidTr="00A7726C">
        <w:trPr>
          <w:trHeight w:val="48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4DFE4F19"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Отчисления на социальные нужды (страховые взносы)</w:t>
            </w:r>
          </w:p>
        </w:tc>
        <w:tc>
          <w:tcPr>
            <w:tcW w:w="1078" w:type="dxa"/>
            <w:tcBorders>
              <w:top w:val="nil"/>
              <w:left w:val="nil"/>
              <w:bottom w:val="single" w:sz="4" w:space="0" w:color="auto"/>
              <w:right w:val="single" w:sz="4" w:space="0" w:color="auto"/>
            </w:tcBorders>
            <w:shd w:val="clear" w:color="000000" w:fill="FFFFFF"/>
            <w:vAlign w:val="center"/>
            <w:hideMark/>
          </w:tcPr>
          <w:p w14:paraId="302D5E0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577E0F1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401 504,6</w:t>
            </w:r>
          </w:p>
        </w:tc>
        <w:tc>
          <w:tcPr>
            <w:tcW w:w="1442" w:type="dxa"/>
            <w:tcBorders>
              <w:top w:val="nil"/>
              <w:left w:val="nil"/>
              <w:bottom w:val="single" w:sz="4" w:space="0" w:color="auto"/>
              <w:right w:val="single" w:sz="4" w:space="0" w:color="auto"/>
            </w:tcBorders>
            <w:shd w:val="clear" w:color="000000" w:fill="FFFFFF"/>
            <w:noWrap/>
            <w:vAlign w:val="center"/>
            <w:hideMark/>
          </w:tcPr>
          <w:p w14:paraId="1A167EB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411 062,5</w:t>
            </w:r>
          </w:p>
        </w:tc>
        <w:tc>
          <w:tcPr>
            <w:tcW w:w="1393" w:type="dxa"/>
            <w:tcBorders>
              <w:top w:val="nil"/>
              <w:left w:val="nil"/>
              <w:bottom w:val="single" w:sz="4" w:space="0" w:color="auto"/>
              <w:right w:val="single" w:sz="4" w:space="0" w:color="auto"/>
            </w:tcBorders>
            <w:shd w:val="clear" w:color="000000" w:fill="FFFFFF"/>
            <w:noWrap/>
            <w:vAlign w:val="center"/>
            <w:hideMark/>
          </w:tcPr>
          <w:p w14:paraId="6C07E84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9 557,9</w:t>
            </w:r>
          </w:p>
        </w:tc>
      </w:tr>
      <w:tr w:rsidR="004A7978" w:rsidRPr="00241B42" w14:paraId="3D5E98D8" w14:textId="77777777" w:rsidTr="00A7726C">
        <w:trPr>
          <w:trHeight w:val="30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321FCDEC"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 на прибыль (передача)</w:t>
            </w:r>
          </w:p>
        </w:tc>
        <w:tc>
          <w:tcPr>
            <w:tcW w:w="1078" w:type="dxa"/>
            <w:tcBorders>
              <w:top w:val="nil"/>
              <w:left w:val="nil"/>
              <w:bottom w:val="single" w:sz="4" w:space="0" w:color="auto"/>
              <w:right w:val="single" w:sz="4" w:space="0" w:color="auto"/>
            </w:tcBorders>
            <w:shd w:val="clear" w:color="000000" w:fill="FFFFFF"/>
            <w:vAlign w:val="center"/>
            <w:hideMark/>
          </w:tcPr>
          <w:p w14:paraId="092BB78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6D2D1D0B"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23 936,4</w:t>
            </w:r>
          </w:p>
        </w:tc>
        <w:tc>
          <w:tcPr>
            <w:tcW w:w="1442" w:type="dxa"/>
            <w:tcBorders>
              <w:top w:val="nil"/>
              <w:left w:val="nil"/>
              <w:bottom w:val="single" w:sz="4" w:space="0" w:color="auto"/>
              <w:right w:val="single" w:sz="4" w:space="0" w:color="auto"/>
            </w:tcBorders>
            <w:shd w:val="clear" w:color="000000" w:fill="FFFFFF"/>
            <w:noWrap/>
            <w:vAlign w:val="center"/>
            <w:hideMark/>
          </w:tcPr>
          <w:p w14:paraId="76C02F1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33 367,4</w:t>
            </w:r>
          </w:p>
        </w:tc>
        <w:tc>
          <w:tcPr>
            <w:tcW w:w="1393" w:type="dxa"/>
            <w:tcBorders>
              <w:top w:val="nil"/>
              <w:left w:val="nil"/>
              <w:bottom w:val="single" w:sz="4" w:space="0" w:color="auto"/>
              <w:right w:val="single" w:sz="4" w:space="0" w:color="auto"/>
            </w:tcBorders>
            <w:shd w:val="clear" w:color="000000" w:fill="FFFFFF"/>
            <w:noWrap/>
            <w:vAlign w:val="center"/>
            <w:hideMark/>
          </w:tcPr>
          <w:p w14:paraId="45DCA97A"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9 431,0</w:t>
            </w:r>
          </w:p>
        </w:tc>
      </w:tr>
      <w:tr w:rsidR="004A7978" w:rsidRPr="00241B42" w14:paraId="5699FFE7" w14:textId="77777777" w:rsidTr="00C135D3">
        <w:trPr>
          <w:trHeight w:val="16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711A630B"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 на прибыль (ТП)</w:t>
            </w:r>
          </w:p>
        </w:tc>
        <w:tc>
          <w:tcPr>
            <w:tcW w:w="1078" w:type="dxa"/>
            <w:tcBorders>
              <w:top w:val="nil"/>
              <w:left w:val="nil"/>
              <w:bottom w:val="single" w:sz="4" w:space="0" w:color="auto"/>
              <w:right w:val="single" w:sz="4" w:space="0" w:color="auto"/>
            </w:tcBorders>
            <w:shd w:val="clear" w:color="000000" w:fill="FFFFFF"/>
            <w:vAlign w:val="center"/>
            <w:hideMark/>
          </w:tcPr>
          <w:p w14:paraId="1C568F44"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394" w:type="dxa"/>
            <w:tcBorders>
              <w:top w:val="nil"/>
              <w:left w:val="nil"/>
              <w:bottom w:val="single" w:sz="4" w:space="0" w:color="auto"/>
              <w:right w:val="single" w:sz="4" w:space="0" w:color="auto"/>
            </w:tcBorders>
            <w:shd w:val="clear" w:color="000000" w:fill="FFFFFF"/>
            <w:noWrap/>
            <w:vAlign w:val="center"/>
            <w:hideMark/>
          </w:tcPr>
          <w:p w14:paraId="3FC2D754"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442" w:type="dxa"/>
            <w:tcBorders>
              <w:top w:val="nil"/>
              <w:left w:val="nil"/>
              <w:bottom w:val="single" w:sz="4" w:space="0" w:color="auto"/>
              <w:right w:val="single" w:sz="4" w:space="0" w:color="auto"/>
            </w:tcBorders>
            <w:shd w:val="clear" w:color="000000" w:fill="FFFFFF"/>
            <w:noWrap/>
            <w:vAlign w:val="center"/>
            <w:hideMark/>
          </w:tcPr>
          <w:p w14:paraId="30CB912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18 442,0</w:t>
            </w:r>
          </w:p>
        </w:tc>
        <w:tc>
          <w:tcPr>
            <w:tcW w:w="1393" w:type="dxa"/>
            <w:tcBorders>
              <w:top w:val="nil"/>
              <w:left w:val="nil"/>
              <w:bottom w:val="single" w:sz="4" w:space="0" w:color="auto"/>
              <w:right w:val="single" w:sz="4" w:space="0" w:color="auto"/>
            </w:tcBorders>
            <w:shd w:val="clear" w:color="000000" w:fill="FFFFFF"/>
            <w:noWrap/>
            <w:vAlign w:val="center"/>
            <w:hideMark/>
          </w:tcPr>
          <w:p w14:paraId="0C8B49C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18 442,0</w:t>
            </w:r>
          </w:p>
        </w:tc>
      </w:tr>
      <w:tr w:rsidR="004A7978" w:rsidRPr="00241B42" w14:paraId="6CD138FE" w14:textId="77777777" w:rsidTr="00C135D3">
        <w:trPr>
          <w:trHeight w:val="824"/>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6CFB2BFD" w14:textId="77777777" w:rsidR="004A7978" w:rsidRPr="00241B42" w:rsidRDefault="004A7978" w:rsidP="00C135D3">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связанные с компенсацией выпадающих доходов от льготного ТП, предусмотренных пунктом 87 Основ ценообразования</w:t>
            </w:r>
          </w:p>
        </w:tc>
        <w:tc>
          <w:tcPr>
            <w:tcW w:w="1078" w:type="dxa"/>
            <w:tcBorders>
              <w:top w:val="nil"/>
              <w:left w:val="nil"/>
              <w:bottom w:val="single" w:sz="4" w:space="0" w:color="auto"/>
              <w:right w:val="single" w:sz="4" w:space="0" w:color="auto"/>
            </w:tcBorders>
            <w:shd w:val="clear" w:color="000000" w:fill="FFFFFF"/>
            <w:vAlign w:val="center"/>
            <w:hideMark/>
          </w:tcPr>
          <w:p w14:paraId="7AD3786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1DBEEC0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134 062,0</w:t>
            </w:r>
          </w:p>
        </w:tc>
        <w:tc>
          <w:tcPr>
            <w:tcW w:w="1442" w:type="dxa"/>
            <w:tcBorders>
              <w:top w:val="nil"/>
              <w:left w:val="nil"/>
              <w:bottom w:val="single" w:sz="4" w:space="0" w:color="auto"/>
              <w:right w:val="single" w:sz="4" w:space="0" w:color="auto"/>
            </w:tcBorders>
            <w:shd w:val="clear" w:color="000000" w:fill="FFFFFF"/>
            <w:noWrap/>
            <w:vAlign w:val="center"/>
            <w:hideMark/>
          </w:tcPr>
          <w:p w14:paraId="4072601A" w14:textId="77777777" w:rsidR="00EB761C"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90 468,8</w:t>
            </w:r>
          </w:p>
          <w:p w14:paraId="7EDD93D1" w14:textId="77777777" w:rsidR="004A7978" w:rsidRPr="00241B42" w:rsidRDefault="00EB761C" w:rsidP="00A7726C">
            <w:pPr>
              <w:spacing w:after="0" w:line="240" w:lineRule="auto"/>
              <w:jc w:val="center"/>
              <w:rPr>
                <w:rFonts w:ascii="Myriad Pro" w:eastAsia="Calibri" w:hAnsi="Myriad Pro" w:cs="Times New Roman"/>
                <w:sz w:val="18"/>
                <w:szCs w:val="18"/>
              </w:rPr>
            </w:pPr>
            <w:r w:rsidRPr="00EB761C">
              <w:rPr>
                <w:rFonts w:ascii="Myriad Pro" w:eastAsia="Calibri" w:hAnsi="Myriad Pro" w:cs="Times New Roman"/>
                <w:sz w:val="14"/>
                <w:szCs w:val="18"/>
              </w:rPr>
              <w:t xml:space="preserve"> (в т.ч. беспроцентная рассрочка – 190,49 тыс. руб.)</w:t>
            </w:r>
          </w:p>
        </w:tc>
        <w:tc>
          <w:tcPr>
            <w:tcW w:w="1393" w:type="dxa"/>
            <w:tcBorders>
              <w:top w:val="nil"/>
              <w:left w:val="nil"/>
              <w:bottom w:val="single" w:sz="4" w:space="0" w:color="auto"/>
              <w:right w:val="single" w:sz="4" w:space="0" w:color="auto"/>
            </w:tcBorders>
            <w:shd w:val="clear" w:color="000000" w:fill="FFFFFF"/>
            <w:noWrap/>
            <w:vAlign w:val="center"/>
            <w:hideMark/>
          </w:tcPr>
          <w:p w14:paraId="157CB8FB"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-43 593,2</w:t>
            </w:r>
          </w:p>
        </w:tc>
      </w:tr>
      <w:tr w:rsidR="004A7978" w:rsidRPr="00241B42" w14:paraId="58C1F26C" w14:textId="77777777" w:rsidTr="00A7726C">
        <w:trPr>
          <w:trHeight w:val="45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318450E0"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не компенсируемые платой за ТП (ПИР)</w:t>
            </w:r>
          </w:p>
        </w:tc>
        <w:tc>
          <w:tcPr>
            <w:tcW w:w="1078" w:type="dxa"/>
            <w:tcBorders>
              <w:top w:val="nil"/>
              <w:left w:val="nil"/>
              <w:bottom w:val="single" w:sz="4" w:space="0" w:color="auto"/>
              <w:right w:val="single" w:sz="4" w:space="0" w:color="auto"/>
            </w:tcBorders>
            <w:shd w:val="clear" w:color="000000" w:fill="FFFFFF"/>
            <w:vAlign w:val="center"/>
            <w:hideMark/>
          </w:tcPr>
          <w:p w14:paraId="3C1F6ABB"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394" w:type="dxa"/>
            <w:tcBorders>
              <w:top w:val="nil"/>
              <w:left w:val="nil"/>
              <w:bottom w:val="single" w:sz="4" w:space="0" w:color="auto"/>
              <w:right w:val="single" w:sz="4" w:space="0" w:color="auto"/>
            </w:tcBorders>
            <w:shd w:val="clear" w:color="000000" w:fill="FFFFFF"/>
            <w:noWrap/>
            <w:vAlign w:val="center"/>
            <w:hideMark/>
          </w:tcPr>
          <w:p w14:paraId="1C4E5B1B"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442" w:type="dxa"/>
            <w:tcBorders>
              <w:top w:val="nil"/>
              <w:left w:val="nil"/>
              <w:bottom w:val="single" w:sz="4" w:space="0" w:color="auto"/>
              <w:right w:val="single" w:sz="4" w:space="0" w:color="auto"/>
            </w:tcBorders>
            <w:shd w:val="clear" w:color="000000" w:fill="FFFFFF"/>
            <w:noWrap/>
            <w:vAlign w:val="center"/>
            <w:hideMark/>
          </w:tcPr>
          <w:p w14:paraId="0509E61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10 828,0</w:t>
            </w:r>
          </w:p>
        </w:tc>
        <w:tc>
          <w:tcPr>
            <w:tcW w:w="1393" w:type="dxa"/>
            <w:tcBorders>
              <w:top w:val="nil"/>
              <w:left w:val="nil"/>
              <w:bottom w:val="single" w:sz="4" w:space="0" w:color="auto"/>
              <w:right w:val="single" w:sz="4" w:space="0" w:color="auto"/>
            </w:tcBorders>
            <w:shd w:val="clear" w:color="000000" w:fill="FFFFFF"/>
            <w:noWrap/>
            <w:vAlign w:val="center"/>
            <w:hideMark/>
          </w:tcPr>
          <w:p w14:paraId="67CDAF10" w14:textId="77777777" w:rsidR="004A7978" w:rsidRPr="00241B42" w:rsidRDefault="004A7978" w:rsidP="00A7726C">
            <w:pPr>
              <w:spacing w:after="0" w:line="240" w:lineRule="auto"/>
              <w:jc w:val="center"/>
              <w:rPr>
                <w:rFonts w:ascii="Myriad Pro" w:eastAsia="Calibri" w:hAnsi="Myriad Pro" w:cs="Times New Roman"/>
                <w:sz w:val="18"/>
                <w:szCs w:val="18"/>
              </w:rPr>
            </w:pPr>
          </w:p>
        </w:tc>
      </w:tr>
      <w:tr w:rsidR="004A7978" w:rsidRPr="00241B42" w14:paraId="31098C0C" w14:textId="77777777" w:rsidTr="00C135D3">
        <w:trPr>
          <w:trHeight w:val="419"/>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237DEB82"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на возврат и обслуживание долгосрочных заемных средств</w:t>
            </w:r>
          </w:p>
        </w:tc>
        <w:tc>
          <w:tcPr>
            <w:tcW w:w="1078" w:type="dxa"/>
            <w:tcBorders>
              <w:top w:val="nil"/>
              <w:left w:val="nil"/>
              <w:bottom w:val="single" w:sz="4" w:space="0" w:color="auto"/>
              <w:right w:val="single" w:sz="4" w:space="0" w:color="auto"/>
            </w:tcBorders>
            <w:shd w:val="clear" w:color="000000" w:fill="FFFFFF"/>
            <w:vAlign w:val="center"/>
            <w:hideMark/>
          </w:tcPr>
          <w:p w14:paraId="30C09EA3"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6892A6D5"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0,0</w:t>
            </w:r>
          </w:p>
        </w:tc>
        <w:tc>
          <w:tcPr>
            <w:tcW w:w="1442" w:type="dxa"/>
            <w:tcBorders>
              <w:top w:val="nil"/>
              <w:left w:val="nil"/>
              <w:bottom w:val="single" w:sz="4" w:space="0" w:color="auto"/>
              <w:right w:val="single" w:sz="4" w:space="0" w:color="auto"/>
            </w:tcBorders>
            <w:shd w:val="clear" w:color="000000" w:fill="FFFFFF"/>
            <w:noWrap/>
            <w:vAlign w:val="center"/>
            <w:hideMark/>
          </w:tcPr>
          <w:p w14:paraId="5D172E7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533 761,6</w:t>
            </w:r>
          </w:p>
        </w:tc>
        <w:tc>
          <w:tcPr>
            <w:tcW w:w="1393" w:type="dxa"/>
            <w:tcBorders>
              <w:top w:val="nil"/>
              <w:left w:val="nil"/>
              <w:bottom w:val="single" w:sz="4" w:space="0" w:color="auto"/>
              <w:right w:val="single" w:sz="4" w:space="0" w:color="auto"/>
            </w:tcBorders>
            <w:shd w:val="clear" w:color="000000" w:fill="FFFFFF"/>
            <w:noWrap/>
            <w:vAlign w:val="center"/>
            <w:hideMark/>
          </w:tcPr>
          <w:p w14:paraId="5D5F6DF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533 761,6</w:t>
            </w:r>
          </w:p>
        </w:tc>
      </w:tr>
      <w:tr w:rsidR="004A7978" w:rsidRPr="00241B42" w14:paraId="0C53D90E" w14:textId="77777777" w:rsidTr="00A7726C">
        <w:trPr>
          <w:trHeight w:val="300"/>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564E6580"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Коммунальные услуги</w:t>
            </w:r>
          </w:p>
        </w:tc>
        <w:tc>
          <w:tcPr>
            <w:tcW w:w="1078" w:type="dxa"/>
            <w:tcBorders>
              <w:top w:val="nil"/>
              <w:left w:val="nil"/>
              <w:bottom w:val="single" w:sz="4" w:space="0" w:color="auto"/>
              <w:right w:val="single" w:sz="4" w:space="0" w:color="auto"/>
            </w:tcBorders>
            <w:shd w:val="clear" w:color="000000" w:fill="FFFFFF"/>
            <w:vAlign w:val="center"/>
            <w:hideMark/>
          </w:tcPr>
          <w:p w14:paraId="1898C1B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374D01CB"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2 681,3</w:t>
            </w:r>
          </w:p>
        </w:tc>
        <w:tc>
          <w:tcPr>
            <w:tcW w:w="1442" w:type="dxa"/>
            <w:tcBorders>
              <w:top w:val="nil"/>
              <w:left w:val="nil"/>
              <w:bottom w:val="single" w:sz="4" w:space="0" w:color="auto"/>
              <w:right w:val="single" w:sz="4" w:space="0" w:color="auto"/>
            </w:tcBorders>
            <w:shd w:val="clear" w:color="000000" w:fill="FFFFFF"/>
            <w:noWrap/>
            <w:vAlign w:val="center"/>
            <w:hideMark/>
          </w:tcPr>
          <w:p w14:paraId="204AA0F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11 443,7</w:t>
            </w:r>
          </w:p>
        </w:tc>
        <w:tc>
          <w:tcPr>
            <w:tcW w:w="1393" w:type="dxa"/>
            <w:tcBorders>
              <w:top w:val="nil"/>
              <w:left w:val="nil"/>
              <w:bottom w:val="single" w:sz="4" w:space="0" w:color="auto"/>
              <w:right w:val="single" w:sz="4" w:space="0" w:color="auto"/>
            </w:tcBorders>
            <w:shd w:val="clear" w:color="000000" w:fill="FFFFFF"/>
            <w:noWrap/>
            <w:vAlign w:val="center"/>
            <w:hideMark/>
          </w:tcPr>
          <w:p w14:paraId="6A0CE902"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8 762,5</w:t>
            </w:r>
          </w:p>
        </w:tc>
      </w:tr>
      <w:tr w:rsidR="004A7978" w:rsidRPr="00241B42" w14:paraId="4E56B514" w14:textId="77777777" w:rsidTr="00C135D3">
        <w:trPr>
          <w:trHeight w:val="144"/>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07BAB413"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на формирование резервов</w:t>
            </w:r>
          </w:p>
        </w:tc>
        <w:tc>
          <w:tcPr>
            <w:tcW w:w="1078" w:type="dxa"/>
            <w:tcBorders>
              <w:top w:val="nil"/>
              <w:left w:val="nil"/>
              <w:bottom w:val="single" w:sz="4" w:space="0" w:color="auto"/>
              <w:right w:val="single" w:sz="4" w:space="0" w:color="auto"/>
            </w:tcBorders>
            <w:shd w:val="clear" w:color="000000" w:fill="FFFFFF"/>
            <w:vAlign w:val="center"/>
            <w:hideMark/>
          </w:tcPr>
          <w:p w14:paraId="209AE30B"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p>
        </w:tc>
        <w:tc>
          <w:tcPr>
            <w:tcW w:w="1394" w:type="dxa"/>
            <w:tcBorders>
              <w:top w:val="nil"/>
              <w:left w:val="nil"/>
              <w:bottom w:val="single" w:sz="4" w:space="0" w:color="auto"/>
              <w:right w:val="single" w:sz="4" w:space="0" w:color="auto"/>
            </w:tcBorders>
            <w:shd w:val="clear" w:color="000000" w:fill="FFFFFF"/>
            <w:noWrap/>
            <w:vAlign w:val="center"/>
            <w:hideMark/>
          </w:tcPr>
          <w:p w14:paraId="7104E1ED"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1442" w:type="dxa"/>
            <w:tcBorders>
              <w:top w:val="nil"/>
              <w:left w:val="nil"/>
              <w:bottom w:val="single" w:sz="4" w:space="0" w:color="auto"/>
              <w:right w:val="single" w:sz="4" w:space="0" w:color="auto"/>
            </w:tcBorders>
            <w:shd w:val="clear" w:color="000000" w:fill="FFFFFF"/>
            <w:noWrap/>
            <w:vAlign w:val="center"/>
            <w:hideMark/>
          </w:tcPr>
          <w:p w14:paraId="635C457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3 049 912,4</w:t>
            </w:r>
          </w:p>
        </w:tc>
        <w:tc>
          <w:tcPr>
            <w:tcW w:w="1393" w:type="dxa"/>
            <w:tcBorders>
              <w:top w:val="nil"/>
              <w:left w:val="nil"/>
              <w:bottom w:val="single" w:sz="4" w:space="0" w:color="auto"/>
              <w:right w:val="single" w:sz="4" w:space="0" w:color="auto"/>
            </w:tcBorders>
            <w:shd w:val="clear" w:color="000000" w:fill="FFFFFF"/>
            <w:noWrap/>
            <w:vAlign w:val="center"/>
            <w:hideMark/>
          </w:tcPr>
          <w:p w14:paraId="65E2F17A"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3 049 912,4</w:t>
            </w:r>
          </w:p>
        </w:tc>
      </w:tr>
      <w:tr w:rsidR="004A7978" w:rsidRPr="00241B42" w14:paraId="684FBF73" w14:textId="77777777" w:rsidTr="00C135D3">
        <w:trPr>
          <w:trHeight w:val="204"/>
        </w:trPr>
        <w:tc>
          <w:tcPr>
            <w:tcW w:w="4180" w:type="dxa"/>
            <w:tcBorders>
              <w:top w:val="nil"/>
              <w:left w:val="single" w:sz="4" w:space="0" w:color="auto"/>
              <w:bottom w:val="single" w:sz="4" w:space="0" w:color="auto"/>
              <w:right w:val="single" w:sz="4" w:space="0" w:color="auto"/>
            </w:tcBorders>
            <w:shd w:val="clear" w:color="000000" w:fill="FFFFFF"/>
            <w:vAlign w:val="center"/>
            <w:hideMark/>
          </w:tcPr>
          <w:p w14:paraId="6F6D9F59" w14:textId="77777777" w:rsidR="004A7978" w:rsidRPr="00241B42" w:rsidRDefault="004A7978" w:rsidP="00A7726C">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ИТОГО неподконтрольных расходов</w:t>
            </w:r>
          </w:p>
        </w:tc>
        <w:tc>
          <w:tcPr>
            <w:tcW w:w="1078" w:type="dxa"/>
            <w:tcBorders>
              <w:top w:val="nil"/>
              <w:left w:val="nil"/>
              <w:bottom w:val="single" w:sz="4" w:space="0" w:color="auto"/>
              <w:right w:val="single" w:sz="4" w:space="0" w:color="auto"/>
            </w:tcBorders>
            <w:shd w:val="clear" w:color="000000" w:fill="FFFFFF"/>
            <w:vAlign w:val="center"/>
            <w:hideMark/>
          </w:tcPr>
          <w:p w14:paraId="5B87066D" w14:textId="77777777" w:rsidR="004A7978" w:rsidRPr="00241B42" w:rsidRDefault="004A7978" w:rsidP="00A7726C">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тыс.руб</w:t>
            </w:r>
            <w:r w:rsidR="006A5144" w:rsidRPr="00241B42">
              <w:rPr>
                <w:rFonts w:ascii="Myriad Pro" w:eastAsia="Calibri" w:hAnsi="Myriad Pro" w:cs="Times New Roman"/>
                <w:b/>
                <w:sz w:val="18"/>
                <w:szCs w:val="18"/>
              </w:rPr>
              <w:t>.</w:t>
            </w:r>
          </w:p>
        </w:tc>
        <w:tc>
          <w:tcPr>
            <w:tcW w:w="1394" w:type="dxa"/>
            <w:tcBorders>
              <w:top w:val="nil"/>
              <w:left w:val="nil"/>
              <w:bottom w:val="single" w:sz="4" w:space="0" w:color="auto"/>
              <w:right w:val="single" w:sz="4" w:space="0" w:color="auto"/>
            </w:tcBorders>
            <w:shd w:val="clear" w:color="000000" w:fill="FFFFFF"/>
            <w:noWrap/>
            <w:vAlign w:val="center"/>
            <w:hideMark/>
          </w:tcPr>
          <w:p w14:paraId="660E6F6B" w14:textId="77777777" w:rsidR="004A7978" w:rsidRPr="00241B42" w:rsidRDefault="004A7978" w:rsidP="00A7726C">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1 786 593,1</w:t>
            </w:r>
          </w:p>
        </w:tc>
        <w:tc>
          <w:tcPr>
            <w:tcW w:w="1442" w:type="dxa"/>
            <w:tcBorders>
              <w:top w:val="nil"/>
              <w:left w:val="nil"/>
              <w:bottom w:val="single" w:sz="4" w:space="0" w:color="auto"/>
              <w:right w:val="single" w:sz="4" w:space="0" w:color="auto"/>
            </w:tcBorders>
            <w:shd w:val="clear" w:color="000000" w:fill="FFFFFF"/>
            <w:noWrap/>
            <w:vAlign w:val="center"/>
            <w:hideMark/>
          </w:tcPr>
          <w:p w14:paraId="52D54452" w14:textId="77777777" w:rsidR="004A7978" w:rsidRPr="00241B42" w:rsidRDefault="004A7978" w:rsidP="00A7726C">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5 346 972,9</w:t>
            </w:r>
          </w:p>
        </w:tc>
        <w:tc>
          <w:tcPr>
            <w:tcW w:w="1393" w:type="dxa"/>
            <w:tcBorders>
              <w:top w:val="nil"/>
              <w:left w:val="nil"/>
              <w:bottom w:val="single" w:sz="4" w:space="0" w:color="auto"/>
              <w:right w:val="single" w:sz="4" w:space="0" w:color="auto"/>
            </w:tcBorders>
            <w:shd w:val="clear" w:color="000000" w:fill="FFFFFF"/>
            <w:noWrap/>
            <w:vAlign w:val="center"/>
            <w:hideMark/>
          </w:tcPr>
          <w:p w14:paraId="5AAADF92" w14:textId="77777777" w:rsidR="004A7978" w:rsidRPr="00241B42" w:rsidRDefault="004A7978" w:rsidP="00A7726C">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3 560 379,8</w:t>
            </w:r>
          </w:p>
        </w:tc>
      </w:tr>
    </w:tbl>
    <w:p w14:paraId="56708FB1" w14:textId="77777777" w:rsidR="004A7978" w:rsidRPr="00F36EC9" w:rsidRDefault="004A7978" w:rsidP="004A7978">
      <w:pPr>
        <w:spacing w:after="0" w:line="360" w:lineRule="auto"/>
        <w:ind w:firstLine="567"/>
        <w:contextualSpacing/>
        <w:jc w:val="both"/>
        <w:rPr>
          <w:rFonts w:ascii="Myriad Pro" w:hAnsi="Myriad Pro"/>
          <w:sz w:val="26"/>
          <w:szCs w:val="26"/>
        </w:rPr>
      </w:pPr>
      <w:r w:rsidRPr="00F36EC9">
        <w:rPr>
          <w:rFonts w:ascii="Myriad Pro" w:hAnsi="Myriad Pro"/>
          <w:sz w:val="26"/>
          <w:szCs w:val="26"/>
        </w:rPr>
        <w:t xml:space="preserve">Письмом исх. </w:t>
      </w:r>
      <w:r w:rsidRPr="00F36EC9">
        <w:rPr>
          <w:rFonts w:ascii="Myriad Pro" w:eastAsia="Calibri" w:hAnsi="Myriad Pro" w:cs="Times New Roman"/>
          <w:sz w:val="26"/>
          <w:szCs w:val="26"/>
        </w:rPr>
        <w:t xml:space="preserve">№ МР2/1/06/1-12/9354 от 18.12.2018 филиал ПАО «МРСК </w:t>
      </w:r>
      <w:r w:rsidRPr="00F36EC9">
        <w:rPr>
          <w:rFonts w:ascii="Myriad Pro" w:hAnsi="Myriad Pro"/>
          <w:sz w:val="26"/>
          <w:szCs w:val="26"/>
        </w:rPr>
        <w:t xml:space="preserve"> Северо-Запада» «Архэнерго» обратился в Агентство по тарифам и ценам Архангельской области </w:t>
      </w:r>
      <w:r w:rsidR="00E81DB5">
        <w:rPr>
          <w:rFonts w:ascii="Myriad Pro" w:hAnsi="Myriad Pro"/>
          <w:sz w:val="26"/>
          <w:szCs w:val="26"/>
        </w:rPr>
        <w:t xml:space="preserve">с предложением </w:t>
      </w:r>
      <w:r w:rsidRPr="00F36EC9">
        <w:rPr>
          <w:rFonts w:ascii="Myriad Pro" w:hAnsi="Myriad Pro"/>
          <w:sz w:val="26"/>
          <w:szCs w:val="26"/>
        </w:rPr>
        <w:t xml:space="preserve">об учете исключаемых расходов на финансирование реконструкции объектов, выполненной в целях </w:t>
      </w:r>
      <w:r w:rsidRPr="00F36EC9">
        <w:rPr>
          <w:rFonts w:ascii="Myriad Pro" w:hAnsi="Myriad Pro"/>
          <w:sz w:val="26"/>
          <w:szCs w:val="26"/>
        </w:rPr>
        <w:lastRenderedPageBreak/>
        <w:t>технологического присоединения энергопринимающих устройств льготных категорий заявителей (до 15 кВт), в 42 563 млн. руб. либо в составе выпадающих расходов от технологического присоединения, либо как внепланового объема расходов с сохранением данной величины при оценке фактического исполнения ИПР.</w:t>
      </w:r>
    </w:p>
    <w:tbl>
      <w:tblPr>
        <w:tblW w:w="9487" w:type="dxa"/>
        <w:tblInd w:w="95" w:type="dxa"/>
        <w:tblLayout w:type="fixed"/>
        <w:tblLook w:val="04A0" w:firstRow="1" w:lastRow="0" w:firstColumn="1" w:lastColumn="0" w:noHBand="0" w:noVBand="1"/>
      </w:tblPr>
      <w:tblGrid>
        <w:gridCol w:w="4180"/>
        <w:gridCol w:w="1078"/>
        <w:gridCol w:w="1394"/>
        <w:gridCol w:w="1442"/>
        <w:gridCol w:w="1393"/>
      </w:tblGrid>
      <w:tr w:rsidR="004A7978" w:rsidRPr="00241B42" w14:paraId="1EF17758" w14:textId="77777777" w:rsidTr="00B81523">
        <w:trPr>
          <w:trHeight w:val="215"/>
        </w:trPr>
        <w:tc>
          <w:tcPr>
            <w:tcW w:w="4180"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7456F3D"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Показатели</w:t>
            </w:r>
          </w:p>
        </w:tc>
        <w:tc>
          <w:tcPr>
            <w:tcW w:w="1078"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DC94D40"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Ед.изм.</w:t>
            </w:r>
          </w:p>
        </w:tc>
        <w:tc>
          <w:tcPr>
            <w:tcW w:w="4229" w:type="dxa"/>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EA58524"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2017</w:t>
            </w:r>
          </w:p>
        </w:tc>
      </w:tr>
      <w:tr w:rsidR="004A7978" w:rsidRPr="00241B42" w14:paraId="4CD9D388" w14:textId="77777777" w:rsidTr="00B81523">
        <w:trPr>
          <w:trHeight w:val="970"/>
        </w:trPr>
        <w:tc>
          <w:tcPr>
            <w:tcW w:w="4180"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07C2677" w14:textId="77777777" w:rsidR="004A7978" w:rsidRPr="00241B42" w:rsidRDefault="004A7978" w:rsidP="00A7726C">
            <w:pPr>
              <w:spacing w:after="0" w:line="240" w:lineRule="auto"/>
              <w:jc w:val="center"/>
              <w:rPr>
                <w:rFonts w:ascii="Times New Roman" w:eastAsia="Times New Roman" w:hAnsi="Times New Roman" w:cs="Times New Roman"/>
                <w:b/>
                <w:color w:val="FFFFFF" w:themeColor="background1"/>
                <w:sz w:val="18"/>
                <w:szCs w:val="18"/>
                <w:lang w:eastAsia="ru-RU"/>
              </w:rPr>
            </w:pPr>
          </w:p>
        </w:tc>
        <w:tc>
          <w:tcPr>
            <w:tcW w:w="1078"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5DC5F40"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p>
        </w:tc>
        <w:tc>
          <w:tcPr>
            <w:tcW w:w="1394"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23EE0B0"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Утв. при тарифном регулировании</w:t>
            </w:r>
          </w:p>
        </w:tc>
        <w:tc>
          <w:tcPr>
            <w:tcW w:w="1442"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13E6987"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Факт</w:t>
            </w:r>
          </w:p>
        </w:tc>
        <w:tc>
          <w:tcPr>
            <w:tcW w:w="139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2630C41" w14:textId="77777777" w:rsidR="004A7978" w:rsidRPr="00241B42" w:rsidRDefault="004A7978" w:rsidP="00A7726C">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Коректи-ровка</w:t>
            </w:r>
          </w:p>
        </w:tc>
      </w:tr>
      <w:tr w:rsidR="004A7978" w:rsidRPr="00241B42" w14:paraId="3A33208F" w14:textId="77777777" w:rsidTr="00B81523">
        <w:trPr>
          <w:trHeight w:val="469"/>
        </w:trPr>
        <w:tc>
          <w:tcPr>
            <w:tcW w:w="4180" w:type="dxa"/>
            <w:tcBorders>
              <w:top w:val="single" w:sz="4" w:space="0" w:color="FFFFFF"/>
              <w:left w:val="single" w:sz="4" w:space="0" w:color="auto"/>
              <w:bottom w:val="single" w:sz="4" w:space="0" w:color="auto"/>
              <w:right w:val="single" w:sz="4" w:space="0" w:color="auto"/>
            </w:tcBorders>
            <w:shd w:val="clear" w:color="000000" w:fill="FFFFFF"/>
            <w:vAlign w:val="center"/>
            <w:hideMark/>
          </w:tcPr>
          <w:p w14:paraId="5B94F1E7"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ИТОГО неподконтрольных расходов (</w:t>
            </w:r>
            <w:r w:rsidR="006A5144" w:rsidRPr="00241B42">
              <w:rPr>
                <w:rFonts w:ascii="Myriad Pro" w:eastAsia="Calibri" w:hAnsi="Myriad Pro" w:cs="Times New Roman"/>
                <w:sz w:val="18"/>
                <w:szCs w:val="18"/>
              </w:rPr>
              <w:t>с учетом письма филиала исх. №</w:t>
            </w:r>
            <w:r w:rsidRPr="00241B42">
              <w:rPr>
                <w:rFonts w:ascii="Myriad Pro" w:eastAsia="Calibri" w:hAnsi="Myriad Pro" w:cs="Times New Roman"/>
                <w:sz w:val="18"/>
                <w:szCs w:val="18"/>
              </w:rPr>
              <w:t xml:space="preserve"> МР2/1/06/1-12/9354 от 18.12.2018)</w:t>
            </w:r>
          </w:p>
        </w:tc>
        <w:tc>
          <w:tcPr>
            <w:tcW w:w="1078" w:type="dxa"/>
            <w:tcBorders>
              <w:top w:val="single" w:sz="4" w:space="0" w:color="FFFFFF"/>
              <w:left w:val="nil"/>
              <w:bottom w:val="single" w:sz="4" w:space="0" w:color="auto"/>
              <w:right w:val="single" w:sz="4" w:space="0" w:color="auto"/>
            </w:tcBorders>
            <w:shd w:val="clear" w:color="000000" w:fill="FFFFFF"/>
            <w:vAlign w:val="center"/>
            <w:hideMark/>
          </w:tcPr>
          <w:p w14:paraId="7C11218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тыс.руб</w:t>
            </w:r>
            <w:r w:rsidR="006D06CF" w:rsidRPr="00241B42">
              <w:rPr>
                <w:rFonts w:ascii="Myriad Pro" w:eastAsia="Calibri" w:hAnsi="Myriad Pro" w:cs="Times New Roman"/>
                <w:sz w:val="18"/>
                <w:szCs w:val="18"/>
              </w:rPr>
              <w:t>.</w:t>
            </w:r>
          </w:p>
        </w:tc>
        <w:tc>
          <w:tcPr>
            <w:tcW w:w="1394" w:type="dxa"/>
            <w:tcBorders>
              <w:top w:val="single" w:sz="4" w:space="0" w:color="FFFFFF"/>
              <w:left w:val="nil"/>
              <w:bottom w:val="single" w:sz="4" w:space="0" w:color="auto"/>
              <w:right w:val="single" w:sz="4" w:space="0" w:color="auto"/>
            </w:tcBorders>
            <w:shd w:val="clear" w:color="000000" w:fill="FFFFFF"/>
            <w:noWrap/>
            <w:vAlign w:val="center"/>
            <w:hideMark/>
          </w:tcPr>
          <w:p w14:paraId="3840267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1 786 593,1</w:t>
            </w:r>
          </w:p>
        </w:tc>
        <w:tc>
          <w:tcPr>
            <w:tcW w:w="1442" w:type="dxa"/>
            <w:tcBorders>
              <w:top w:val="single" w:sz="4" w:space="0" w:color="FFFFFF"/>
              <w:left w:val="nil"/>
              <w:bottom w:val="single" w:sz="4" w:space="0" w:color="auto"/>
              <w:right w:val="single" w:sz="4" w:space="0" w:color="auto"/>
            </w:tcBorders>
            <w:shd w:val="clear" w:color="000000" w:fill="FFFFFF"/>
            <w:noWrap/>
            <w:vAlign w:val="center"/>
            <w:hideMark/>
          </w:tcPr>
          <w:p w14:paraId="1011595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5 389 535,9</w:t>
            </w:r>
          </w:p>
        </w:tc>
        <w:tc>
          <w:tcPr>
            <w:tcW w:w="1393" w:type="dxa"/>
            <w:tcBorders>
              <w:top w:val="single" w:sz="4" w:space="0" w:color="FFFFFF"/>
              <w:left w:val="nil"/>
              <w:bottom w:val="single" w:sz="4" w:space="0" w:color="auto"/>
              <w:right w:val="single" w:sz="4" w:space="0" w:color="auto"/>
            </w:tcBorders>
            <w:shd w:val="clear" w:color="000000" w:fill="FFFFFF"/>
            <w:noWrap/>
            <w:vAlign w:val="center"/>
            <w:hideMark/>
          </w:tcPr>
          <w:p w14:paraId="049DF0F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3 602 942,8</w:t>
            </w:r>
          </w:p>
        </w:tc>
      </w:tr>
    </w:tbl>
    <w:p w14:paraId="5674D115" w14:textId="77777777" w:rsidR="004A7978" w:rsidRPr="00F36EC9" w:rsidRDefault="004A7978" w:rsidP="004A7978">
      <w:pPr>
        <w:spacing w:after="0" w:line="360" w:lineRule="auto"/>
        <w:ind w:firstLine="567"/>
        <w:contextualSpacing/>
        <w:jc w:val="both"/>
        <w:rPr>
          <w:rFonts w:ascii="Myriad Pro" w:hAnsi="Myriad Pro"/>
          <w:color w:val="FF0000"/>
          <w:sz w:val="26"/>
          <w:szCs w:val="26"/>
        </w:rPr>
      </w:pPr>
    </w:p>
    <w:p w14:paraId="5A86093D" w14:textId="77777777" w:rsidR="004A7978" w:rsidRPr="00F36EC9" w:rsidRDefault="004A7978" w:rsidP="004A7978">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ОРГАНА РЕГУЛИРОВАНИЯ</w:t>
      </w:r>
    </w:p>
    <w:p w14:paraId="631D579A"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 xml:space="preserve">филиалом ПАО «МРСК Северо-Запада» «Архэнерго»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неподконтрольных расходов, определенная исходя из фактических данных 2017 года.</w:t>
      </w:r>
    </w:p>
    <w:p w14:paraId="77B6A51B"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Принятые для расчетов значения, а также общий итог корректировки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2552"/>
        <w:gridCol w:w="2092"/>
      </w:tblGrid>
      <w:tr w:rsidR="004A7978" w:rsidRPr="00241B42" w14:paraId="6C80DB46" w14:textId="77777777" w:rsidTr="00B81523">
        <w:tc>
          <w:tcPr>
            <w:tcW w:w="257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34E8E7CF" w14:textId="77777777" w:rsidR="004A7978" w:rsidRPr="00241B42" w:rsidRDefault="004A7978" w:rsidP="00B81523">
            <w:pPr>
              <w:spacing w:line="36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Показатель</w:t>
            </w:r>
          </w:p>
        </w:tc>
        <w:tc>
          <w:tcPr>
            <w:tcW w:w="133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6611B25C" w14:textId="77777777" w:rsidR="004A7978" w:rsidRPr="00241B42" w:rsidRDefault="004A7978" w:rsidP="00B81523">
            <w:pPr>
              <w:spacing w:line="36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Значение</w:t>
            </w:r>
          </w:p>
        </w:tc>
        <w:tc>
          <w:tcPr>
            <w:tcW w:w="109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4FF45C2C" w14:textId="77777777" w:rsidR="004A7978" w:rsidRPr="00241B42" w:rsidRDefault="004A7978" w:rsidP="00B81523">
            <w:pPr>
              <w:spacing w:after="0" w:line="240" w:lineRule="auto"/>
              <w:ind w:firstLine="34"/>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Корректировка НВВ, тыс. руб.</w:t>
            </w:r>
          </w:p>
        </w:tc>
      </w:tr>
      <w:tr w:rsidR="004A7978" w:rsidRPr="00241B42" w14:paraId="194CB26B" w14:textId="77777777" w:rsidTr="00B81523">
        <w:tc>
          <w:tcPr>
            <w:tcW w:w="2574" w:type="pct"/>
            <w:tcBorders>
              <w:top w:val="single" w:sz="4" w:space="0" w:color="FFFFFF"/>
            </w:tcBorders>
          </w:tcPr>
          <w:p w14:paraId="2668FDB9" w14:textId="77777777" w:rsidR="004A7978" w:rsidRPr="00241B42" w:rsidRDefault="004A7978" w:rsidP="00241B42">
            <w:pPr>
              <w:spacing w:after="0"/>
              <w:rPr>
                <w:rFonts w:ascii="Myriad Pro" w:eastAsia="Calibri" w:hAnsi="Myriad Pro" w:cs="Times New Roman"/>
                <w:sz w:val="18"/>
                <w:szCs w:val="18"/>
              </w:rPr>
            </w:pPr>
            <w:r w:rsidRPr="00241B42">
              <w:rPr>
                <w:rFonts w:ascii="Myriad Pro" w:eastAsia="Calibri" w:hAnsi="Myriad Pro" w:cs="Times New Roman"/>
                <w:sz w:val="18"/>
                <w:szCs w:val="18"/>
              </w:rPr>
              <w:t>Неподконтрольные расходы (ПР), утвержденные на 2017 год (за исключением расходов на финансирование капитальных вложений из прибыли), тыс. руб.</w:t>
            </w:r>
          </w:p>
        </w:tc>
        <w:tc>
          <w:tcPr>
            <w:tcW w:w="1333" w:type="pct"/>
            <w:tcBorders>
              <w:top w:val="single" w:sz="4" w:space="0" w:color="FFFFFF"/>
            </w:tcBorders>
            <w:vAlign w:val="center"/>
          </w:tcPr>
          <w:p w14:paraId="24DA6E43" w14:textId="77777777" w:rsidR="004A7978" w:rsidRPr="00241B42" w:rsidRDefault="004A7978" w:rsidP="006D06CF">
            <w:pPr>
              <w:spacing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1 791 238,0</w:t>
            </w:r>
          </w:p>
        </w:tc>
        <w:tc>
          <w:tcPr>
            <w:tcW w:w="1093" w:type="pct"/>
            <w:vMerge w:val="restart"/>
            <w:tcBorders>
              <w:top w:val="single" w:sz="4" w:space="0" w:color="FFFFFF"/>
            </w:tcBorders>
            <w:vAlign w:val="center"/>
          </w:tcPr>
          <w:p w14:paraId="6AC4C1D3" w14:textId="77777777" w:rsidR="004A7978" w:rsidRPr="00241B42" w:rsidRDefault="004A7978" w:rsidP="00A7726C">
            <w:pPr>
              <w:spacing w:line="36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309 973,2</w:t>
            </w:r>
          </w:p>
        </w:tc>
      </w:tr>
      <w:tr w:rsidR="004A7978" w:rsidRPr="00241B42" w14:paraId="58911934" w14:textId="77777777" w:rsidTr="00B81523">
        <w:trPr>
          <w:trHeight w:val="144"/>
        </w:trPr>
        <w:tc>
          <w:tcPr>
            <w:tcW w:w="2574" w:type="pct"/>
          </w:tcPr>
          <w:p w14:paraId="2E65629A" w14:textId="77777777" w:rsidR="004A7978" w:rsidRPr="00241B42" w:rsidRDefault="004A7978" w:rsidP="00C135D3">
            <w:pPr>
              <w:spacing w:after="0"/>
              <w:jc w:val="both"/>
              <w:rPr>
                <w:rFonts w:ascii="Myriad Pro" w:eastAsia="Calibri" w:hAnsi="Myriad Pro" w:cs="Times New Roman"/>
                <w:sz w:val="18"/>
                <w:szCs w:val="18"/>
              </w:rPr>
            </w:pPr>
            <w:r w:rsidRPr="00241B42">
              <w:rPr>
                <w:rFonts w:ascii="Myriad Pro" w:eastAsia="Calibri" w:hAnsi="Myriad Pro" w:cs="Times New Roman"/>
                <w:sz w:val="18"/>
                <w:szCs w:val="18"/>
              </w:rPr>
              <w:t>Неподконтрольные расходы (ПР), экономически обоснованный факт за 2017 год (за исключением расходов на финансирование капитальных вложений из прибыли ), тыс. руб.</w:t>
            </w:r>
          </w:p>
        </w:tc>
        <w:tc>
          <w:tcPr>
            <w:tcW w:w="1333" w:type="pct"/>
            <w:vAlign w:val="center"/>
          </w:tcPr>
          <w:p w14:paraId="02847C79" w14:textId="77777777" w:rsidR="004A7978" w:rsidRPr="00241B42" w:rsidRDefault="004A7978" w:rsidP="00287D5B">
            <w:pPr>
              <w:spacing w:line="360" w:lineRule="auto"/>
              <w:jc w:val="center"/>
              <w:rPr>
                <w:rFonts w:ascii="Myriad Pro" w:eastAsia="Calibri" w:hAnsi="Myriad Pro" w:cs="Times New Roman"/>
                <w:sz w:val="18"/>
                <w:szCs w:val="18"/>
              </w:rPr>
            </w:pPr>
            <w:r w:rsidRPr="00287D5B">
              <w:rPr>
                <w:rFonts w:ascii="Myriad Pro" w:eastAsia="Calibri" w:hAnsi="Myriad Pro" w:cs="Times New Roman"/>
                <w:sz w:val="18"/>
                <w:szCs w:val="18"/>
              </w:rPr>
              <w:t>2 101 211,2</w:t>
            </w:r>
            <w:r w:rsidR="00E23500">
              <w:rPr>
                <w:rFonts w:ascii="Myriad Pro" w:eastAsia="Calibri" w:hAnsi="Myriad Pro" w:cs="Times New Roman"/>
                <w:sz w:val="18"/>
                <w:szCs w:val="18"/>
              </w:rPr>
              <w:t xml:space="preserve"> </w:t>
            </w:r>
          </w:p>
        </w:tc>
        <w:tc>
          <w:tcPr>
            <w:tcW w:w="1093" w:type="pct"/>
            <w:vMerge/>
          </w:tcPr>
          <w:p w14:paraId="2FA7EF39" w14:textId="77777777" w:rsidR="004A7978" w:rsidRPr="00241B42" w:rsidRDefault="004A7978" w:rsidP="00A7726C">
            <w:pPr>
              <w:spacing w:line="360" w:lineRule="auto"/>
              <w:jc w:val="both"/>
              <w:rPr>
                <w:rFonts w:ascii="Myriad Pro" w:eastAsia="Calibri" w:hAnsi="Myriad Pro" w:cs="Times New Roman"/>
                <w:sz w:val="18"/>
                <w:szCs w:val="18"/>
              </w:rPr>
            </w:pPr>
          </w:p>
        </w:tc>
      </w:tr>
    </w:tbl>
    <w:p w14:paraId="5180B2E9"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 определении экономически обоснованных фактических неподконтрольных расходов Агентством по тарифам и ценам</w:t>
      </w:r>
      <w:r w:rsidR="00E30CDA">
        <w:rPr>
          <w:rFonts w:ascii="Myriad Pro" w:eastAsia="Calibri" w:hAnsi="Myriad Pro" w:cs="Times New Roman"/>
          <w:sz w:val="26"/>
          <w:szCs w:val="26"/>
        </w:rPr>
        <w:t xml:space="preserve"> Архангельской области </w:t>
      </w:r>
      <w:r w:rsidRPr="00F36EC9">
        <w:rPr>
          <w:rFonts w:ascii="Myriad Pro" w:eastAsia="Calibri" w:hAnsi="Myriad Pro" w:cs="Times New Roman"/>
          <w:sz w:val="26"/>
          <w:szCs w:val="26"/>
        </w:rPr>
        <w:t xml:space="preserve">использованы подходы, описанные в разделе </w:t>
      </w:r>
      <w:r w:rsidR="00E30CDA" w:rsidRPr="00F36EC9">
        <w:rPr>
          <w:rFonts w:ascii="Myriad Pro" w:eastAsia="Calibri" w:hAnsi="Myriad Pro" w:cs="Times New Roman"/>
          <w:sz w:val="26"/>
          <w:szCs w:val="26"/>
        </w:rPr>
        <w:t>Отчета по этапу 1.1.1</w:t>
      </w:r>
      <w:r w:rsidR="00E30CDA">
        <w:rPr>
          <w:rFonts w:ascii="Myriad Pro" w:eastAsia="Calibri" w:hAnsi="Myriad Pro" w:cs="Times New Roman"/>
          <w:sz w:val="26"/>
          <w:szCs w:val="26"/>
        </w:rPr>
        <w:t xml:space="preserve"> «Э</w:t>
      </w:r>
      <w:r w:rsidR="00E30CDA" w:rsidRPr="00E30CDA">
        <w:rPr>
          <w:rFonts w:ascii="Myriad Pro" w:eastAsia="Calibri" w:hAnsi="Myriad Pro" w:cs="Times New Roman"/>
          <w:sz w:val="26"/>
          <w:szCs w:val="26"/>
        </w:rPr>
        <w:t>кспертиза обоснованности расчетов регулирующего органа по статьям неподконтрольных расходов на 2019 год</w:t>
      </w:r>
      <w:r w:rsidR="00E30CDA">
        <w:rPr>
          <w:rFonts w:ascii="Myriad Pro" w:eastAsia="Calibri" w:hAnsi="Myriad Pro" w:cs="Times New Roman"/>
          <w:sz w:val="26"/>
          <w:szCs w:val="26"/>
        </w:rPr>
        <w:t>»</w:t>
      </w:r>
      <w:r w:rsidRPr="00F36EC9">
        <w:rPr>
          <w:rFonts w:ascii="Myriad Pro" w:eastAsia="Calibri" w:hAnsi="Myriad Pro" w:cs="Times New Roman"/>
          <w:sz w:val="26"/>
          <w:szCs w:val="26"/>
        </w:rPr>
        <w:t>.</w:t>
      </w:r>
    </w:p>
    <w:p w14:paraId="515C7860" w14:textId="77777777" w:rsidR="004A7978" w:rsidRPr="00F36EC9" w:rsidRDefault="004A7978" w:rsidP="004A7978">
      <w:pPr>
        <w:spacing w:after="0" w:line="360" w:lineRule="auto"/>
        <w:jc w:val="both"/>
        <w:rPr>
          <w:rFonts w:ascii="Myriad Pro" w:eastAsia="Calibri" w:hAnsi="Myriad Pro" w:cs="Times New Roman"/>
          <w:sz w:val="26"/>
          <w:szCs w:val="26"/>
        </w:rPr>
      </w:pPr>
      <w:r w:rsidRPr="00F36EC9">
        <w:rPr>
          <w:rFonts w:ascii="Myriad Pro" w:eastAsia="Calibri" w:hAnsi="Myriad Pro" w:cs="Times New Roman"/>
          <w:sz w:val="26"/>
          <w:szCs w:val="26"/>
        </w:rPr>
        <w:t>К обоснованному уровню затрат отнесены:</w:t>
      </w:r>
    </w:p>
    <w:p w14:paraId="6382CBA5"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по статье «Амортизационные отчисления» (447 040 тыс. руб.) - фактически начисленная (в соответствии с данными бухгалтерского </w:t>
      </w:r>
      <w:r w:rsidRPr="00F36EC9">
        <w:rPr>
          <w:rFonts w:ascii="Myriad Pro" w:eastAsia="Calibri" w:hAnsi="Myriad Pro" w:cs="Times New Roman"/>
          <w:sz w:val="26"/>
          <w:szCs w:val="26"/>
        </w:rPr>
        <w:lastRenderedPageBreak/>
        <w:t>учета) амортизация за 2017 год за исключением двух легковых автомобилей;</w:t>
      </w:r>
    </w:p>
    <w:p w14:paraId="2BCB71CD"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«Плата за аренду имущества» (7 789,9 тыс. руб.) – фактическая арендная плата земли, а также арендная плата электросетевого оборудования (за исключением муниципального), арендная плата помещений и прочая аренда на уровне, определенном в соответствии с подпунктом 5 пункта 28 Основ ценообразования №1178;</w:t>
      </w:r>
    </w:p>
    <w:p w14:paraId="36D99ECA"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«Расходы на обслуживание кредитных ресурсов» (304 401,2 тыс. руб.) -  произведение средневзвешенной фактической ставки кредитования 8,83% годовых и среднего значения объема просроченной дебиторской задолженности за услуги по передаче электрической энергии за 2017 год;</w:t>
      </w:r>
    </w:p>
    <w:p w14:paraId="55AD72A3"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«Резерв по сомнительным долгам» (13 145,2 тыс. руб.)- величина списанной за 2017 год безнадежной к взысканию дебиторской задолженности;</w:t>
      </w:r>
    </w:p>
    <w:p w14:paraId="7A13CD73"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«Оплата налогов» (39 792 тыс. руб.)  - фактические за 2017 год налоговые платежи, за исключением экологических платежей;</w:t>
      </w:r>
    </w:p>
    <w:p w14:paraId="64BDA6BE"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«Налог на прибыль» (51 809 тыс. руб.)  - фактический за 2017 год налог на прибыль по деятельности от по передаче электрической энергии и технологического присоединения;</w:t>
      </w:r>
    </w:p>
    <w:p w14:paraId="5AB2AB80"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«Оплата ОАО «ФСК ЕЭС» (641 428 тыс. руб.) - фактические расходы за 2017 год;</w:t>
      </w:r>
    </w:p>
    <w:p w14:paraId="136A3D99"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«Отчисления на социальные нужды» (411 063 тыс. руб.) – фактические начисления за 2017 год;</w:t>
      </w:r>
    </w:p>
    <w:p w14:paraId="6DC9BFDD"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 статье «Расходы по регулируемым видам деятельности» (45 678 тыс. руб.) – фактические расходы за 2017 год за исключением расходов на уборку помещений и территории;</w:t>
      </w:r>
    </w:p>
    <w:p w14:paraId="6FD284B5" w14:textId="77777777" w:rsidR="004A7978" w:rsidRPr="00F36EC9" w:rsidRDefault="004A7978" w:rsidP="00B81523">
      <w:pPr>
        <w:pStyle w:val="a3"/>
        <w:numPr>
          <w:ilvl w:val="0"/>
          <w:numId w:val="4"/>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по статье «Расходы, связанные с компенсацией выпадающих доходов от льготного ТП, предусмотренных пунктом 87 Основ ценообразования и расходы, связанные с технологическим присоединением и не </w:t>
      </w:r>
      <w:r w:rsidRPr="00F36EC9">
        <w:rPr>
          <w:rFonts w:ascii="Myriad Pro" w:eastAsia="Calibri" w:hAnsi="Myriad Pro" w:cs="Times New Roman"/>
          <w:sz w:val="26"/>
          <w:szCs w:val="26"/>
        </w:rPr>
        <w:lastRenderedPageBreak/>
        <w:t>учтенные ИП» (139 064 тыс. руб.) – фактические расходы за 2017 год, подтвержденные данными бухгалтерского учета.</w:t>
      </w:r>
    </w:p>
    <w:p w14:paraId="7A3A04AB"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p>
    <w:p w14:paraId="1ED20A23"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7ADB977C" w14:textId="77777777" w:rsidR="004A7978" w:rsidRPr="00F36EC9" w:rsidRDefault="004A7978" w:rsidP="00B81523">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Исполнителем проведен расчет корректировки неподконтрольных расходов. Результаты расчета, а также сравнение с данными филиала ПАО «МРСК Северо-Запада» «Архэнерго» и Агентства по тарифам и ценам Архангельской области представлены в таблице.</w:t>
      </w:r>
    </w:p>
    <w:tbl>
      <w:tblPr>
        <w:tblW w:w="5000" w:type="pct"/>
        <w:shd w:val="clear" w:color="auto" w:fill="FFFFFF" w:themeFill="background1"/>
        <w:tblLayout w:type="fixed"/>
        <w:tblLook w:val="04A0" w:firstRow="1" w:lastRow="0" w:firstColumn="1" w:lastColumn="0" w:noHBand="0" w:noVBand="1"/>
      </w:tblPr>
      <w:tblGrid>
        <w:gridCol w:w="2482"/>
        <w:gridCol w:w="1455"/>
        <w:gridCol w:w="1417"/>
        <w:gridCol w:w="1417"/>
        <w:gridCol w:w="1418"/>
        <w:gridCol w:w="1382"/>
      </w:tblGrid>
      <w:tr w:rsidR="00355E33" w:rsidRPr="00355E33" w14:paraId="51F40690" w14:textId="77777777" w:rsidTr="007B2BEB">
        <w:trPr>
          <w:trHeight w:val="300"/>
          <w:tblHeader/>
        </w:trPr>
        <w:tc>
          <w:tcPr>
            <w:tcW w:w="1297"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54F67C8" w14:textId="77777777" w:rsidR="004A7978" w:rsidRPr="00355E33" w:rsidRDefault="008B16FE"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Наименование статьи</w:t>
            </w:r>
          </w:p>
        </w:tc>
        <w:tc>
          <w:tcPr>
            <w:tcW w:w="760"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24D47AF" w14:textId="77777777" w:rsidR="004A7978" w:rsidRPr="00355E33" w:rsidRDefault="005A40E6"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Ф</w:t>
            </w:r>
            <w:r w:rsidR="004A7978" w:rsidRPr="00355E33">
              <w:rPr>
                <w:rFonts w:ascii="Myriad Pro" w:eastAsia="Calibri" w:hAnsi="Myriad Pro" w:cs="Times New Roman"/>
                <w:b/>
                <w:color w:val="FFFFFF" w:themeColor="background1"/>
                <w:sz w:val="18"/>
                <w:szCs w:val="18"/>
              </w:rPr>
              <w:t xml:space="preserve">илиал ПАО </w:t>
            </w:r>
            <w:r w:rsidR="00B81523" w:rsidRPr="00355E33">
              <w:rPr>
                <w:rFonts w:ascii="Myriad Pro" w:eastAsia="Calibri" w:hAnsi="Myriad Pro" w:cs="Times New Roman"/>
                <w:b/>
                <w:color w:val="FFFFFF" w:themeColor="background1"/>
                <w:sz w:val="18"/>
                <w:szCs w:val="18"/>
              </w:rPr>
              <w:t>«</w:t>
            </w:r>
            <w:r w:rsidR="004A7978" w:rsidRPr="00355E33">
              <w:rPr>
                <w:rFonts w:ascii="Myriad Pro" w:eastAsia="Calibri" w:hAnsi="Myriad Pro" w:cs="Times New Roman"/>
                <w:b/>
                <w:color w:val="FFFFFF" w:themeColor="background1"/>
                <w:sz w:val="18"/>
                <w:szCs w:val="18"/>
              </w:rPr>
              <w:t>МРСК Северо-Запада</w:t>
            </w:r>
            <w:r w:rsidR="00B81523" w:rsidRPr="00355E33">
              <w:rPr>
                <w:rFonts w:ascii="Myriad Pro" w:eastAsia="Calibri" w:hAnsi="Myriad Pro" w:cs="Times New Roman"/>
                <w:b/>
                <w:color w:val="FFFFFF" w:themeColor="background1"/>
                <w:sz w:val="18"/>
                <w:szCs w:val="18"/>
              </w:rPr>
              <w:t>»</w:t>
            </w:r>
            <w:r w:rsidR="004A7978" w:rsidRPr="00355E33">
              <w:rPr>
                <w:rFonts w:ascii="Myriad Pro" w:eastAsia="Calibri" w:hAnsi="Myriad Pro" w:cs="Times New Roman"/>
                <w:b/>
                <w:color w:val="FFFFFF" w:themeColor="background1"/>
                <w:sz w:val="18"/>
                <w:szCs w:val="18"/>
              </w:rPr>
              <w:t xml:space="preserve"> </w:t>
            </w:r>
            <w:r w:rsidR="00B81523" w:rsidRPr="00355E33">
              <w:rPr>
                <w:rFonts w:ascii="Myriad Pro" w:eastAsia="Calibri" w:hAnsi="Myriad Pro" w:cs="Times New Roman"/>
                <w:b/>
                <w:color w:val="FFFFFF" w:themeColor="background1"/>
                <w:sz w:val="18"/>
                <w:szCs w:val="18"/>
              </w:rPr>
              <w:t>«</w:t>
            </w:r>
            <w:r w:rsidR="004A7978" w:rsidRPr="00355E33">
              <w:rPr>
                <w:rFonts w:ascii="Myriad Pro" w:eastAsia="Calibri" w:hAnsi="Myriad Pro" w:cs="Times New Roman"/>
                <w:b/>
                <w:color w:val="FFFFFF" w:themeColor="background1"/>
                <w:sz w:val="18"/>
                <w:szCs w:val="18"/>
              </w:rPr>
              <w:t>Архэнерго</w:t>
            </w:r>
            <w:r w:rsidR="00B81523" w:rsidRPr="00355E33">
              <w:rPr>
                <w:rFonts w:ascii="Myriad Pro" w:eastAsia="Calibri" w:hAnsi="Myriad Pro" w:cs="Times New Roman"/>
                <w:b/>
                <w:color w:val="FFFFFF" w:themeColor="background1"/>
                <w:sz w:val="18"/>
                <w:szCs w:val="18"/>
              </w:rPr>
              <w:t>»</w:t>
            </w:r>
            <w:r w:rsidR="004A7978" w:rsidRPr="00355E33">
              <w:rPr>
                <w:rFonts w:ascii="Myriad Pro" w:eastAsia="Calibri" w:hAnsi="Myriad Pro" w:cs="Times New Roman"/>
                <w:b/>
                <w:color w:val="FFFFFF" w:themeColor="background1"/>
                <w:sz w:val="18"/>
                <w:szCs w:val="18"/>
              </w:rPr>
              <w:t>, тыс. руб.</w:t>
            </w:r>
          </w:p>
        </w:tc>
        <w:tc>
          <w:tcPr>
            <w:tcW w:w="740"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9C3F138" w14:textId="77777777" w:rsidR="004A7978" w:rsidRPr="00355E33" w:rsidRDefault="004A7978"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Агентство по тарифам и ценам Архангельской области, тыс. руб.</w:t>
            </w:r>
          </w:p>
        </w:tc>
        <w:tc>
          <w:tcPr>
            <w:tcW w:w="740"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D09D9B7" w14:textId="77777777" w:rsidR="004A7978" w:rsidRPr="00355E33" w:rsidRDefault="004A7978" w:rsidP="00367410">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 xml:space="preserve">Исполнитель </w:t>
            </w:r>
            <w:r w:rsidR="00367410" w:rsidRPr="00355E33">
              <w:rPr>
                <w:rFonts w:ascii="Myriad Pro" w:eastAsia="Calibri" w:hAnsi="Myriad Pro" w:cs="Times New Roman"/>
                <w:b/>
                <w:color w:val="FFFFFF" w:themeColor="background1"/>
                <w:sz w:val="18"/>
                <w:szCs w:val="18"/>
              </w:rPr>
              <w:t xml:space="preserve">(данные по неподконтрольным расходам, принятым в расчет корректировки) </w:t>
            </w:r>
            <w:r w:rsidRPr="00355E33">
              <w:rPr>
                <w:rFonts w:ascii="Myriad Pro" w:eastAsia="Calibri" w:hAnsi="Myriad Pro" w:cs="Times New Roman"/>
                <w:b/>
                <w:color w:val="FFFFFF" w:themeColor="background1"/>
                <w:sz w:val="18"/>
                <w:szCs w:val="18"/>
              </w:rPr>
              <w:t>тыс. руб.</w:t>
            </w:r>
          </w:p>
        </w:tc>
        <w:tc>
          <w:tcPr>
            <w:tcW w:w="1463"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DF242A7" w14:textId="77777777" w:rsidR="004A7978" w:rsidRPr="00355E33" w:rsidRDefault="004A7978"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Отклонение</w:t>
            </w:r>
          </w:p>
        </w:tc>
      </w:tr>
      <w:tr w:rsidR="004A7978" w:rsidRPr="00241B42" w14:paraId="49752702" w14:textId="77777777" w:rsidTr="007B2BEB">
        <w:trPr>
          <w:trHeight w:val="900"/>
          <w:tblHeader/>
        </w:trPr>
        <w:tc>
          <w:tcPr>
            <w:tcW w:w="129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9ACB2EF" w14:textId="77777777" w:rsidR="004A7978" w:rsidRPr="00241B42" w:rsidRDefault="004A7978" w:rsidP="00B81523">
            <w:pPr>
              <w:spacing w:after="0" w:line="240" w:lineRule="auto"/>
              <w:jc w:val="center"/>
              <w:rPr>
                <w:rFonts w:ascii="Myriad Pro" w:eastAsia="Calibri" w:hAnsi="Myriad Pro" w:cs="Times New Roman"/>
                <w:b/>
                <w:sz w:val="18"/>
                <w:szCs w:val="18"/>
              </w:rPr>
            </w:pPr>
          </w:p>
        </w:tc>
        <w:tc>
          <w:tcPr>
            <w:tcW w:w="760"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1592E87" w14:textId="77777777" w:rsidR="004A7978" w:rsidRPr="00241B42" w:rsidRDefault="004A7978" w:rsidP="00B81523">
            <w:pPr>
              <w:spacing w:after="0" w:line="240" w:lineRule="auto"/>
              <w:jc w:val="center"/>
              <w:rPr>
                <w:rFonts w:ascii="Myriad Pro" w:eastAsia="Calibri" w:hAnsi="Myriad Pro" w:cs="Times New Roman"/>
                <w:b/>
                <w:sz w:val="18"/>
                <w:szCs w:val="18"/>
              </w:rPr>
            </w:pPr>
          </w:p>
        </w:tc>
        <w:tc>
          <w:tcPr>
            <w:tcW w:w="740"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55AB142" w14:textId="77777777" w:rsidR="004A7978" w:rsidRPr="00241B42" w:rsidRDefault="004A7978" w:rsidP="00B81523">
            <w:pPr>
              <w:spacing w:after="0" w:line="240" w:lineRule="auto"/>
              <w:jc w:val="center"/>
              <w:rPr>
                <w:rFonts w:ascii="Myriad Pro" w:eastAsia="Calibri" w:hAnsi="Myriad Pro" w:cs="Times New Roman"/>
                <w:b/>
                <w:sz w:val="18"/>
                <w:szCs w:val="18"/>
              </w:rPr>
            </w:pPr>
          </w:p>
        </w:tc>
        <w:tc>
          <w:tcPr>
            <w:tcW w:w="740"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34EFE01" w14:textId="77777777" w:rsidR="004A7978" w:rsidRPr="00355E33" w:rsidRDefault="004A7978" w:rsidP="00B81523">
            <w:pPr>
              <w:spacing w:after="0" w:line="240" w:lineRule="auto"/>
              <w:jc w:val="center"/>
              <w:rPr>
                <w:rFonts w:ascii="Myriad Pro" w:eastAsia="Calibri" w:hAnsi="Myriad Pro" w:cs="Times New Roman"/>
                <w:b/>
                <w:sz w:val="18"/>
                <w:szCs w:val="18"/>
              </w:rPr>
            </w:pPr>
          </w:p>
        </w:tc>
        <w:tc>
          <w:tcPr>
            <w:tcW w:w="74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8733BB7" w14:textId="77777777" w:rsidR="004A7978" w:rsidRPr="00355E33" w:rsidRDefault="00B81523"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О</w:t>
            </w:r>
            <w:r w:rsidR="004A7978" w:rsidRPr="00355E33">
              <w:rPr>
                <w:rFonts w:ascii="Myriad Pro" w:eastAsia="Calibri" w:hAnsi="Myriad Pro" w:cs="Times New Roman"/>
                <w:b/>
                <w:color w:val="FFFFFF" w:themeColor="background1"/>
                <w:sz w:val="18"/>
                <w:szCs w:val="18"/>
              </w:rPr>
              <w:t>т данных филиала, тыс. руб.</w:t>
            </w:r>
          </w:p>
        </w:tc>
        <w:tc>
          <w:tcPr>
            <w:tcW w:w="72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7C69CAA" w14:textId="77777777" w:rsidR="004A7978" w:rsidRPr="00355E33" w:rsidRDefault="00B81523" w:rsidP="00B81523">
            <w:pPr>
              <w:spacing w:after="0" w:line="240" w:lineRule="auto"/>
              <w:jc w:val="center"/>
              <w:rPr>
                <w:rFonts w:ascii="Myriad Pro" w:eastAsia="Calibri" w:hAnsi="Myriad Pro" w:cs="Times New Roman"/>
                <w:b/>
                <w:color w:val="FFFFFF" w:themeColor="background1"/>
                <w:sz w:val="18"/>
                <w:szCs w:val="18"/>
              </w:rPr>
            </w:pPr>
            <w:r w:rsidRPr="00355E33">
              <w:rPr>
                <w:rFonts w:ascii="Myriad Pro" w:eastAsia="Calibri" w:hAnsi="Myriad Pro" w:cs="Times New Roman"/>
                <w:b/>
                <w:color w:val="FFFFFF" w:themeColor="background1"/>
                <w:sz w:val="18"/>
                <w:szCs w:val="18"/>
              </w:rPr>
              <w:t>О</w:t>
            </w:r>
            <w:r w:rsidR="004A7978" w:rsidRPr="00355E33">
              <w:rPr>
                <w:rFonts w:ascii="Myriad Pro" w:eastAsia="Calibri" w:hAnsi="Myriad Pro" w:cs="Times New Roman"/>
                <w:b/>
                <w:color w:val="FFFFFF" w:themeColor="background1"/>
                <w:sz w:val="18"/>
                <w:szCs w:val="18"/>
              </w:rPr>
              <w:t>т данных регулирующего органа, тыс. руб.</w:t>
            </w:r>
          </w:p>
        </w:tc>
      </w:tr>
      <w:tr w:rsidR="004A7978" w:rsidRPr="00241B42" w14:paraId="031EA983" w14:textId="77777777" w:rsidTr="007B2BEB">
        <w:trPr>
          <w:trHeight w:val="390"/>
        </w:trPr>
        <w:tc>
          <w:tcPr>
            <w:tcW w:w="1297" w:type="pct"/>
            <w:tcBorders>
              <w:top w:val="single" w:sz="4" w:space="0" w:color="FFFFFF"/>
              <w:left w:val="single" w:sz="4" w:space="0" w:color="auto"/>
              <w:bottom w:val="single" w:sz="4" w:space="0" w:color="auto"/>
              <w:right w:val="single" w:sz="4" w:space="0" w:color="auto"/>
            </w:tcBorders>
            <w:shd w:val="clear" w:color="auto" w:fill="FFFFFF" w:themeFill="background1"/>
            <w:vAlign w:val="center"/>
            <w:hideMark/>
          </w:tcPr>
          <w:p w14:paraId="2E665E3B" w14:textId="77777777" w:rsidR="004A7978" w:rsidRPr="00241B42" w:rsidRDefault="004A7978" w:rsidP="00C135D3">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 xml:space="preserve">Оплата услуг </w:t>
            </w:r>
            <w:r w:rsidR="00C135D3" w:rsidRPr="00241B42">
              <w:rPr>
                <w:rFonts w:ascii="Myriad Pro" w:eastAsia="Calibri" w:hAnsi="Myriad Pro" w:cs="Times New Roman"/>
                <w:sz w:val="18"/>
                <w:szCs w:val="18"/>
              </w:rPr>
              <w:t>П</w:t>
            </w:r>
            <w:r w:rsidRPr="00241B42">
              <w:rPr>
                <w:rFonts w:ascii="Myriad Pro" w:eastAsia="Calibri" w:hAnsi="Myriad Pro" w:cs="Times New Roman"/>
                <w:sz w:val="18"/>
                <w:szCs w:val="18"/>
              </w:rPr>
              <w:t xml:space="preserve">АО </w:t>
            </w:r>
            <w:r w:rsidR="00B81523">
              <w:rPr>
                <w:rFonts w:ascii="Myriad Pro" w:eastAsia="Calibri" w:hAnsi="Myriad Pro" w:cs="Times New Roman"/>
                <w:sz w:val="18"/>
                <w:szCs w:val="18"/>
              </w:rPr>
              <w:t>«</w:t>
            </w:r>
            <w:r w:rsidRPr="00241B42">
              <w:rPr>
                <w:rFonts w:ascii="Myriad Pro" w:eastAsia="Calibri" w:hAnsi="Myriad Pro" w:cs="Times New Roman"/>
                <w:sz w:val="18"/>
                <w:szCs w:val="18"/>
              </w:rPr>
              <w:t>ФСК ЕЭС</w:t>
            </w:r>
            <w:r w:rsidR="00B81523">
              <w:rPr>
                <w:rFonts w:ascii="Myriad Pro" w:eastAsia="Calibri" w:hAnsi="Myriad Pro" w:cs="Times New Roman"/>
                <w:sz w:val="18"/>
                <w:szCs w:val="18"/>
              </w:rPr>
              <w:t>»</w:t>
            </w:r>
          </w:p>
        </w:tc>
        <w:tc>
          <w:tcPr>
            <w:tcW w:w="760"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2839C37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641 428</w:t>
            </w:r>
          </w:p>
        </w:tc>
        <w:tc>
          <w:tcPr>
            <w:tcW w:w="740"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4B0D8C3E"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641 428</w:t>
            </w:r>
          </w:p>
        </w:tc>
        <w:tc>
          <w:tcPr>
            <w:tcW w:w="740"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61CA0DB3"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641 428</w:t>
            </w:r>
          </w:p>
        </w:tc>
        <w:tc>
          <w:tcPr>
            <w:tcW w:w="741"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1F7C6A70"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c>
          <w:tcPr>
            <w:tcW w:w="722" w:type="pct"/>
            <w:tcBorders>
              <w:top w:val="single" w:sz="4" w:space="0" w:color="FFFFFF"/>
              <w:left w:val="nil"/>
              <w:bottom w:val="single" w:sz="4" w:space="0" w:color="auto"/>
              <w:right w:val="single" w:sz="4" w:space="0" w:color="auto"/>
            </w:tcBorders>
            <w:shd w:val="clear" w:color="auto" w:fill="FFFFFF" w:themeFill="background1"/>
            <w:noWrap/>
            <w:vAlign w:val="center"/>
            <w:hideMark/>
          </w:tcPr>
          <w:p w14:paraId="030C1F6F"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179F4ACB" w14:textId="77777777" w:rsidTr="007B2BEB">
        <w:trPr>
          <w:trHeight w:val="435"/>
        </w:trPr>
        <w:tc>
          <w:tcPr>
            <w:tcW w:w="1297" w:type="pct"/>
            <w:tcBorders>
              <w:top w:val="nil"/>
              <w:left w:val="single" w:sz="4" w:space="0" w:color="auto"/>
              <w:bottom w:val="single" w:sz="4" w:space="0" w:color="auto"/>
              <w:right w:val="single" w:sz="4" w:space="0" w:color="auto"/>
            </w:tcBorders>
            <w:shd w:val="clear" w:color="auto" w:fill="FFFFFF" w:themeFill="background1"/>
            <w:vAlign w:val="center"/>
            <w:hideMark/>
          </w:tcPr>
          <w:p w14:paraId="4A59C54F"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Амортизация основных средств</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70F33372"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447 442</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D09871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447 040</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1913030"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447 442</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29F2744F"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5564D07E"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401</w:t>
            </w:r>
          </w:p>
        </w:tc>
      </w:tr>
      <w:tr w:rsidR="004A7978" w:rsidRPr="00241B42" w14:paraId="2C2A6622" w14:textId="77777777" w:rsidTr="007B2BEB">
        <w:trPr>
          <w:trHeight w:val="285"/>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5504F921"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Отчисления на социальные нужды</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3AD64759"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411 063</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497BEB7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411 063</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203F3D1"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411 063</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5CAD6161"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027DB8E2"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71125B19"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719CEA63"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Налоговые платежи</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2BD8C61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40 454</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634FA9C"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39 792</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297F15BB"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39 979</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0B715F5C"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474</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1763F749"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187</w:t>
            </w:r>
          </w:p>
        </w:tc>
      </w:tr>
      <w:tr w:rsidR="004A7978" w:rsidRPr="00241B42" w14:paraId="62267906"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683DB508"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Налог на прибыль</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2256E3E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51 809</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7A72C3C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51 809</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1FCD8A7A"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51 809</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2B46346D"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3F5605BA"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51BC103A"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78FDCDD1"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Плата за аренду имущества</w:t>
            </w:r>
            <w:r w:rsidR="005A40E6" w:rsidRPr="00241B42">
              <w:rPr>
                <w:rFonts w:ascii="Myriad Pro" w:eastAsia="Calibri" w:hAnsi="Myriad Pro" w:cs="Times New Roman"/>
                <w:sz w:val="18"/>
                <w:szCs w:val="18"/>
              </w:rPr>
              <w:t xml:space="preserve"> и земли</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3BCDC7A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13 901</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607248A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7 790</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1B5B3FB0"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8 136</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16A6FBD0"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5 765</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1F1708DF"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346</w:t>
            </w:r>
          </w:p>
        </w:tc>
      </w:tr>
      <w:tr w:rsidR="004A7978" w:rsidRPr="00241B42" w14:paraId="75D318A9"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36C76A45"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 xml:space="preserve">Расходы </w:t>
            </w:r>
            <w:r w:rsidR="005A40E6" w:rsidRPr="00241B42">
              <w:rPr>
                <w:rFonts w:ascii="Myriad Pro" w:eastAsia="Calibri" w:hAnsi="Myriad Pro" w:cs="Times New Roman"/>
                <w:sz w:val="18"/>
                <w:szCs w:val="18"/>
              </w:rPr>
              <w:t xml:space="preserve">на </w:t>
            </w:r>
            <w:r w:rsidRPr="00241B42">
              <w:rPr>
                <w:rFonts w:ascii="Myriad Pro" w:eastAsia="Calibri" w:hAnsi="Myriad Pro" w:cs="Times New Roman"/>
                <w:sz w:val="18"/>
                <w:szCs w:val="18"/>
              </w:rPr>
              <w:t>обслуживание заемных средств</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1B44B3C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533 762</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5B2BE6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304 401</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253F43B8"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304 401</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0715BC92"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- 229 361</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67EFCE88"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1AD274A2" w14:textId="77777777" w:rsidTr="007B2BEB">
        <w:trPr>
          <w:trHeight w:val="30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3E6602C1"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на формирование резервов</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6A848D9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3 049 912</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7A38ADC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13 145</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6B6F6F8D"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13 145</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2D176058"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- 3 036 767</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74D7EE00"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3EDA8CCC" w14:textId="77777777" w:rsidTr="007B2BEB">
        <w:trPr>
          <w:trHeight w:val="480"/>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16D11D6E" w14:textId="77777777" w:rsidR="004A7978" w:rsidRPr="00241B42" w:rsidRDefault="004A7978"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Прочие (расходы по регулируемым видам деятельности)</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6F62CFBD"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55 905</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CC86A24"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45 678</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6F9CB0E1" w14:textId="77777777" w:rsidR="004A7978" w:rsidRPr="00355E33" w:rsidRDefault="004A7978" w:rsidP="00A7726C">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45 678</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693AA4B7"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10 227</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09CDFFCA" w14:textId="77777777" w:rsidR="004A7978" w:rsidRPr="00355E33" w:rsidRDefault="004A7978" w:rsidP="00A7726C">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32A914E9" w14:textId="77777777" w:rsidTr="007B2BEB">
        <w:trPr>
          <w:trHeight w:val="286"/>
        </w:trPr>
        <w:tc>
          <w:tcPr>
            <w:tcW w:w="1297" w:type="pct"/>
            <w:tcBorders>
              <w:top w:val="nil"/>
              <w:left w:val="single" w:sz="4" w:space="0" w:color="auto"/>
              <w:bottom w:val="single" w:sz="4" w:space="0" w:color="auto"/>
              <w:right w:val="single" w:sz="4" w:space="0" w:color="auto"/>
            </w:tcBorders>
            <w:shd w:val="clear" w:color="auto" w:fill="FFFFFF" w:themeFill="background1"/>
            <w:hideMark/>
          </w:tcPr>
          <w:p w14:paraId="61585296" w14:textId="77777777" w:rsidR="004A7978" w:rsidRPr="00241B42" w:rsidRDefault="004A7978" w:rsidP="00241B42">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Расходы, связанные с компенсацией выпадающих доходов от льготного ТП, предусмотренных пунктом 87 Основ ценообразования и расходы не учтенные ИП</w:t>
            </w:r>
          </w:p>
        </w:tc>
        <w:tc>
          <w:tcPr>
            <w:tcW w:w="760" w:type="pct"/>
            <w:tcBorders>
              <w:top w:val="nil"/>
              <w:left w:val="nil"/>
              <w:bottom w:val="single" w:sz="4" w:space="0" w:color="auto"/>
              <w:right w:val="single" w:sz="4" w:space="0" w:color="auto"/>
            </w:tcBorders>
            <w:shd w:val="clear" w:color="auto" w:fill="FFFFFF" w:themeFill="background1"/>
            <w:noWrap/>
            <w:vAlign w:val="center"/>
            <w:hideMark/>
          </w:tcPr>
          <w:p w14:paraId="1465349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101 297</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099F2E25"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139 064</w:t>
            </w:r>
          </w:p>
        </w:tc>
        <w:tc>
          <w:tcPr>
            <w:tcW w:w="740" w:type="pct"/>
            <w:tcBorders>
              <w:top w:val="nil"/>
              <w:left w:val="nil"/>
              <w:bottom w:val="single" w:sz="4" w:space="0" w:color="auto"/>
              <w:right w:val="single" w:sz="4" w:space="0" w:color="auto"/>
            </w:tcBorders>
            <w:shd w:val="clear" w:color="auto" w:fill="FFFFFF" w:themeFill="background1"/>
            <w:noWrap/>
            <w:vAlign w:val="center"/>
            <w:hideMark/>
          </w:tcPr>
          <w:p w14:paraId="3AB9F824" w14:textId="77777777" w:rsidR="004A7978" w:rsidRPr="00355E33" w:rsidRDefault="0001758F"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23 883</w:t>
            </w:r>
          </w:p>
        </w:tc>
        <w:tc>
          <w:tcPr>
            <w:tcW w:w="741" w:type="pct"/>
            <w:tcBorders>
              <w:top w:val="nil"/>
              <w:left w:val="nil"/>
              <w:bottom w:val="single" w:sz="4" w:space="0" w:color="auto"/>
              <w:right w:val="single" w:sz="4" w:space="0" w:color="auto"/>
            </w:tcBorders>
            <w:shd w:val="clear" w:color="auto" w:fill="FFFFFF" w:themeFill="background1"/>
            <w:noWrap/>
            <w:vAlign w:val="center"/>
            <w:hideMark/>
          </w:tcPr>
          <w:p w14:paraId="0B71477C" w14:textId="77777777" w:rsidR="004A7978" w:rsidRPr="00355E33" w:rsidRDefault="0001758F" w:rsidP="00E60F1A">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- 77 414</w:t>
            </w:r>
          </w:p>
        </w:tc>
        <w:tc>
          <w:tcPr>
            <w:tcW w:w="722" w:type="pct"/>
            <w:tcBorders>
              <w:top w:val="nil"/>
              <w:left w:val="nil"/>
              <w:bottom w:val="single" w:sz="4" w:space="0" w:color="auto"/>
              <w:right w:val="single" w:sz="4" w:space="0" w:color="auto"/>
            </w:tcBorders>
            <w:shd w:val="clear" w:color="auto" w:fill="FFFFFF" w:themeFill="background1"/>
            <w:noWrap/>
            <w:vAlign w:val="center"/>
            <w:hideMark/>
          </w:tcPr>
          <w:p w14:paraId="13D021B0" w14:textId="77777777" w:rsidR="004A7978" w:rsidRPr="00355E33" w:rsidRDefault="0001758F" w:rsidP="0001758F">
            <w:pPr>
              <w:spacing w:after="0" w:line="240" w:lineRule="auto"/>
              <w:jc w:val="right"/>
              <w:rPr>
                <w:rFonts w:ascii="Myriad Pro" w:eastAsia="Calibri" w:hAnsi="Myriad Pro" w:cs="Times New Roman"/>
                <w:sz w:val="18"/>
                <w:szCs w:val="18"/>
              </w:rPr>
            </w:pPr>
            <w:r w:rsidRPr="00355E33">
              <w:rPr>
                <w:rFonts w:ascii="Myriad Pro" w:eastAsia="Calibri" w:hAnsi="Myriad Pro" w:cs="Times New Roman"/>
                <w:sz w:val="18"/>
                <w:szCs w:val="18"/>
              </w:rPr>
              <w:t>-115 182</w:t>
            </w:r>
          </w:p>
        </w:tc>
      </w:tr>
      <w:tr w:rsidR="00355E33" w:rsidRPr="00355E33" w14:paraId="748BC38F" w14:textId="77777777" w:rsidTr="007B2BEB">
        <w:trPr>
          <w:trHeight w:val="510"/>
        </w:trPr>
        <w:tc>
          <w:tcPr>
            <w:tcW w:w="1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B93FC6C" w14:textId="77777777" w:rsidR="00317045" w:rsidRPr="00355E33" w:rsidRDefault="00317045" w:rsidP="00A7726C">
            <w:pPr>
              <w:spacing w:after="0" w:line="240" w:lineRule="auto"/>
              <w:rPr>
                <w:rFonts w:ascii="Myriad Pro" w:eastAsia="Calibri" w:hAnsi="Myriad Pro" w:cs="Times New Roman"/>
                <w:sz w:val="18"/>
                <w:szCs w:val="18"/>
              </w:rPr>
            </w:pPr>
            <w:r w:rsidRPr="00355E33">
              <w:rPr>
                <w:rFonts w:ascii="Myriad Pro" w:eastAsia="Calibri" w:hAnsi="Myriad Pro" w:cs="Times New Roman"/>
                <w:sz w:val="18"/>
                <w:szCs w:val="18"/>
              </w:rPr>
              <w:t>Всего фактические неподконтрольные расходы</w:t>
            </w:r>
            <w:r w:rsidR="00367410" w:rsidRPr="00355E33">
              <w:rPr>
                <w:rFonts w:ascii="Myriad Pro" w:eastAsia="Calibri" w:hAnsi="Myriad Pro" w:cs="Times New Roman"/>
                <w:sz w:val="18"/>
                <w:szCs w:val="18"/>
              </w:rPr>
              <w:t xml:space="preserve">, принятые в расчет корректировки </w:t>
            </w:r>
            <w:r w:rsidRPr="00355E33">
              <w:rPr>
                <w:rFonts w:ascii="Myriad Pro" w:eastAsia="Calibri" w:hAnsi="Myriad Pro" w:cs="Times New Roman"/>
                <w:sz w:val="18"/>
                <w:szCs w:val="18"/>
              </w:rPr>
              <w:t xml:space="preserve"> (Н расх. факт)</w:t>
            </w:r>
          </w:p>
        </w:tc>
        <w:tc>
          <w:tcPr>
            <w:tcW w:w="76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747838B" w14:textId="77777777" w:rsidR="00317045" w:rsidRPr="00355E33" w:rsidRDefault="00317045"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5 346 973</w:t>
            </w:r>
          </w:p>
        </w:tc>
        <w:tc>
          <w:tcPr>
            <w:tcW w:w="74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8E29D6" w14:textId="77777777" w:rsidR="00317045" w:rsidRPr="00355E33" w:rsidRDefault="00317045"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2 101 21</w:t>
            </w:r>
            <w:r w:rsidR="00287D5B" w:rsidRPr="00355E33">
              <w:rPr>
                <w:rFonts w:ascii="Myriad Pro" w:eastAsia="Calibri" w:hAnsi="Myriad Pro" w:cs="Times New Roman"/>
                <w:sz w:val="18"/>
                <w:szCs w:val="18"/>
              </w:rPr>
              <w:t>1</w:t>
            </w:r>
          </w:p>
        </w:tc>
        <w:tc>
          <w:tcPr>
            <w:tcW w:w="74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E7D560" w14:textId="77777777" w:rsidR="00317045" w:rsidRPr="00355E33" w:rsidRDefault="00287D5B"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1 986 964</w:t>
            </w:r>
          </w:p>
        </w:tc>
        <w:tc>
          <w:tcPr>
            <w:tcW w:w="74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5F1AD85" w14:textId="77777777" w:rsidR="00317045" w:rsidRPr="00355E33" w:rsidRDefault="00317045" w:rsidP="0001758F">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 xml:space="preserve">-  </w:t>
            </w:r>
            <w:r w:rsidR="0001758F" w:rsidRPr="00355E33">
              <w:rPr>
                <w:rFonts w:ascii="Myriad Pro" w:eastAsia="Calibri" w:hAnsi="Myriad Pro" w:cs="Times New Roman"/>
                <w:sz w:val="18"/>
                <w:szCs w:val="18"/>
              </w:rPr>
              <w:t>3 360 008</w:t>
            </w:r>
          </w:p>
        </w:tc>
        <w:tc>
          <w:tcPr>
            <w:tcW w:w="72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9ACBDD" w14:textId="77777777" w:rsidR="00317045" w:rsidRPr="00355E33" w:rsidRDefault="0001758F" w:rsidP="00317045">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-114 248</w:t>
            </w:r>
          </w:p>
        </w:tc>
      </w:tr>
      <w:tr w:rsidR="00D26D09" w:rsidRPr="00241B42" w14:paraId="63133444" w14:textId="77777777" w:rsidTr="007B2BEB">
        <w:trPr>
          <w:trHeight w:val="795"/>
        </w:trPr>
        <w:tc>
          <w:tcPr>
            <w:tcW w:w="1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DA42D4" w14:textId="77777777" w:rsidR="00D26D09" w:rsidRPr="00241B42" w:rsidRDefault="00D26D09" w:rsidP="006D06CF">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t>Величина неподконтрольных расходов, учтенная в составе НВВ на 2017 год (Н расх. план)</w:t>
            </w:r>
          </w:p>
        </w:tc>
        <w:tc>
          <w:tcPr>
            <w:tcW w:w="76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0429ED9" w14:textId="77777777" w:rsidR="00D26D09" w:rsidRPr="00241B42" w:rsidRDefault="00D26D09"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1 786 593</w:t>
            </w:r>
          </w:p>
        </w:tc>
        <w:tc>
          <w:tcPr>
            <w:tcW w:w="74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56D4D0E2" w14:textId="77777777" w:rsidR="00D26D09" w:rsidRPr="00241B42" w:rsidRDefault="00D26D09"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1 791 238</w:t>
            </w:r>
          </w:p>
        </w:tc>
        <w:tc>
          <w:tcPr>
            <w:tcW w:w="74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3D5E5714" w14:textId="77777777" w:rsidR="00D26D09" w:rsidRPr="00355E33" w:rsidRDefault="00D26D09" w:rsidP="00D26D09">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1 791 238</w:t>
            </w:r>
          </w:p>
        </w:tc>
        <w:tc>
          <w:tcPr>
            <w:tcW w:w="741"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73F6019" w14:textId="77777777" w:rsidR="00D26D09" w:rsidRPr="00355E33" w:rsidRDefault="00D26D09" w:rsidP="00D26D09">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4 645</w:t>
            </w:r>
          </w:p>
        </w:tc>
        <w:tc>
          <w:tcPr>
            <w:tcW w:w="72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05568404" w14:textId="77777777" w:rsidR="00D26D09" w:rsidRPr="00355E33" w:rsidRDefault="00D26D09" w:rsidP="00D26D09">
            <w:pPr>
              <w:spacing w:after="0" w:line="240" w:lineRule="auto"/>
              <w:jc w:val="center"/>
              <w:rPr>
                <w:rFonts w:ascii="Myriad Pro" w:eastAsia="Calibri" w:hAnsi="Myriad Pro" w:cs="Times New Roman"/>
                <w:sz w:val="18"/>
                <w:szCs w:val="18"/>
              </w:rPr>
            </w:pPr>
            <w:r w:rsidRPr="00355E33">
              <w:rPr>
                <w:rFonts w:ascii="Myriad Pro" w:eastAsia="Calibri" w:hAnsi="Myriad Pro" w:cs="Times New Roman"/>
                <w:sz w:val="18"/>
                <w:szCs w:val="18"/>
              </w:rPr>
              <w:t>-</w:t>
            </w:r>
          </w:p>
        </w:tc>
      </w:tr>
      <w:tr w:rsidR="004A7978" w:rsidRPr="00241B42" w14:paraId="7334CAEC" w14:textId="77777777" w:rsidTr="007B2BEB">
        <w:trPr>
          <w:trHeight w:val="300"/>
        </w:trPr>
        <w:tc>
          <w:tcPr>
            <w:tcW w:w="1297" w:type="pct"/>
            <w:tcBorders>
              <w:top w:val="nil"/>
              <w:left w:val="nil"/>
              <w:bottom w:val="nil"/>
              <w:right w:val="nil"/>
            </w:tcBorders>
            <w:shd w:val="clear" w:color="auto" w:fill="FFFFFF" w:themeFill="background1"/>
            <w:noWrap/>
            <w:vAlign w:val="bottom"/>
            <w:hideMark/>
          </w:tcPr>
          <w:p w14:paraId="72C8F1FC" w14:textId="77777777" w:rsidR="004A7978" w:rsidRPr="00241B42" w:rsidRDefault="004A7978" w:rsidP="00A7726C">
            <w:pPr>
              <w:spacing w:after="0" w:line="240" w:lineRule="auto"/>
              <w:rPr>
                <w:rFonts w:ascii="Myriad Pro" w:eastAsia="Calibri" w:hAnsi="Myriad Pro" w:cs="Times New Roman"/>
                <w:sz w:val="18"/>
                <w:szCs w:val="18"/>
              </w:rPr>
            </w:pPr>
          </w:p>
        </w:tc>
        <w:tc>
          <w:tcPr>
            <w:tcW w:w="760" w:type="pct"/>
            <w:tcBorders>
              <w:top w:val="nil"/>
              <w:left w:val="nil"/>
              <w:bottom w:val="nil"/>
              <w:right w:val="nil"/>
            </w:tcBorders>
            <w:shd w:val="clear" w:color="auto" w:fill="FFFFFF" w:themeFill="background1"/>
            <w:noWrap/>
            <w:vAlign w:val="bottom"/>
            <w:hideMark/>
          </w:tcPr>
          <w:p w14:paraId="21F85639"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740" w:type="pct"/>
            <w:tcBorders>
              <w:top w:val="nil"/>
              <w:left w:val="nil"/>
              <w:bottom w:val="nil"/>
              <w:right w:val="nil"/>
            </w:tcBorders>
            <w:shd w:val="clear" w:color="auto" w:fill="FFFFFF" w:themeFill="background1"/>
            <w:noWrap/>
            <w:vAlign w:val="bottom"/>
            <w:hideMark/>
          </w:tcPr>
          <w:p w14:paraId="4F107DFB"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740" w:type="pct"/>
            <w:tcBorders>
              <w:top w:val="nil"/>
              <w:left w:val="nil"/>
              <w:bottom w:val="nil"/>
              <w:right w:val="nil"/>
            </w:tcBorders>
            <w:shd w:val="clear" w:color="auto" w:fill="FFFFFF" w:themeFill="background1"/>
            <w:noWrap/>
            <w:vAlign w:val="bottom"/>
            <w:hideMark/>
          </w:tcPr>
          <w:p w14:paraId="46BDE5A4"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741" w:type="pct"/>
            <w:tcBorders>
              <w:top w:val="nil"/>
              <w:left w:val="nil"/>
              <w:bottom w:val="nil"/>
              <w:right w:val="nil"/>
            </w:tcBorders>
            <w:shd w:val="clear" w:color="auto" w:fill="FFFFFF" w:themeFill="background1"/>
            <w:noWrap/>
            <w:vAlign w:val="bottom"/>
            <w:hideMark/>
          </w:tcPr>
          <w:p w14:paraId="7E1FAE26" w14:textId="77777777" w:rsidR="004A7978" w:rsidRPr="00241B42" w:rsidRDefault="004A7978" w:rsidP="00A7726C">
            <w:pPr>
              <w:spacing w:after="0" w:line="240" w:lineRule="auto"/>
              <w:jc w:val="center"/>
              <w:rPr>
                <w:rFonts w:ascii="Myriad Pro" w:eastAsia="Calibri" w:hAnsi="Myriad Pro" w:cs="Times New Roman"/>
                <w:sz w:val="18"/>
                <w:szCs w:val="18"/>
              </w:rPr>
            </w:pPr>
          </w:p>
        </w:tc>
        <w:tc>
          <w:tcPr>
            <w:tcW w:w="722" w:type="pct"/>
            <w:tcBorders>
              <w:top w:val="nil"/>
              <w:left w:val="nil"/>
              <w:bottom w:val="nil"/>
              <w:right w:val="nil"/>
            </w:tcBorders>
            <w:shd w:val="clear" w:color="auto" w:fill="FFFFFF" w:themeFill="background1"/>
            <w:noWrap/>
            <w:vAlign w:val="bottom"/>
            <w:hideMark/>
          </w:tcPr>
          <w:p w14:paraId="2068E563" w14:textId="77777777" w:rsidR="004A7978" w:rsidRPr="00241B42" w:rsidRDefault="004A7978" w:rsidP="00A7726C">
            <w:pPr>
              <w:spacing w:after="0" w:line="240" w:lineRule="auto"/>
              <w:jc w:val="right"/>
              <w:rPr>
                <w:rFonts w:ascii="Myriad Pro" w:eastAsia="Calibri" w:hAnsi="Myriad Pro" w:cs="Times New Roman"/>
                <w:sz w:val="18"/>
                <w:szCs w:val="18"/>
              </w:rPr>
            </w:pPr>
          </w:p>
        </w:tc>
      </w:tr>
      <w:tr w:rsidR="00D26D09" w:rsidRPr="00241B42" w14:paraId="76917891" w14:textId="77777777" w:rsidTr="007B2BEB">
        <w:trPr>
          <w:trHeight w:val="1020"/>
        </w:trPr>
        <w:tc>
          <w:tcPr>
            <w:tcW w:w="1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B59B645" w14:textId="77777777" w:rsidR="00D26D09" w:rsidRPr="00241B42" w:rsidRDefault="00D26D09" w:rsidP="00A7726C">
            <w:pPr>
              <w:spacing w:after="0" w:line="240" w:lineRule="auto"/>
              <w:rPr>
                <w:rFonts w:ascii="Myriad Pro" w:eastAsia="Calibri" w:hAnsi="Myriad Pro" w:cs="Times New Roman"/>
                <w:sz w:val="18"/>
                <w:szCs w:val="18"/>
              </w:rPr>
            </w:pPr>
            <w:r w:rsidRPr="00241B42">
              <w:rPr>
                <w:rFonts w:ascii="Myriad Pro" w:eastAsia="Calibri" w:hAnsi="Myriad Pro" w:cs="Times New Roman"/>
                <w:sz w:val="18"/>
                <w:szCs w:val="18"/>
              </w:rPr>
              <w:lastRenderedPageBreak/>
              <w:t>Величина корректировки неподконтрольных расходов до фактических параметров (Н рсчх.факт-Нрасх.план)</w:t>
            </w:r>
          </w:p>
        </w:tc>
        <w:tc>
          <w:tcPr>
            <w:tcW w:w="76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4BB25CB1" w14:textId="77777777" w:rsidR="00D26D09" w:rsidRPr="00241B42" w:rsidRDefault="00D26D09"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3 560 380</w:t>
            </w:r>
          </w:p>
        </w:tc>
        <w:tc>
          <w:tcPr>
            <w:tcW w:w="74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49AD429" w14:textId="77777777" w:rsidR="00D26D09" w:rsidRPr="00241B42" w:rsidRDefault="00D26D09"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309 974</w:t>
            </w:r>
          </w:p>
        </w:tc>
        <w:tc>
          <w:tcPr>
            <w:tcW w:w="740"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12C9E4EA" w14:textId="77777777" w:rsidR="00D26D09" w:rsidRPr="00241B42" w:rsidRDefault="0001758F" w:rsidP="00D26D09">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195 726</w:t>
            </w:r>
          </w:p>
        </w:tc>
        <w:tc>
          <w:tcPr>
            <w:tcW w:w="741"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665FAB70" w14:textId="77777777" w:rsidR="00D26D09" w:rsidRPr="00241B42" w:rsidRDefault="0001758F" w:rsidP="006D06CF">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- 3 364 653</w:t>
            </w:r>
          </w:p>
        </w:tc>
        <w:tc>
          <w:tcPr>
            <w:tcW w:w="722" w:type="pct"/>
            <w:tcBorders>
              <w:top w:val="single" w:sz="4" w:space="0" w:color="auto"/>
              <w:left w:val="nil"/>
              <w:bottom w:val="single" w:sz="4" w:space="0" w:color="auto"/>
              <w:right w:val="single" w:sz="4" w:space="0" w:color="auto"/>
            </w:tcBorders>
            <w:shd w:val="clear" w:color="auto" w:fill="FFFFFF" w:themeFill="background1"/>
            <w:noWrap/>
            <w:vAlign w:val="center"/>
            <w:hideMark/>
          </w:tcPr>
          <w:p w14:paraId="7F40DDFF" w14:textId="77777777" w:rsidR="00D26D09" w:rsidRPr="00241B42" w:rsidRDefault="00D26D09" w:rsidP="0001758F">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 xml:space="preserve">- </w:t>
            </w:r>
            <w:r w:rsidR="0001758F" w:rsidRPr="00241B42">
              <w:rPr>
                <w:rFonts w:ascii="Myriad Pro" w:eastAsia="Calibri" w:hAnsi="Myriad Pro" w:cs="Times New Roman"/>
                <w:sz w:val="18"/>
                <w:szCs w:val="18"/>
              </w:rPr>
              <w:t>114 248</w:t>
            </w:r>
          </w:p>
        </w:tc>
      </w:tr>
    </w:tbl>
    <w:p w14:paraId="45CB5979" w14:textId="77777777" w:rsidR="004A7978" w:rsidRPr="00F36EC9" w:rsidRDefault="004A7978" w:rsidP="00B81523">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Величина обоснованного размера корректировки по данным Исполнителя составляет </w:t>
      </w:r>
      <w:r w:rsidR="0001758F">
        <w:rPr>
          <w:rFonts w:ascii="Myriad Pro" w:eastAsia="Calibri" w:hAnsi="Myriad Pro" w:cs="Times New Roman"/>
          <w:sz w:val="26"/>
          <w:szCs w:val="26"/>
        </w:rPr>
        <w:t>195 726</w:t>
      </w:r>
      <w:r w:rsidRPr="00F36EC9">
        <w:rPr>
          <w:rFonts w:ascii="Myriad Pro" w:eastAsia="Calibri" w:hAnsi="Myriad Pro" w:cs="Times New Roman"/>
          <w:sz w:val="26"/>
          <w:szCs w:val="26"/>
        </w:rPr>
        <w:t xml:space="preserve"> тыс. руб., что на </w:t>
      </w:r>
      <w:r w:rsidR="0001758F">
        <w:rPr>
          <w:rFonts w:ascii="Myriad Pro" w:eastAsia="Calibri" w:hAnsi="Myriad Pro" w:cs="Times New Roman"/>
          <w:sz w:val="26"/>
          <w:szCs w:val="26"/>
        </w:rPr>
        <w:t>114 248</w:t>
      </w:r>
      <w:r w:rsidR="00D26D09" w:rsidRPr="00F36EC9">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тыс. руб. </w:t>
      </w:r>
      <w:r w:rsidR="00D26D09" w:rsidRPr="00F36EC9">
        <w:rPr>
          <w:rFonts w:ascii="Myriad Pro" w:eastAsia="Calibri" w:hAnsi="Myriad Pro" w:cs="Times New Roman"/>
          <w:sz w:val="26"/>
          <w:szCs w:val="26"/>
        </w:rPr>
        <w:t>меньше</w:t>
      </w:r>
      <w:r w:rsidRPr="00F36EC9">
        <w:rPr>
          <w:rFonts w:ascii="Myriad Pro" w:eastAsia="Calibri" w:hAnsi="Myriad Pro" w:cs="Times New Roman"/>
          <w:sz w:val="26"/>
          <w:szCs w:val="26"/>
        </w:rPr>
        <w:t xml:space="preserve"> величины Агентства по тарифам и ценам Архангельской области и на </w:t>
      </w:r>
      <w:r w:rsidR="0001758F">
        <w:rPr>
          <w:rFonts w:ascii="Myriad Pro" w:eastAsia="Calibri" w:hAnsi="Myriad Pro" w:cs="Times New Roman"/>
          <w:sz w:val="26"/>
          <w:szCs w:val="26"/>
        </w:rPr>
        <w:t>3 364 653</w:t>
      </w:r>
      <w:r w:rsidRPr="00F36EC9">
        <w:rPr>
          <w:rFonts w:ascii="Myriad Pro" w:eastAsia="Calibri" w:hAnsi="Myriad Pro" w:cs="Times New Roman"/>
          <w:sz w:val="26"/>
          <w:szCs w:val="26"/>
        </w:rPr>
        <w:t xml:space="preserve"> тыс. руб. меньше величины, заявленной филиалом ПАО «МРСК Северо-Запада» «Архэнерго». </w:t>
      </w:r>
    </w:p>
    <w:p w14:paraId="2534481B"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Величина плановых неподконтрольных расходов на 2017 год соответствует величине расходов, отраженных в Экспертном заключении по расчету корректировки необходимой валовой выручки и тарифов на услуги по передаче электрической энергии на 2017 год, оказываемые ПАО «МРСК Северо-Запада». </w:t>
      </w:r>
    </w:p>
    <w:p w14:paraId="61BF02C8"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Со стороны филиала ПАО «МРСК Северо-Запада» «Архэнерго» из объема плановых неподконтрольных расходов на 2017 год были исключены расходы на прочую аренду в размере  4 644,9 тыс. руб. со ссылкой на предписание</w:t>
      </w:r>
      <w:r w:rsidR="00E30CDA">
        <w:rPr>
          <w:rFonts w:ascii="Myriad Pro" w:eastAsia="Calibri" w:hAnsi="Myriad Pro" w:cs="Times New Roman"/>
          <w:sz w:val="26"/>
          <w:szCs w:val="26"/>
        </w:rPr>
        <w:t xml:space="preserve"> </w:t>
      </w:r>
      <w:r w:rsidRPr="00F36EC9">
        <w:rPr>
          <w:rFonts w:ascii="Myriad Pro" w:eastAsia="Calibri" w:hAnsi="Myriad Pro" w:cs="Times New Roman"/>
          <w:sz w:val="26"/>
          <w:szCs w:val="26"/>
        </w:rPr>
        <w:t>ФАС</w:t>
      </w:r>
      <w:r w:rsidR="00E30CDA">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России от 14.07.2017 года № СП/48117/17. Данное действие со стороны филиала было не обосновано, так как согласно разделу 6 Экспертного заключения Агентства по тарифам и ценам Архангельской области по расчету корректировки необходимой валовой выручки на 2018 год результаты перерасчета расходов на прочую аренду (учтенных в составе неподконтрольных затрат на 2017 год) были учтены при расчете необходимой валовой выручки на 2018 год (пункт 1.2 предписания). </w:t>
      </w:r>
    </w:p>
    <w:p w14:paraId="77DA9DBA"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Уменьшение фактической величины амортизационных отчислений на 401 тыс. руб. со стороны Агентства по тарифам и ценам Архангельской области в Экспертном заключении не обосновано. Основные средства, по которым регулирующим органом исключается амортизация, </w:t>
      </w:r>
      <w:r w:rsidRPr="00F36EC9">
        <w:rPr>
          <w:rFonts w:ascii="Myriad Pro" w:eastAsia="Calibri" w:hAnsi="Myriad Pro" w:cs="Times New Roman"/>
          <w:sz w:val="26"/>
          <w:szCs w:val="26"/>
        </w:rPr>
        <w:lastRenderedPageBreak/>
        <w:t>являются объектами общепроизводственного назначения, величина амортизации по данным объектам учитывается на 25 счете и в соответствии с правилами учетной политики распределяется на все виды деятельности, осуществляемые филиалам.</w:t>
      </w:r>
    </w:p>
    <w:p w14:paraId="18E1D811"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Со стороны Агентства по тарифам и ценам</w:t>
      </w:r>
      <w:r w:rsidR="002C22A8" w:rsidRPr="00F36EC9">
        <w:rPr>
          <w:rFonts w:ascii="Myriad Pro" w:eastAsia="Calibri" w:hAnsi="Myriad Pro" w:cs="Times New Roman"/>
          <w:sz w:val="26"/>
          <w:szCs w:val="26"/>
        </w:rPr>
        <w:t xml:space="preserve"> Архангельской области</w:t>
      </w:r>
      <w:r w:rsidRPr="00F36EC9">
        <w:rPr>
          <w:rFonts w:ascii="Myriad Pro" w:eastAsia="Calibri" w:hAnsi="Myriad Pro" w:cs="Times New Roman"/>
          <w:sz w:val="26"/>
          <w:szCs w:val="26"/>
        </w:rPr>
        <w:t xml:space="preserve"> также не обосновано исключены в полном объеме экологические платежи на сумму 661 тыс. руб. По мнению Исполнителя в составе фактических неподконтрольных расходов подлежит учету плата за негативное воздействие на окружающую среду в размере лимитных значений (подпункт</w:t>
      </w:r>
      <w:r w:rsidR="00E30CDA">
        <w:rPr>
          <w:rFonts w:ascii="Myriad Pro" w:eastAsia="Calibri" w:hAnsi="Myriad Pro" w:cs="Times New Roman"/>
          <w:sz w:val="26"/>
          <w:szCs w:val="26"/>
        </w:rPr>
        <w:t xml:space="preserve"> </w:t>
      </w:r>
      <w:r w:rsidRPr="00F36EC9">
        <w:rPr>
          <w:rFonts w:ascii="Myriad Pro" w:eastAsia="Calibri" w:hAnsi="Myriad Pro" w:cs="Times New Roman"/>
          <w:sz w:val="26"/>
          <w:szCs w:val="26"/>
        </w:rPr>
        <w:t>4 пункта 28 Основ ценообразования № 1178). На основании представленных  деклараций (расчетов платы за негативное воздействие на окружающую среду за 2017 год) размер соответствующих выплат определен Исполнителем на уровне 187 тыс. руб. (из которых 24 тыс. руб. выбросы в атмосферный воздух в пределах нормы, 163 тыс. руб. - размещение отходов в пределах нормы);</w:t>
      </w:r>
    </w:p>
    <w:p w14:paraId="2B2AC271"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Исполнителем произведен расчет обоснованного размера арендных платежей с использованием принципов расчета, описанных </w:t>
      </w:r>
      <w:r w:rsidR="00331A97">
        <w:rPr>
          <w:rFonts w:ascii="Myriad Pro" w:eastAsia="Calibri" w:hAnsi="Myriad Pro" w:cs="Times New Roman"/>
          <w:sz w:val="26"/>
          <w:szCs w:val="26"/>
        </w:rPr>
        <w:t>в Отчете</w:t>
      </w:r>
      <w:r w:rsidR="00331A97" w:rsidRPr="00F36EC9">
        <w:rPr>
          <w:rFonts w:ascii="Myriad Pro" w:eastAsia="Calibri" w:hAnsi="Myriad Pro" w:cs="Times New Roman"/>
          <w:sz w:val="26"/>
          <w:szCs w:val="26"/>
        </w:rPr>
        <w:t xml:space="preserve"> по этапу 1.1.1.</w:t>
      </w:r>
      <w:r w:rsidRPr="00F36EC9">
        <w:rPr>
          <w:rFonts w:ascii="Myriad Pro" w:eastAsia="Calibri" w:hAnsi="Myriad Pro" w:cs="Times New Roman"/>
          <w:sz w:val="26"/>
          <w:szCs w:val="26"/>
        </w:rPr>
        <w:t>в раз</w:t>
      </w:r>
      <w:r w:rsidR="002C22A8" w:rsidRPr="00F36EC9">
        <w:rPr>
          <w:rFonts w:ascii="Myriad Pro" w:eastAsia="Calibri" w:hAnsi="Myriad Pro" w:cs="Times New Roman"/>
          <w:sz w:val="26"/>
          <w:szCs w:val="26"/>
        </w:rPr>
        <w:t xml:space="preserve">деле </w:t>
      </w:r>
      <w:r w:rsidR="00331A97">
        <w:rPr>
          <w:rFonts w:ascii="Myriad Pro" w:eastAsia="Calibri" w:hAnsi="Myriad Pro" w:cs="Times New Roman"/>
          <w:sz w:val="26"/>
          <w:szCs w:val="26"/>
        </w:rPr>
        <w:t>«Э</w:t>
      </w:r>
      <w:r w:rsidR="00331A97" w:rsidRPr="00E30CDA">
        <w:rPr>
          <w:rFonts w:ascii="Myriad Pro" w:eastAsia="Calibri" w:hAnsi="Myriad Pro" w:cs="Times New Roman"/>
          <w:sz w:val="26"/>
          <w:szCs w:val="26"/>
        </w:rPr>
        <w:t>кспертиза обоснованности расчетов регулирующего органа по статьям неподконтрольных расходов на 2019 год</w:t>
      </w:r>
      <w:r w:rsidR="00331A97">
        <w:rPr>
          <w:rFonts w:ascii="Myriad Pro" w:eastAsia="Calibri" w:hAnsi="Myriad Pro" w:cs="Times New Roman"/>
          <w:sz w:val="26"/>
          <w:szCs w:val="26"/>
        </w:rPr>
        <w:t>» - «</w:t>
      </w:r>
      <w:r w:rsidR="00331A97" w:rsidRPr="00331A97">
        <w:rPr>
          <w:rFonts w:ascii="Myriad Pro" w:eastAsia="Calibri" w:hAnsi="Myriad Pro" w:cs="Times New Roman"/>
          <w:sz w:val="26"/>
          <w:szCs w:val="26"/>
        </w:rPr>
        <w:t>Арендная плата»»</w:t>
      </w:r>
      <w:r w:rsidR="00331A97">
        <w:rPr>
          <w:rFonts w:ascii="Myriad Pro" w:eastAsia="Calibri" w:hAnsi="Myriad Pro" w:cs="Times New Roman"/>
          <w:sz w:val="26"/>
          <w:szCs w:val="26"/>
        </w:rPr>
        <w:t>.</w:t>
      </w:r>
      <w:r w:rsidR="002C22A8" w:rsidRPr="00F36EC9">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Величина арендных платежей составила 8 136 тыс. руб., в том числе аренда земли – 6 441 тыс. руб., аренда электросетевого оборудования (за исключением муниципального) - </w:t>
      </w:r>
      <w:r w:rsidR="008B16FE">
        <w:rPr>
          <w:rFonts w:ascii="Myriad Pro" w:eastAsia="Calibri" w:hAnsi="Myriad Pro" w:cs="Times New Roman"/>
          <w:sz w:val="26"/>
          <w:szCs w:val="26"/>
        </w:rPr>
        <w:br/>
      </w:r>
      <w:r w:rsidRPr="00F36EC9">
        <w:rPr>
          <w:rFonts w:ascii="Myriad Pro" w:eastAsia="Calibri" w:hAnsi="Myriad Pro" w:cs="Times New Roman"/>
          <w:sz w:val="26"/>
          <w:szCs w:val="26"/>
        </w:rPr>
        <w:t xml:space="preserve">51 тыс. руб., </w:t>
      </w:r>
      <w:r w:rsidR="0060248A">
        <w:rPr>
          <w:rFonts w:ascii="Myriad Pro" w:eastAsia="Calibri" w:hAnsi="Myriad Pro" w:cs="Times New Roman"/>
          <w:sz w:val="26"/>
          <w:szCs w:val="26"/>
        </w:rPr>
        <w:t>аренда муниципального электросе</w:t>
      </w:r>
      <w:r w:rsidRPr="00F36EC9">
        <w:rPr>
          <w:rFonts w:ascii="Myriad Pro" w:eastAsia="Calibri" w:hAnsi="Myriad Pro" w:cs="Times New Roman"/>
          <w:sz w:val="26"/>
          <w:szCs w:val="26"/>
        </w:rPr>
        <w:t xml:space="preserve">тевого оборудования – </w:t>
      </w:r>
      <w:r w:rsidR="008B16FE">
        <w:rPr>
          <w:rFonts w:ascii="Myriad Pro" w:eastAsia="Calibri" w:hAnsi="Myriad Pro" w:cs="Times New Roman"/>
          <w:sz w:val="26"/>
          <w:szCs w:val="26"/>
        </w:rPr>
        <w:br/>
      </w:r>
      <w:r w:rsidRPr="00F36EC9">
        <w:rPr>
          <w:rFonts w:ascii="Myriad Pro" w:eastAsia="Calibri" w:hAnsi="Myriad Pro" w:cs="Times New Roman"/>
          <w:sz w:val="26"/>
          <w:szCs w:val="26"/>
        </w:rPr>
        <w:t>0 тыс. руб., аренда помещений – 978 тыс. руб., прочая аренда – 665 тыс. руб.;</w:t>
      </w:r>
    </w:p>
    <w:p w14:paraId="227240B8"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Величина резерва по сомнительным долгам </w:t>
      </w:r>
      <w:r w:rsidR="005A40E6">
        <w:rPr>
          <w:rFonts w:ascii="Myriad Pro" w:eastAsia="Calibri" w:hAnsi="Myriad Pro" w:cs="Times New Roman"/>
          <w:sz w:val="26"/>
          <w:szCs w:val="26"/>
        </w:rPr>
        <w:t>определена</w:t>
      </w:r>
      <w:r w:rsidRPr="00F36EC9">
        <w:rPr>
          <w:rFonts w:ascii="Myriad Pro" w:eastAsia="Calibri" w:hAnsi="Myriad Pro" w:cs="Times New Roman"/>
          <w:sz w:val="26"/>
          <w:szCs w:val="26"/>
        </w:rPr>
        <w:t xml:space="preserve"> Агентством по тарифам и ценам Архангельской области </w:t>
      </w:r>
      <w:r w:rsidR="005A40E6">
        <w:rPr>
          <w:rFonts w:ascii="Myriad Pro" w:eastAsia="Calibri" w:hAnsi="Myriad Pro" w:cs="Times New Roman"/>
          <w:sz w:val="26"/>
          <w:szCs w:val="26"/>
        </w:rPr>
        <w:t>в размере списанной за 2017 год  безнадежной к взысканию дебиторской задолженности 13 145 тыс. руб. Данная позиция</w:t>
      </w:r>
      <w:r w:rsidR="005A40E6" w:rsidRPr="00F36EC9">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подтверждена судебными решениями  </w:t>
      </w:r>
      <w:r w:rsidRPr="00F36EC9">
        <w:rPr>
          <w:rFonts w:ascii="Myriad Pro" w:eastAsia="Calibri" w:hAnsi="Myriad Pro" w:cs="Times New Roman"/>
          <w:color w:val="000000" w:themeColor="text1"/>
          <w:sz w:val="26"/>
          <w:szCs w:val="26"/>
        </w:rPr>
        <w:t xml:space="preserve">(Апелляционное определение Верховного суда РФ от 05.12.2019 по делу № 1-АРА-19, решение Архангельского областного суда от 08 июля </w:t>
      </w:r>
      <w:r w:rsidRPr="00F36EC9">
        <w:rPr>
          <w:rFonts w:ascii="Myriad Pro" w:eastAsia="Calibri" w:hAnsi="Myriad Pro" w:cs="Times New Roman"/>
          <w:color w:val="000000" w:themeColor="text1"/>
          <w:sz w:val="26"/>
          <w:szCs w:val="26"/>
        </w:rPr>
        <w:lastRenderedPageBreak/>
        <w:t xml:space="preserve">2019 года по делу №3А-476/2019). </w:t>
      </w:r>
      <w:r w:rsidR="00331A97">
        <w:rPr>
          <w:rFonts w:ascii="Myriad Pro" w:eastAsia="Calibri" w:hAnsi="Myriad Pro" w:cs="Times New Roman"/>
          <w:color w:val="000000" w:themeColor="text1"/>
          <w:sz w:val="26"/>
          <w:szCs w:val="26"/>
        </w:rPr>
        <w:t xml:space="preserve"> </w:t>
      </w:r>
      <w:r w:rsidRPr="00F36EC9">
        <w:rPr>
          <w:rFonts w:ascii="Myriad Pro" w:eastAsia="Calibri" w:hAnsi="Myriad Pro" w:cs="Times New Roman"/>
          <w:color w:val="000000" w:themeColor="text1"/>
          <w:sz w:val="26"/>
          <w:szCs w:val="26"/>
        </w:rPr>
        <w:t xml:space="preserve">Более подробное описание представлено </w:t>
      </w:r>
      <w:r w:rsidR="00331A97">
        <w:rPr>
          <w:rFonts w:ascii="Myriad Pro" w:eastAsia="Calibri" w:hAnsi="Myriad Pro" w:cs="Times New Roman"/>
          <w:sz w:val="26"/>
          <w:szCs w:val="26"/>
        </w:rPr>
        <w:t>в Отчете</w:t>
      </w:r>
      <w:r w:rsidR="0060248A">
        <w:rPr>
          <w:rFonts w:ascii="Myriad Pro" w:eastAsia="Calibri" w:hAnsi="Myriad Pro" w:cs="Times New Roman"/>
          <w:sz w:val="26"/>
          <w:szCs w:val="26"/>
        </w:rPr>
        <w:t xml:space="preserve"> по этапу 1.1.1 </w:t>
      </w:r>
      <w:r w:rsidR="00331A97" w:rsidRPr="00F36EC9">
        <w:rPr>
          <w:rFonts w:ascii="Myriad Pro" w:eastAsia="Calibri" w:hAnsi="Myriad Pro" w:cs="Times New Roman"/>
          <w:sz w:val="26"/>
          <w:szCs w:val="26"/>
        </w:rPr>
        <w:t xml:space="preserve">в разделе </w:t>
      </w:r>
      <w:r w:rsidR="00331A97">
        <w:rPr>
          <w:rFonts w:ascii="Myriad Pro" w:eastAsia="Calibri" w:hAnsi="Myriad Pro" w:cs="Times New Roman"/>
          <w:sz w:val="26"/>
          <w:szCs w:val="26"/>
        </w:rPr>
        <w:t>«Э</w:t>
      </w:r>
      <w:r w:rsidR="00331A97" w:rsidRPr="00E30CDA">
        <w:rPr>
          <w:rFonts w:ascii="Myriad Pro" w:eastAsia="Calibri" w:hAnsi="Myriad Pro" w:cs="Times New Roman"/>
          <w:sz w:val="26"/>
          <w:szCs w:val="26"/>
        </w:rPr>
        <w:t>кспертиза обоснованности расчетов регулирующего органа по статьям неподконтрольных расходов на 2019 год</w:t>
      </w:r>
      <w:r w:rsidR="00331A97">
        <w:rPr>
          <w:rFonts w:ascii="Myriad Pro" w:eastAsia="Calibri" w:hAnsi="Myriad Pro" w:cs="Times New Roman"/>
          <w:sz w:val="26"/>
          <w:szCs w:val="26"/>
        </w:rPr>
        <w:t>» - «</w:t>
      </w:r>
      <w:r w:rsidR="00331A97" w:rsidRPr="00331A97">
        <w:rPr>
          <w:rFonts w:ascii="Myriad Pro" w:eastAsia="Calibri" w:hAnsi="Myriad Pro" w:cs="Times New Roman"/>
          <w:sz w:val="26"/>
          <w:szCs w:val="26"/>
        </w:rPr>
        <w:t>Расходы на формирование резерва по сомнительным долгам»</w:t>
      </w:r>
      <w:r w:rsidRPr="00331A97">
        <w:rPr>
          <w:rFonts w:ascii="Myriad Pro" w:eastAsia="Calibri" w:hAnsi="Myriad Pro" w:cs="Times New Roman"/>
          <w:sz w:val="26"/>
          <w:szCs w:val="26"/>
        </w:rPr>
        <w:t>;</w:t>
      </w:r>
    </w:p>
    <w:p w14:paraId="14299A41"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Величина расходов на обслуживание кредитных ресурсов, определенная Агентством по тарифам и ценам Архангельской области, по мнению Ис</w:t>
      </w:r>
      <w:r w:rsidR="005A40E6">
        <w:rPr>
          <w:rFonts w:ascii="Myriad Pro" w:eastAsia="Calibri" w:hAnsi="Myriad Pro" w:cs="Times New Roman"/>
          <w:color w:val="000000" w:themeColor="text1"/>
          <w:sz w:val="26"/>
          <w:szCs w:val="26"/>
        </w:rPr>
        <w:t>полнителя</w:t>
      </w:r>
      <w:r w:rsidR="00331A97">
        <w:rPr>
          <w:rFonts w:ascii="Myriad Pro" w:eastAsia="Calibri" w:hAnsi="Myriad Pro" w:cs="Times New Roman"/>
          <w:color w:val="000000" w:themeColor="text1"/>
          <w:sz w:val="26"/>
          <w:szCs w:val="26"/>
        </w:rPr>
        <w:t>,</w:t>
      </w:r>
      <w:r w:rsidR="005A40E6">
        <w:rPr>
          <w:rFonts w:ascii="Myriad Pro" w:eastAsia="Calibri" w:hAnsi="Myriad Pro" w:cs="Times New Roman"/>
          <w:color w:val="000000" w:themeColor="text1"/>
          <w:sz w:val="26"/>
          <w:szCs w:val="26"/>
        </w:rPr>
        <w:t xml:space="preserve"> является обоснованной.</w:t>
      </w:r>
      <w:r w:rsidRPr="00F36EC9">
        <w:rPr>
          <w:rFonts w:ascii="Myriad Pro" w:eastAsia="Calibri" w:hAnsi="Myriad Pro" w:cs="Times New Roman"/>
          <w:color w:val="000000" w:themeColor="text1"/>
          <w:sz w:val="26"/>
          <w:szCs w:val="26"/>
        </w:rPr>
        <w:t xml:space="preserve"> </w:t>
      </w:r>
      <w:r w:rsidR="005A40E6">
        <w:rPr>
          <w:rFonts w:ascii="Myriad Pro" w:eastAsia="Calibri" w:hAnsi="Myriad Pro" w:cs="Times New Roman"/>
          <w:color w:val="000000" w:themeColor="text1"/>
          <w:sz w:val="26"/>
          <w:szCs w:val="26"/>
        </w:rPr>
        <w:t xml:space="preserve">Величина расходов на обслуживание кредитных ресурсов определена как произведение средневзвешенной фактической за 2017 год процентной ставки кредитования (8,83%) и среднегодового значения объема просроченной дебиторской задолженности за услуги по передаче электрической энергии за 2017 год. Подробная </w:t>
      </w:r>
      <w:r w:rsidRPr="00F36EC9">
        <w:rPr>
          <w:rFonts w:ascii="Myriad Pro" w:eastAsia="Calibri" w:hAnsi="Myriad Pro" w:cs="Times New Roman"/>
          <w:color w:val="000000" w:themeColor="text1"/>
          <w:sz w:val="26"/>
          <w:szCs w:val="26"/>
        </w:rPr>
        <w:t>позиция по данным расходам изложена в</w:t>
      </w:r>
      <w:r w:rsidR="00331A97">
        <w:rPr>
          <w:rFonts w:ascii="Myriad Pro" w:eastAsia="Calibri" w:hAnsi="Myriad Pro" w:cs="Times New Roman"/>
          <w:color w:val="000000" w:themeColor="text1"/>
          <w:sz w:val="26"/>
          <w:szCs w:val="26"/>
        </w:rPr>
        <w:t xml:space="preserve"> </w:t>
      </w:r>
      <w:r w:rsidR="00331A97">
        <w:rPr>
          <w:rFonts w:ascii="Myriad Pro" w:eastAsia="Calibri" w:hAnsi="Myriad Pro" w:cs="Times New Roman"/>
          <w:sz w:val="26"/>
          <w:szCs w:val="26"/>
        </w:rPr>
        <w:t>Отчете</w:t>
      </w:r>
      <w:r w:rsidR="00331A97" w:rsidRPr="00F36EC9">
        <w:rPr>
          <w:rFonts w:ascii="Myriad Pro" w:eastAsia="Calibri" w:hAnsi="Myriad Pro" w:cs="Times New Roman"/>
          <w:sz w:val="26"/>
          <w:szCs w:val="26"/>
        </w:rPr>
        <w:t xml:space="preserve"> по этапу 1.1.1</w:t>
      </w:r>
      <w:r w:rsidR="0060248A">
        <w:rPr>
          <w:rFonts w:ascii="Myriad Pro" w:eastAsia="Calibri" w:hAnsi="Myriad Pro" w:cs="Times New Roman"/>
          <w:sz w:val="26"/>
          <w:szCs w:val="26"/>
        </w:rPr>
        <w:t xml:space="preserve"> </w:t>
      </w:r>
      <w:r w:rsidR="00331A97" w:rsidRPr="00F36EC9">
        <w:rPr>
          <w:rFonts w:ascii="Myriad Pro" w:eastAsia="Calibri" w:hAnsi="Myriad Pro" w:cs="Times New Roman"/>
          <w:sz w:val="26"/>
          <w:szCs w:val="26"/>
        </w:rPr>
        <w:t xml:space="preserve">в разделе </w:t>
      </w:r>
      <w:r w:rsidR="00331A97">
        <w:rPr>
          <w:rFonts w:ascii="Myriad Pro" w:eastAsia="Calibri" w:hAnsi="Myriad Pro" w:cs="Times New Roman"/>
          <w:sz w:val="26"/>
          <w:szCs w:val="26"/>
        </w:rPr>
        <w:t>«Э</w:t>
      </w:r>
      <w:r w:rsidR="00331A97" w:rsidRPr="00E30CDA">
        <w:rPr>
          <w:rFonts w:ascii="Myriad Pro" w:eastAsia="Calibri" w:hAnsi="Myriad Pro" w:cs="Times New Roman"/>
          <w:sz w:val="26"/>
          <w:szCs w:val="26"/>
        </w:rPr>
        <w:t>кспертиза обоснованности расчетов регулирующего органа по статьям неподконтрольных расходов на 2019 год</w:t>
      </w:r>
      <w:r w:rsidR="00331A97">
        <w:rPr>
          <w:rFonts w:ascii="Myriad Pro" w:eastAsia="Calibri" w:hAnsi="Myriad Pro" w:cs="Times New Roman"/>
          <w:sz w:val="26"/>
          <w:szCs w:val="26"/>
        </w:rPr>
        <w:t>» - «Расходы на обслуживание кредитных ресурсов</w:t>
      </w:r>
      <w:r w:rsidR="00331A97" w:rsidRPr="00331A97">
        <w:rPr>
          <w:rFonts w:ascii="Myriad Pro" w:eastAsia="Calibri" w:hAnsi="Myriad Pro" w:cs="Times New Roman"/>
          <w:sz w:val="26"/>
          <w:szCs w:val="26"/>
        </w:rPr>
        <w:t>»</w:t>
      </w:r>
      <w:r w:rsidRPr="00F36EC9">
        <w:rPr>
          <w:rFonts w:ascii="Myriad Pro" w:eastAsia="Calibri" w:hAnsi="Myriad Pro" w:cs="Times New Roman"/>
          <w:color w:val="000000" w:themeColor="text1"/>
          <w:sz w:val="26"/>
          <w:szCs w:val="26"/>
        </w:rPr>
        <w:t>;</w:t>
      </w:r>
    </w:p>
    <w:p w14:paraId="1B0F6710" w14:textId="77777777" w:rsidR="004A7978" w:rsidRPr="00F36EC9"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В части определения обоснованного уровня расходов по регулируемым видам деятельности (расходы электрической энергии на собственные нужды, тепловая энергия и коммунальные услуги) Исполнитель отмечает, что расходы по уборке помещений и расходы по уборке территории не могут быть отнесены к составу неподконтрольных расходов</w:t>
      </w:r>
      <w:r w:rsidR="005A40E6">
        <w:rPr>
          <w:rFonts w:ascii="Myriad Pro" w:eastAsia="Calibri" w:hAnsi="Myriad Pro" w:cs="Times New Roman"/>
          <w:color w:val="000000" w:themeColor="text1"/>
          <w:sz w:val="26"/>
          <w:szCs w:val="26"/>
        </w:rPr>
        <w:t>.</w:t>
      </w:r>
      <w:r w:rsidRPr="00F36EC9">
        <w:rPr>
          <w:rFonts w:ascii="Myriad Pro" w:eastAsia="Calibri" w:hAnsi="Myriad Pro" w:cs="Times New Roman"/>
          <w:color w:val="000000" w:themeColor="text1"/>
          <w:sz w:val="26"/>
          <w:szCs w:val="26"/>
        </w:rPr>
        <w:t xml:space="preserve"> </w:t>
      </w:r>
      <w:r w:rsidR="005A40E6">
        <w:rPr>
          <w:rFonts w:ascii="Myriad Pro" w:eastAsia="Calibri" w:hAnsi="Myriad Pro" w:cs="Times New Roman"/>
          <w:color w:val="000000" w:themeColor="text1"/>
          <w:sz w:val="26"/>
          <w:szCs w:val="26"/>
        </w:rPr>
        <w:t>Д</w:t>
      </w:r>
      <w:r w:rsidRPr="00F36EC9">
        <w:rPr>
          <w:rFonts w:ascii="Myriad Pro" w:eastAsia="Calibri" w:hAnsi="Myriad Pro" w:cs="Times New Roman"/>
          <w:color w:val="000000" w:themeColor="text1"/>
          <w:sz w:val="26"/>
          <w:szCs w:val="26"/>
        </w:rPr>
        <w:t>анные расходы должны компенсироваться за счет учтенных в составе НВВ операционных затрат. С учетом изложенного при определении величины корректировки неподконтрольных расходов расходы по регулируемым видам деятельности были приняты Исполнителем в размере 45 678 тыс. руб., что ниже фактических расходов заявленных филиалам ПАО «МРСК Северо-запада» «Архэнерго» на 10 227 тыс. руб.</w:t>
      </w:r>
    </w:p>
    <w:p w14:paraId="38F1942C" w14:textId="77777777" w:rsidR="004A7978" w:rsidRDefault="004A7978" w:rsidP="00B81523">
      <w:pPr>
        <w:pStyle w:val="a3"/>
        <w:numPr>
          <w:ilvl w:val="0"/>
          <w:numId w:val="5"/>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Относительно расходов на оплату услуг ПАО «ФСК ЕЭС» Исполнитель считает необходимым отметить следующее. В течение 2017 года между </w:t>
      </w:r>
      <w:r w:rsidRPr="00F36EC9">
        <w:rPr>
          <w:rFonts w:ascii="Myriad Pro" w:eastAsia="Calibri" w:hAnsi="Myriad Pro" w:cs="Times New Roman"/>
          <w:sz w:val="26"/>
          <w:szCs w:val="26"/>
        </w:rPr>
        <w:lastRenderedPageBreak/>
        <w:t>ПАО «ФСК ЕЭС» и филиалам ПАО «МРСК Северо-Запада» «Архэнерго» имелись разногласия по определению стоимости услуг по передаче электрической энергии по договору оказания услуг по передаче энергии ЕНЭС от 25.01.2012 № 570/П, связанных с определение</w:t>
      </w:r>
      <w:r w:rsidR="00E81DB5">
        <w:rPr>
          <w:rFonts w:ascii="Myriad Pro" w:eastAsia="Calibri" w:hAnsi="Myriad Pro" w:cs="Times New Roman"/>
          <w:sz w:val="26"/>
          <w:szCs w:val="26"/>
        </w:rPr>
        <w:t>м</w:t>
      </w:r>
      <w:r w:rsidRPr="00F36EC9">
        <w:rPr>
          <w:rFonts w:ascii="Myriad Pro" w:eastAsia="Calibri" w:hAnsi="Myriad Pro" w:cs="Times New Roman"/>
          <w:sz w:val="26"/>
          <w:szCs w:val="26"/>
        </w:rPr>
        <w:t xml:space="preserve"> (формированием) объема сальдо - перетока электрической энергии по сечению ПАО «ФСК ЕЭС» - филиал ПАО «МРСК Северо-Запада» «Архэнерго» в отношении перетока электроэнергии из сетей ПАО «ФСК ЕЭС» в сети «Архэнерго» через электроустановки потребителя с собственной генерацией – АО «Группа «Илим» - филиал в г. Коряжме. Сумма разногласий за 2017 год составила 37 202,60 тыс. руб.  Разногласия были урегулированы путем подписания 19.06.2018 года протокола урегулирования разногласий к Дополнительному соглашению № 15 от 11.10.2017 к договору №570/П от 25.01.2012 года. Величина согласованного доакцепта по плате ПАО «ФСК ЕЭС» за 2017 год - 19 655,694 тыс. руб. без НДС. Данная величина подлежит учету при корректировке неподконтрольных расходов 2018 года, учитываемой при определении необходимой валовой выручки на 2020 год. </w:t>
      </w:r>
    </w:p>
    <w:p w14:paraId="26CE4124" w14:textId="77777777" w:rsidR="00CE26B5" w:rsidRPr="00355E33" w:rsidRDefault="00CE26B5" w:rsidP="00B61EBE">
      <w:pPr>
        <w:pStyle w:val="a3"/>
        <w:numPr>
          <w:ilvl w:val="0"/>
          <w:numId w:val="14"/>
        </w:numPr>
        <w:autoSpaceDE w:val="0"/>
        <w:autoSpaceDN w:val="0"/>
        <w:adjustRightInd w:val="0"/>
        <w:spacing w:after="0" w:line="360" w:lineRule="auto"/>
        <w:ind w:left="1134" w:hanging="567"/>
        <w:jc w:val="both"/>
        <w:rPr>
          <w:rFonts w:ascii="Myriad Pro" w:eastAsia="Calibri" w:hAnsi="Myriad Pro" w:cs="Times New Roman"/>
          <w:sz w:val="26"/>
          <w:szCs w:val="26"/>
        </w:rPr>
      </w:pPr>
      <w:r w:rsidRPr="00F14C14">
        <w:rPr>
          <w:rFonts w:ascii="Myriad Pro" w:eastAsia="Calibri" w:hAnsi="Myriad Pro" w:cs="Times New Roman"/>
          <w:sz w:val="26"/>
          <w:szCs w:val="26"/>
        </w:rPr>
        <w:t xml:space="preserve">В соответствии с пунктом 87 </w:t>
      </w:r>
      <w:r w:rsidRPr="00F14C14">
        <w:rPr>
          <w:rFonts w:ascii="Myriad Pro" w:eastAsia="Calibri" w:hAnsi="Myriad Pro" w:cs="Times New Roman"/>
          <w:bCs/>
          <w:sz w:val="26"/>
          <w:szCs w:val="26"/>
        </w:rPr>
        <w:t>Основ ценообразования в области регулируемых цен (тарифов) в электроэнергетике, утвержденных Постановлением Правительства РФ от 29.12.2011 № 1178, в</w:t>
      </w:r>
      <w:r w:rsidRPr="00F14C14">
        <w:rPr>
          <w:rFonts w:ascii="Myriad Pro" w:eastAsia="Calibri" w:hAnsi="Myriad Pro" w:cs="Times New Roman"/>
          <w:sz w:val="26"/>
          <w:szCs w:val="26"/>
        </w:rPr>
        <w:t xml:space="preserve">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органы при </w:t>
      </w:r>
      <w:r w:rsidRPr="00F14C14">
        <w:rPr>
          <w:rFonts w:ascii="Myriad Pro" w:eastAsia="Calibri" w:hAnsi="Myriad Pro" w:cs="Times New Roman"/>
          <w:sz w:val="26"/>
          <w:szCs w:val="26"/>
        </w:rPr>
        <w:lastRenderedPageBreak/>
        <w:t xml:space="preserve">представлении соответствующих обоснований учитывают эти расходы при установлении регулируемых цен (тарифов) на </w:t>
      </w:r>
      <w:r w:rsidRPr="00355E33">
        <w:rPr>
          <w:rFonts w:ascii="Myriad Pro" w:eastAsia="Calibri" w:hAnsi="Myriad Pro" w:cs="Times New Roman"/>
          <w:sz w:val="26"/>
          <w:szCs w:val="26"/>
        </w:rPr>
        <w:t>последующий период регулирования с учетом индексов-дефляторов.</w:t>
      </w:r>
    </w:p>
    <w:p w14:paraId="51A5BDCC" w14:textId="77777777" w:rsidR="00F14C14" w:rsidRPr="00544383" w:rsidRDefault="00F14C14" w:rsidP="00F14C14">
      <w:pPr>
        <w:autoSpaceDE w:val="0"/>
        <w:autoSpaceDN w:val="0"/>
        <w:adjustRightInd w:val="0"/>
        <w:spacing w:after="0" w:line="360" w:lineRule="auto"/>
        <w:ind w:firstLine="567"/>
        <w:jc w:val="both"/>
        <w:rPr>
          <w:rFonts w:ascii="Myriad Pro" w:eastAsia="Calibri" w:hAnsi="Myriad Pro" w:cs="Times New Roman"/>
          <w:bCs/>
          <w:iCs/>
          <w:color w:val="000000" w:themeColor="text1"/>
          <w:sz w:val="26"/>
          <w:szCs w:val="26"/>
        </w:rPr>
      </w:pPr>
      <w:r w:rsidRPr="00544383">
        <w:rPr>
          <w:rFonts w:ascii="Myriad Pro" w:eastAsia="Calibri" w:hAnsi="Myriad Pro" w:cs="Times New Roman"/>
          <w:bCs/>
          <w:color w:val="000000" w:themeColor="text1"/>
          <w:sz w:val="26"/>
          <w:szCs w:val="26"/>
        </w:rPr>
        <w:t xml:space="preserve">В соответствии с экспертным заключением по расчету долгосрочных параметров регулирования, НВВ и тарифов на услуги по передаче электрической энергии на 2019-2023 годы орган регулирования определил для филиала </w:t>
      </w:r>
      <w:r w:rsidRPr="00544383">
        <w:rPr>
          <w:rFonts w:ascii="Myriad Pro" w:eastAsia="Calibri" w:hAnsi="Myriad Pro" w:cs="Times New Roman"/>
          <w:bCs/>
          <w:iCs/>
          <w:color w:val="000000" w:themeColor="text1"/>
          <w:sz w:val="26"/>
          <w:szCs w:val="26"/>
        </w:rPr>
        <w:t>ПАО «МРСК Северо-Запада» «Архэнерго» экономически обоснованный объем затрат по статье «Расходы, связанные с компенсацией льготного технологического присоединения»</w:t>
      </w:r>
      <w:r>
        <w:rPr>
          <w:rFonts w:ascii="Myriad Pro" w:eastAsia="Calibri" w:hAnsi="Myriad Pro" w:cs="Times New Roman"/>
          <w:bCs/>
          <w:iCs/>
          <w:color w:val="000000" w:themeColor="text1"/>
          <w:sz w:val="26"/>
          <w:szCs w:val="26"/>
        </w:rPr>
        <w:t xml:space="preserve"> за 2017 год в размере 95 095,1</w:t>
      </w:r>
      <w:r w:rsidRPr="00544383">
        <w:rPr>
          <w:rFonts w:ascii="Myriad Pro" w:eastAsia="Calibri" w:hAnsi="Myriad Pro" w:cs="Times New Roman"/>
          <w:bCs/>
          <w:iCs/>
          <w:color w:val="000000" w:themeColor="text1"/>
          <w:sz w:val="26"/>
          <w:szCs w:val="26"/>
        </w:rPr>
        <w:t xml:space="preserve"> тыс. руб. без НДС.</w:t>
      </w:r>
    </w:p>
    <w:tbl>
      <w:tblPr>
        <w:tblW w:w="5000" w:type="pct"/>
        <w:tblLook w:val="04A0" w:firstRow="1" w:lastRow="0" w:firstColumn="1" w:lastColumn="0" w:noHBand="0" w:noVBand="1"/>
      </w:tblPr>
      <w:tblGrid>
        <w:gridCol w:w="4482"/>
        <w:gridCol w:w="2049"/>
        <w:gridCol w:w="1562"/>
        <w:gridCol w:w="1478"/>
      </w:tblGrid>
      <w:tr w:rsidR="00F14C14" w:rsidRPr="00544383" w14:paraId="16863438" w14:textId="77777777" w:rsidTr="00B81523">
        <w:trPr>
          <w:trHeight w:val="529"/>
          <w:tblHeader/>
        </w:trPr>
        <w:tc>
          <w:tcPr>
            <w:tcW w:w="23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6F0C08" w14:textId="77777777" w:rsidR="00F14C14" w:rsidRPr="00544383" w:rsidRDefault="00F14C14" w:rsidP="00F14C14">
            <w:pPr>
              <w:pStyle w:val="af6"/>
              <w:jc w:val="center"/>
              <w:rPr>
                <w:rFonts w:ascii="Myriad Pro" w:hAnsi="Myriad Pro"/>
                <w:b/>
                <w:bCs/>
                <w:color w:val="FFFFFF" w:themeColor="background1"/>
                <w:sz w:val="16"/>
                <w:szCs w:val="16"/>
              </w:rPr>
            </w:pPr>
            <w:r w:rsidRPr="00544383">
              <w:rPr>
                <w:rFonts w:ascii="Myriad Pro" w:hAnsi="Myriad Pro"/>
                <w:b/>
                <w:bCs/>
                <w:color w:val="FFFFFF" w:themeColor="background1"/>
                <w:sz w:val="16"/>
                <w:szCs w:val="16"/>
              </w:rPr>
              <w:t>Наименование</w:t>
            </w:r>
          </w:p>
        </w:tc>
        <w:tc>
          <w:tcPr>
            <w:tcW w:w="10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D6F56" w14:textId="77777777" w:rsidR="00F14C14" w:rsidRPr="00544383" w:rsidRDefault="00F14C14" w:rsidP="00F14C14">
            <w:pPr>
              <w:pStyle w:val="af6"/>
              <w:jc w:val="center"/>
              <w:rPr>
                <w:rFonts w:ascii="Myriad Pro" w:hAnsi="Myriad Pro"/>
                <w:b/>
                <w:bCs/>
                <w:color w:val="FFFFFF" w:themeColor="background1"/>
                <w:sz w:val="16"/>
                <w:szCs w:val="16"/>
              </w:rPr>
            </w:pPr>
            <w:r w:rsidRPr="00544383">
              <w:rPr>
                <w:rFonts w:ascii="Myriad Pro" w:hAnsi="Myriad Pro"/>
                <w:b/>
                <w:bCs/>
                <w:color w:val="FFFFFF" w:themeColor="background1"/>
                <w:sz w:val="16"/>
                <w:szCs w:val="16"/>
              </w:rPr>
              <w:t>Учтено в инвестиционной программе объемов финансирования, тыс. руб. без НДС</w:t>
            </w:r>
          </w:p>
        </w:tc>
        <w:tc>
          <w:tcPr>
            <w:tcW w:w="15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52DAE" w14:textId="77777777" w:rsidR="00F14C14" w:rsidRPr="00544383" w:rsidRDefault="00F14C14" w:rsidP="00F14C14">
            <w:pPr>
              <w:pStyle w:val="af6"/>
              <w:jc w:val="center"/>
              <w:rPr>
                <w:rFonts w:ascii="Myriad Pro" w:hAnsi="Myriad Pro"/>
                <w:b/>
                <w:bCs/>
                <w:color w:val="FFFFFF" w:themeColor="background1"/>
                <w:sz w:val="16"/>
                <w:szCs w:val="16"/>
              </w:rPr>
            </w:pPr>
            <w:r w:rsidRPr="00544383">
              <w:rPr>
                <w:rFonts w:ascii="Myriad Pro" w:hAnsi="Myriad Pro"/>
                <w:b/>
                <w:bCs/>
                <w:color w:val="FFFFFF" w:themeColor="background1"/>
                <w:sz w:val="16"/>
                <w:szCs w:val="16"/>
              </w:rPr>
              <w:t>Размер фактических ВД за 2017 год, тыс. руб. без НДС</w:t>
            </w:r>
          </w:p>
        </w:tc>
      </w:tr>
      <w:tr w:rsidR="00F14C14" w:rsidRPr="00544383" w14:paraId="6DE02761" w14:textId="77777777" w:rsidTr="00B81523">
        <w:trPr>
          <w:trHeight w:val="1132"/>
          <w:tblHeader/>
        </w:trPr>
        <w:tc>
          <w:tcPr>
            <w:tcW w:w="2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E112D" w14:textId="77777777" w:rsidR="00F14C14" w:rsidRPr="00544383" w:rsidRDefault="00F14C14" w:rsidP="00F14C14">
            <w:pPr>
              <w:pStyle w:val="af6"/>
              <w:jc w:val="center"/>
              <w:rPr>
                <w:rFonts w:ascii="Myriad Pro" w:hAnsi="Myriad Pro"/>
                <w:b/>
                <w:bCs/>
                <w:color w:val="FFFFFF" w:themeColor="background1"/>
                <w:sz w:val="16"/>
                <w:szCs w:val="16"/>
              </w:rPr>
            </w:pPr>
          </w:p>
        </w:tc>
        <w:tc>
          <w:tcPr>
            <w:tcW w:w="10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5B41B" w14:textId="77777777" w:rsidR="00F14C14" w:rsidRPr="00544383" w:rsidRDefault="00F14C14" w:rsidP="00F14C14">
            <w:pPr>
              <w:pStyle w:val="af6"/>
              <w:jc w:val="center"/>
              <w:rPr>
                <w:rFonts w:ascii="Myriad Pro" w:hAnsi="Myriad Pro"/>
                <w:b/>
                <w:bCs/>
                <w:color w:val="FFFFFF" w:themeColor="background1"/>
                <w:sz w:val="16"/>
                <w:szCs w:val="16"/>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B3198" w14:textId="77777777" w:rsidR="00F14C14" w:rsidRPr="00544383" w:rsidRDefault="00F14C14" w:rsidP="00F14C14">
            <w:pPr>
              <w:pStyle w:val="af6"/>
              <w:jc w:val="center"/>
              <w:rPr>
                <w:rFonts w:ascii="Myriad Pro" w:hAnsi="Myriad Pro"/>
                <w:b/>
                <w:bCs/>
                <w:color w:val="FFFFFF" w:themeColor="background1"/>
                <w:sz w:val="16"/>
                <w:szCs w:val="16"/>
              </w:rPr>
            </w:pPr>
            <w:r>
              <w:rPr>
                <w:rFonts w:ascii="Myriad Pro" w:hAnsi="Myriad Pro"/>
                <w:b/>
                <w:bCs/>
                <w:color w:val="FFFFFF" w:themeColor="background1"/>
                <w:sz w:val="16"/>
                <w:szCs w:val="16"/>
              </w:rPr>
              <w:t xml:space="preserve">филиал </w:t>
            </w:r>
            <w:r w:rsidRPr="00544383">
              <w:rPr>
                <w:rFonts w:ascii="Myriad Pro" w:hAnsi="Myriad Pro"/>
                <w:b/>
                <w:bCs/>
                <w:color w:val="FFFFFF" w:themeColor="background1"/>
                <w:sz w:val="16"/>
                <w:szCs w:val="16"/>
              </w:rPr>
              <w:t>ПАО «МРСК Северо-Запада» «Архэнерго»</w:t>
            </w:r>
          </w:p>
        </w:tc>
        <w:tc>
          <w:tcPr>
            <w:tcW w:w="7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BA807D" w14:textId="77777777" w:rsidR="00F14C14" w:rsidRPr="00544383" w:rsidRDefault="00F14C14" w:rsidP="00F14C14">
            <w:pPr>
              <w:pStyle w:val="af6"/>
              <w:jc w:val="center"/>
              <w:rPr>
                <w:rFonts w:ascii="Myriad Pro" w:hAnsi="Myriad Pro"/>
                <w:b/>
                <w:bCs/>
                <w:color w:val="FFFFFF" w:themeColor="background1"/>
                <w:sz w:val="16"/>
                <w:szCs w:val="16"/>
              </w:rPr>
            </w:pPr>
            <w:r w:rsidRPr="00544383">
              <w:rPr>
                <w:rFonts w:ascii="Myriad Pro" w:hAnsi="Myriad Pro"/>
                <w:b/>
                <w:bCs/>
                <w:color w:val="FFFFFF" w:themeColor="background1"/>
                <w:sz w:val="16"/>
                <w:szCs w:val="16"/>
              </w:rPr>
              <w:t>Агентство по тарифам и ценам Архангельской области</w:t>
            </w:r>
          </w:p>
        </w:tc>
      </w:tr>
      <w:tr w:rsidR="00F14C14" w:rsidRPr="00544383" w14:paraId="4795E09D" w14:textId="77777777" w:rsidTr="00B81523">
        <w:trPr>
          <w:trHeight w:val="726"/>
        </w:trPr>
        <w:tc>
          <w:tcPr>
            <w:tcW w:w="2341" w:type="pct"/>
            <w:tcBorders>
              <w:top w:val="single" w:sz="4" w:space="0" w:color="FFFFFF" w:themeColor="background1"/>
              <w:left w:val="single" w:sz="4" w:space="0" w:color="auto"/>
              <w:bottom w:val="single" w:sz="4" w:space="0" w:color="auto"/>
              <w:right w:val="single" w:sz="4" w:space="0" w:color="auto"/>
            </w:tcBorders>
            <w:vAlign w:val="center"/>
          </w:tcPr>
          <w:p w14:paraId="4B53AAA0" w14:textId="77777777" w:rsidR="00F14C14" w:rsidRPr="00544383" w:rsidRDefault="00F14C14" w:rsidP="00F14C14">
            <w:pPr>
              <w:pStyle w:val="af6"/>
              <w:rPr>
                <w:rFonts w:ascii="Myriad Pro" w:hAnsi="Myriad Pro"/>
                <w:bCs/>
                <w:color w:val="000000" w:themeColor="text1"/>
                <w:sz w:val="16"/>
                <w:szCs w:val="16"/>
              </w:rPr>
            </w:pPr>
            <w:r w:rsidRPr="00544383">
              <w:rPr>
                <w:rFonts w:ascii="Myriad Pro" w:hAnsi="Myriad Pro"/>
                <w:color w:val="000000" w:themeColor="text1"/>
                <w:sz w:val="16"/>
                <w:szCs w:val="16"/>
              </w:rPr>
              <w:t xml:space="preserve">Технологическое присоединение </w:t>
            </w:r>
            <w:bookmarkStart w:id="30" w:name="_Hlk40212315"/>
            <w:r w:rsidRPr="00544383">
              <w:rPr>
                <w:rFonts w:ascii="Myriad Pro" w:hAnsi="Myriad Pro"/>
                <w:color w:val="000000" w:themeColor="text1"/>
                <w:sz w:val="16"/>
                <w:szCs w:val="16"/>
              </w:rPr>
              <w:t>энергопринимающих устройств максимальной мощностью, не превышающей 15 кВт включительно</w:t>
            </w:r>
            <w:bookmarkEnd w:id="30"/>
          </w:p>
        </w:tc>
        <w:tc>
          <w:tcPr>
            <w:tcW w:w="1070" w:type="pct"/>
            <w:tcBorders>
              <w:top w:val="single" w:sz="4" w:space="0" w:color="FFFFFF" w:themeColor="background1"/>
              <w:left w:val="single" w:sz="4" w:space="0" w:color="auto"/>
              <w:bottom w:val="single" w:sz="4" w:space="0" w:color="auto"/>
              <w:right w:val="single" w:sz="4" w:space="0" w:color="auto"/>
            </w:tcBorders>
            <w:vAlign w:val="center"/>
          </w:tcPr>
          <w:p w14:paraId="63C595AA"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42 873,11</w:t>
            </w:r>
          </w:p>
        </w:tc>
        <w:tc>
          <w:tcPr>
            <w:tcW w:w="816" w:type="pct"/>
            <w:tcBorders>
              <w:top w:val="single" w:sz="4" w:space="0" w:color="FFFFFF" w:themeColor="background1"/>
              <w:left w:val="nil"/>
              <w:bottom w:val="single" w:sz="4" w:space="0" w:color="auto"/>
              <w:right w:val="single" w:sz="4" w:space="0" w:color="auto"/>
            </w:tcBorders>
            <w:shd w:val="clear" w:color="auto" w:fill="auto"/>
            <w:vAlign w:val="center"/>
          </w:tcPr>
          <w:p w14:paraId="2E0B76EC" w14:textId="77777777" w:rsidR="00F14C14" w:rsidRPr="00EE63D1" w:rsidRDefault="008F0BE1" w:rsidP="00F14C14">
            <w:pPr>
              <w:pStyle w:val="af6"/>
              <w:jc w:val="center"/>
              <w:rPr>
                <w:rFonts w:ascii="Myriad Pro" w:hAnsi="Myriad Pro"/>
                <w:sz w:val="16"/>
                <w:szCs w:val="16"/>
              </w:rPr>
            </w:pPr>
            <w:r w:rsidRPr="00EE63D1">
              <w:rPr>
                <w:rFonts w:ascii="Myriad Pro" w:hAnsi="Myriad Pro"/>
                <w:sz w:val="16"/>
                <w:szCs w:val="16"/>
              </w:rPr>
              <w:t>85 513,06</w:t>
            </w:r>
          </w:p>
        </w:tc>
        <w:tc>
          <w:tcPr>
            <w:tcW w:w="772" w:type="pct"/>
            <w:tcBorders>
              <w:top w:val="single" w:sz="4" w:space="0" w:color="FFFFFF" w:themeColor="background1"/>
              <w:left w:val="nil"/>
              <w:bottom w:val="single" w:sz="4" w:space="0" w:color="auto"/>
              <w:right w:val="single" w:sz="4" w:space="0" w:color="auto"/>
            </w:tcBorders>
            <w:shd w:val="clear" w:color="auto" w:fill="auto"/>
            <w:vAlign w:val="center"/>
          </w:tcPr>
          <w:p w14:paraId="08DDFF40"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91 753,85</w:t>
            </w:r>
          </w:p>
        </w:tc>
      </w:tr>
      <w:tr w:rsidR="00F14C14" w:rsidRPr="00544383" w14:paraId="0E41E594" w14:textId="77777777" w:rsidTr="00B81523">
        <w:trPr>
          <w:trHeight w:val="535"/>
        </w:trPr>
        <w:tc>
          <w:tcPr>
            <w:tcW w:w="2341" w:type="pct"/>
            <w:tcBorders>
              <w:top w:val="single" w:sz="4" w:space="0" w:color="auto"/>
              <w:left w:val="single" w:sz="4" w:space="0" w:color="auto"/>
              <w:bottom w:val="single" w:sz="4" w:space="0" w:color="auto"/>
              <w:right w:val="single" w:sz="4" w:space="0" w:color="auto"/>
            </w:tcBorders>
            <w:vAlign w:val="center"/>
          </w:tcPr>
          <w:p w14:paraId="5BD6C0DF"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bCs/>
                <w:color w:val="000000" w:themeColor="text1"/>
                <w:sz w:val="16"/>
                <w:szCs w:val="16"/>
              </w:rPr>
              <w:t>Расходы на выполнение организационно-технических мероприятий</w:t>
            </w:r>
          </w:p>
        </w:tc>
        <w:tc>
          <w:tcPr>
            <w:tcW w:w="1070" w:type="pct"/>
            <w:tcBorders>
              <w:top w:val="single" w:sz="4" w:space="0" w:color="auto"/>
              <w:left w:val="single" w:sz="4" w:space="0" w:color="auto"/>
              <w:bottom w:val="single" w:sz="4" w:space="0" w:color="auto"/>
              <w:right w:val="single" w:sz="4" w:space="0" w:color="auto"/>
            </w:tcBorders>
            <w:vAlign w:val="center"/>
          </w:tcPr>
          <w:p w14:paraId="58B2230C"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х</w:t>
            </w:r>
          </w:p>
        </w:tc>
        <w:tc>
          <w:tcPr>
            <w:tcW w:w="816" w:type="pct"/>
            <w:tcBorders>
              <w:top w:val="nil"/>
              <w:left w:val="nil"/>
              <w:bottom w:val="single" w:sz="4" w:space="0" w:color="auto"/>
              <w:right w:val="single" w:sz="4" w:space="0" w:color="auto"/>
            </w:tcBorders>
            <w:shd w:val="clear" w:color="auto" w:fill="auto"/>
            <w:vAlign w:val="center"/>
          </w:tcPr>
          <w:p w14:paraId="44F75CC0" w14:textId="77777777" w:rsidR="00F14C14" w:rsidRPr="00EE63D1" w:rsidRDefault="008F0BE1" w:rsidP="00F14C14">
            <w:pPr>
              <w:pStyle w:val="af6"/>
              <w:jc w:val="center"/>
              <w:rPr>
                <w:rFonts w:ascii="Myriad Pro" w:hAnsi="Myriad Pro"/>
                <w:sz w:val="16"/>
                <w:szCs w:val="16"/>
              </w:rPr>
            </w:pPr>
            <w:r w:rsidRPr="00EE63D1">
              <w:rPr>
                <w:rFonts w:ascii="Myriad Pro" w:hAnsi="Myriad Pro"/>
                <w:sz w:val="16"/>
                <w:szCs w:val="16"/>
              </w:rPr>
              <w:t>13 197,31</w:t>
            </w:r>
          </w:p>
        </w:tc>
        <w:tc>
          <w:tcPr>
            <w:tcW w:w="772" w:type="pct"/>
            <w:tcBorders>
              <w:top w:val="nil"/>
              <w:left w:val="nil"/>
              <w:bottom w:val="single" w:sz="4" w:space="0" w:color="auto"/>
              <w:right w:val="single" w:sz="4" w:space="0" w:color="auto"/>
            </w:tcBorders>
            <w:shd w:val="clear" w:color="auto" w:fill="auto"/>
            <w:vAlign w:val="center"/>
          </w:tcPr>
          <w:p w14:paraId="60ADFFF9"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40 256,40</w:t>
            </w:r>
          </w:p>
        </w:tc>
      </w:tr>
      <w:tr w:rsidR="00F14C14" w:rsidRPr="00544383" w14:paraId="5A1F8220" w14:textId="77777777" w:rsidTr="00B81523">
        <w:trPr>
          <w:trHeight w:val="513"/>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11110462"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Расходы, связанные со строительством "последней мили"</w:t>
            </w:r>
          </w:p>
        </w:tc>
        <w:tc>
          <w:tcPr>
            <w:tcW w:w="1070" w:type="pct"/>
            <w:tcBorders>
              <w:top w:val="nil"/>
              <w:left w:val="nil"/>
              <w:bottom w:val="single" w:sz="4" w:space="0" w:color="auto"/>
              <w:right w:val="single" w:sz="4" w:space="0" w:color="auto"/>
            </w:tcBorders>
            <w:shd w:val="clear" w:color="auto" w:fill="auto"/>
            <w:noWrap/>
            <w:vAlign w:val="center"/>
            <w:hideMark/>
          </w:tcPr>
          <w:p w14:paraId="54E1DE1F"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42 873,11</w:t>
            </w:r>
          </w:p>
        </w:tc>
        <w:tc>
          <w:tcPr>
            <w:tcW w:w="816" w:type="pct"/>
            <w:tcBorders>
              <w:top w:val="nil"/>
              <w:left w:val="nil"/>
              <w:bottom w:val="single" w:sz="4" w:space="0" w:color="auto"/>
              <w:right w:val="single" w:sz="4" w:space="0" w:color="auto"/>
            </w:tcBorders>
            <w:shd w:val="clear" w:color="auto" w:fill="auto"/>
            <w:noWrap/>
            <w:vAlign w:val="center"/>
            <w:hideMark/>
          </w:tcPr>
          <w:p w14:paraId="78131FC7" w14:textId="77777777" w:rsidR="00F14C14" w:rsidRPr="00EE63D1" w:rsidRDefault="008F0BE1" w:rsidP="00F14C14">
            <w:pPr>
              <w:pStyle w:val="af6"/>
              <w:jc w:val="center"/>
              <w:rPr>
                <w:rFonts w:ascii="Myriad Pro" w:hAnsi="Myriad Pro"/>
                <w:sz w:val="16"/>
                <w:szCs w:val="16"/>
              </w:rPr>
            </w:pPr>
            <w:r w:rsidRPr="00EE63D1">
              <w:rPr>
                <w:rFonts w:ascii="Myriad Pro" w:hAnsi="Myriad Pro"/>
                <w:sz w:val="16"/>
                <w:szCs w:val="16"/>
              </w:rPr>
              <w:t>73 381,73</w:t>
            </w:r>
          </w:p>
        </w:tc>
        <w:tc>
          <w:tcPr>
            <w:tcW w:w="772" w:type="pct"/>
            <w:tcBorders>
              <w:top w:val="nil"/>
              <w:left w:val="nil"/>
              <w:bottom w:val="single" w:sz="4" w:space="0" w:color="auto"/>
              <w:right w:val="single" w:sz="4" w:space="0" w:color="auto"/>
            </w:tcBorders>
            <w:shd w:val="clear" w:color="auto" w:fill="auto"/>
            <w:noWrap/>
            <w:vAlign w:val="center"/>
            <w:hideMark/>
          </w:tcPr>
          <w:p w14:paraId="10B7114D"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52 563,42</w:t>
            </w:r>
          </w:p>
        </w:tc>
      </w:tr>
      <w:tr w:rsidR="00F14C14" w:rsidRPr="00544383" w14:paraId="4A028BE8" w14:textId="77777777" w:rsidTr="00B81523">
        <w:trPr>
          <w:trHeight w:val="433"/>
        </w:trPr>
        <w:tc>
          <w:tcPr>
            <w:tcW w:w="2341" w:type="pct"/>
            <w:tcBorders>
              <w:top w:val="nil"/>
              <w:left w:val="single" w:sz="4" w:space="0" w:color="auto"/>
              <w:bottom w:val="single" w:sz="4" w:space="0" w:color="auto"/>
              <w:right w:val="single" w:sz="4" w:space="0" w:color="auto"/>
            </w:tcBorders>
            <w:shd w:val="clear" w:color="auto" w:fill="auto"/>
            <w:vAlign w:val="center"/>
            <w:hideMark/>
          </w:tcPr>
          <w:p w14:paraId="05CFE696"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Суммарный размер платы за технологическое присоединение</w:t>
            </w:r>
          </w:p>
        </w:tc>
        <w:tc>
          <w:tcPr>
            <w:tcW w:w="1070" w:type="pct"/>
            <w:tcBorders>
              <w:top w:val="nil"/>
              <w:left w:val="nil"/>
              <w:bottom w:val="single" w:sz="4" w:space="0" w:color="auto"/>
              <w:right w:val="single" w:sz="4" w:space="0" w:color="auto"/>
            </w:tcBorders>
            <w:shd w:val="clear" w:color="auto" w:fill="auto"/>
            <w:noWrap/>
            <w:vAlign w:val="center"/>
          </w:tcPr>
          <w:p w14:paraId="13CDBD9F"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х</w:t>
            </w:r>
          </w:p>
        </w:tc>
        <w:tc>
          <w:tcPr>
            <w:tcW w:w="816" w:type="pct"/>
            <w:tcBorders>
              <w:top w:val="nil"/>
              <w:left w:val="nil"/>
              <w:bottom w:val="single" w:sz="4" w:space="0" w:color="auto"/>
              <w:right w:val="single" w:sz="4" w:space="0" w:color="auto"/>
            </w:tcBorders>
            <w:shd w:val="clear" w:color="auto" w:fill="auto"/>
            <w:noWrap/>
            <w:vAlign w:val="center"/>
          </w:tcPr>
          <w:p w14:paraId="56F027EB" w14:textId="77777777" w:rsidR="00F14C14" w:rsidRPr="00EE63D1" w:rsidRDefault="00F14C14" w:rsidP="00F14C14">
            <w:pPr>
              <w:pStyle w:val="af6"/>
              <w:jc w:val="center"/>
              <w:rPr>
                <w:rFonts w:ascii="Myriad Pro" w:hAnsi="Myriad Pro"/>
                <w:sz w:val="16"/>
                <w:szCs w:val="16"/>
              </w:rPr>
            </w:pPr>
            <w:r w:rsidRPr="00EE63D1">
              <w:rPr>
                <w:rFonts w:ascii="Myriad Pro" w:hAnsi="Myriad Pro"/>
                <w:sz w:val="16"/>
                <w:szCs w:val="16"/>
              </w:rPr>
              <w:t>1 065,97</w:t>
            </w:r>
          </w:p>
        </w:tc>
        <w:tc>
          <w:tcPr>
            <w:tcW w:w="772" w:type="pct"/>
            <w:tcBorders>
              <w:top w:val="nil"/>
              <w:left w:val="nil"/>
              <w:bottom w:val="single" w:sz="4" w:space="0" w:color="auto"/>
              <w:right w:val="single" w:sz="4" w:space="0" w:color="auto"/>
            </w:tcBorders>
            <w:shd w:val="clear" w:color="auto" w:fill="auto"/>
            <w:noWrap/>
            <w:vAlign w:val="center"/>
          </w:tcPr>
          <w:p w14:paraId="56385430"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1 065,97</w:t>
            </w:r>
          </w:p>
        </w:tc>
      </w:tr>
      <w:tr w:rsidR="00F14C14" w:rsidRPr="00544383" w14:paraId="723AFAF1" w14:textId="77777777" w:rsidTr="00B81523">
        <w:trPr>
          <w:trHeight w:val="808"/>
        </w:trPr>
        <w:tc>
          <w:tcPr>
            <w:tcW w:w="2341" w:type="pct"/>
            <w:tcBorders>
              <w:top w:val="nil"/>
              <w:left w:val="single" w:sz="4" w:space="0" w:color="auto"/>
              <w:bottom w:val="single" w:sz="4" w:space="0" w:color="auto"/>
              <w:right w:val="single" w:sz="4" w:space="0" w:color="auto"/>
            </w:tcBorders>
            <w:shd w:val="clear" w:color="auto" w:fill="auto"/>
            <w:vAlign w:val="center"/>
          </w:tcPr>
          <w:p w14:paraId="5EBE0E48"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Технологическое присоединение энергопринимающих устройств максимальной мощностью до 150 кВт включительно</w:t>
            </w:r>
          </w:p>
        </w:tc>
        <w:tc>
          <w:tcPr>
            <w:tcW w:w="1070" w:type="pct"/>
            <w:tcBorders>
              <w:top w:val="nil"/>
              <w:left w:val="nil"/>
              <w:bottom w:val="single" w:sz="4" w:space="0" w:color="auto"/>
              <w:right w:val="single" w:sz="4" w:space="0" w:color="auto"/>
            </w:tcBorders>
            <w:shd w:val="clear" w:color="auto" w:fill="auto"/>
            <w:noWrap/>
            <w:vAlign w:val="center"/>
          </w:tcPr>
          <w:p w14:paraId="3C36D98A"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5 165,38</w:t>
            </w:r>
          </w:p>
        </w:tc>
        <w:tc>
          <w:tcPr>
            <w:tcW w:w="816" w:type="pct"/>
            <w:tcBorders>
              <w:top w:val="nil"/>
              <w:left w:val="nil"/>
              <w:bottom w:val="single" w:sz="4" w:space="0" w:color="auto"/>
              <w:right w:val="single" w:sz="4" w:space="0" w:color="auto"/>
            </w:tcBorders>
            <w:shd w:val="clear" w:color="auto" w:fill="auto"/>
            <w:noWrap/>
            <w:vAlign w:val="center"/>
          </w:tcPr>
          <w:p w14:paraId="1F4466DD" w14:textId="77777777" w:rsidR="00F14C14" w:rsidRPr="00EE63D1" w:rsidRDefault="00EB761C" w:rsidP="00F14C14">
            <w:pPr>
              <w:pStyle w:val="af6"/>
              <w:jc w:val="center"/>
              <w:rPr>
                <w:rFonts w:ascii="Myriad Pro" w:hAnsi="Myriad Pro"/>
                <w:sz w:val="16"/>
                <w:szCs w:val="16"/>
              </w:rPr>
            </w:pPr>
            <w:r w:rsidRPr="00EE63D1">
              <w:rPr>
                <w:rFonts w:ascii="Myriad Pro" w:hAnsi="Myriad Pro"/>
                <w:sz w:val="16"/>
                <w:szCs w:val="16"/>
              </w:rPr>
              <w:t>4 765,24</w:t>
            </w:r>
          </w:p>
        </w:tc>
        <w:tc>
          <w:tcPr>
            <w:tcW w:w="772" w:type="pct"/>
            <w:tcBorders>
              <w:top w:val="nil"/>
              <w:left w:val="nil"/>
              <w:bottom w:val="single" w:sz="4" w:space="0" w:color="auto"/>
              <w:right w:val="single" w:sz="4" w:space="0" w:color="auto"/>
            </w:tcBorders>
            <w:shd w:val="clear" w:color="auto" w:fill="auto"/>
            <w:noWrap/>
            <w:vAlign w:val="center"/>
          </w:tcPr>
          <w:p w14:paraId="1E2AFD0F"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3 341,28</w:t>
            </w:r>
          </w:p>
        </w:tc>
      </w:tr>
      <w:tr w:rsidR="00F14C14" w:rsidRPr="00544383" w14:paraId="14D1CEAF" w14:textId="77777777" w:rsidTr="00B81523">
        <w:trPr>
          <w:trHeight w:val="363"/>
        </w:trPr>
        <w:tc>
          <w:tcPr>
            <w:tcW w:w="2341" w:type="pct"/>
            <w:tcBorders>
              <w:top w:val="nil"/>
              <w:left w:val="single" w:sz="4" w:space="0" w:color="auto"/>
              <w:bottom w:val="single" w:sz="4" w:space="0" w:color="auto"/>
              <w:right w:val="single" w:sz="4" w:space="0" w:color="auto"/>
            </w:tcBorders>
            <w:shd w:val="clear" w:color="auto" w:fill="auto"/>
            <w:vAlign w:val="center"/>
          </w:tcPr>
          <w:p w14:paraId="5BB9EF3A"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Расходы, связанные со строительством "последней мили"</w:t>
            </w:r>
          </w:p>
        </w:tc>
        <w:tc>
          <w:tcPr>
            <w:tcW w:w="1070" w:type="pct"/>
            <w:tcBorders>
              <w:top w:val="nil"/>
              <w:left w:val="nil"/>
              <w:bottom w:val="single" w:sz="4" w:space="0" w:color="auto"/>
              <w:right w:val="single" w:sz="4" w:space="0" w:color="auto"/>
            </w:tcBorders>
            <w:shd w:val="clear" w:color="auto" w:fill="auto"/>
            <w:noWrap/>
            <w:vAlign w:val="center"/>
          </w:tcPr>
          <w:p w14:paraId="071B71B2"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5 165,38</w:t>
            </w:r>
          </w:p>
        </w:tc>
        <w:tc>
          <w:tcPr>
            <w:tcW w:w="816" w:type="pct"/>
            <w:tcBorders>
              <w:top w:val="nil"/>
              <w:left w:val="nil"/>
              <w:bottom w:val="single" w:sz="4" w:space="0" w:color="auto"/>
              <w:right w:val="single" w:sz="4" w:space="0" w:color="auto"/>
            </w:tcBorders>
            <w:shd w:val="clear" w:color="auto" w:fill="auto"/>
            <w:noWrap/>
            <w:vAlign w:val="center"/>
          </w:tcPr>
          <w:p w14:paraId="42E5632D" w14:textId="77777777" w:rsidR="00F14C14" w:rsidRPr="00EE63D1" w:rsidRDefault="00EB761C" w:rsidP="00F14C14">
            <w:pPr>
              <w:pStyle w:val="af6"/>
              <w:jc w:val="center"/>
              <w:rPr>
                <w:rFonts w:ascii="Myriad Pro" w:hAnsi="Myriad Pro"/>
                <w:sz w:val="16"/>
                <w:szCs w:val="16"/>
              </w:rPr>
            </w:pPr>
            <w:r w:rsidRPr="00EE63D1">
              <w:rPr>
                <w:rFonts w:ascii="Myriad Pro" w:hAnsi="Myriad Pro"/>
                <w:sz w:val="16"/>
                <w:szCs w:val="16"/>
              </w:rPr>
              <w:t>9 530,47</w:t>
            </w:r>
          </w:p>
        </w:tc>
        <w:tc>
          <w:tcPr>
            <w:tcW w:w="772" w:type="pct"/>
            <w:tcBorders>
              <w:top w:val="nil"/>
              <w:left w:val="nil"/>
              <w:bottom w:val="single" w:sz="4" w:space="0" w:color="auto"/>
              <w:right w:val="single" w:sz="4" w:space="0" w:color="auto"/>
            </w:tcBorders>
            <w:shd w:val="clear" w:color="auto" w:fill="auto"/>
            <w:noWrap/>
            <w:vAlign w:val="center"/>
          </w:tcPr>
          <w:p w14:paraId="751A80F3"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6 682,57</w:t>
            </w:r>
          </w:p>
        </w:tc>
      </w:tr>
      <w:tr w:rsidR="00F14C14" w:rsidRPr="00544383" w14:paraId="7A4B6695" w14:textId="77777777" w:rsidTr="00B81523">
        <w:trPr>
          <w:trHeight w:val="343"/>
        </w:trPr>
        <w:tc>
          <w:tcPr>
            <w:tcW w:w="2341" w:type="pct"/>
            <w:tcBorders>
              <w:top w:val="nil"/>
              <w:left w:val="single" w:sz="4" w:space="0" w:color="auto"/>
              <w:bottom w:val="single" w:sz="4" w:space="0" w:color="auto"/>
              <w:right w:val="single" w:sz="4" w:space="0" w:color="auto"/>
            </w:tcBorders>
            <w:shd w:val="clear" w:color="auto" w:fill="auto"/>
            <w:vAlign w:val="center"/>
          </w:tcPr>
          <w:p w14:paraId="4FF2D256"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Суммарный размер платы за технологическое присоединение</w:t>
            </w:r>
          </w:p>
        </w:tc>
        <w:tc>
          <w:tcPr>
            <w:tcW w:w="1070" w:type="pct"/>
            <w:tcBorders>
              <w:top w:val="nil"/>
              <w:left w:val="nil"/>
              <w:bottom w:val="single" w:sz="4" w:space="0" w:color="auto"/>
              <w:right w:val="single" w:sz="4" w:space="0" w:color="auto"/>
            </w:tcBorders>
            <w:shd w:val="clear" w:color="auto" w:fill="auto"/>
            <w:noWrap/>
            <w:vAlign w:val="center"/>
          </w:tcPr>
          <w:p w14:paraId="317C0103"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х</w:t>
            </w:r>
          </w:p>
        </w:tc>
        <w:tc>
          <w:tcPr>
            <w:tcW w:w="816" w:type="pct"/>
            <w:tcBorders>
              <w:top w:val="nil"/>
              <w:left w:val="nil"/>
              <w:bottom w:val="single" w:sz="4" w:space="0" w:color="auto"/>
              <w:right w:val="single" w:sz="4" w:space="0" w:color="auto"/>
            </w:tcBorders>
            <w:shd w:val="clear" w:color="auto" w:fill="auto"/>
            <w:noWrap/>
            <w:vAlign w:val="center"/>
          </w:tcPr>
          <w:p w14:paraId="7D3FACC6" w14:textId="77777777" w:rsidR="00F14C14" w:rsidRPr="00EE63D1" w:rsidRDefault="00EB761C" w:rsidP="00F14C14">
            <w:pPr>
              <w:pStyle w:val="af6"/>
              <w:jc w:val="center"/>
              <w:rPr>
                <w:rFonts w:ascii="Myriad Pro" w:hAnsi="Myriad Pro"/>
                <w:sz w:val="16"/>
                <w:szCs w:val="16"/>
              </w:rPr>
            </w:pPr>
            <w:r w:rsidRPr="00EE63D1">
              <w:rPr>
                <w:rFonts w:ascii="Myriad Pro" w:hAnsi="Myriad Pro"/>
                <w:sz w:val="16"/>
                <w:szCs w:val="16"/>
              </w:rPr>
              <w:t>4 765,24</w:t>
            </w:r>
          </w:p>
        </w:tc>
        <w:tc>
          <w:tcPr>
            <w:tcW w:w="772" w:type="pct"/>
            <w:tcBorders>
              <w:top w:val="nil"/>
              <w:left w:val="nil"/>
              <w:bottom w:val="single" w:sz="4" w:space="0" w:color="auto"/>
              <w:right w:val="single" w:sz="4" w:space="0" w:color="auto"/>
            </w:tcBorders>
            <w:shd w:val="clear" w:color="auto" w:fill="auto"/>
            <w:noWrap/>
            <w:vAlign w:val="center"/>
          </w:tcPr>
          <w:p w14:paraId="0ED41C39"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3341,28</w:t>
            </w:r>
          </w:p>
        </w:tc>
      </w:tr>
      <w:tr w:rsidR="00F14C14" w:rsidRPr="00544383" w14:paraId="058B9B28" w14:textId="77777777" w:rsidTr="00B81523">
        <w:trPr>
          <w:trHeight w:val="410"/>
        </w:trPr>
        <w:tc>
          <w:tcPr>
            <w:tcW w:w="2341" w:type="pct"/>
            <w:tcBorders>
              <w:top w:val="nil"/>
              <w:left w:val="single" w:sz="4" w:space="0" w:color="auto"/>
              <w:bottom w:val="single" w:sz="4" w:space="0" w:color="auto"/>
              <w:right w:val="single" w:sz="4" w:space="0" w:color="auto"/>
            </w:tcBorders>
            <w:shd w:val="clear" w:color="auto" w:fill="auto"/>
            <w:vAlign w:val="center"/>
          </w:tcPr>
          <w:p w14:paraId="39AB64F4" w14:textId="77777777" w:rsidR="00F14C14" w:rsidRPr="00544383" w:rsidRDefault="00F14C14" w:rsidP="00F14C14">
            <w:pPr>
              <w:pStyle w:val="af6"/>
              <w:rPr>
                <w:rFonts w:ascii="Myriad Pro" w:hAnsi="Myriad Pro"/>
                <w:color w:val="000000" w:themeColor="text1"/>
                <w:sz w:val="16"/>
                <w:szCs w:val="16"/>
              </w:rPr>
            </w:pPr>
            <w:r w:rsidRPr="00544383">
              <w:rPr>
                <w:rFonts w:ascii="Myriad Pro" w:hAnsi="Myriad Pro"/>
                <w:color w:val="000000" w:themeColor="text1"/>
                <w:sz w:val="16"/>
                <w:szCs w:val="16"/>
              </w:rPr>
              <w:t>Итого фактические затраты</w:t>
            </w:r>
          </w:p>
        </w:tc>
        <w:tc>
          <w:tcPr>
            <w:tcW w:w="1070" w:type="pct"/>
            <w:tcBorders>
              <w:top w:val="nil"/>
              <w:left w:val="nil"/>
              <w:bottom w:val="single" w:sz="4" w:space="0" w:color="auto"/>
              <w:right w:val="single" w:sz="4" w:space="0" w:color="auto"/>
            </w:tcBorders>
            <w:shd w:val="clear" w:color="auto" w:fill="auto"/>
            <w:noWrap/>
            <w:vAlign w:val="center"/>
          </w:tcPr>
          <w:p w14:paraId="7F4CC42C" w14:textId="77777777" w:rsidR="00F14C14" w:rsidRPr="00544383" w:rsidRDefault="00F14C14" w:rsidP="00F14C14">
            <w:pPr>
              <w:pStyle w:val="af6"/>
              <w:jc w:val="center"/>
              <w:rPr>
                <w:rFonts w:ascii="Myriad Pro" w:hAnsi="Myriad Pro"/>
                <w:color w:val="000000" w:themeColor="text1"/>
                <w:sz w:val="16"/>
                <w:szCs w:val="16"/>
              </w:rPr>
            </w:pPr>
            <w:r w:rsidRPr="00544383">
              <w:rPr>
                <w:rFonts w:ascii="Myriad Pro" w:hAnsi="Myriad Pro"/>
                <w:color w:val="000000" w:themeColor="text1"/>
                <w:sz w:val="16"/>
                <w:szCs w:val="16"/>
              </w:rPr>
              <w:t>48 038,49</w:t>
            </w:r>
          </w:p>
        </w:tc>
        <w:tc>
          <w:tcPr>
            <w:tcW w:w="816" w:type="pct"/>
            <w:tcBorders>
              <w:top w:val="nil"/>
              <w:left w:val="nil"/>
              <w:bottom w:val="single" w:sz="4" w:space="0" w:color="auto"/>
              <w:right w:val="single" w:sz="4" w:space="0" w:color="auto"/>
            </w:tcBorders>
            <w:shd w:val="clear" w:color="auto" w:fill="auto"/>
            <w:noWrap/>
            <w:vAlign w:val="center"/>
          </w:tcPr>
          <w:p w14:paraId="3F0EBC87" w14:textId="77777777" w:rsidR="00F14C14" w:rsidRPr="00EE63D1" w:rsidRDefault="00EB761C" w:rsidP="00F14C14">
            <w:pPr>
              <w:pStyle w:val="af6"/>
              <w:jc w:val="center"/>
              <w:rPr>
                <w:rFonts w:ascii="Myriad Pro" w:hAnsi="Myriad Pro"/>
                <w:sz w:val="16"/>
                <w:szCs w:val="16"/>
              </w:rPr>
            </w:pPr>
            <w:r w:rsidRPr="00EE63D1">
              <w:rPr>
                <w:rFonts w:ascii="Myriad Pro" w:hAnsi="Myriad Pro"/>
                <w:sz w:val="16"/>
                <w:szCs w:val="16"/>
              </w:rPr>
              <w:t>90 278,3</w:t>
            </w:r>
          </w:p>
        </w:tc>
        <w:tc>
          <w:tcPr>
            <w:tcW w:w="772" w:type="pct"/>
            <w:tcBorders>
              <w:top w:val="nil"/>
              <w:left w:val="nil"/>
              <w:bottom w:val="single" w:sz="4" w:space="0" w:color="auto"/>
              <w:right w:val="single" w:sz="4" w:space="0" w:color="auto"/>
            </w:tcBorders>
            <w:shd w:val="clear" w:color="auto" w:fill="auto"/>
            <w:noWrap/>
            <w:vAlign w:val="center"/>
          </w:tcPr>
          <w:p w14:paraId="33635A4A" w14:textId="77777777" w:rsidR="00F14C14" w:rsidRPr="00544383" w:rsidRDefault="00EB761C" w:rsidP="00F14C14">
            <w:pPr>
              <w:pStyle w:val="af6"/>
              <w:jc w:val="center"/>
              <w:rPr>
                <w:rFonts w:ascii="Myriad Pro" w:hAnsi="Myriad Pro"/>
                <w:color w:val="000000" w:themeColor="text1"/>
                <w:sz w:val="16"/>
                <w:szCs w:val="16"/>
              </w:rPr>
            </w:pPr>
            <w:r>
              <w:rPr>
                <w:rFonts w:ascii="Myriad Pro" w:hAnsi="Myriad Pro"/>
                <w:color w:val="000000" w:themeColor="text1"/>
                <w:sz w:val="16"/>
                <w:szCs w:val="16"/>
              </w:rPr>
              <w:t>95 095,1</w:t>
            </w:r>
          </w:p>
        </w:tc>
      </w:tr>
    </w:tbl>
    <w:p w14:paraId="57CC11F1" w14:textId="77777777" w:rsidR="00F14C14" w:rsidRPr="00F14853"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sz w:val="26"/>
          <w:szCs w:val="26"/>
        </w:rPr>
      </w:pPr>
      <w:r w:rsidRPr="00F14853">
        <w:rPr>
          <w:rFonts w:ascii="Myriad Pro" w:eastAsia="Calibri" w:hAnsi="Myriad Pro" w:cs="Times New Roman"/>
          <w:bCs/>
          <w:sz w:val="26"/>
          <w:szCs w:val="26"/>
        </w:rPr>
        <w:t xml:space="preserve">Кроме представленного выше размера фактических выпадающих доходов от льготного технологического присоединения, учтенных регулирующим органом при проведении корректировки неподконтрольных расходов по фактическим параметрам 2017 год,  Агентством по тарифам и ценам Архангельской области на основании обращения филиала ПАО «МРСК Северо-Запада» «Архэнерго» исх. № МР2/1/06/1-12/9354 от 18.12.2018 также были учтены «расходы сетевой организации на инвестиции, связанные с фактически осуществленным </w:t>
      </w:r>
      <w:r w:rsidRPr="00F14853">
        <w:rPr>
          <w:rFonts w:ascii="Myriad Pro" w:eastAsia="Calibri" w:hAnsi="Myriad Pro" w:cs="Times New Roman"/>
          <w:bCs/>
          <w:sz w:val="26"/>
          <w:szCs w:val="26"/>
        </w:rPr>
        <w:lastRenderedPageBreak/>
        <w:t>технологическим присоединение (не учтенные в инвестиционной программе)» в сумме 43 969,3 тыс. руб.</w:t>
      </w:r>
    </w:p>
    <w:p w14:paraId="4AD91E2C" w14:textId="77777777" w:rsidR="00F14C14" w:rsidRPr="005A43B0"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F14853">
        <w:rPr>
          <w:rFonts w:ascii="Myriad Pro" w:eastAsia="Calibri" w:hAnsi="Myriad Pro" w:cs="Times New Roman"/>
          <w:bCs/>
          <w:sz w:val="26"/>
          <w:szCs w:val="26"/>
        </w:rPr>
        <w:t>Общая величина расходов/выпадающих доходов, связанных с технологическим присоединением, учтенная регулирующим органом при проведении корректировки неподконтрольных расходов по фактическим параметрам 2017 года составила – 139 064,4 тыс. руб.</w:t>
      </w:r>
    </w:p>
    <w:p w14:paraId="06674CBD" w14:textId="77777777" w:rsidR="00F14C14" w:rsidRPr="00544383"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от технологического присоединения энергопринимающих устройств максимальной мощностью, не превышающей 15 кВт включительно, и выпадающих доходов от технологического присоединения энергопринимающих устройств максимальной мощностью, не превышающей 150 кВт включительно, на основании данных, представленных в составе обосновывающих материалов.</w:t>
      </w:r>
    </w:p>
    <w:p w14:paraId="43F79E77"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При определении фактических расходов, связанных с осуществлением технологического присоединения к электрическим сетям филиала ПАО «МРСК Северо-Запада» «Архэнерго», за 2017 год, Исполнителем прин</w:t>
      </w:r>
      <w:r>
        <w:rPr>
          <w:rFonts w:ascii="Myriad Pro" w:eastAsia="Calibri" w:hAnsi="Myriad Pro" w:cs="Times New Roman"/>
          <w:bCs/>
          <w:color w:val="000000" w:themeColor="text1"/>
          <w:sz w:val="26"/>
          <w:szCs w:val="26"/>
        </w:rPr>
        <w:t>ят объем максимальной мощности 26 102,68 кВт</w:t>
      </w:r>
      <w:r w:rsidRPr="00544383">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в том числе:</w:t>
      </w:r>
    </w:p>
    <w:p w14:paraId="0D8710BA" w14:textId="77777777" w:rsidR="00F14C14" w:rsidRPr="00B81523" w:rsidRDefault="00F14C14" w:rsidP="00B61EBE">
      <w:pPr>
        <w:pStyle w:val="a3"/>
        <w:numPr>
          <w:ilvl w:val="0"/>
          <w:numId w:val="14"/>
        </w:numPr>
        <w:autoSpaceDE w:val="0"/>
        <w:autoSpaceDN w:val="0"/>
        <w:adjustRightInd w:val="0"/>
        <w:spacing w:after="0" w:line="360" w:lineRule="auto"/>
        <w:ind w:left="1134" w:hanging="567"/>
        <w:jc w:val="both"/>
        <w:rPr>
          <w:rFonts w:ascii="Myriad Pro" w:eastAsia="Calibri" w:hAnsi="Myriad Pro" w:cs="Times New Roman"/>
          <w:bCs/>
          <w:color w:val="000000" w:themeColor="text1"/>
          <w:sz w:val="26"/>
          <w:szCs w:val="26"/>
        </w:rPr>
      </w:pPr>
      <w:r w:rsidRPr="00B81523">
        <w:rPr>
          <w:rFonts w:ascii="Myriad Pro" w:eastAsia="Calibri" w:hAnsi="Myriad Pro" w:cs="Times New Roman"/>
          <w:bCs/>
          <w:color w:val="000000" w:themeColor="text1"/>
          <w:sz w:val="26"/>
          <w:szCs w:val="26"/>
        </w:rPr>
        <w:t xml:space="preserve">присоединенной на территориях, не относящихся к территориям городских населенных пунктов - 3 240,70 кВт; </w:t>
      </w:r>
    </w:p>
    <w:p w14:paraId="11996CB7" w14:textId="77777777" w:rsidR="00F14C14" w:rsidRPr="00B81523" w:rsidRDefault="00F14C14" w:rsidP="00B61EBE">
      <w:pPr>
        <w:pStyle w:val="a3"/>
        <w:numPr>
          <w:ilvl w:val="0"/>
          <w:numId w:val="14"/>
        </w:numPr>
        <w:autoSpaceDE w:val="0"/>
        <w:autoSpaceDN w:val="0"/>
        <w:adjustRightInd w:val="0"/>
        <w:spacing w:after="0" w:line="360" w:lineRule="auto"/>
        <w:ind w:left="1134" w:hanging="567"/>
        <w:jc w:val="both"/>
        <w:rPr>
          <w:rFonts w:ascii="Myriad Pro" w:eastAsia="Calibri" w:hAnsi="Myriad Pro" w:cs="Times New Roman"/>
          <w:bCs/>
          <w:color w:val="000000" w:themeColor="text1"/>
          <w:sz w:val="26"/>
          <w:szCs w:val="26"/>
        </w:rPr>
      </w:pPr>
      <w:r w:rsidRPr="00B81523">
        <w:rPr>
          <w:rFonts w:ascii="Myriad Pro" w:eastAsia="Calibri" w:hAnsi="Myriad Pro" w:cs="Times New Roman"/>
          <w:bCs/>
          <w:color w:val="000000" w:themeColor="text1"/>
          <w:sz w:val="26"/>
          <w:szCs w:val="26"/>
        </w:rPr>
        <w:t>присоединенной на территориях городских населенных пунктов - 22 861,98 кВт.</w:t>
      </w:r>
    </w:p>
    <w:p w14:paraId="45EC6459" w14:textId="77777777" w:rsidR="00B81523" w:rsidRDefault="00B81523" w:rsidP="00F14C14">
      <w:pPr>
        <w:pStyle w:val="a3"/>
        <w:autoSpaceDE w:val="0"/>
        <w:autoSpaceDN w:val="0"/>
        <w:adjustRightInd w:val="0"/>
        <w:spacing w:line="360" w:lineRule="auto"/>
        <w:ind w:left="0"/>
        <w:jc w:val="both"/>
        <w:rPr>
          <w:rFonts w:ascii="Myriad Pro" w:eastAsia="Calibri" w:hAnsi="Myriad Pro" w:cs="Times New Roman"/>
          <w:b/>
          <w:iCs/>
          <w:color w:val="000000" w:themeColor="text1"/>
          <w:sz w:val="26"/>
          <w:szCs w:val="26"/>
        </w:rPr>
      </w:pPr>
    </w:p>
    <w:p w14:paraId="18D28932" w14:textId="77777777" w:rsidR="00F14C14" w:rsidRPr="00AB38D9" w:rsidRDefault="00F14C14" w:rsidP="00F14C14">
      <w:pPr>
        <w:pStyle w:val="a3"/>
        <w:autoSpaceDE w:val="0"/>
        <w:autoSpaceDN w:val="0"/>
        <w:adjustRightInd w:val="0"/>
        <w:spacing w:line="360" w:lineRule="auto"/>
        <w:ind w:left="0"/>
        <w:jc w:val="both"/>
        <w:rPr>
          <w:rFonts w:ascii="Myriad Pro" w:eastAsia="Calibri" w:hAnsi="Myriad Pro" w:cs="Times New Roman"/>
          <w:b/>
          <w:iCs/>
          <w:color w:val="000000" w:themeColor="text1"/>
          <w:sz w:val="26"/>
          <w:szCs w:val="26"/>
        </w:rPr>
      </w:pPr>
      <w:r w:rsidRPr="00AB38D9">
        <w:rPr>
          <w:rFonts w:ascii="Myriad Pro" w:eastAsia="Calibri" w:hAnsi="Myriad Pro" w:cs="Times New Roman"/>
          <w:b/>
          <w:iCs/>
          <w:color w:val="000000" w:themeColor="text1"/>
          <w:sz w:val="26"/>
          <w:szCs w:val="26"/>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5FE5F4FD" w14:textId="77777777" w:rsidR="00F14C14" w:rsidRDefault="00F14C14" w:rsidP="00F14C14">
      <w:pPr>
        <w:pStyle w:val="a3"/>
        <w:autoSpaceDE w:val="0"/>
        <w:autoSpaceDN w:val="0"/>
        <w:adjustRightInd w:val="0"/>
        <w:spacing w:line="240" w:lineRule="auto"/>
        <w:ind w:left="0"/>
        <w:jc w:val="both"/>
        <w:rPr>
          <w:rFonts w:ascii="Myriad Pro" w:eastAsia="Calibri" w:hAnsi="Myriad Pro" w:cs="Times New Roman"/>
          <w:b/>
          <w:color w:val="000000" w:themeColor="text1"/>
          <w:sz w:val="26"/>
          <w:szCs w:val="26"/>
        </w:rPr>
      </w:pPr>
    </w:p>
    <w:p w14:paraId="13F48619" w14:textId="77777777" w:rsidR="00F14C14" w:rsidRPr="00216104" w:rsidRDefault="00F14C14" w:rsidP="00F14C14">
      <w:pPr>
        <w:autoSpaceDE w:val="0"/>
        <w:autoSpaceDN w:val="0"/>
        <w:adjustRightInd w:val="0"/>
        <w:spacing w:after="0" w:line="360" w:lineRule="auto"/>
        <w:jc w:val="both"/>
        <w:rPr>
          <w:rFonts w:ascii="Myriad Pro" w:eastAsia="Calibri" w:hAnsi="Myriad Pro" w:cs="Times New Roman"/>
          <w:b/>
          <w:bCs/>
          <w:color w:val="000000" w:themeColor="text1"/>
          <w:sz w:val="26"/>
          <w:szCs w:val="26"/>
        </w:rPr>
      </w:pPr>
      <w:r w:rsidRPr="00216104">
        <w:rPr>
          <w:rFonts w:ascii="Myriad Pro" w:eastAsia="Calibri" w:hAnsi="Myriad Pro" w:cs="Times New Roman"/>
          <w:b/>
          <w:bCs/>
          <w:color w:val="000000" w:themeColor="text1"/>
          <w:sz w:val="26"/>
          <w:szCs w:val="26"/>
        </w:rPr>
        <w:t>а) Расходы на выполнение организационно-технических мероприятий.</w:t>
      </w:r>
    </w:p>
    <w:p w14:paraId="26C92E0C" w14:textId="77777777" w:rsidR="00F14C14" w:rsidRPr="00544383"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С целью определения расходов на выполнение организационно – технических мероприятий Исполнителем произведено сопоставление </w:t>
      </w:r>
      <w:r>
        <w:rPr>
          <w:rFonts w:ascii="Myriad Pro" w:eastAsia="Calibri" w:hAnsi="Myriad Pro" w:cs="Times New Roman"/>
          <w:bCs/>
          <w:color w:val="000000" w:themeColor="text1"/>
          <w:sz w:val="26"/>
          <w:szCs w:val="26"/>
        </w:rPr>
        <w:lastRenderedPageBreak/>
        <w:t>фактических расходов на соответствующие виды работ и расчетных расходов, определенных с использованием подключаемой мощности и</w:t>
      </w:r>
      <w:r w:rsidRPr="00544383">
        <w:rPr>
          <w:rFonts w:ascii="Myriad Pro" w:eastAsia="Calibri" w:hAnsi="Myriad Pro" w:cs="Times New Roman"/>
          <w:bCs/>
          <w:color w:val="000000" w:themeColor="text1"/>
          <w:sz w:val="26"/>
          <w:szCs w:val="26"/>
        </w:rPr>
        <w:t xml:space="preserve"> значений стандартизированных тарифных ставок, утвержденных Постановлением Агентства по тарифам и ценам Архангельской области от 26.12.2016 № 68-э/1.</w:t>
      </w:r>
      <w:r w:rsidRPr="00962563">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Исполнитель отмечает, что с</w:t>
      </w:r>
      <w:r w:rsidRPr="00544383">
        <w:rPr>
          <w:rFonts w:ascii="Myriad Pro" w:eastAsia="Calibri" w:hAnsi="Myriad Pro" w:cs="Times New Roman"/>
          <w:bCs/>
          <w:color w:val="000000" w:themeColor="text1"/>
          <w:sz w:val="26"/>
          <w:szCs w:val="26"/>
        </w:rPr>
        <w:t>тандартизированные тарифные ставки на покрытие расходов на выполнение организационно-технических мероприятий на 2017 год утверждены в ценах 2017 года.</w:t>
      </w:r>
    </w:p>
    <w:p w14:paraId="0EF84859" w14:textId="77777777" w:rsidR="00B81523" w:rsidRDefault="00F14C14" w:rsidP="00754824">
      <w:pPr>
        <w:autoSpaceDE w:val="0"/>
        <w:autoSpaceDN w:val="0"/>
        <w:adjustRightInd w:val="0"/>
        <w:spacing w:after="0" w:line="360" w:lineRule="auto"/>
        <w:ind w:firstLine="708"/>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В качестве фактических расходов на выполнение организационно – технических мероприятий за 2017 год приняты фактические расходы в размере 40 256,40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2272"/>
        <w:gridCol w:w="1004"/>
        <w:gridCol w:w="1349"/>
        <w:gridCol w:w="1286"/>
        <w:gridCol w:w="1058"/>
        <w:gridCol w:w="1201"/>
        <w:gridCol w:w="916"/>
      </w:tblGrid>
      <w:tr w:rsidR="00754824" w:rsidRPr="00754824" w14:paraId="48CD8203" w14:textId="77777777" w:rsidTr="00A80C16">
        <w:trPr>
          <w:trHeight w:val="645"/>
          <w:tblHeader/>
        </w:trPr>
        <w:tc>
          <w:tcPr>
            <w:tcW w:w="2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C2478"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N п/п</w:t>
            </w:r>
          </w:p>
        </w:tc>
        <w:tc>
          <w:tcPr>
            <w:tcW w:w="11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0FFAE5"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Показатели</w:t>
            </w:r>
          </w:p>
        </w:tc>
        <w:tc>
          <w:tcPr>
            <w:tcW w:w="189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8DADE"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Фактические данные за 2017 год</w:t>
            </w:r>
          </w:p>
        </w:tc>
        <w:tc>
          <w:tcPr>
            <w:tcW w:w="165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1288D"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Расчетные (фактические) данные за 2017 год</w:t>
            </w:r>
          </w:p>
        </w:tc>
      </w:tr>
      <w:tr w:rsidR="00754824" w:rsidRPr="00754824" w14:paraId="47F3A4D5" w14:textId="77777777" w:rsidTr="00A80C16">
        <w:trPr>
          <w:trHeight w:val="1530"/>
          <w:tblHeader/>
        </w:trPr>
        <w:tc>
          <w:tcPr>
            <w:tcW w:w="2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01904C"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p>
        </w:tc>
        <w:tc>
          <w:tcPr>
            <w:tcW w:w="11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979F7" w14:textId="77777777" w:rsidR="00F14C14" w:rsidRPr="00754824" w:rsidRDefault="00F14C14" w:rsidP="00A80C16">
            <w:pPr>
              <w:spacing w:after="0" w:line="240" w:lineRule="auto"/>
              <w:jc w:val="center"/>
              <w:rPr>
                <w:rFonts w:ascii="Myriad Pro" w:eastAsia="Calibri" w:hAnsi="Myriad Pro" w:cs="Times New Roman"/>
                <w:b/>
                <w:bCs/>
                <w:color w:val="FFFFFF" w:themeColor="background1"/>
                <w:sz w:val="18"/>
                <w:szCs w:val="18"/>
              </w:rPr>
            </w:pPr>
          </w:p>
        </w:tc>
        <w:tc>
          <w:tcPr>
            <w:tcW w:w="5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98E812"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С</w:t>
            </w:r>
            <w:r w:rsidR="00F14C14" w:rsidRPr="00754824">
              <w:rPr>
                <w:rFonts w:ascii="Myriad Pro" w:eastAsia="Calibri" w:hAnsi="Myriad Pro" w:cs="Times New Roman"/>
                <w:b/>
                <w:bCs/>
                <w:color w:val="FFFFFF" w:themeColor="background1"/>
                <w:sz w:val="18"/>
                <w:szCs w:val="18"/>
              </w:rPr>
              <w:t>тавка платы (руб./кВт, руб./км, руб./шт.)</w:t>
            </w: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BF798"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М</w:t>
            </w:r>
            <w:r w:rsidR="00F14C14" w:rsidRPr="00754824">
              <w:rPr>
                <w:rFonts w:ascii="Myriad Pro" w:eastAsia="Calibri" w:hAnsi="Myriad Pro" w:cs="Times New Roman"/>
                <w:b/>
                <w:bCs/>
                <w:color w:val="FFFFFF" w:themeColor="background1"/>
                <w:sz w:val="18"/>
                <w:szCs w:val="18"/>
              </w:rPr>
              <w:t>ощность, длина линий, количество (кВт, км, шт.)</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66220"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Р</w:t>
            </w:r>
            <w:r w:rsidR="00F14C14" w:rsidRPr="00754824">
              <w:rPr>
                <w:rFonts w:ascii="Myriad Pro" w:eastAsia="Calibri" w:hAnsi="Myriad Pro" w:cs="Times New Roman"/>
                <w:b/>
                <w:bCs/>
                <w:color w:val="FFFFFF" w:themeColor="background1"/>
                <w:sz w:val="18"/>
                <w:szCs w:val="18"/>
              </w:rPr>
              <w:t>асходы (тыс. руб.)</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8F52A5"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С</w:t>
            </w:r>
            <w:r w:rsidR="00F14C14" w:rsidRPr="00754824">
              <w:rPr>
                <w:rFonts w:ascii="Myriad Pro" w:eastAsia="Calibri" w:hAnsi="Myriad Pro" w:cs="Times New Roman"/>
                <w:b/>
                <w:bCs/>
                <w:color w:val="FFFFFF" w:themeColor="background1"/>
                <w:sz w:val="18"/>
                <w:szCs w:val="18"/>
              </w:rPr>
              <w:t>тандарт, тариф, ставка (руб./кВт, руб./км, руб./шт.)</w:t>
            </w:r>
          </w:p>
        </w:tc>
        <w:tc>
          <w:tcPr>
            <w:tcW w:w="6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6268CC"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М</w:t>
            </w:r>
            <w:r w:rsidR="00F14C14" w:rsidRPr="00754824">
              <w:rPr>
                <w:rFonts w:ascii="Myriad Pro" w:eastAsia="Calibri" w:hAnsi="Myriad Pro" w:cs="Times New Roman"/>
                <w:b/>
                <w:bCs/>
                <w:color w:val="FFFFFF" w:themeColor="background1"/>
                <w:sz w:val="18"/>
                <w:szCs w:val="18"/>
              </w:rPr>
              <w:t>ощность, длина линий, количество (кВт, км, шт.)</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B2051" w14:textId="77777777" w:rsidR="00F14C14" w:rsidRPr="00754824" w:rsidRDefault="00B81523" w:rsidP="00A80C16">
            <w:pPr>
              <w:spacing w:after="0" w:line="240" w:lineRule="auto"/>
              <w:jc w:val="center"/>
              <w:rPr>
                <w:rFonts w:ascii="Myriad Pro" w:eastAsia="Calibri" w:hAnsi="Myriad Pro" w:cs="Times New Roman"/>
                <w:b/>
                <w:bCs/>
                <w:color w:val="FFFFFF" w:themeColor="background1"/>
                <w:sz w:val="18"/>
                <w:szCs w:val="18"/>
              </w:rPr>
            </w:pPr>
            <w:r w:rsidRPr="00754824">
              <w:rPr>
                <w:rFonts w:ascii="Myriad Pro" w:eastAsia="Calibri" w:hAnsi="Myriad Pro" w:cs="Times New Roman"/>
                <w:b/>
                <w:bCs/>
                <w:color w:val="FFFFFF" w:themeColor="background1"/>
                <w:sz w:val="18"/>
                <w:szCs w:val="18"/>
              </w:rPr>
              <w:t>Р</w:t>
            </w:r>
            <w:r w:rsidR="00F14C14" w:rsidRPr="00754824">
              <w:rPr>
                <w:rFonts w:ascii="Myriad Pro" w:eastAsia="Calibri" w:hAnsi="Myriad Pro" w:cs="Times New Roman"/>
                <w:b/>
                <w:bCs/>
                <w:color w:val="FFFFFF" w:themeColor="background1"/>
                <w:sz w:val="18"/>
                <w:szCs w:val="18"/>
              </w:rPr>
              <w:t>асходы (тыс. руб.)</w:t>
            </w:r>
          </w:p>
        </w:tc>
      </w:tr>
      <w:tr w:rsidR="00754824" w:rsidRPr="00754824" w14:paraId="74162AE4" w14:textId="77777777" w:rsidTr="00A80C16">
        <w:trPr>
          <w:trHeight w:val="280"/>
        </w:trPr>
        <w:tc>
          <w:tcPr>
            <w:tcW w:w="253" w:type="pct"/>
            <w:tcBorders>
              <w:top w:val="single" w:sz="4" w:space="0" w:color="FFFFFF" w:themeColor="background1"/>
            </w:tcBorders>
            <w:vAlign w:val="center"/>
            <w:hideMark/>
          </w:tcPr>
          <w:p w14:paraId="69075E50"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w:t>
            </w:r>
          </w:p>
        </w:tc>
        <w:tc>
          <w:tcPr>
            <w:tcW w:w="1191" w:type="pct"/>
            <w:tcBorders>
              <w:top w:val="single" w:sz="4" w:space="0" w:color="FFFFFF" w:themeColor="background1"/>
            </w:tcBorders>
            <w:vAlign w:val="center"/>
            <w:hideMark/>
          </w:tcPr>
          <w:p w14:paraId="5ABA0238"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512" w:type="pct"/>
            <w:tcBorders>
              <w:top w:val="single" w:sz="4" w:space="0" w:color="FFFFFF" w:themeColor="background1"/>
            </w:tcBorders>
            <w:vAlign w:val="center"/>
            <w:hideMark/>
          </w:tcPr>
          <w:p w14:paraId="2CF41269"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lang w:val="en-US"/>
              </w:rPr>
            </w:pPr>
            <w:r w:rsidRPr="00754824">
              <w:rPr>
                <w:rFonts w:ascii="Myriad Pro" w:eastAsia="Calibri" w:hAnsi="Myriad Pro" w:cs="Times New Roman"/>
                <w:bCs/>
                <w:color w:val="000000" w:themeColor="text1"/>
                <w:sz w:val="18"/>
                <w:szCs w:val="18"/>
                <w:lang w:val="en-US"/>
              </w:rPr>
              <w:t>1</w:t>
            </w:r>
            <w:r w:rsidRPr="00754824">
              <w:rPr>
                <w:rFonts w:ascii="Myriad Pro" w:eastAsia="Calibri" w:hAnsi="Myriad Pro" w:cs="Times New Roman"/>
                <w:bCs/>
                <w:color w:val="000000" w:themeColor="text1"/>
                <w:sz w:val="18"/>
                <w:szCs w:val="18"/>
              </w:rPr>
              <w:t xml:space="preserve"> </w:t>
            </w:r>
            <w:r w:rsidRPr="00754824">
              <w:rPr>
                <w:rFonts w:ascii="Myriad Pro" w:eastAsia="Calibri" w:hAnsi="Myriad Pro" w:cs="Times New Roman"/>
                <w:bCs/>
                <w:color w:val="000000" w:themeColor="text1"/>
                <w:sz w:val="18"/>
                <w:szCs w:val="18"/>
                <w:lang w:val="en-US"/>
              </w:rPr>
              <w:t>542</w:t>
            </w:r>
            <w:r w:rsidRPr="00754824">
              <w:rPr>
                <w:rFonts w:ascii="Myriad Pro" w:eastAsia="Calibri" w:hAnsi="Myriad Pro" w:cs="Times New Roman"/>
                <w:bCs/>
                <w:color w:val="000000" w:themeColor="text1"/>
                <w:sz w:val="18"/>
                <w:szCs w:val="18"/>
              </w:rPr>
              <w:t>,</w:t>
            </w:r>
            <w:r w:rsidRPr="00754824">
              <w:rPr>
                <w:rFonts w:ascii="Myriad Pro" w:eastAsia="Calibri" w:hAnsi="Myriad Pro" w:cs="Times New Roman"/>
                <w:bCs/>
                <w:color w:val="000000" w:themeColor="text1"/>
                <w:sz w:val="18"/>
                <w:szCs w:val="18"/>
                <w:lang w:val="en-US"/>
              </w:rPr>
              <w:t>23</w:t>
            </w:r>
          </w:p>
        </w:tc>
        <w:tc>
          <w:tcPr>
            <w:tcW w:w="709" w:type="pct"/>
            <w:tcBorders>
              <w:top w:val="single" w:sz="4" w:space="0" w:color="FFFFFF" w:themeColor="background1"/>
            </w:tcBorders>
            <w:vAlign w:val="center"/>
            <w:hideMark/>
          </w:tcPr>
          <w:p w14:paraId="2A73077C"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676" w:type="pct"/>
            <w:tcBorders>
              <w:top w:val="single" w:sz="4" w:space="0" w:color="FFFFFF" w:themeColor="background1"/>
            </w:tcBorders>
            <w:vAlign w:val="center"/>
            <w:hideMark/>
          </w:tcPr>
          <w:p w14:paraId="19F2E28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40 256,40</w:t>
            </w:r>
          </w:p>
        </w:tc>
        <w:tc>
          <w:tcPr>
            <w:tcW w:w="557" w:type="pct"/>
            <w:tcBorders>
              <w:top w:val="single" w:sz="4" w:space="0" w:color="FFFFFF" w:themeColor="background1"/>
            </w:tcBorders>
            <w:vAlign w:val="center"/>
            <w:hideMark/>
          </w:tcPr>
          <w:p w14:paraId="15E8737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577,26</w:t>
            </w:r>
          </w:p>
        </w:tc>
        <w:tc>
          <w:tcPr>
            <w:tcW w:w="631" w:type="pct"/>
            <w:tcBorders>
              <w:top w:val="single" w:sz="4" w:space="0" w:color="FFFFFF" w:themeColor="background1"/>
            </w:tcBorders>
            <w:vAlign w:val="center"/>
            <w:hideMark/>
          </w:tcPr>
          <w:p w14:paraId="11A34938" w14:textId="77777777" w:rsidR="00F14C14" w:rsidRPr="00754824" w:rsidRDefault="003A18D1" w:rsidP="00A80C16">
            <w:pPr>
              <w:spacing w:after="0" w:line="240" w:lineRule="auto"/>
              <w:jc w:val="center"/>
              <w:rPr>
                <w:rFonts w:ascii="Myriad Pro" w:eastAsia="Calibri" w:hAnsi="Myriad Pro" w:cs="Times New Roman"/>
                <w:bCs/>
                <w:color w:val="000000" w:themeColor="text1"/>
                <w:sz w:val="18"/>
                <w:szCs w:val="18"/>
              </w:rPr>
            </w:pPr>
            <w:r>
              <w:rPr>
                <w:rFonts w:ascii="Myriad Pro" w:eastAsia="Calibri" w:hAnsi="Myriad Pro" w:cs="Times New Roman"/>
                <w:bCs/>
                <w:color w:val="000000" w:themeColor="text1"/>
                <w:sz w:val="18"/>
                <w:szCs w:val="18"/>
              </w:rPr>
              <w:t>26 102,68</w:t>
            </w:r>
          </w:p>
        </w:tc>
        <w:tc>
          <w:tcPr>
            <w:tcW w:w="471" w:type="pct"/>
            <w:tcBorders>
              <w:top w:val="single" w:sz="4" w:space="0" w:color="FFFFFF" w:themeColor="background1"/>
            </w:tcBorders>
            <w:vAlign w:val="center"/>
            <w:hideMark/>
          </w:tcPr>
          <w:p w14:paraId="403CB5C5"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15068,03</w:t>
            </w:r>
          </w:p>
        </w:tc>
      </w:tr>
      <w:tr w:rsidR="00754824" w:rsidRPr="00754824" w14:paraId="0CF513DD" w14:textId="77777777" w:rsidTr="00A80C16">
        <w:trPr>
          <w:trHeight w:val="1050"/>
        </w:trPr>
        <w:tc>
          <w:tcPr>
            <w:tcW w:w="253" w:type="pct"/>
            <w:vAlign w:val="center"/>
            <w:hideMark/>
          </w:tcPr>
          <w:p w14:paraId="1178755A"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1.1.</w:t>
            </w:r>
          </w:p>
        </w:tc>
        <w:tc>
          <w:tcPr>
            <w:tcW w:w="1191" w:type="pct"/>
            <w:vAlign w:val="center"/>
            <w:hideMark/>
          </w:tcPr>
          <w:p w14:paraId="553AAF5F"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512" w:type="pct"/>
            <w:vAlign w:val="center"/>
            <w:hideMark/>
          </w:tcPr>
          <w:p w14:paraId="4766B9C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450,78</w:t>
            </w:r>
          </w:p>
        </w:tc>
        <w:tc>
          <w:tcPr>
            <w:tcW w:w="709" w:type="pct"/>
            <w:vAlign w:val="center"/>
            <w:hideMark/>
          </w:tcPr>
          <w:p w14:paraId="4AF1370B"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676" w:type="pct"/>
            <w:vAlign w:val="center"/>
            <w:hideMark/>
          </w:tcPr>
          <w:p w14:paraId="22D98C98"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11 766,62</w:t>
            </w:r>
          </w:p>
        </w:tc>
        <w:tc>
          <w:tcPr>
            <w:tcW w:w="557" w:type="pct"/>
            <w:vAlign w:val="center"/>
            <w:hideMark/>
          </w:tcPr>
          <w:p w14:paraId="0EF376C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209,13</w:t>
            </w:r>
          </w:p>
        </w:tc>
        <w:tc>
          <w:tcPr>
            <w:tcW w:w="631" w:type="pct"/>
            <w:vAlign w:val="center"/>
            <w:hideMark/>
          </w:tcPr>
          <w:p w14:paraId="2D2004FC"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471" w:type="pct"/>
            <w:vAlign w:val="center"/>
            <w:hideMark/>
          </w:tcPr>
          <w:p w14:paraId="406C11D6"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5 458,85</w:t>
            </w:r>
          </w:p>
        </w:tc>
      </w:tr>
      <w:tr w:rsidR="00754824" w:rsidRPr="00754824" w14:paraId="3965EC2D" w14:textId="77777777" w:rsidTr="00A80C16">
        <w:trPr>
          <w:trHeight w:val="1050"/>
        </w:trPr>
        <w:tc>
          <w:tcPr>
            <w:tcW w:w="253" w:type="pct"/>
            <w:vAlign w:val="center"/>
            <w:hideMark/>
          </w:tcPr>
          <w:p w14:paraId="3107C5F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1.2.</w:t>
            </w:r>
          </w:p>
        </w:tc>
        <w:tc>
          <w:tcPr>
            <w:tcW w:w="1191" w:type="pct"/>
            <w:vAlign w:val="center"/>
            <w:hideMark/>
          </w:tcPr>
          <w:p w14:paraId="1241CBC1"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проверка сетевой организацией выполнения Заявителем ТУ, на уровне напряжения i и (или) диапазоне мощности j</w:t>
            </w:r>
          </w:p>
        </w:tc>
        <w:tc>
          <w:tcPr>
            <w:tcW w:w="512" w:type="pct"/>
            <w:vAlign w:val="center"/>
            <w:hideMark/>
          </w:tcPr>
          <w:p w14:paraId="013261B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1 091,45</w:t>
            </w:r>
          </w:p>
        </w:tc>
        <w:tc>
          <w:tcPr>
            <w:tcW w:w="709" w:type="pct"/>
            <w:vAlign w:val="center"/>
            <w:hideMark/>
          </w:tcPr>
          <w:p w14:paraId="04DC5319"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676" w:type="pct"/>
            <w:vAlign w:val="center"/>
            <w:hideMark/>
          </w:tcPr>
          <w:p w14:paraId="136CABD8"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28 489,78</w:t>
            </w:r>
          </w:p>
        </w:tc>
        <w:tc>
          <w:tcPr>
            <w:tcW w:w="557" w:type="pct"/>
            <w:vAlign w:val="center"/>
            <w:hideMark/>
          </w:tcPr>
          <w:p w14:paraId="4B094090"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368,13</w:t>
            </w:r>
          </w:p>
        </w:tc>
        <w:tc>
          <w:tcPr>
            <w:tcW w:w="631" w:type="pct"/>
            <w:vAlign w:val="center"/>
            <w:hideMark/>
          </w:tcPr>
          <w:p w14:paraId="3CFEACA2"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26 102,68</w:t>
            </w:r>
          </w:p>
        </w:tc>
        <w:tc>
          <w:tcPr>
            <w:tcW w:w="471" w:type="pct"/>
            <w:vAlign w:val="center"/>
            <w:hideMark/>
          </w:tcPr>
          <w:p w14:paraId="1131AA7B"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9 609,18</w:t>
            </w:r>
          </w:p>
        </w:tc>
      </w:tr>
      <w:tr w:rsidR="00754824" w:rsidRPr="00754824" w14:paraId="3EB88B91" w14:textId="77777777" w:rsidTr="00A80C16">
        <w:trPr>
          <w:trHeight w:val="765"/>
        </w:trPr>
        <w:tc>
          <w:tcPr>
            <w:tcW w:w="253" w:type="pct"/>
            <w:vAlign w:val="center"/>
            <w:hideMark/>
          </w:tcPr>
          <w:p w14:paraId="16225CBB"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w:t>
            </w:r>
          </w:p>
        </w:tc>
        <w:tc>
          <w:tcPr>
            <w:tcW w:w="1191" w:type="pct"/>
            <w:vAlign w:val="center"/>
            <w:hideMark/>
          </w:tcPr>
          <w:p w14:paraId="3F4C385E"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Суммарный размер платы за технологическое присоединение [п. 3.1 * п. 3.2 / 1000]:</w:t>
            </w:r>
          </w:p>
        </w:tc>
        <w:tc>
          <w:tcPr>
            <w:tcW w:w="512" w:type="pct"/>
            <w:vAlign w:val="center"/>
            <w:hideMark/>
          </w:tcPr>
          <w:p w14:paraId="6A1B3E18"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709" w:type="pct"/>
            <w:noWrap/>
            <w:vAlign w:val="center"/>
            <w:hideMark/>
          </w:tcPr>
          <w:p w14:paraId="322A17A7"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76" w:type="pct"/>
            <w:vAlign w:val="center"/>
            <w:hideMark/>
          </w:tcPr>
          <w:p w14:paraId="13DA41F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1065,97</w:t>
            </w:r>
          </w:p>
        </w:tc>
        <w:tc>
          <w:tcPr>
            <w:tcW w:w="557" w:type="pct"/>
            <w:vAlign w:val="center"/>
            <w:hideMark/>
          </w:tcPr>
          <w:p w14:paraId="3720F0C7"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31" w:type="pct"/>
            <w:vAlign w:val="center"/>
            <w:hideMark/>
          </w:tcPr>
          <w:p w14:paraId="05C1D28C"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471" w:type="pct"/>
            <w:vAlign w:val="center"/>
            <w:hideMark/>
          </w:tcPr>
          <w:p w14:paraId="77B6E69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1065,97</w:t>
            </w:r>
          </w:p>
        </w:tc>
      </w:tr>
      <w:tr w:rsidR="00754824" w:rsidRPr="00754824" w14:paraId="5F4C4773" w14:textId="77777777" w:rsidTr="00A80C16">
        <w:trPr>
          <w:trHeight w:val="510"/>
        </w:trPr>
        <w:tc>
          <w:tcPr>
            <w:tcW w:w="253" w:type="pct"/>
            <w:vAlign w:val="center"/>
            <w:hideMark/>
          </w:tcPr>
          <w:p w14:paraId="48CEFE6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3.1.</w:t>
            </w:r>
          </w:p>
        </w:tc>
        <w:tc>
          <w:tcPr>
            <w:tcW w:w="1191" w:type="pct"/>
            <w:vAlign w:val="center"/>
            <w:hideMark/>
          </w:tcPr>
          <w:p w14:paraId="4801E518"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Размер платы за технологическое присоединение (руб. без НДС)</w:t>
            </w:r>
          </w:p>
        </w:tc>
        <w:tc>
          <w:tcPr>
            <w:tcW w:w="512" w:type="pct"/>
            <w:vAlign w:val="center"/>
            <w:hideMark/>
          </w:tcPr>
          <w:p w14:paraId="0BBEAE5A"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709" w:type="pct"/>
            <w:noWrap/>
            <w:vAlign w:val="center"/>
            <w:hideMark/>
          </w:tcPr>
          <w:p w14:paraId="2D336400"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76" w:type="pct"/>
            <w:vAlign w:val="center"/>
            <w:hideMark/>
          </w:tcPr>
          <w:p w14:paraId="27901B69"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466,10</w:t>
            </w:r>
          </w:p>
        </w:tc>
        <w:tc>
          <w:tcPr>
            <w:tcW w:w="557" w:type="pct"/>
            <w:vAlign w:val="center"/>
            <w:hideMark/>
          </w:tcPr>
          <w:p w14:paraId="5E784297"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31" w:type="pct"/>
            <w:vAlign w:val="center"/>
            <w:hideMark/>
          </w:tcPr>
          <w:p w14:paraId="469F849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471" w:type="pct"/>
            <w:vAlign w:val="center"/>
            <w:hideMark/>
          </w:tcPr>
          <w:p w14:paraId="70AE06EB"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466,10</w:t>
            </w:r>
          </w:p>
        </w:tc>
      </w:tr>
      <w:tr w:rsidR="00754824" w:rsidRPr="00754824" w14:paraId="2284E402" w14:textId="77777777" w:rsidTr="00A80C16">
        <w:trPr>
          <w:trHeight w:val="280"/>
        </w:trPr>
        <w:tc>
          <w:tcPr>
            <w:tcW w:w="253" w:type="pct"/>
            <w:vAlign w:val="center"/>
            <w:hideMark/>
          </w:tcPr>
          <w:p w14:paraId="0C5DFE2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3.2.</w:t>
            </w:r>
          </w:p>
        </w:tc>
        <w:tc>
          <w:tcPr>
            <w:tcW w:w="1191" w:type="pct"/>
            <w:vAlign w:val="center"/>
            <w:hideMark/>
          </w:tcPr>
          <w:p w14:paraId="0CEB6C1F"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 xml:space="preserve">Плановое количество договоров на осуществление технологическое присоединение к электрическим сетям </w:t>
            </w:r>
            <w:r w:rsidRPr="00754824">
              <w:rPr>
                <w:rFonts w:ascii="Myriad Pro" w:eastAsia="Calibri" w:hAnsi="Myriad Pro" w:cs="Times New Roman"/>
                <w:bCs/>
                <w:color w:val="000000" w:themeColor="text1"/>
                <w:sz w:val="18"/>
                <w:szCs w:val="18"/>
              </w:rPr>
              <w:lastRenderedPageBreak/>
              <w:t>(плановое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512" w:type="pct"/>
            <w:vAlign w:val="center"/>
            <w:hideMark/>
          </w:tcPr>
          <w:p w14:paraId="3E9F87DA"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lastRenderedPageBreak/>
              <w:t>x</w:t>
            </w:r>
          </w:p>
        </w:tc>
        <w:tc>
          <w:tcPr>
            <w:tcW w:w="709" w:type="pct"/>
            <w:noWrap/>
            <w:vAlign w:val="center"/>
            <w:hideMark/>
          </w:tcPr>
          <w:p w14:paraId="092B7E9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76" w:type="pct"/>
            <w:vAlign w:val="center"/>
            <w:hideMark/>
          </w:tcPr>
          <w:p w14:paraId="64A3B913"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2287</w:t>
            </w:r>
          </w:p>
        </w:tc>
        <w:tc>
          <w:tcPr>
            <w:tcW w:w="557" w:type="pct"/>
            <w:vAlign w:val="center"/>
            <w:hideMark/>
          </w:tcPr>
          <w:p w14:paraId="77FFE86A"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p>
        </w:tc>
        <w:tc>
          <w:tcPr>
            <w:tcW w:w="631" w:type="pct"/>
            <w:vAlign w:val="center"/>
            <w:hideMark/>
          </w:tcPr>
          <w:p w14:paraId="2F841488"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471" w:type="pct"/>
            <w:vAlign w:val="center"/>
            <w:hideMark/>
          </w:tcPr>
          <w:p w14:paraId="79148024"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2287</w:t>
            </w:r>
          </w:p>
        </w:tc>
      </w:tr>
      <w:tr w:rsidR="00754824" w:rsidRPr="00754824" w14:paraId="185E4059" w14:textId="77777777" w:rsidTr="00A80C16">
        <w:trPr>
          <w:trHeight w:val="1530"/>
        </w:trPr>
        <w:tc>
          <w:tcPr>
            <w:tcW w:w="253" w:type="pct"/>
            <w:vAlign w:val="center"/>
            <w:hideMark/>
          </w:tcPr>
          <w:p w14:paraId="5F2BEF2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4.</w:t>
            </w:r>
          </w:p>
        </w:tc>
        <w:tc>
          <w:tcPr>
            <w:tcW w:w="1191" w:type="pct"/>
            <w:vAlign w:val="center"/>
            <w:hideMark/>
          </w:tcPr>
          <w:p w14:paraId="33837202" w14:textId="77777777" w:rsidR="00F14C14" w:rsidRPr="00754824" w:rsidRDefault="00F14C14" w:rsidP="00A80C16">
            <w:pPr>
              <w:spacing w:after="0" w:line="240" w:lineRule="auto"/>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512" w:type="pct"/>
            <w:vAlign w:val="center"/>
            <w:hideMark/>
          </w:tcPr>
          <w:p w14:paraId="54B97657"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709" w:type="pct"/>
            <w:vAlign w:val="center"/>
            <w:hideMark/>
          </w:tcPr>
          <w:p w14:paraId="69FDC99C"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676" w:type="pct"/>
            <w:vAlign w:val="center"/>
            <w:hideMark/>
          </w:tcPr>
          <w:p w14:paraId="482C55F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39190,43</w:t>
            </w:r>
          </w:p>
        </w:tc>
        <w:tc>
          <w:tcPr>
            <w:tcW w:w="557" w:type="pct"/>
            <w:vAlign w:val="center"/>
            <w:hideMark/>
          </w:tcPr>
          <w:p w14:paraId="67EBAF76"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631" w:type="pct"/>
            <w:vAlign w:val="center"/>
            <w:hideMark/>
          </w:tcPr>
          <w:p w14:paraId="57B738ED"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x</w:t>
            </w:r>
          </w:p>
        </w:tc>
        <w:tc>
          <w:tcPr>
            <w:tcW w:w="471" w:type="pct"/>
            <w:vAlign w:val="center"/>
            <w:hideMark/>
          </w:tcPr>
          <w:p w14:paraId="2B0FCDFE" w14:textId="77777777" w:rsidR="00F14C14" w:rsidRPr="00754824" w:rsidRDefault="00F14C14" w:rsidP="00A80C16">
            <w:pPr>
              <w:spacing w:after="0" w:line="240" w:lineRule="auto"/>
              <w:jc w:val="center"/>
              <w:rPr>
                <w:rFonts w:ascii="Myriad Pro" w:eastAsia="Calibri" w:hAnsi="Myriad Pro" w:cs="Times New Roman"/>
                <w:bCs/>
                <w:color w:val="000000" w:themeColor="text1"/>
                <w:sz w:val="18"/>
                <w:szCs w:val="18"/>
              </w:rPr>
            </w:pPr>
            <w:r w:rsidRPr="00754824">
              <w:rPr>
                <w:rFonts w:ascii="Myriad Pro" w:eastAsia="Calibri" w:hAnsi="Myriad Pro" w:cs="Times New Roman"/>
                <w:bCs/>
                <w:color w:val="000000" w:themeColor="text1"/>
                <w:sz w:val="18"/>
                <w:szCs w:val="18"/>
              </w:rPr>
              <w:t>14002,06</w:t>
            </w:r>
          </w:p>
        </w:tc>
      </w:tr>
    </w:tbl>
    <w:p w14:paraId="72D75D36" w14:textId="77777777" w:rsidR="00F14C14" w:rsidRPr="00355E33"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355E33">
        <w:rPr>
          <w:rFonts w:ascii="Myriad Pro" w:eastAsia="Calibri" w:hAnsi="Myriad Pro" w:cs="Times New Roman"/>
          <w:bCs/>
          <w:color w:val="000000" w:themeColor="text1"/>
          <w:sz w:val="26"/>
          <w:szCs w:val="26"/>
        </w:rPr>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существенно выше расходов, определенных исходя из стандартизированных тарифных ставок.</w:t>
      </w:r>
    </w:p>
    <w:p w14:paraId="4B1FDA60" w14:textId="77777777" w:rsidR="00F14C14" w:rsidRPr="00355E33" w:rsidRDefault="00F14C14" w:rsidP="00F14C14">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 xml:space="preserve">Согласно пункту 2 статьи 23.2 Федерального закона от 26.03.2003 №35-ФЗ «Об электроэнергетике», пунктов 7 и 87 Основ ценообразования, утвержденных постановлением Правительства РФ от 29 декабря 2011 г. № 1178, сумма превышения фактических расходов сетевой организации за 2017 год над величиной расходов, рассчитанной с применением стандартизированных тарифных ставок, является экономически необоснованным расходом организации и подлежит исключению из суммы расходов, учитываемых при установлении тарифов на следующий период регулирования. </w:t>
      </w:r>
    </w:p>
    <w:p w14:paraId="20097529" w14:textId="77777777" w:rsidR="00F14C14" w:rsidRPr="00544383" w:rsidRDefault="00F14C14" w:rsidP="00F14C14">
      <w:pPr>
        <w:autoSpaceDE w:val="0"/>
        <w:autoSpaceDN w:val="0"/>
        <w:adjustRightInd w:val="0"/>
        <w:spacing w:after="0" w:line="360" w:lineRule="auto"/>
        <w:ind w:firstLine="709"/>
        <w:jc w:val="both"/>
        <w:rPr>
          <w:rFonts w:ascii="Myriad Pro" w:eastAsia="Calibri" w:hAnsi="Myriad Pro" w:cs="Times New Roman"/>
          <w:color w:val="000000" w:themeColor="text1"/>
          <w:sz w:val="26"/>
          <w:szCs w:val="26"/>
        </w:rPr>
      </w:pPr>
      <w:r w:rsidRPr="00355E33">
        <w:rPr>
          <w:rFonts w:ascii="Myriad Pro" w:eastAsia="Calibri" w:hAnsi="Myriad Pro" w:cs="Times New Roman"/>
          <w:color w:val="000000" w:themeColor="text1"/>
          <w:sz w:val="26"/>
          <w:szCs w:val="26"/>
        </w:rPr>
        <w:t>В связи с изложенным, величина фактических расходов</w:t>
      </w:r>
      <w:r w:rsidRPr="00355E33">
        <w:rPr>
          <w:rFonts w:ascii="Myriad Pro" w:eastAsia="Calibri" w:hAnsi="Myriad Pro" w:cs="Times New Roman"/>
          <w:bCs/>
          <w:color w:val="000000" w:themeColor="text1"/>
          <w:sz w:val="26"/>
          <w:szCs w:val="26"/>
        </w:rPr>
        <w:t xml:space="preserve"> на выполнение организационно-технических мероприятий</w:t>
      </w:r>
      <w:r w:rsidRPr="00355E33">
        <w:rPr>
          <w:rFonts w:ascii="Myriad Pro" w:eastAsia="Calibri" w:hAnsi="Myriad Pro" w:cs="Times New Roman"/>
          <w:color w:val="000000" w:themeColor="text1"/>
          <w:sz w:val="26"/>
          <w:szCs w:val="26"/>
        </w:rPr>
        <w:t xml:space="preserve"> за 2017 год определена Исполнителем </w:t>
      </w:r>
      <w:r w:rsidRPr="00355E33">
        <w:rPr>
          <w:rFonts w:ascii="Myriad Pro" w:eastAsia="Calibri" w:hAnsi="Myriad Pro" w:cs="Times New Roman"/>
          <w:color w:val="000000" w:themeColor="text1"/>
          <w:sz w:val="26"/>
          <w:szCs w:val="26"/>
        </w:rPr>
        <w:lastRenderedPageBreak/>
        <w:t xml:space="preserve">в размере расходов, рассчитанных с применением стандартизированных тарифных ставок, и </w:t>
      </w:r>
      <w:r w:rsidRPr="00355E33">
        <w:rPr>
          <w:rFonts w:ascii="Myriad Pro" w:eastAsia="Calibri" w:hAnsi="Myriad Pro" w:cs="Times New Roman"/>
          <w:bCs/>
          <w:iCs/>
          <w:color w:val="000000" w:themeColor="text1"/>
          <w:sz w:val="26"/>
          <w:szCs w:val="26"/>
        </w:rPr>
        <w:t xml:space="preserve">составляет </w:t>
      </w:r>
      <w:r w:rsidRPr="00355E33">
        <w:rPr>
          <w:rFonts w:ascii="Myriad Pro" w:eastAsia="Calibri" w:hAnsi="Myriad Pro" w:cs="Times New Roman"/>
          <w:color w:val="000000" w:themeColor="text1"/>
          <w:sz w:val="26"/>
          <w:szCs w:val="26"/>
        </w:rPr>
        <w:t xml:space="preserve">14 002,06 </w:t>
      </w:r>
      <w:r w:rsidRPr="00355E33">
        <w:rPr>
          <w:rFonts w:ascii="Myriad Pro" w:eastAsia="Calibri" w:hAnsi="Myriad Pro" w:cs="Times New Roman"/>
          <w:bCs/>
          <w:iCs/>
          <w:color w:val="000000" w:themeColor="text1"/>
          <w:sz w:val="26"/>
          <w:szCs w:val="26"/>
        </w:rPr>
        <w:t>тыс. руб.</w:t>
      </w:r>
      <w:r w:rsidRPr="00355E33">
        <w:rPr>
          <w:rFonts w:ascii="Myriad Pro" w:eastAsia="Calibri" w:hAnsi="Myriad Pro" w:cs="Times New Roman"/>
          <w:color w:val="000000" w:themeColor="text1"/>
          <w:sz w:val="26"/>
          <w:szCs w:val="26"/>
        </w:rPr>
        <w:t xml:space="preserve"> без НДС.</w:t>
      </w:r>
    </w:p>
    <w:p w14:paraId="25E06908" w14:textId="77777777" w:rsidR="00F14C14" w:rsidRPr="00216104" w:rsidRDefault="00F14C14" w:rsidP="00F14C14">
      <w:pPr>
        <w:pStyle w:val="af6"/>
        <w:spacing w:line="360" w:lineRule="auto"/>
        <w:jc w:val="both"/>
        <w:rPr>
          <w:rFonts w:ascii="Myriad Pro" w:eastAsia="Calibri" w:hAnsi="Myriad Pro" w:cs="Times New Roman"/>
          <w:b/>
          <w:bCs/>
          <w:color w:val="000000" w:themeColor="text1"/>
          <w:sz w:val="26"/>
          <w:szCs w:val="26"/>
        </w:rPr>
      </w:pPr>
      <w:r w:rsidRPr="00216104">
        <w:rPr>
          <w:rFonts w:ascii="Myriad Pro" w:eastAsia="Calibri" w:hAnsi="Myriad Pro" w:cs="Times New Roman"/>
          <w:b/>
          <w:bCs/>
          <w:color w:val="000000" w:themeColor="text1"/>
          <w:sz w:val="26"/>
          <w:szCs w:val="26"/>
        </w:rPr>
        <w:t>б) Расходы, связанные со строительством «последней мили».</w:t>
      </w:r>
    </w:p>
    <w:p w14:paraId="2D2A2828"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Фактические расходы, связанные со строительством «последней мили», приняты Исполнителем в размере 52 563,42 тыс. руб.</w:t>
      </w:r>
      <w:r>
        <w:rPr>
          <w:rFonts w:ascii="Myriad Pro" w:eastAsia="Calibri" w:hAnsi="Myriad Pro" w:cs="Times New Roman"/>
          <w:bCs/>
          <w:color w:val="000000" w:themeColor="text1"/>
          <w:sz w:val="26"/>
          <w:szCs w:val="26"/>
        </w:rPr>
        <w:t xml:space="preserve"> Исполнитель отмечает, что данная величина расходов соответствует расходам, учтенным регулирующим органом в составе выпадающих доходов от технологического присоединения за 2017 год. Подробный расчет соответствующих расходов представлен в таблице ниже.</w:t>
      </w:r>
    </w:p>
    <w:p w14:paraId="45534E9D"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sz w:val="26"/>
          <w:szCs w:val="26"/>
        </w:rPr>
      </w:pPr>
      <w:r>
        <w:rPr>
          <w:rFonts w:ascii="Myriad Pro" w:eastAsia="Calibri" w:hAnsi="Myriad Pro" w:cs="Times New Roman"/>
          <w:bCs/>
          <w:color w:val="000000" w:themeColor="text1"/>
          <w:sz w:val="26"/>
          <w:szCs w:val="26"/>
        </w:rPr>
        <w:t>С</w:t>
      </w:r>
      <w:r w:rsidRPr="00544383">
        <w:rPr>
          <w:rFonts w:ascii="Myriad Pro" w:eastAsia="Calibri" w:hAnsi="Myriad Pro" w:cs="Times New Roman"/>
          <w:bCs/>
          <w:color w:val="000000" w:themeColor="text1"/>
          <w:sz w:val="26"/>
          <w:szCs w:val="26"/>
        </w:rPr>
        <w:t>тандартизированные тарифные ставки на покрытие расходов на выполнение мероприятий по строительств</w:t>
      </w:r>
      <w:r>
        <w:rPr>
          <w:rFonts w:ascii="Myriad Pro" w:eastAsia="Calibri" w:hAnsi="Myriad Pro" w:cs="Times New Roman"/>
          <w:bCs/>
          <w:color w:val="000000" w:themeColor="text1"/>
          <w:sz w:val="26"/>
          <w:szCs w:val="26"/>
        </w:rPr>
        <w:t>у</w:t>
      </w:r>
      <w:r w:rsidRPr="00544383">
        <w:rPr>
          <w:rFonts w:ascii="Myriad Pro" w:eastAsia="Calibri" w:hAnsi="Myriad Pro" w:cs="Times New Roman"/>
          <w:bCs/>
          <w:color w:val="000000" w:themeColor="text1"/>
          <w:sz w:val="26"/>
          <w:szCs w:val="26"/>
        </w:rPr>
        <w:t xml:space="preserve"> «последней мили» утверждены в ценах 2001 года. </w:t>
      </w:r>
      <w:r w:rsidRPr="00A832AE">
        <w:rPr>
          <w:rFonts w:ascii="Myriad Pro" w:eastAsia="Calibri" w:hAnsi="Myriad Pro" w:cs="Times New Roman"/>
          <w:bCs/>
          <w:color w:val="000000"/>
          <w:sz w:val="26"/>
          <w:szCs w:val="26"/>
        </w:rPr>
        <w:t>Исполнителем при расчете расходов</w:t>
      </w:r>
      <w:r w:rsidRPr="00A832AE">
        <w:rPr>
          <w:rFonts w:ascii="Calibri" w:eastAsia="Times New Roman" w:hAnsi="Calibri" w:cs="Times New Roman"/>
        </w:rPr>
        <w:t xml:space="preserve"> </w:t>
      </w:r>
      <w:r w:rsidRPr="00A832AE">
        <w:rPr>
          <w:rFonts w:ascii="Myriad Pro" w:eastAsia="Calibri" w:hAnsi="Myriad Pro" w:cs="Times New Roman"/>
          <w:bCs/>
          <w:color w:val="000000"/>
          <w:sz w:val="26"/>
          <w:szCs w:val="26"/>
        </w:rPr>
        <w:t>по строительству «последней мили»  на 2017 год приняты ставки 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на III квартал 2017 года (без НДС) в соответствии с приложением № 1 к письму Минстроя РФ от 05.10.2017 г. № 35948-ХМ/09.</w:t>
      </w:r>
    </w:p>
    <w:tbl>
      <w:tblPr>
        <w:tblStyle w:val="a5"/>
        <w:tblW w:w="5000" w:type="pct"/>
        <w:tblLook w:val="04A0" w:firstRow="1" w:lastRow="0" w:firstColumn="1" w:lastColumn="0" w:noHBand="0" w:noVBand="1"/>
      </w:tblPr>
      <w:tblGrid>
        <w:gridCol w:w="3915"/>
        <w:gridCol w:w="2178"/>
        <w:gridCol w:w="3478"/>
      </w:tblGrid>
      <w:tr w:rsidR="00F14C14" w:rsidRPr="00A832AE" w14:paraId="45A4D2E1" w14:textId="77777777" w:rsidTr="00754824">
        <w:tc>
          <w:tcPr>
            <w:tcW w:w="2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7FBACD6"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Наименование</w:t>
            </w: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D225260"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Базовый район</w:t>
            </w:r>
          </w:p>
        </w:tc>
        <w:tc>
          <w:tcPr>
            <w:tcW w:w="18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8BF1567"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Районы Крайнего Севера</w:t>
            </w:r>
          </w:p>
        </w:tc>
      </w:tr>
      <w:tr w:rsidR="00F14C14" w:rsidRPr="00A832AE" w14:paraId="5B71A174" w14:textId="77777777" w:rsidTr="00754824">
        <w:tc>
          <w:tcPr>
            <w:tcW w:w="2045" w:type="pct"/>
            <w:tcBorders>
              <w:top w:val="single" w:sz="4" w:space="0" w:color="FFFFFF" w:themeColor="background1"/>
              <w:left w:val="single" w:sz="4" w:space="0" w:color="auto"/>
              <w:bottom w:val="single" w:sz="4" w:space="0" w:color="auto"/>
              <w:right w:val="single" w:sz="4" w:space="0" w:color="auto"/>
            </w:tcBorders>
            <w:hideMark/>
          </w:tcPr>
          <w:p w14:paraId="5F3ADFFF"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Воздушные линии</w:t>
            </w:r>
          </w:p>
        </w:tc>
        <w:tc>
          <w:tcPr>
            <w:tcW w:w="1138" w:type="pct"/>
            <w:tcBorders>
              <w:top w:val="single" w:sz="4" w:space="0" w:color="FFFFFF" w:themeColor="background1"/>
              <w:left w:val="single" w:sz="4" w:space="0" w:color="auto"/>
              <w:bottom w:val="single" w:sz="4" w:space="0" w:color="auto"/>
              <w:right w:val="single" w:sz="4" w:space="0" w:color="auto"/>
            </w:tcBorders>
            <w:hideMark/>
          </w:tcPr>
          <w:p w14:paraId="70B026CE"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5,06</w:t>
            </w:r>
          </w:p>
        </w:tc>
        <w:tc>
          <w:tcPr>
            <w:tcW w:w="1817" w:type="pct"/>
            <w:tcBorders>
              <w:top w:val="single" w:sz="4" w:space="0" w:color="FFFFFF" w:themeColor="background1"/>
              <w:left w:val="single" w:sz="4" w:space="0" w:color="auto"/>
              <w:bottom w:val="single" w:sz="4" w:space="0" w:color="auto"/>
              <w:right w:val="single" w:sz="4" w:space="0" w:color="auto"/>
            </w:tcBorders>
            <w:hideMark/>
          </w:tcPr>
          <w:p w14:paraId="30CD9FA1"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5,6</w:t>
            </w:r>
          </w:p>
        </w:tc>
      </w:tr>
      <w:tr w:rsidR="00F14C14" w:rsidRPr="00A832AE" w14:paraId="1E23B703" w14:textId="77777777" w:rsidTr="00754824">
        <w:tc>
          <w:tcPr>
            <w:tcW w:w="2045" w:type="pct"/>
            <w:tcBorders>
              <w:top w:val="single" w:sz="4" w:space="0" w:color="auto"/>
              <w:left w:val="single" w:sz="4" w:space="0" w:color="auto"/>
              <w:bottom w:val="single" w:sz="4" w:space="0" w:color="auto"/>
              <w:right w:val="single" w:sz="4" w:space="0" w:color="auto"/>
            </w:tcBorders>
            <w:hideMark/>
          </w:tcPr>
          <w:p w14:paraId="314BC14C"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Кабельные линии</w:t>
            </w:r>
          </w:p>
        </w:tc>
        <w:tc>
          <w:tcPr>
            <w:tcW w:w="1138" w:type="pct"/>
            <w:tcBorders>
              <w:top w:val="single" w:sz="4" w:space="0" w:color="auto"/>
              <w:left w:val="single" w:sz="4" w:space="0" w:color="auto"/>
              <w:bottom w:val="single" w:sz="4" w:space="0" w:color="auto"/>
              <w:right w:val="single" w:sz="4" w:space="0" w:color="auto"/>
            </w:tcBorders>
            <w:hideMark/>
          </w:tcPr>
          <w:p w14:paraId="42435880"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7,13</w:t>
            </w:r>
          </w:p>
        </w:tc>
        <w:tc>
          <w:tcPr>
            <w:tcW w:w="1817" w:type="pct"/>
            <w:tcBorders>
              <w:top w:val="single" w:sz="4" w:space="0" w:color="auto"/>
              <w:left w:val="single" w:sz="4" w:space="0" w:color="auto"/>
              <w:bottom w:val="single" w:sz="4" w:space="0" w:color="auto"/>
              <w:right w:val="single" w:sz="4" w:space="0" w:color="auto"/>
            </w:tcBorders>
            <w:hideMark/>
          </w:tcPr>
          <w:p w14:paraId="2CA702D0"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8,77</w:t>
            </w:r>
          </w:p>
        </w:tc>
      </w:tr>
      <w:tr w:rsidR="00F14C14" w:rsidRPr="00A832AE" w14:paraId="7F87C975" w14:textId="77777777" w:rsidTr="00754824">
        <w:tc>
          <w:tcPr>
            <w:tcW w:w="2045" w:type="pct"/>
            <w:tcBorders>
              <w:top w:val="single" w:sz="4" w:space="0" w:color="auto"/>
              <w:left w:val="single" w:sz="4" w:space="0" w:color="auto"/>
              <w:bottom w:val="single" w:sz="4" w:space="0" w:color="auto"/>
              <w:right w:val="single" w:sz="4" w:space="0" w:color="auto"/>
            </w:tcBorders>
            <w:hideMark/>
          </w:tcPr>
          <w:p w14:paraId="5B30B293"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Трансформаторные подстанции</w:t>
            </w:r>
          </w:p>
        </w:tc>
        <w:tc>
          <w:tcPr>
            <w:tcW w:w="1138" w:type="pct"/>
            <w:tcBorders>
              <w:top w:val="single" w:sz="4" w:space="0" w:color="auto"/>
              <w:left w:val="single" w:sz="4" w:space="0" w:color="auto"/>
              <w:bottom w:val="single" w:sz="4" w:space="0" w:color="auto"/>
              <w:right w:val="single" w:sz="4" w:space="0" w:color="auto"/>
            </w:tcBorders>
            <w:hideMark/>
          </w:tcPr>
          <w:p w14:paraId="763F8BFD"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9,16</w:t>
            </w:r>
          </w:p>
        </w:tc>
        <w:tc>
          <w:tcPr>
            <w:tcW w:w="1817" w:type="pct"/>
            <w:tcBorders>
              <w:top w:val="single" w:sz="4" w:space="0" w:color="auto"/>
              <w:left w:val="single" w:sz="4" w:space="0" w:color="auto"/>
              <w:bottom w:val="single" w:sz="4" w:space="0" w:color="auto"/>
              <w:right w:val="single" w:sz="4" w:space="0" w:color="auto"/>
            </w:tcBorders>
            <w:hideMark/>
          </w:tcPr>
          <w:p w14:paraId="7EEA59E6"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10,73</w:t>
            </w:r>
          </w:p>
        </w:tc>
      </w:tr>
    </w:tbl>
    <w:p w14:paraId="174885EB"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p>
    <w:p w14:paraId="544637F3" w14:textId="77777777" w:rsidR="00F14C14" w:rsidRDefault="00F14C14" w:rsidP="00F14C14">
      <w:pPr>
        <w:spacing w:after="0" w:line="240" w:lineRule="auto"/>
        <w:jc w:val="center"/>
        <w:rPr>
          <w:rFonts w:ascii="Calibri" w:eastAsia="Times New Roman" w:hAnsi="Calibri" w:cs="Times New Roman"/>
          <w:b/>
          <w:bCs/>
        </w:rPr>
        <w:sectPr w:rsidR="00F14C14" w:rsidSect="00F14C14">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768"/>
        <w:gridCol w:w="2315"/>
        <w:gridCol w:w="1275"/>
        <w:gridCol w:w="994"/>
        <w:gridCol w:w="1136"/>
        <w:gridCol w:w="1133"/>
        <w:gridCol w:w="1419"/>
        <w:gridCol w:w="1272"/>
        <w:gridCol w:w="1136"/>
        <w:gridCol w:w="1295"/>
        <w:gridCol w:w="1082"/>
        <w:gridCol w:w="961"/>
      </w:tblGrid>
      <w:tr w:rsidR="00F14C14" w:rsidRPr="0058747C" w14:paraId="7AD52867" w14:textId="77777777" w:rsidTr="00754824">
        <w:trPr>
          <w:trHeight w:val="701"/>
          <w:tblHeader/>
        </w:trPr>
        <w:tc>
          <w:tcPr>
            <w:tcW w:w="2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DD4C3B"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lastRenderedPageBreak/>
              <w:t>№ п/п</w:t>
            </w:r>
          </w:p>
        </w:tc>
        <w:tc>
          <w:tcPr>
            <w:tcW w:w="7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C23CF0"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Показатели</w:t>
            </w:r>
          </w:p>
        </w:tc>
        <w:tc>
          <w:tcPr>
            <w:tcW w:w="1151"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A8A44C"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Фактические данные за 2017 год</w:t>
            </w:r>
          </w:p>
        </w:tc>
        <w:tc>
          <w:tcPr>
            <w:tcW w:w="12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B3BAAC"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Данные Агентства по тарифам и ценам Архангельской области (приложение 1</w:t>
            </w:r>
            <w:r>
              <w:rPr>
                <w:rFonts w:ascii="Myriad Pro" w:eastAsia="Calibri" w:hAnsi="Myriad Pro" w:cs="Times New Roman"/>
                <w:b/>
                <w:bCs/>
                <w:color w:val="FFFFFF" w:themeColor="background1"/>
                <w:sz w:val="16"/>
                <w:szCs w:val="16"/>
              </w:rPr>
              <w:t>1</w:t>
            </w:r>
            <w:r w:rsidRPr="0058747C">
              <w:rPr>
                <w:rFonts w:ascii="Myriad Pro" w:eastAsia="Calibri" w:hAnsi="Myriad Pro" w:cs="Times New Roman"/>
                <w:b/>
                <w:bCs/>
                <w:color w:val="FFFFFF" w:themeColor="background1"/>
                <w:sz w:val="16"/>
                <w:szCs w:val="16"/>
              </w:rPr>
              <w:t xml:space="preserve"> к Экспертному заключению)</w:t>
            </w:r>
          </w:p>
        </w:tc>
        <w:tc>
          <w:tcPr>
            <w:tcW w:w="151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0D21C5"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Данные Исполнителя</w:t>
            </w:r>
          </w:p>
        </w:tc>
      </w:tr>
      <w:tr w:rsidR="00F14C14" w:rsidRPr="0058747C" w14:paraId="3D84A336" w14:textId="77777777" w:rsidTr="00754824">
        <w:trPr>
          <w:trHeight w:val="272"/>
          <w:tblHeader/>
        </w:trPr>
        <w:tc>
          <w:tcPr>
            <w:tcW w:w="2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BED34"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7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7D269"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1151"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FDCEA"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12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ABD85"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Расчетные / фактические данные за 2017 г.</w:t>
            </w:r>
          </w:p>
        </w:tc>
        <w:tc>
          <w:tcPr>
            <w:tcW w:w="1513"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58038"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Расчетные / фактические данные за 2017 г.</w:t>
            </w:r>
          </w:p>
        </w:tc>
      </w:tr>
      <w:tr w:rsidR="00F14C14" w:rsidRPr="0058747C" w14:paraId="16898B2E" w14:textId="77777777" w:rsidTr="00754824">
        <w:trPr>
          <w:trHeight w:val="1271"/>
          <w:tblHeader/>
        </w:trPr>
        <w:tc>
          <w:tcPr>
            <w:tcW w:w="2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76114E"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7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2AA23" w14:textId="77777777" w:rsidR="00F14C14" w:rsidRPr="0058747C" w:rsidRDefault="00F14C14" w:rsidP="00F14C14">
            <w:pPr>
              <w:spacing w:after="0" w:line="240" w:lineRule="auto"/>
              <w:rPr>
                <w:rFonts w:ascii="Myriad Pro" w:eastAsia="Calibri" w:hAnsi="Myriad Pro" w:cs="Times New Roman"/>
                <w:b/>
                <w:bCs/>
                <w:color w:val="FFFFFF" w:themeColor="background1"/>
                <w:sz w:val="16"/>
                <w:szCs w:val="16"/>
              </w:rPr>
            </w:pPr>
          </w:p>
        </w:tc>
        <w:tc>
          <w:tcPr>
            <w:tcW w:w="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5E187"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Ставка платы (руб./кВт. руб./км)</w:t>
            </w:r>
          </w:p>
        </w:tc>
        <w:tc>
          <w:tcPr>
            <w:tcW w:w="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699F3B"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Мощность, длина линий (кВт, км)</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E7433"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 xml:space="preserve">Сумма </w:t>
            </w:r>
          </w:p>
          <w:p w14:paraId="358C933B"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(в соответствии с актами приемки выполненных работ), тыс. руб.</w:t>
            </w:r>
          </w:p>
        </w:tc>
        <w:tc>
          <w:tcPr>
            <w:tcW w:w="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91BF1"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Ставка платы (руб./кВт. руб./км)</w:t>
            </w:r>
          </w:p>
        </w:tc>
        <w:tc>
          <w:tcPr>
            <w:tcW w:w="4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1E0C4"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Мощность, длина линий (кВт, км)</w:t>
            </w:r>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88E8D"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Сумма (тыс. руб.)</w:t>
            </w:r>
          </w:p>
        </w:tc>
        <w:tc>
          <w:tcPr>
            <w:tcW w:w="3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519EC5"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Ставка платы 2001 года (руб./кВт. руб./км)</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4ECD1"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Ставка платы в ценах 2017 года (руб./кВт. руб./км)</w:t>
            </w:r>
          </w:p>
        </w:tc>
        <w:tc>
          <w:tcPr>
            <w:tcW w:w="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DF480"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Мощность, длина линий (кВт, км)</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D9C5E4" w14:textId="77777777" w:rsidR="00F14C14" w:rsidRPr="0058747C" w:rsidRDefault="00F14C14" w:rsidP="00F14C14">
            <w:pPr>
              <w:spacing w:after="0" w:line="240" w:lineRule="auto"/>
              <w:jc w:val="center"/>
              <w:rPr>
                <w:rFonts w:ascii="Myriad Pro" w:eastAsia="Calibri" w:hAnsi="Myriad Pro" w:cs="Times New Roman"/>
                <w:b/>
                <w:bCs/>
                <w:color w:val="FFFFFF" w:themeColor="background1"/>
                <w:sz w:val="16"/>
                <w:szCs w:val="16"/>
              </w:rPr>
            </w:pPr>
            <w:r w:rsidRPr="0058747C">
              <w:rPr>
                <w:rFonts w:ascii="Myriad Pro" w:eastAsia="Calibri" w:hAnsi="Myriad Pro" w:cs="Times New Roman"/>
                <w:b/>
                <w:bCs/>
                <w:color w:val="FFFFFF" w:themeColor="background1"/>
                <w:sz w:val="16"/>
                <w:szCs w:val="16"/>
              </w:rPr>
              <w:t>Сумма (тыс. руб.)</w:t>
            </w:r>
          </w:p>
        </w:tc>
      </w:tr>
      <w:tr w:rsidR="00F14C14" w:rsidRPr="0058747C" w14:paraId="6FD29C63" w14:textId="77777777" w:rsidTr="00754824">
        <w:trPr>
          <w:trHeight w:val="1447"/>
        </w:trPr>
        <w:tc>
          <w:tcPr>
            <w:tcW w:w="26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AD24E6"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1</w:t>
            </w:r>
          </w:p>
        </w:tc>
        <w:tc>
          <w:tcPr>
            <w:tcW w:w="78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6D6671" w14:textId="77777777" w:rsidR="00F14C14" w:rsidRPr="0058747C" w:rsidRDefault="00F14C14" w:rsidP="00F14C14">
            <w:pPr>
              <w:spacing w:after="0" w:line="240" w:lineRule="auto"/>
              <w:rPr>
                <w:rFonts w:ascii="Myriad Pro" w:eastAsia="Calibri" w:hAnsi="Myriad Pro" w:cs="Times New Roman"/>
                <w:b/>
                <w:bCs/>
                <w:color w:val="000000"/>
                <w:sz w:val="16"/>
                <w:szCs w:val="16"/>
              </w:rPr>
            </w:pPr>
            <w:r>
              <w:rPr>
                <w:rFonts w:ascii="Myriad Pro" w:eastAsia="Calibri" w:hAnsi="Myriad Pro" w:cs="Times New Roman"/>
                <w:b/>
                <w:bCs/>
                <w:color w:val="000000"/>
                <w:sz w:val="16"/>
                <w:szCs w:val="16"/>
              </w:rPr>
              <w:t>Расходы по мероприятиям «последней мили»</w:t>
            </w:r>
            <w:r w:rsidRPr="0058747C">
              <w:rPr>
                <w:rFonts w:ascii="Myriad Pro" w:eastAsia="Calibri" w:hAnsi="Myriad Pro" w:cs="Times New Roman"/>
                <w:b/>
                <w:bCs/>
                <w:color w:val="000000"/>
                <w:sz w:val="16"/>
                <w:szCs w:val="16"/>
              </w:rPr>
              <w:t>, связанные  с осуществлением технологического присоединения</w:t>
            </w:r>
          </w:p>
        </w:tc>
        <w:tc>
          <w:tcPr>
            <w:tcW w:w="4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FFE38D"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3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C984A5"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3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F28169"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52 563,42</w:t>
            </w:r>
          </w:p>
        </w:tc>
        <w:tc>
          <w:tcPr>
            <w:tcW w:w="3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5B8052"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4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56A833"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4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7F8146"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69 973,59</w:t>
            </w:r>
          </w:p>
        </w:tc>
        <w:tc>
          <w:tcPr>
            <w:tcW w:w="38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8F1E9E"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96521D"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p>
        </w:tc>
        <w:tc>
          <w:tcPr>
            <w:tcW w:w="3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D8FDA6"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x</w:t>
            </w:r>
          </w:p>
        </w:tc>
        <w:tc>
          <w:tcPr>
            <w:tcW w:w="3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879E59" w14:textId="77777777" w:rsidR="00F14C14" w:rsidRPr="0058747C" w:rsidRDefault="00F14C14" w:rsidP="00F14C14">
            <w:pPr>
              <w:spacing w:after="0" w:line="240" w:lineRule="auto"/>
              <w:jc w:val="center"/>
              <w:rPr>
                <w:rFonts w:ascii="Myriad Pro" w:eastAsia="Calibri" w:hAnsi="Myriad Pro" w:cs="Times New Roman"/>
                <w:b/>
                <w:bCs/>
                <w:color w:val="000000"/>
                <w:sz w:val="16"/>
                <w:szCs w:val="16"/>
              </w:rPr>
            </w:pPr>
            <w:r w:rsidRPr="0058747C">
              <w:rPr>
                <w:rFonts w:ascii="Myriad Pro" w:eastAsia="Calibri" w:hAnsi="Myriad Pro" w:cs="Times New Roman"/>
                <w:b/>
                <w:bCs/>
                <w:color w:val="000000"/>
                <w:sz w:val="16"/>
                <w:szCs w:val="16"/>
              </w:rPr>
              <w:t>69 998,88</w:t>
            </w:r>
          </w:p>
        </w:tc>
      </w:tr>
      <w:tr w:rsidR="00F14C14" w:rsidRPr="00A832AE" w14:paraId="3B7B3BA9" w14:textId="77777777" w:rsidTr="00F14C14">
        <w:trPr>
          <w:trHeight w:val="315"/>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DC67CE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1</w:t>
            </w:r>
            <w:r w:rsidRPr="00A832AE">
              <w:rPr>
                <w:rFonts w:ascii="Myriad Pro" w:eastAsia="Calibri" w:hAnsi="Myriad Pro" w:cs="Times New Roman"/>
                <w:bCs/>
                <w:color w:val="000000"/>
                <w:sz w:val="16"/>
                <w:szCs w:val="16"/>
              </w:rPr>
              <w:t>.1.</w:t>
            </w:r>
          </w:p>
        </w:tc>
        <w:tc>
          <w:tcPr>
            <w:tcW w:w="783" w:type="pct"/>
            <w:tcBorders>
              <w:top w:val="nil"/>
              <w:left w:val="nil"/>
              <w:bottom w:val="single" w:sz="4" w:space="0" w:color="auto"/>
              <w:right w:val="single" w:sz="4" w:space="0" w:color="auto"/>
            </w:tcBorders>
            <w:shd w:val="clear" w:color="auto" w:fill="auto"/>
            <w:vAlign w:val="center"/>
            <w:hideMark/>
          </w:tcPr>
          <w:p w14:paraId="42B3466C"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Строительство воздушных линий</w:t>
            </w:r>
          </w:p>
        </w:tc>
        <w:tc>
          <w:tcPr>
            <w:tcW w:w="431" w:type="pct"/>
            <w:tcBorders>
              <w:top w:val="nil"/>
              <w:left w:val="nil"/>
              <w:bottom w:val="single" w:sz="4" w:space="0" w:color="auto"/>
              <w:right w:val="single" w:sz="4" w:space="0" w:color="auto"/>
            </w:tcBorders>
            <w:shd w:val="clear" w:color="auto" w:fill="auto"/>
            <w:noWrap/>
            <w:vAlign w:val="center"/>
            <w:hideMark/>
          </w:tcPr>
          <w:p w14:paraId="72A16B3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59BBA0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49,26</w:t>
            </w:r>
          </w:p>
        </w:tc>
        <w:tc>
          <w:tcPr>
            <w:tcW w:w="384" w:type="pct"/>
            <w:tcBorders>
              <w:top w:val="nil"/>
              <w:left w:val="nil"/>
              <w:bottom w:val="single" w:sz="4" w:space="0" w:color="auto"/>
              <w:right w:val="single" w:sz="4" w:space="0" w:color="auto"/>
            </w:tcBorders>
            <w:shd w:val="clear" w:color="auto" w:fill="auto"/>
            <w:noWrap/>
            <w:vAlign w:val="center"/>
            <w:hideMark/>
          </w:tcPr>
          <w:p w14:paraId="323BB71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44 468,14</w:t>
            </w:r>
          </w:p>
        </w:tc>
        <w:tc>
          <w:tcPr>
            <w:tcW w:w="383" w:type="pct"/>
            <w:tcBorders>
              <w:top w:val="nil"/>
              <w:left w:val="nil"/>
              <w:bottom w:val="single" w:sz="4" w:space="0" w:color="auto"/>
              <w:right w:val="single" w:sz="4" w:space="0" w:color="auto"/>
            </w:tcBorders>
            <w:shd w:val="clear" w:color="auto" w:fill="auto"/>
            <w:noWrap/>
            <w:vAlign w:val="center"/>
            <w:hideMark/>
          </w:tcPr>
          <w:p w14:paraId="37EAE6E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49AA3DE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49,26</w:t>
            </w:r>
          </w:p>
        </w:tc>
        <w:tc>
          <w:tcPr>
            <w:tcW w:w="430" w:type="pct"/>
            <w:tcBorders>
              <w:top w:val="nil"/>
              <w:left w:val="nil"/>
              <w:bottom w:val="single" w:sz="4" w:space="0" w:color="auto"/>
              <w:right w:val="single" w:sz="4" w:space="0" w:color="auto"/>
            </w:tcBorders>
            <w:shd w:val="clear" w:color="auto" w:fill="auto"/>
            <w:noWrap/>
            <w:vAlign w:val="center"/>
            <w:hideMark/>
          </w:tcPr>
          <w:p w14:paraId="2315DA6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56 965,66</w:t>
            </w:r>
          </w:p>
        </w:tc>
        <w:tc>
          <w:tcPr>
            <w:tcW w:w="384" w:type="pct"/>
            <w:tcBorders>
              <w:top w:val="nil"/>
              <w:left w:val="nil"/>
              <w:bottom w:val="single" w:sz="4" w:space="0" w:color="auto"/>
              <w:right w:val="single" w:sz="4" w:space="0" w:color="auto"/>
            </w:tcBorders>
            <w:shd w:val="clear" w:color="auto" w:fill="auto"/>
            <w:noWrap/>
            <w:vAlign w:val="center"/>
            <w:hideMark/>
          </w:tcPr>
          <w:p w14:paraId="186780B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55C1151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6B53DB5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49,</w:t>
            </w:r>
            <w:r w:rsidR="00264A60">
              <w:rPr>
                <w:rFonts w:ascii="Myriad Pro" w:eastAsia="Calibri" w:hAnsi="Myriad Pro" w:cs="Times New Roman"/>
                <w:bCs/>
                <w:color w:val="000000"/>
                <w:sz w:val="16"/>
                <w:szCs w:val="16"/>
              </w:rPr>
              <w:t>26</w:t>
            </w:r>
          </w:p>
        </w:tc>
        <w:tc>
          <w:tcPr>
            <w:tcW w:w="325" w:type="pct"/>
            <w:tcBorders>
              <w:top w:val="nil"/>
              <w:left w:val="nil"/>
              <w:bottom w:val="single" w:sz="4" w:space="0" w:color="auto"/>
              <w:right w:val="single" w:sz="4" w:space="0" w:color="auto"/>
            </w:tcBorders>
            <w:shd w:val="clear" w:color="auto" w:fill="auto"/>
            <w:noWrap/>
            <w:vAlign w:val="center"/>
            <w:hideMark/>
          </w:tcPr>
          <w:p w14:paraId="0B118DD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56 996,49</w:t>
            </w:r>
          </w:p>
        </w:tc>
      </w:tr>
      <w:tr w:rsidR="00F14C14" w:rsidRPr="00A832AE" w14:paraId="0A2D06FC"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01AC91F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468AD2F"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0,4 к В до 25 кв.мм включительно</w:t>
            </w:r>
          </w:p>
        </w:tc>
        <w:tc>
          <w:tcPr>
            <w:tcW w:w="431" w:type="pct"/>
            <w:tcBorders>
              <w:top w:val="nil"/>
              <w:left w:val="nil"/>
              <w:bottom w:val="single" w:sz="4" w:space="0" w:color="auto"/>
              <w:right w:val="single" w:sz="4" w:space="0" w:color="auto"/>
            </w:tcBorders>
            <w:shd w:val="clear" w:color="auto" w:fill="auto"/>
            <w:noWrap/>
            <w:vAlign w:val="center"/>
            <w:hideMark/>
          </w:tcPr>
          <w:p w14:paraId="4EC8D8F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654 211,27</w:t>
            </w:r>
          </w:p>
        </w:tc>
        <w:tc>
          <w:tcPr>
            <w:tcW w:w="336" w:type="pct"/>
            <w:tcBorders>
              <w:top w:val="nil"/>
              <w:left w:val="nil"/>
              <w:bottom w:val="single" w:sz="4" w:space="0" w:color="auto"/>
              <w:right w:val="single" w:sz="4" w:space="0" w:color="auto"/>
            </w:tcBorders>
            <w:shd w:val="clear" w:color="auto" w:fill="auto"/>
            <w:noWrap/>
            <w:vAlign w:val="center"/>
            <w:hideMark/>
          </w:tcPr>
          <w:p w14:paraId="0A38540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8,46</w:t>
            </w:r>
          </w:p>
        </w:tc>
        <w:tc>
          <w:tcPr>
            <w:tcW w:w="384" w:type="pct"/>
            <w:tcBorders>
              <w:top w:val="nil"/>
              <w:left w:val="nil"/>
              <w:bottom w:val="single" w:sz="4" w:space="0" w:color="auto"/>
              <w:right w:val="single" w:sz="4" w:space="0" w:color="auto"/>
            </w:tcBorders>
            <w:shd w:val="clear" w:color="auto" w:fill="auto"/>
            <w:noWrap/>
            <w:vAlign w:val="center"/>
            <w:hideMark/>
          </w:tcPr>
          <w:p w14:paraId="2DFB366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5 536,59</w:t>
            </w:r>
          </w:p>
        </w:tc>
        <w:tc>
          <w:tcPr>
            <w:tcW w:w="383" w:type="pct"/>
            <w:tcBorders>
              <w:top w:val="nil"/>
              <w:left w:val="nil"/>
              <w:bottom w:val="single" w:sz="4" w:space="0" w:color="auto"/>
              <w:right w:val="single" w:sz="4" w:space="0" w:color="auto"/>
            </w:tcBorders>
            <w:shd w:val="clear" w:color="auto" w:fill="auto"/>
            <w:noWrap/>
            <w:vAlign w:val="center"/>
            <w:hideMark/>
          </w:tcPr>
          <w:p w14:paraId="1963D6C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160 140,28</w:t>
            </w:r>
          </w:p>
        </w:tc>
        <w:tc>
          <w:tcPr>
            <w:tcW w:w="480" w:type="pct"/>
            <w:tcBorders>
              <w:top w:val="nil"/>
              <w:left w:val="nil"/>
              <w:bottom w:val="single" w:sz="4" w:space="0" w:color="auto"/>
              <w:right w:val="single" w:sz="4" w:space="0" w:color="auto"/>
            </w:tcBorders>
            <w:shd w:val="clear" w:color="auto" w:fill="auto"/>
            <w:noWrap/>
            <w:vAlign w:val="center"/>
            <w:hideMark/>
          </w:tcPr>
          <w:p w14:paraId="2634633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8,46</w:t>
            </w:r>
          </w:p>
        </w:tc>
        <w:tc>
          <w:tcPr>
            <w:tcW w:w="430" w:type="pct"/>
            <w:tcBorders>
              <w:top w:val="nil"/>
              <w:left w:val="nil"/>
              <w:bottom w:val="single" w:sz="4" w:space="0" w:color="auto"/>
              <w:right w:val="single" w:sz="4" w:space="0" w:color="auto"/>
            </w:tcBorders>
            <w:shd w:val="clear" w:color="auto" w:fill="auto"/>
            <w:noWrap/>
            <w:vAlign w:val="center"/>
            <w:hideMark/>
          </w:tcPr>
          <w:p w14:paraId="42CE3E2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6 854,37</w:t>
            </w:r>
          </w:p>
        </w:tc>
        <w:tc>
          <w:tcPr>
            <w:tcW w:w="384" w:type="pct"/>
            <w:tcBorders>
              <w:top w:val="nil"/>
              <w:left w:val="nil"/>
              <w:bottom w:val="single" w:sz="4" w:space="0" w:color="auto"/>
              <w:right w:val="single" w:sz="4" w:space="0" w:color="auto"/>
            </w:tcBorders>
            <w:shd w:val="clear" w:color="auto" w:fill="auto"/>
            <w:noWrap/>
            <w:vAlign w:val="center"/>
            <w:hideMark/>
          </w:tcPr>
          <w:p w14:paraId="7D32E82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160 140,28</w:t>
            </w:r>
          </w:p>
        </w:tc>
        <w:tc>
          <w:tcPr>
            <w:tcW w:w="438" w:type="pct"/>
            <w:tcBorders>
              <w:top w:val="nil"/>
              <w:left w:val="nil"/>
              <w:bottom w:val="single" w:sz="4" w:space="0" w:color="auto"/>
              <w:right w:val="single" w:sz="4" w:space="0" w:color="auto"/>
            </w:tcBorders>
            <w:shd w:val="clear" w:color="auto" w:fill="auto"/>
            <w:noWrap/>
            <w:vAlign w:val="center"/>
            <w:hideMark/>
          </w:tcPr>
          <w:p w14:paraId="2500404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810 309,82</w:t>
            </w:r>
          </w:p>
        </w:tc>
        <w:tc>
          <w:tcPr>
            <w:tcW w:w="366" w:type="pct"/>
            <w:tcBorders>
              <w:top w:val="nil"/>
              <w:left w:val="nil"/>
              <w:bottom w:val="single" w:sz="4" w:space="0" w:color="auto"/>
              <w:right w:val="single" w:sz="4" w:space="0" w:color="auto"/>
            </w:tcBorders>
            <w:shd w:val="clear" w:color="auto" w:fill="auto"/>
            <w:noWrap/>
            <w:vAlign w:val="center"/>
            <w:hideMark/>
          </w:tcPr>
          <w:p w14:paraId="15AE110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8,46</w:t>
            </w:r>
          </w:p>
        </w:tc>
        <w:tc>
          <w:tcPr>
            <w:tcW w:w="325" w:type="pct"/>
            <w:tcBorders>
              <w:top w:val="nil"/>
              <w:left w:val="nil"/>
              <w:bottom w:val="single" w:sz="4" w:space="0" w:color="auto"/>
              <w:right w:val="single" w:sz="4" w:space="0" w:color="auto"/>
            </w:tcBorders>
            <w:shd w:val="clear" w:color="auto" w:fill="auto"/>
            <w:noWrap/>
            <w:vAlign w:val="center"/>
            <w:hideMark/>
          </w:tcPr>
          <w:p w14:paraId="51CEEB7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6 855,22</w:t>
            </w:r>
          </w:p>
        </w:tc>
      </w:tr>
      <w:tr w:rsidR="00F14C14" w:rsidRPr="00A832AE" w14:paraId="1C2ED3DD" w14:textId="77777777" w:rsidTr="00F14C14">
        <w:trPr>
          <w:trHeight w:val="6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C71AC9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FF6FBCA"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25 кв.мм  до 50 кв.мм включительно </w:t>
            </w:r>
          </w:p>
        </w:tc>
        <w:tc>
          <w:tcPr>
            <w:tcW w:w="431" w:type="pct"/>
            <w:tcBorders>
              <w:top w:val="nil"/>
              <w:left w:val="nil"/>
              <w:bottom w:val="single" w:sz="4" w:space="0" w:color="auto"/>
              <w:right w:val="single" w:sz="4" w:space="0" w:color="auto"/>
            </w:tcBorders>
            <w:shd w:val="clear" w:color="auto" w:fill="auto"/>
            <w:noWrap/>
            <w:vAlign w:val="center"/>
            <w:hideMark/>
          </w:tcPr>
          <w:p w14:paraId="3126539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826 831,57</w:t>
            </w:r>
          </w:p>
        </w:tc>
        <w:tc>
          <w:tcPr>
            <w:tcW w:w="336" w:type="pct"/>
            <w:tcBorders>
              <w:top w:val="nil"/>
              <w:left w:val="nil"/>
              <w:bottom w:val="single" w:sz="4" w:space="0" w:color="auto"/>
              <w:right w:val="single" w:sz="4" w:space="0" w:color="auto"/>
            </w:tcBorders>
            <w:shd w:val="clear" w:color="auto" w:fill="auto"/>
            <w:noWrap/>
            <w:vAlign w:val="center"/>
            <w:hideMark/>
          </w:tcPr>
          <w:p w14:paraId="2662A91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25,33</w:t>
            </w:r>
          </w:p>
        </w:tc>
        <w:tc>
          <w:tcPr>
            <w:tcW w:w="384" w:type="pct"/>
            <w:tcBorders>
              <w:top w:val="nil"/>
              <w:left w:val="nil"/>
              <w:bottom w:val="single" w:sz="4" w:space="0" w:color="auto"/>
              <w:right w:val="single" w:sz="4" w:space="0" w:color="auto"/>
            </w:tcBorders>
            <w:shd w:val="clear" w:color="auto" w:fill="auto"/>
            <w:noWrap/>
            <w:vAlign w:val="center"/>
            <w:hideMark/>
          </w:tcPr>
          <w:p w14:paraId="31FCD4C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20 939,51</w:t>
            </w:r>
          </w:p>
        </w:tc>
        <w:tc>
          <w:tcPr>
            <w:tcW w:w="383" w:type="pct"/>
            <w:tcBorders>
              <w:top w:val="nil"/>
              <w:left w:val="nil"/>
              <w:bottom w:val="single" w:sz="4" w:space="0" w:color="auto"/>
              <w:right w:val="single" w:sz="4" w:space="0" w:color="auto"/>
            </w:tcBorders>
            <w:shd w:val="clear" w:color="auto" w:fill="auto"/>
            <w:noWrap/>
            <w:vAlign w:val="center"/>
            <w:hideMark/>
          </w:tcPr>
          <w:p w14:paraId="4B7AD95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230 448,16</w:t>
            </w:r>
          </w:p>
        </w:tc>
        <w:tc>
          <w:tcPr>
            <w:tcW w:w="480" w:type="pct"/>
            <w:tcBorders>
              <w:top w:val="nil"/>
              <w:left w:val="nil"/>
              <w:bottom w:val="single" w:sz="4" w:space="0" w:color="auto"/>
              <w:right w:val="single" w:sz="4" w:space="0" w:color="auto"/>
            </w:tcBorders>
            <w:shd w:val="clear" w:color="auto" w:fill="auto"/>
            <w:noWrap/>
            <w:vAlign w:val="center"/>
            <w:hideMark/>
          </w:tcPr>
          <w:p w14:paraId="42EFACC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25,33</w:t>
            </w:r>
          </w:p>
        </w:tc>
        <w:tc>
          <w:tcPr>
            <w:tcW w:w="430" w:type="pct"/>
            <w:tcBorders>
              <w:top w:val="nil"/>
              <w:left w:val="nil"/>
              <w:bottom w:val="single" w:sz="4" w:space="0" w:color="auto"/>
              <w:right w:val="single" w:sz="4" w:space="0" w:color="auto"/>
            </w:tcBorders>
            <w:shd w:val="clear" w:color="auto" w:fill="auto"/>
            <w:noWrap/>
            <w:vAlign w:val="center"/>
            <w:hideMark/>
          </w:tcPr>
          <w:p w14:paraId="7FC50D0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29 516,51</w:t>
            </w:r>
          </w:p>
        </w:tc>
        <w:tc>
          <w:tcPr>
            <w:tcW w:w="384" w:type="pct"/>
            <w:tcBorders>
              <w:top w:val="nil"/>
              <w:left w:val="nil"/>
              <w:bottom w:val="single" w:sz="4" w:space="0" w:color="auto"/>
              <w:right w:val="single" w:sz="4" w:space="0" w:color="auto"/>
            </w:tcBorders>
            <w:shd w:val="clear" w:color="auto" w:fill="auto"/>
            <w:noWrap/>
            <w:vAlign w:val="center"/>
            <w:hideMark/>
          </w:tcPr>
          <w:p w14:paraId="459206E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230 448,16</w:t>
            </w:r>
          </w:p>
        </w:tc>
        <w:tc>
          <w:tcPr>
            <w:tcW w:w="438" w:type="pct"/>
            <w:tcBorders>
              <w:top w:val="nil"/>
              <w:left w:val="nil"/>
              <w:bottom w:val="single" w:sz="4" w:space="0" w:color="auto"/>
              <w:right w:val="single" w:sz="4" w:space="0" w:color="auto"/>
            </w:tcBorders>
            <w:shd w:val="clear" w:color="auto" w:fill="auto"/>
            <w:noWrap/>
            <w:vAlign w:val="center"/>
            <w:hideMark/>
          </w:tcPr>
          <w:p w14:paraId="0E20D1A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1 166 067,69</w:t>
            </w:r>
          </w:p>
        </w:tc>
        <w:tc>
          <w:tcPr>
            <w:tcW w:w="366" w:type="pct"/>
            <w:tcBorders>
              <w:top w:val="nil"/>
              <w:left w:val="nil"/>
              <w:bottom w:val="single" w:sz="4" w:space="0" w:color="auto"/>
              <w:right w:val="single" w:sz="4" w:space="0" w:color="auto"/>
            </w:tcBorders>
            <w:shd w:val="clear" w:color="auto" w:fill="auto"/>
            <w:noWrap/>
            <w:vAlign w:val="center"/>
            <w:hideMark/>
          </w:tcPr>
          <w:p w14:paraId="1C168F9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25,33</w:t>
            </w:r>
          </w:p>
        </w:tc>
        <w:tc>
          <w:tcPr>
            <w:tcW w:w="325" w:type="pct"/>
            <w:tcBorders>
              <w:top w:val="nil"/>
              <w:left w:val="nil"/>
              <w:bottom w:val="single" w:sz="4" w:space="0" w:color="auto"/>
              <w:right w:val="single" w:sz="4" w:space="0" w:color="auto"/>
            </w:tcBorders>
            <w:shd w:val="clear" w:color="auto" w:fill="auto"/>
            <w:noWrap/>
            <w:vAlign w:val="center"/>
            <w:hideMark/>
          </w:tcPr>
          <w:p w14:paraId="288F4AA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29 536,49</w:t>
            </w:r>
          </w:p>
        </w:tc>
      </w:tr>
      <w:tr w:rsidR="00F14C14" w:rsidRPr="00A832AE" w14:paraId="4E421068" w14:textId="77777777" w:rsidTr="00F14C14">
        <w:trPr>
          <w:trHeight w:val="6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B8282C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8E0D12E"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50 кв.мм  до 75 кв.мм включительно </w:t>
            </w:r>
          </w:p>
        </w:tc>
        <w:tc>
          <w:tcPr>
            <w:tcW w:w="431" w:type="pct"/>
            <w:tcBorders>
              <w:top w:val="nil"/>
              <w:left w:val="nil"/>
              <w:bottom w:val="single" w:sz="4" w:space="0" w:color="auto"/>
              <w:right w:val="single" w:sz="4" w:space="0" w:color="auto"/>
            </w:tcBorders>
            <w:shd w:val="clear" w:color="auto" w:fill="auto"/>
            <w:noWrap/>
            <w:vAlign w:val="center"/>
            <w:hideMark/>
          </w:tcPr>
          <w:p w14:paraId="13C5C25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933 384,19</w:t>
            </w:r>
          </w:p>
        </w:tc>
        <w:tc>
          <w:tcPr>
            <w:tcW w:w="336" w:type="pct"/>
            <w:tcBorders>
              <w:top w:val="nil"/>
              <w:left w:val="nil"/>
              <w:bottom w:val="single" w:sz="4" w:space="0" w:color="auto"/>
              <w:right w:val="single" w:sz="4" w:space="0" w:color="auto"/>
            </w:tcBorders>
            <w:shd w:val="clear" w:color="auto" w:fill="auto"/>
            <w:noWrap/>
            <w:vAlign w:val="center"/>
            <w:hideMark/>
          </w:tcPr>
          <w:p w14:paraId="24BCEA9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7,87</w:t>
            </w:r>
          </w:p>
        </w:tc>
        <w:tc>
          <w:tcPr>
            <w:tcW w:w="384" w:type="pct"/>
            <w:tcBorders>
              <w:top w:val="nil"/>
              <w:left w:val="nil"/>
              <w:bottom w:val="single" w:sz="4" w:space="0" w:color="auto"/>
              <w:right w:val="single" w:sz="4" w:space="0" w:color="auto"/>
            </w:tcBorders>
            <w:shd w:val="clear" w:color="auto" w:fill="auto"/>
            <w:noWrap/>
            <w:vAlign w:val="center"/>
            <w:hideMark/>
          </w:tcPr>
          <w:p w14:paraId="7E80165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7 342,00</w:t>
            </w:r>
          </w:p>
        </w:tc>
        <w:tc>
          <w:tcPr>
            <w:tcW w:w="383" w:type="pct"/>
            <w:tcBorders>
              <w:top w:val="nil"/>
              <w:left w:val="nil"/>
              <w:bottom w:val="single" w:sz="4" w:space="0" w:color="auto"/>
              <w:right w:val="single" w:sz="4" w:space="0" w:color="auto"/>
            </w:tcBorders>
            <w:shd w:val="clear" w:color="auto" w:fill="auto"/>
            <w:noWrap/>
            <w:vAlign w:val="center"/>
            <w:hideMark/>
          </w:tcPr>
          <w:p w14:paraId="12E5FB0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230 331,91</w:t>
            </w:r>
          </w:p>
        </w:tc>
        <w:tc>
          <w:tcPr>
            <w:tcW w:w="480" w:type="pct"/>
            <w:tcBorders>
              <w:top w:val="nil"/>
              <w:left w:val="nil"/>
              <w:bottom w:val="single" w:sz="4" w:space="0" w:color="auto"/>
              <w:right w:val="single" w:sz="4" w:space="0" w:color="auto"/>
            </w:tcBorders>
            <w:shd w:val="clear" w:color="auto" w:fill="auto"/>
            <w:noWrap/>
            <w:vAlign w:val="center"/>
            <w:hideMark/>
          </w:tcPr>
          <w:p w14:paraId="1BDAD7F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7,87</w:t>
            </w:r>
          </w:p>
        </w:tc>
        <w:tc>
          <w:tcPr>
            <w:tcW w:w="430" w:type="pct"/>
            <w:tcBorders>
              <w:top w:val="nil"/>
              <w:left w:val="nil"/>
              <w:bottom w:val="single" w:sz="4" w:space="0" w:color="auto"/>
              <w:right w:val="single" w:sz="4" w:space="0" w:color="auto"/>
            </w:tcBorders>
            <w:shd w:val="clear" w:color="auto" w:fill="auto"/>
            <w:noWrap/>
            <w:vAlign w:val="center"/>
            <w:hideMark/>
          </w:tcPr>
          <w:p w14:paraId="359CC61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9 163,27</w:t>
            </w:r>
          </w:p>
        </w:tc>
        <w:tc>
          <w:tcPr>
            <w:tcW w:w="384" w:type="pct"/>
            <w:tcBorders>
              <w:top w:val="nil"/>
              <w:left w:val="nil"/>
              <w:bottom w:val="single" w:sz="4" w:space="0" w:color="auto"/>
              <w:right w:val="single" w:sz="4" w:space="0" w:color="auto"/>
            </w:tcBorders>
            <w:shd w:val="clear" w:color="auto" w:fill="auto"/>
            <w:noWrap/>
            <w:vAlign w:val="center"/>
            <w:hideMark/>
          </w:tcPr>
          <w:p w14:paraId="5A6887F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230 331,91</w:t>
            </w:r>
          </w:p>
        </w:tc>
        <w:tc>
          <w:tcPr>
            <w:tcW w:w="438" w:type="pct"/>
            <w:tcBorders>
              <w:top w:val="nil"/>
              <w:left w:val="nil"/>
              <w:bottom w:val="single" w:sz="4" w:space="0" w:color="auto"/>
              <w:right w:val="single" w:sz="4" w:space="0" w:color="auto"/>
            </w:tcBorders>
            <w:shd w:val="clear" w:color="auto" w:fill="auto"/>
            <w:noWrap/>
            <w:vAlign w:val="center"/>
            <w:hideMark/>
          </w:tcPr>
          <w:p w14:paraId="77351B9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1 165 479,46</w:t>
            </w:r>
          </w:p>
        </w:tc>
        <w:tc>
          <w:tcPr>
            <w:tcW w:w="366" w:type="pct"/>
            <w:tcBorders>
              <w:top w:val="nil"/>
              <w:left w:val="nil"/>
              <w:bottom w:val="single" w:sz="4" w:space="0" w:color="auto"/>
              <w:right w:val="single" w:sz="4" w:space="0" w:color="auto"/>
            </w:tcBorders>
            <w:shd w:val="clear" w:color="auto" w:fill="auto"/>
            <w:noWrap/>
            <w:vAlign w:val="center"/>
            <w:hideMark/>
          </w:tcPr>
          <w:p w14:paraId="4B7082A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7,87</w:t>
            </w:r>
          </w:p>
        </w:tc>
        <w:tc>
          <w:tcPr>
            <w:tcW w:w="325" w:type="pct"/>
            <w:tcBorders>
              <w:top w:val="nil"/>
              <w:left w:val="nil"/>
              <w:bottom w:val="single" w:sz="4" w:space="0" w:color="auto"/>
              <w:right w:val="single" w:sz="4" w:space="0" w:color="auto"/>
            </w:tcBorders>
            <w:shd w:val="clear" w:color="auto" w:fill="auto"/>
            <w:noWrap/>
            <w:vAlign w:val="center"/>
            <w:hideMark/>
          </w:tcPr>
          <w:p w14:paraId="3650A12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9 172,32</w:t>
            </w:r>
          </w:p>
        </w:tc>
      </w:tr>
      <w:tr w:rsidR="00F14C14" w:rsidRPr="00A832AE" w14:paraId="3CA2BD62"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577C401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4B2C7A8"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75 кв.мм </w:t>
            </w:r>
          </w:p>
        </w:tc>
        <w:tc>
          <w:tcPr>
            <w:tcW w:w="431" w:type="pct"/>
            <w:tcBorders>
              <w:top w:val="nil"/>
              <w:left w:val="nil"/>
              <w:bottom w:val="single" w:sz="4" w:space="0" w:color="auto"/>
              <w:right w:val="single" w:sz="4" w:space="0" w:color="auto"/>
            </w:tcBorders>
            <w:shd w:val="clear" w:color="auto" w:fill="auto"/>
            <w:noWrap/>
            <w:vAlign w:val="center"/>
            <w:hideMark/>
          </w:tcPr>
          <w:p w14:paraId="69A25F0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1 743 362,54</w:t>
            </w:r>
          </w:p>
        </w:tc>
        <w:tc>
          <w:tcPr>
            <w:tcW w:w="336" w:type="pct"/>
            <w:tcBorders>
              <w:top w:val="nil"/>
              <w:left w:val="nil"/>
              <w:bottom w:val="single" w:sz="4" w:space="0" w:color="auto"/>
              <w:right w:val="single" w:sz="4" w:space="0" w:color="auto"/>
            </w:tcBorders>
            <w:shd w:val="clear" w:color="auto" w:fill="auto"/>
            <w:noWrap/>
            <w:vAlign w:val="center"/>
            <w:hideMark/>
          </w:tcPr>
          <w:p w14:paraId="152592E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3,08</w:t>
            </w:r>
          </w:p>
        </w:tc>
        <w:tc>
          <w:tcPr>
            <w:tcW w:w="384" w:type="pct"/>
            <w:tcBorders>
              <w:top w:val="nil"/>
              <w:left w:val="nil"/>
              <w:bottom w:val="single" w:sz="4" w:space="0" w:color="auto"/>
              <w:right w:val="single" w:sz="4" w:space="0" w:color="auto"/>
            </w:tcBorders>
            <w:shd w:val="clear" w:color="auto" w:fill="auto"/>
            <w:noWrap/>
            <w:vAlign w:val="center"/>
            <w:hideMark/>
          </w:tcPr>
          <w:p w14:paraId="5D8244B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5 371,30</w:t>
            </w:r>
          </w:p>
        </w:tc>
        <w:tc>
          <w:tcPr>
            <w:tcW w:w="383" w:type="pct"/>
            <w:tcBorders>
              <w:top w:val="nil"/>
              <w:left w:val="nil"/>
              <w:bottom w:val="single" w:sz="4" w:space="0" w:color="auto"/>
              <w:right w:val="single" w:sz="4" w:space="0" w:color="auto"/>
            </w:tcBorders>
            <w:shd w:val="clear" w:color="auto" w:fill="auto"/>
            <w:noWrap/>
            <w:vAlign w:val="center"/>
            <w:hideMark/>
          </w:tcPr>
          <w:p w14:paraId="699330A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281 329,75</w:t>
            </w:r>
          </w:p>
        </w:tc>
        <w:tc>
          <w:tcPr>
            <w:tcW w:w="480" w:type="pct"/>
            <w:tcBorders>
              <w:top w:val="nil"/>
              <w:left w:val="nil"/>
              <w:bottom w:val="single" w:sz="4" w:space="0" w:color="auto"/>
              <w:right w:val="single" w:sz="4" w:space="0" w:color="auto"/>
            </w:tcBorders>
            <w:shd w:val="clear" w:color="auto" w:fill="auto"/>
            <w:noWrap/>
            <w:vAlign w:val="center"/>
            <w:hideMark/>
          </w:tcPr>
          <w:p w14:paraId="4EBDEFB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3,08</w:t>
            </w:r>
          </w:p>
        </w:tc>
        <w:tc>
          <w:tcPr>
            <w:tcW w:w="430" w:type="pct"/>
            <w:tcBorders>
              <w:top w:val="nil"/>
              <w:left w:val="nil"/>
              <w:bottom w:val="single" w:sz="4" w:space="0" w:color="auto"/>
              <w:right w:val="single" w:sz="4" w:space="0" w:color="auto"/>
            </w:tcBorders>
            <w:shd w:val="clear" w:color="auto" w:fill="auto"/>
            <w:noWrap/>
            <w:vAlign w:val="center"/>
            <w:hideMark/>
          </w:tcPr>
          <w:p w14:paraId="67A183F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4 383,79</w:t>
            </w:r>
          </w:p>
        </w:tc>
        <w:tc>
          <w:tcPr>
            <w:tcW w:w="384" w:type="pct"/>
            <w:tcBorders>
              <w:top w:val="nil"/>
              <w:left w:val="nil"/>
              <w:bottom w:val="single" w:sz="4" w:space="0" w:color="auto"/>
              <w:right w:val="single" w:sz="4" w:space="0" w:color="auto"/>
            </w:tcBorders>
            <w:shd w:val="clear" w:color="auto" w:fill="auto"/>
            <w:noWrap/>
            <w:vAlign w:val="center"/>
            <w:hideMark/>
          </w:tcPr>
          <w:p w14:paraId="3A51523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281 329,75</w:t>
            </w:r>
          </w:p>
        </w:tc>
        <w:tc>
          <w:tcPr>
            <w:tcW w:w="438" w:type="pct"/>
            <w:tcBorders>
              <w:top w:val="nil"/>
              <w:left w:val="nil"/>
              <w:bottom w:val="single" w:sz="4" w:space="0" w:color="auto"/>
              <w:right w:val="single" w:sz="4" w:space="0" w:color="auto"/>
            </w:tcBorders>
            <w:shd w:val="clear" w:color="auto" w:fill="auto"/>
            <w:noWrap/>
            <w:vAlign w:val="center"/>
            <w:hideMark/>
          </w:tcPr>
          <w:p w14:paraId="5CCB982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1 423 528,54</w:t>
            </w:r>
          </w:p>
        </w:tc>
        <w:tc>
          <w:tcPr>
            <w:tcW w:w="366" w:type="pct"/>
            <w:tcBorders>
              <w:top w:val="nil"/>
              <w:left w:val="nil"/>
              <w:bottom w:val="single" w:sz="4" w:space="0" w:color="auto"/>
              <w:right w:val="single" w:sz="4" w:space="0" w:color="auto"/>
            </w:tcBorders>
            <w:shd w:val="clear" w:color="auto" w:fill="auto"/>
            <w:noWrap/>
            <w:vAlign w:val="center"/>
            <w:hideMark/>
          </w:tcPr>
          <w:p w14:paraId="0999661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3,08</w:t>
            </w:r>
          </w:p>
        </w:tc>
        <w:tc>
          <w:tcPr>
            <w:tcW w:w="325" w:type="pct"/>
            <w:tcBorders>
              <w:top w:val="nil"/>
              <w:left w:val="nil"/>
              <w:bottom w:val="single" w:sz="4" w:space="0" w:color="auto"/>
              <w:right w:val="single" w:sz="4" w:space="0" w:color="auto"/>
            </w:tcBorders>
            <w:shd w:val="clear" w:color="auto" w:fill="auto"/>
            <w:noWrap/>
            <w:vAlign w:val="center"/>
            <w:hideMark/>
          </w:tcPr>
          <w:p w14:paraId="5CEE4A3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4 384,47</w:t>
            </w:r>
          </w:p>
        </w:tc>
      </w:tr>
      <w:tr w:rsidR="00F14C14" w:rsidRPr="00A832AE" w14:paraId="120DDCB7"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A482D6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4E035363"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10(6) к В до 50 кв.мм включительно</w:t>
            </w:r>
          </w:p>
        </w:tc>
        <w:tc>
          <w:tcPr>
            <w:tcW w:w="431" w:type="pct"/>
            <w:tcBorders>
              <w:top w:val="nil"/>
              <w:left w:val="nil"/>
              <w:bottom w:val="single" w:sz="4" w:space="0" w:color="auto"/>
              <w:right w:val="single" w:sz="4" w:space="0" w:color="auto"/>
            </w:tcBorders>
            <w:shd w:val="clear" w:color="auto" w:fill="auto"/>
            <w:noWrap/>
            <w:vAlign w:val="center"/>
            <w:hideMark/>
          </w:tcPr>
          <w:p w14:paraId="70A2DDE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1 143 192,90</w:t>
            </w:r>
          </w:p>
        </w:tc>
        <w:tc>
          <w:tcPr>
            <w:tcW w:w="336" w:type="pct"/>
            <w:tcBorders>
              <w:top w:val="nil"/>
              <w:left w:val="nil"/>
              <w:bottom w:val="single" w:sz="4" w:space="0" w:color="auto"/>
              <w:right w:val="single" w:sz="4" w:space="0" w:color="auto"/>
            </w:tcBorders>
            <w:shd w:val="clear" w:color="auto" w:fill="auto"/>
            <w:noWrap/>
            <w:vAlign w:val="center"/>
            <w:hideMark/>
          </w:tcPr>
          <w:p w14:paraId="3328823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4,52</w:t>
            </w:r>
          </w:p>
        </w:tc>
        <w:tc>
          <w:tcPr>
            <w:tcW w:w="384" w:type="pct"/>
            <w:tcBorders>
              <w:top w:val="nil"/>
              <w:left w:val="nil"/>
              <w:bottom w:val="single" w:sz="4" w:space="0" w:color="auto"/>
              <w:right w:val="single" w:sz="4" w:space="0" w:color="auto"/>
            </w:tcBorders>
            <w:shd w:val="clear" w:color="auto" w:fill="auto"/>
            <w:noWrap/>
            <w:vAlign w:val="center"/>
            <w:hideMark/>
          </w:tcPr>
          <w:p w14:paraId="3418964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5 169,52</w:t>
            </w:r>
          </w:p>
        </w:tc>
        <w:tc>
          <w:tcPr>
            <w:tcW w:w="383" w:type="pct"/>
            <w:tcBorders>
              <w:top w:val="nil"/>
              <w:left w:val="nil"/>
              <w:bottom w:val="single" w:sz="4" w:space="0" w:color="auto"/>
              <w:right w:val="single" w:sz="4" w:space="0" w:color="auto"/>
            </w:tcBorders>
            <w:shd w:val="clear" w:color="auto" w:fill="auto"/>
            <w:noWrap/>
            <w:vAlign w:val="center"/>
            <w:hideMark/>
          </w:tcPr>
          <w:p w14:paraId="2E4B00C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307 436,89</w:t>
            </w:r>
          </w:p>
        </w:tc>
        <w:tc>
          <w:tcPr>
            <w:tcW w:w="480" w:type="pct"/>
            <w:tcBorders>
              <w:top w:val="nil"/>
              <w:left w:val="nil"/>
              <w:bottom w:val="single" w:sz="4" w:space="0" w:color="auto"/>
              <w:right w:val="single" w:sz="4" w:space="0" w:color="auto"/>
            </w:tcBorders>
            <w:shd w:val="clear" w:color="auto" w:fill="auto"/>
            <w:noWrap/>
            <w:vAlign w:val="center"/>
            <w:hideMark/>
          </w:tcPr>
          <w:p w14:paraId="0E68E4D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4,52</w:t>
            </w:r>
          </w:p>
        </w:tc>
        <w:tc>
          <w:tcPr>
            <w:tcW w:w="430" w:type="pct"/>
            <w:tcBorders>
              <w:top w:val="nil"/>
              <w:left w:val="nil"/>
              <w:bottom w:val="single" w:sz="4" w:space="0" w:color="auto"/>
              <w:right w:val="single" w:sz="4" w:space="0" w:color="auto"/>
            </w:tcBorders>
            <w:shd w:val="clear" w:color="auto" w:fill="auto"/>
            <w:noWrap/>
            <w:vAlign w:val="center"/>
            <w:hideMark/>
          </w:tcPr>
          <w:p w14:paraId="691F3E0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7 031,19</w:t>
            </w:r>
          </w:p>
        </w:tc>
        <w:tc>
          <w:tcPr>
            <w:tcW w:w="384" w:type="pct"/>
            <w:tcBorders>
              <w:top w:val="nil"/>
              <w:left w:val="nil"/>
              <w:bottom w:val="single" w:sz="4" w:space="0" w:color="auto"/>
              <w:right w:val="single" w:sz="4" w:space="0" w:color="auto"/>
            </w:tcBorders>
            <w:shd w:val="clear" w:color="auto" w:fill="auto"/>
            <w:noWrap/>
            <w:vAlign w:val="center"/>
            <w:hideMark/>
          </w:tcPr>
          <w:p w14:paraId="6E9B886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307 436,89</w:t>
            </w:r>
          </w:p>
        </w:tc>
        <w:tc>
          <w:tcPr>
            <w:tcW w:w="438" w:type="pct"/>
            <w:tcBorders>
              <w:top w:val="nil"/>
              <w:left w:val="nil"/>
              <w:bottom w:val="single" w:sz="4" w:space="0" w:color="auto"/>
              <w:right w:val="single" w:sz="4" w:space="0" w:color="auto"/>
            </w:tcBorders>
            <w:shd w:val="clear" w:color="auto" w:fill="auto"/>
            <w:noWrap/>
            <w:vAlign w:val="center"/>
            <w:hideMark/>
          </w:tcPr>
          <w:p w14:paraId="5FCCCC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1 555 630,66</w:t>
            </w:r>
          </w:p>
        </w:tc>
        <w:tc>
          <w:tcPr>
            <w:tcW w:w="366" w:type="pct"/>
            <w:tcBorders>
              <w:top w:val="nil"/>
              <w:left w:val="nil"/>
              <w:bottom w:val="single" w:sz="4" w:space="0" w:color="auto"/>
              <w:right w:val="single" w:sz="4" w:space="0" w:color="auto"/>
            </w:tcBorders>
            <w:shd w:val="clear" w:color="auto" w:fill="auto"/>
            <w:noWrap/>
            <w:vAlign w:val="center"/>
            <w:hideMark/>
          </w:tcPr>
          <w:p w14:paraId="4EDDB2E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4,52</w:t>
            </w:r>
          </w:p>
        </w:tc>
        <w:tc>
          <w:tcPr>
            <w:tcW w:w="325" w:type="pct"/>
            <w:tcBorders>
              <w:top w:val="nil"/>
              <w:left w:val="nil"/>
              <w:bottom w:val="single" w:sz="4" w:space="0" w:color="auto"/>
              <w:right w:val="single" w:sz="4" w:space="0" w:color="auto"/>
            </w:tcBorders>
            <w:shd w:val="clear" w:color="auto" w:fill="auto"/>
            <w:noWrap/>
            <w:vAlign w:val="center"/>
            <w:hideMark/>
          </w:tcPr>
          <w:p w14:paraId="2A26155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7 031,45</w:t>
            </w:r>
          </w:p>
        </w:tc>
      </w:tr>
      <w:tr w:rsidR="00F14C14" w:rsidRPr="00A832AE" w14:paraId="1D6B8EF0" w14:textId="77777777" w:rsidTr="00F14C14">
        <w:trPr>
          <w:trHeight w:val="315"/>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38D902B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784AF794"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10(6) кВ свыше 50 кв.мм</w:t>
            </w:r>
          </w:p>
        </w:tc>
        <w:tc>
          <w:tcPr>
            <w:tcW w:w="431" w:type="pct"/>
            <w:tcBorders>
              <w:top w:val="nil"/>
              <w:left w:val="nil"/>
              <w:bottom w:val="single" w:sz="4" w:space="0" w:color="auto"/>
              <w:right w:val="single" w:sz="4" w:space="0" w:color="auto"/>
            </w:tcBorders>
            <w:shd w:val="clear" w:color="auto" w:fill="auto"/>
            <w:noWrap/>
            <w:vAlign w:val="center"/>
            <w:hideMark/>
          </w:tcPr>
          <w:p w14:paraId="6F08F0A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10 291 970,00</w:t>
            </w:r>
          </w:p>
        </w:tc>
        <w:tc>
          <w:tcPr>
            <w:tcW w:w="336" w:type="pct"/>
            <w:tcBorders>
              <w:top w:val="nil"/>
              <w:left w:val="nil"/>
              <w:bottom w:val="single" w:sz="4" w:space="0" w:color="auto"/>
              <w:right w:val="single" w:sz="4" w:space="0" w:color="auto"/>
            </w:tcBorders>
            <w:shd w:val="clear" w:color="auto" w:fill="auto"/>
            <w:noWrap/>
            <w:vAlign w:val="center"/>
            <w:hideMark/>
          </w:tcPr>
          <w:p w14:paraId="4506569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0,01</w:t>
            </w:r>
          </w:p>
        </w:tc>
        <w:tc>
          <w:tcPr>
            <w:tcW w:w="384" w:type="pct"/>
            <w:tcBorders>
              <w:top w:val="nil"/>
              <w:left w:val="nil"/>
              <w:bottom w:val="single" w:sz="4" w:space="0" w:color="auto"/>
              <w:right w:val="single" w:sz="4" w:space="0" w:color="auto"/>
            </w:tcBorders>
            <w:shd w:val="clear" w:color="auto" w:fill="auto"/>
            <w:noWrap/>
            <w:vAlign w:val="center"/>
            <w:hideMark/>
          </w:tcPr>
          <w:p w14:paraId="1F34EA2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109,22</w:t>
            </w:r>
          </w:p>
        </w:tc>
        <w:tc>
          <w:tcPr>
            <w:tcW w:w="383" w:type="pct"/>
            <w:tcBorders>
              <w:top w:val="nil"/>
              <w:left w:val="nil"/>
              <w:bottom w:val="single" w:sz="4" w:space="0" w:color="auto"/>
              <w:right w:val="single" w:sz="4" w:space="0" w:color="auto"/>
            </w:tcBorders>
            <w:shd w:val="clear" w:color="auto" w:fill="auto"/>
            <w:noWrap/>
            <w:vAlign w:val="center"/>
            <w:hideMark/>
          </w:tcPr>
          <w:p w14:paraId="4C0780F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326 756,55</w:t>
            </w:r>
          </w:p>
        </w:tc>
        <w:tc>
          <w:tcPr>
            <w:tcW w:w="480" w:type="pct"/>
            <w:tcBorders>
              <w:top w:val="nil"/>
              <w:left w:val="nil"/>
              <w:bottom w:val="single" w:sz="4" w:space="0" w:color="auto"/>
              <w:right w:val="single" w:sz="4" w:space="0" w:color="auto"/>
            </w:tcBorders>
            <w:shd w:val="clear" w:color="auto" w:fill="auto"/>
            <w:noWrap/>
            <w:vAlign w:val="center"/>
            <w:hideMark/>
          </w:tcPr>
          <w:p w14:paraId="56EBFA7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0,01</w:t>
            </w:r>
          </w:p>
        </w:tc>
        <w:tc>
          <w:tcPr>
            <w:tcW w:w="430" w:type="pct"/>
            <w:tcBorders>
              <w:top w:val="nil"/>
              <w:left w:val="nil"/>
              <w:bottom w:val="single" w:sz="4" w:space="0" w:color="auto"/>
              <w:right w:val="single" w:sz="4" w:space="0" w:color="auto"/>
            </w:tcBorders>
            <w:shd w:val="clear" w:color="auto" w:fill="auto"/>
            <w:noWrap/>
            <w:vAlign w:val="center"/>
            <w:hideMark/>
          </w:tcPr>
          <w:p w14:paraId="35F4AC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16,53</w:t>
            </w:r>
          </w:p>
        </w:tc>
        <w:tc>
          <w:tcPr>
            <w:tcW w:w="384" w:type="pct"/>
            <w:tcBorders>
              <w:top w:val="nil"/>
              <w:left w:val="nil"/>
              <w:bottom w:val="single" w:sz="4" w:space="0" w:color="auto"/>
              <w:right w:val="single" w:sz="4" w:space="0" w:color="auto"/>
            </w:tcBorders>
            <w:shd w:val="clear" w:color="auto" w:fill="auto"/>
            <w:noWrap/>
            <w:vAlign w:val="center"/>
            <w:hideMark/>
          </w:tcPr>
          <w:p w14:paraId="0699F58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326 756,55</w:t>
            </w:r>
          </w:p>
        </w:tc>
        <w:tc>
          <w:tcPr>
            <w:tcW w:w="438" w:type="pct"/>
            <w:tcBorders>
              <w:top w:val="nil"/>
              <w:left w:val="nil"/>
              <w:bottom w:val="single" w:sz="4" w:space="0" w:color="auto"/>
              <w:right w:val="single" w:sz="4" w:space="0" w:color="auto"/>
            </w:tcBorders>
            <w:shd w:val="clear" w:color="auto" w:fill="auto"/>
            <w:noWrap/>
            <w:vAlign w:val="center"/>
            <w:hideMark/>
          </w:tcPr>
          <w:p w14:paraId="5B6E280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1 653 388,14</w:t>
            </w:r>
          </w:p>
        </w:tc>
        <w:tc>
          <w:tcPr>
            <w:tcW w:w="366" w:type="pct"/>
            <w:tcBorders>
              <w:top w:val="nil"/>
              <w:left w:val="nil"/>
              <w:bottom w:val="single" w:sz="4" w:space="0" w:color="auto"/>
              <w:right w:val="single" w:sz="4" w:space="0" w:color="auto"/>
            </w:tcBorders>
            <w:shd w:val="clear" w:color="auto" w:fill="auto"/>
            <w:noWrap/>
            <w:vAlign w:val="center"/>
            <w:hideMark/>
          </w:tcPr>
          <w:p w14:paraId="2C03179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0,01</w:t>
            </w:r>
          </w:p>
        </w:tc>
        <w:tc>
          <w:tcPr>
            <w:tcW w:w="325" w:type="pct"/>
            <w:tcBorders>
              <w:top w:val="nil"/>
              <w:left w:val="nil"/>
              <w:bottom w:val="single" w:sz="4" w:space="0" w:color="auto"/>
              <w:right w:val="single" w:sz="4" w:space="0" w:color="auto"/>
            </w:tcBorders>
            <w:shd w:val="clear" w:color="auto" w:fill="auto"/>
            <w:noWrap/>
            <w:vAlign w:val="center"/>
            <w:hideMark/>
          </w:tcPr>
          <w:p w14:paraId="0DAC134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16,53</w:t>
            </w:r>
          </w:p>
        </w:tc>
      </w:tr>
      <w:tr w:rsidR="00F14C14" w:rsidRPr="00A832AE" w14:paraId="77E2EB9F" w14:textId="77777777" w:rsidTr="00F14C14">
        <w:trPr>
          <w:trHeight w:val="315"/>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2575D5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1</w:t>
            </w:r>
            <w:r w:rsidRPr="00A832AE">
              <w:rPr>
                <w:rFonts w:ascii="Myriad Pro" w:eastAsia="Calibri" w:hAnsi="Myriad Pro" w:cs="Times New Roman"/>
                <w:bCs/>
                <w:color w:val="000000"/>
                <w:sz w:val="16"/>
                <w:szCs w:val="16"/>
              </w:rPr>
              <w:t>.2.</w:t>
            </w:r>
          </w:p>
        </w:tc>
        <w:tc>
          <w:tcPr>
            <w:tcW w:w="783" w:type="pct"/>
            <w:tcBorders>
              <w:top w:val="nil"/>
              <w:left w:val="nil"/>
              <w:bottom w:val="single" w:sz="4" w:space="0" w:color="auto"/>
              <w:right w:val="single" w:sz="4" w:space="0" w:color="auto"/>
            </w:tcBorders>
            <w:shd w:val="clear" w:color="auto" w:fill="auto"/>
            <w:vAlign w:val="center"/>
            <w:hideMark/>
          </w:tcPr>
          <w:p w14:paraId="2CA579E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Строительство кабельных линий</w:t>
            </w:r>
          </w:p>
        </w:tc>
        <w:tc>
          <w:tcPr>
            <w:tcW w:w="431" w:type="pct"/>
            <w:tcBorders>
              <w:top w:val="nil"/>
              <w:left w:val="nil"/>
              <w:bottom w:val="single" w:sz="4" w:space="0" w:color="auto"/>
              <w:right w:val="single" w:sz="4" w:space="0" w:color="auto"/>
            </w:tcBorders>
            <w:shd w:val="clear" w:color="auto" w:fill="auto"/>
            <w:noWrap/>
            <w:vAlign w:val="center"/>
            <w:hideMark/>
          </w:tcPr>
          <w:p w14:paraId="6342407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7FB04C9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0,04</w:t>
            </w:r>
          </w:p>
        </w:tc>
        <w:tc>
          <w:tcPr>
            <w:tcW w:w="384" w:type="pct"/>
            <w:tcBorders>
              <w:top w:val="nil"/>
              <w:left w:val="nil"/>
              <w:bottom w:val="single" w:sz="4" w:space="0" w:color="auto"/>
              <w:right w:val="single" w:sz="4" w:space="0" w:color="auto"/>
            </w:tcBorders>
            <w:shd w:val="clear" w:color="auto" w:fill="auto"/>
            <w:noWrap/>
            <w:vAlign w:val="center"/>
            <w:hideMark/>
          </w:tcPr>
          <w:p w14:paraId="2976B5D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119,40</w:t>
            </w:r>
          </w:p>
        </w:tc>
        <w:tc>
          <w:tcPr>
            <w:tcW w:w="383" w:type="pct"/>
            <w:tcBorders>
              <w:top w:val="nil"/>
              <w:left w:val="nil"/>
              <w:bottom w:val="single" w:sz="4" w:space="0" w:color="auto"/>
              <w:right w:val="single" w:sz="4" w:space="0" w:color="auto"/>
            </w:tcBorders>
            <w:shd w:val="clear" w:color="auto" w:fill="auto"/>
            <w:noWrap/>
            <w:vAlign w:val="center"/>
            <w:hideMark/>
          </w:tcPr>
          <w:p w14:paraId="4A29C3B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3F45B3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0,11</w:t>
            </w:r>
          </w:p>
        </w:tc>
        <w:tc>
          <w:tcPr>
            <w:tcW w:w="430" w:type="pct"/>
            <w:tcBorders>
              <w:top w:val="nil"/>
              <w:left w:val="nil"/>
              <w:bottom w:val="single" w:sz="4" w:space="0" w:color="auto"/>
              <w:right w:val="single" w:sz="4" w:space="0" w:color="auto"/>
            </w:tcBorders>
            <w:shd w:val="clear" w:color="auto" w:fill="auto"/>
            <w:noWrap/>
            <w:vAlign w:val="center"/>
            <w:hideMark/>
          </w:tcPr>
          <w:p w14:paraId="700D7AA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105,84</w:t>
            </w:r>
          </w:p>
        </w:tc>
        <w:tc>
          <w:tcPr>
            <w:tcW w:w="384" w:type="pct"/>
            <w:tcBorders>
              <w:top w:val="nil"/>
              <w:left w:val="nil"/>
              <w:bottom w:val="single" w:sz="4" w:space="0" w:color="auto"/>
              <w:right w:val="single" w:sz="4" w:space="0" w:color="auto"/>
            </w:tcBorders>
            <w:shd w:val="clear" w:color="auto" w:fill="auto"/>
            <w:noWrap/>
            <w:vAlign w:val="center"/>
            <w:hideMark/>
          </w:tcPr>
          <w:p w14:paraId="50284C5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3504708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065CDDBB" w14:textId="77777777" w:rsidR="00F14C14" w:rsidRPr="00A832AE" w:rsidRDefault="00264A60"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0,04</w:t>
            </w:r>
          </w:p>
        </w:tc>
        <w:tc>
          <w:tcPr>
            <w:tcW w:w="325" w:type="pct"/>
            <w:tcBorders>
              <w:top w:val="nil"/>
              <w:left w:val="nil"/>
              <w:bottom w:val="single" w:sz="4" w:space="0" w:color="auto"/>
              <w:right w:val="single" w:sz="4" w:space="0" w:color="auto"/>
            </w:tcBorders>
            <w:shd w:val="clear" w:color="auto" w:fill="auto"/>
            <w:noWrap/>
            <w:vAlign w:val="center"/>
            <w:hideMark/>
          </w:tcPr>
          <w:p w14:paraId="33B312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99,71</w:t>
            </w:r>
          </w:p>
        </w:tc>
      </w:tr>
      <w:tr w:rsidR="00F14C14" w:rsidRPr="00A832AE" w14:paraId="0E84EECD" w14:textId="77777777" w:rsidTr="00F14C14">
        <w:trPr>
          <w:trHeight w:val="615"/>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5776227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A159BED"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0,4 кВ до 75 кв.мм включительно, один кабель по трассе</w:t>
            </w:r>
          </w:p>
        </w:tc>
        <w:tc>
          <w:tcPr>
            <w:tcW w:w="431" w:type="pct"/>
            <w:tcBorders>
              <w:top w:val="nil"/>
              <w:left w:val="nil"/>
              <w:bottom w:val="single" w:sz="4" w:space="0" w:color="auto"/>
              <w:right w:val="single" w:sz="4" w:space="0" w:color="auto"/>
            </w:tcBorders>
            <w:shd w:val="clear" w:color="auto" w:fill="auto"/>
            <w:noWrap/>
            <w:vAlign w:val="center"/>
            <w:hideMark/>
          </w:tcPr>
          <w:p w14:paraId="5A0BCBB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2 809 523,76</w:t>
            </w:r>
          </w:p>
        </w:tc>
        <w:tc>
          <w:tcPr>
            <w:tcW w:w="336" w:type="pct"/>
            <w:tcBorders>
              <w:top w:val="nil"/>
              <w:left w:val="nil"/>
              <w:bottom w:val="single" w:sz="4" w:space="0" w:color="auto"/>
              <w:right w:val="single" w:sz="4" w:space="0" w:color="auto"/>
            </w:tcBorders>
            <w:shd w:val="clear" w:color="auto" w:fill="auto"/>
            <w:noWrap/>
            <w:vAlign w:val="center"/>
            <w:hideMark/>
          </w:tcPr>
          <w:p w14:paraId="1193AFB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0,04</w:t>
            </w:r>
          </w:p>
        </w:tc>
        <w:tc>
          <w:tcPr>
            <w:tcW w:w="384" w:type="pct"/>
            <w:tcBorders>
              <w:top w:val="nil"/>
              <w:left w:val="nil"/>
              <w:bottom w:val="single" w:sz="4" w:space="0" w:color="auto"/>
              <w:right w:val="single" w:sz="4" w:space="0" w:color="auto"/>
            </w:tcBorders>
            <w:shd w:val="clear" w:color="auto" w:fill="auto"/>
            <w:noWrap/>
            <w:vAlign w:val="center"/>
            <w:hideMark/>
          </w:tcPr>
          <w:p w14:paraId="69C8865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119,40</w:t>
            </w:r>
          </w:p>
        </w:tc>
        <w:tc>
          <w:tcPr>
            <w:tcW w:w="383" w:type="pct"/>
            <w:tcBorders>
              <w:top w:val="nil"/>
              <w:left w:val="nil"/>
              <w:bottom w:val="single" w:sz="4" w:space="0" w:color="auto"/>
              <w:right w:val="single" w:sz="4" w:space="0" w:color="auto"/>
            </w:tcBorders>
            <w:shd w:val="clear" w:color="auto" w:fill="auto"/>
            <w:noWrap/>
            <w:vAlign w:val="center"/>
            <w:hideMark/>
          </w:tcPr>
          <w:p w14:paraId="4CD7DFA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349 612,60</w:t>
            </w:r>
          </w:p>
        </w:tc>
        <w:tc>
          <w:tcPr>
            <w:tcW w:w="480" w:type="pct"/>
            <w:tcBorders>
              <w:top w:val="nil"/>
              <w:left w:val="nil"/>
              <w:bottom w:val="single" w:sz="4" w:space="0" w:color="auto"/>
              <w:right w:val="single" w:sz="4" w:space="0" w:color="auto"/>
            </w:tcBorders>
            <w:shd w:val="clear" w:color="auto" w:fill="auto"/>
            <w:noWrap/>
            <w:vAlign w:val="center"/>
            <w:hideMark/>
          </w:tcPr>
          <w:p w14:paraId="10AAD34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0,04</w:t>
            </w:r>
          </w:p>
        </w:tc>
        <w:tc>
          <w:tcPr>
            <w:tcW w:w="430" w:type="pct"/>
            <w:tcBorders>
              <w:top w:val="nil"/>
              <w:left w:val="nil"/>
              <w:bottom w:val="single" w:sz="4" w:space="0" w:color="auto"/>
              <w:right w:val="single" w:sz="4" w:space="0" w:color="auto"/>
            </w:tcBorders>
            <w:shd w:val="clear" w:color="auto" w:fill="auto"/>
            <w:noWrap/>
            <w:vAlign w:val="center"/>
            <w:hideMark/>
          </w:tcPr>
          <w:p w14:paraId="0478B9B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105,84</w:t>
            </w:r>
          </w:p>
        </w:tc>
        <w:tc>
          <w:tcPr>
            <w:tcW w:w="384" w:type="pct"/>
            <w:tcBorders>
              <w:top w:val="nil"/>
              <w:left w:val="nil"/>
              <w:bottom w:val="single" w:sz="4" w:space="0" w:color="auto"/>
              <w:right w:val="single" w:sz="4" w:space="0" w:color="auto"/>
            </w:tcBorders>
            <w:shd w:val="clear" w:color="auto" w:fill="auto"/>
            <w:noWrap/>
            <w:vAlign w:val="center"/>
            <w:hideMark/>
          </w:tcPr>
          <w:p w14:paraId="267A6B2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349 612,60</w:t>
            </w:r>
          </w:p>
        </w:tc>
        <w:tc>
          <w:tcPr>
            <w:tcW w:w="438" w:type="pct"/>
            <w:tcBorders>
              <w:top w:val="nil"/>
              <w:left w:val="nil"/>
              <w:bottom w:val="single" w:sz="4" w:space="0" w:color="auto"/>
              <w:right w:val="single" w:sz="4" w:space="0" w:color="auto"/>
            </w:tcBorders>
            <w:shd w:val="clear" w:color="auto" w:fill="auto"/>
            <w:noWrap/>
            <w:vAlign w:val="center"/>
            <w:hideMark/>
          </w:tcPr>
          <w:p w14:paraId="416E0C7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2 492 737,84</w:t>
            </w:r>
          </w:p>
        </w:tc>
        <w:tc>
          <w:tcPr>
            <w:tcW w:w="366" w:type="pct"/>
            <w:tcBorders>
              <w:top w:val="nil"/>
              <w:left w:val="nil"/>
              <w:bottom w:val="single" w:sz="4" w:space="0" w:color="auto"/>
              <w:right w:val="single" w:sz="4" w:space="0" w:color="auto"/>
            </w:tcBorders>
            <w:shd w:val="clear" w:color="auto" w:fill="auto"/>
            <w:noWrap/>
            <w:vAlign w:val="center"/>
            <w:hideMark/>
          </w:tcPr>
          <w:p w14:paraId="35E1F64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0,04</w:t>
            </w:r>
          </w:p>
        </w:tc>
        <w:tc>
          <w:tcPr>
            <w:tcW w:w="325" w:type="pct"/>
            <w:tcBorders>
              <w:top w:val="nil"/>
              <w:left w:val="nil"/>
              <w:bottom w:val="single" w:sz="4" w:space="0" w:color="auto"/>
              <w:right w:val="single" w:sz="4" w:space="0" w:color="auto"/>
            </w:tcBorders>
            <w:shd w:val="clear" w:color="auto" w:fill="auto"/>
            <w:noWrap/>
            <w:vAlign w:val="center"/>
            <w:hideMark/>
          </w:tcPr>
          <w:p w14:paraId="38B18D4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99,71</w:t>
            </w:r>
          </w:p>
        </w:tc>
      </w:tr>
      <w:tr w:rsidR="00F14C14" w:rsidRPr="00A832AE" w14:paraId="613AA495" w14:textId="77777777" w:rsidTr="00F14C14">
        <w:trPr>
          <w:trHeight w:val="134"/>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1CC9EF7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1</w:t>
            </w:r>
            <w:r w:rsidRPr="00A832AE">
              <w:rPr>
                <w:rFonts w:ascii="Myriad Pro" w:eastAsia="Calibri" w:hAnsi="Myriad Pro" w:cs="Times New Roman"/>
                <w:bCs/>
                <w:color w:val="000000"/>
                <w:sz w:val="16"/>
                <w:szCs w:val="16"/>
              </w:rPr>
              <w:t>.3.</w:t>
            </w:r>
          </w:p>
        </w:tc>
        <w:tc>
          <w:tcPr>
            <w:tcW w:w="783" w:type="pct"/>
            <w:tcBorders>
              <w:top w:val="nil"/>
              <w:left w:val="nil"/>
              <w:bottom w:val="single" w:sz="4" w:space="0" w:color="auto"/>
              <w:right w:val="single" w:sz="4" w:space="0" w:color="auto"/>
            </w:tcBorders>
            <w:shd w:val="clear" w:color="auto" w:fill="auto"/>
            <w:vAlign w:val="center"/>
            <w:hideMark/>
          </w:tcPr>
          <w:p w14:paraId="09F361AD"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Строительство трансформаторных подстанций (ТП), за исключением </w:t>
            </w:r>
            <w:r w:rsidRPr="00A832AE">
              <w:rPr>
                <w:rFonts w:ascii="Myriad Pro" w:eastAsia="Calibri" w:hAnsi="Myriad Pro" w:cs="Times New Roman"/>
                <w:bCs/>
                <w:color w:val="000000"/>
                <w:sz w:val="16"/>
                <w:szCs w:val="16"/>
              </w:rPr>
              <w:lastRenderedPageBreak/>
              <w:t xml:space="preserve">распределительных трансформаторных подстанций </w:t>
            </w:r>
          </w:p>
        </w:tc>
        <w:tc>
          <w:tcPr>
            <w:tcW w:w="431" w:type="pct"/>
            <w:tcBorders>
              <w:top w:val="nil"/>
              <w:left w:val="nil"/>
              <w:bottom w:val="single" w:sz="4" w:space="0" w:color="auto"/>
              <w:right w:val="single" w:sz="4" w:space="0" w:color="auto"/>
            </w:tcBorders>
            <w:shd w:val="clear" w:color="auto" w:fill="auto"/>
            <w:noWrap/>
            <w:vAlign w:val="center"/>
            <w:hideMark/>
          </w:tcPr>
          <w:p w14:paraId="58F6CFF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lastRenderedPageBreak/>
              <w:t>x</w:t>
            </w:r>
          </w:p>
        </w:tc>
        <w:tc>
          <w:tcPr>
            <w:tcW w:w="336" w:type="pct"/>
            <w:tcBorders>
              <w:top w:val="nil"/>
              <w:left w:val="nil"/>
              <w:bottom w:val="single" w:sz="4" w:space="0" w:color="auto"/>
              <w:right w:val="single" w:sz="4" w:space="0" w:color="auto"/>
            </w:tcBorders>
            <w:shd w:val="clear" w:color="auto" w:fill="auto"/>
            <w:noWrap/>
            <w:vAlign w:val="center"/>
            <w:hideMark/>
          </w:tcPr>
          <w:p w14:paraId="0F95E1D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2 498,52</w:t>
            </w:r>
          </w:p>
        </w:tc>
        <w:tc>
          <w:tcPr>
            <w:tcW w:w="384" w:type="pct"/>
            <w:tcBorders>
              <w:top w:val="nil"/>
              <w:left w:val="nil"/>
              <w:bottom w:val="single" w:sz="4" w:space="0" w:color="auto"/>
              <w:right w:val="single" w:sz="4" w:space="0" w:color="auto"/>
            </w:tcBorders>
            <w:shd w:val="clear" w:color="auto" w:fill="auto"/>
            <w:noWrap/>
            <w:vAlign w:val="center"/>
            <w:hideMark/>
          </w:tcPr>
          <w:p w14:paraId="0405F98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7 294,11</w:t>
            </w:r>
          </w:p>
        </w:tc>
        <w:tc>
          <w:tcPr>
            <w:tcW w:w="383" w:type="pct"/>
            <w:tcBorders>
              <w:top w:val="nil"/>
              <w:left w:val="nil"/>
              <w:bottom w:val="single" w:sz="4" w:space="0" w:color="auto"/>
              <w:right w:val="single" w:sz="4" w:space="0" w:color="auto"/>
            </w:tcBorders>
            <w:shd w:val="clear" w:color="auto" w:fill="auto"/>
            <w:noWrap/>
            <w:vAlign w:val="center"/>
            <w:hideMark/>
          </w:tcPr>
          <w:p w14:paraId="7441A22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14F5A4C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2 498,52</w:t>
            </w:r>
          </w:p>
        </w:tc>
        <w:tc>
          <w:tcPr>
            <w:tcW w:w="430" w:type="pct"/>
            <w:tcBorders>
              <w:top w:val="nil"/>
              <w:left w:val="nil"/>
              <w:bottom w:val="single" w:sz="4" w:space="0" w:color="auto"/>
              <w:right w:val="single" w:sz="4" w:space="0" w:color="auto"/>
            </w:tcBorders>
            <w:shd w:val="clear" w:color="auto" w:fill="auto"/>
            <w:noWrap/>
            <w:vAlign w:val="center"/>
            <w:hideMark/>
          </w:tcPr>
          <w:p w14:paraId="2EBF499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12 099,83</w:t>
            </w:r>
          </w:p>
        </w:tc>
        <w:tc>
          <w:tcPr>
            <w:tcW w:w="384" w:type="pct"/>
            <w:tcBorders>
              <w:top w:val="nil"/>
              <w:left w:val="nil"/>
              <w:bottom w:val="single" w:sz="4" w:space="0" w:color="auto"/>
              <w:right w:val="single" w:sz="4" w:space="0" w:color="auto"/>
            </w:tcBorders>
            <w:shd w:val="clear" w:color="auto" w:fill="auto"/>
            <w:noWrap/>
            <w:vAlign w:val="center"/>
            <w:hideMark/>
          </w:tcPr>
          <w:p w14:paraId="7B7659B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065D1FC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3D9985E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2 498,52</w:t>
            </w:r>
          </w:p>
        </w:tc>
        <w:tc>
          <w:tcPr>
            <w:tcW w:w="325" w:type="pct"/>
            <w:tcBorders>
              <w:top w:val="nil"/>
              <w:left w:val="nil"/>
              <w:bottom w:val="single" w:sz="4" w:space="0" w:color="auto"/>
              <w:right w:val="single" w:sz="4" w:space="0" w:color="auto"/>
            </w:tcBorders>
            <w:shd w:val="clear" w:color="auto" w:fill="auto"/>
            <w:noWrap/>
            <w:vAlign w:val="center"/>
            <w:hideMark/>
          </w:tcPr>
          <w:p w14:paraId="45B238D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12 108,92</w:t>
            </w:r>
          </w:p>
        </w:tc>
      </w:tr>
      <w:tr w:rsidR="00F14C14" w:rsidRPr="00A832AE" w14:paraId="4118FF21"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21C8CF3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FC2E1E0"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КТП-25 кВА</w:t>
            </w:r>
          </w:p>
        </w:tc>
        <w:tc>
          <w:tcPr>
            <w:tcW w:w="431" w:type="pct"/>
            <w:tcBorders>
              <w:top w:val="nil"/>
              <w:left w:val="nil"/>
              <w:bottom w:val="single" w:sz="4" w:space="0" w:color="auto"/>
              <w:right w:val="single" w:sz="4" w:space="0" w:color="auto"/>
            </w:tcBorders>
            <w:shd w:val="clear" w:color="auto" w:fill="auto"/>
            <w:noWrap/>
            <w:vAlign w:val="center"/>
            <w:hideMark/>
          </w:tcPr>
          <w:p w14:paraId="6260273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8 440,85</w:t>
            </w:r>
          </w:p>
        </w:tc>
        <w:tc>
          <w:tcPr>
            <w:tcW w:w="336" w:type="pct"/>
            <w:tcBorders>
              <w:top w:val="nil"/>
              <w:left w:val="nil"/>
              <w:bottom w:val="single" w:sz="4" w:space="0" w:color="auto"/>
              <w:right w:val="single" w:sz="4" w:space="0" w:color="auto"/>
            </w:tcBorders>
            <w:shd w:val="clear" w:color="auto" w:fill="auto"/>
            <w:noWrap/>
            <w:vAlign w:val="center"/>
            <w:hideMark/>
          </w:tcPr>
          <w:p w14:paraId="1DCE395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94,00</w:t>
            </w:r>
          </w:p>
        </w:tc>
        <w:tc>
          <w:tcPr>
            <w:tcW w:w="384" w:type="pct"/>
            <w:tcBorders>
              <w:top w:val="nil"/>
              <w:left w:val="nil"/>
              <w:bottom w:val="single" w:sz="4" w:space="0" w:color="auto"/>
              <w:right w:val="single" w:sz="4" w:space="0" w:color="auto"/>
            </w:tcBorders>
            <w:shd w:val="clear" w:color="auto" w:fill="auto"/>
            <w:noWrap/>
            <w:vAlign w:val="center"/>
            <w:hideMark/>
          </w:tcPr>
          <w:p w14:paraId="0B7A5A7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793,44</w:t>
            </w:r>
          </w:p>
        </w:tc>
        <w:tc>
          <w:tcPr>
            <w:tcW w:w="383" w:type="pct"/>
            <w:tcBorders>
              <w:top w:val="nil"/>
              <w:left w:val="nil"/>
              <w:bottom w:val="single" w:sz="4" w:space="0" w:color="auto"/>
              <w:right w:val="single" w:sz="4" w:space="0" w:color="auto"/>
            </w:tcBorders>
            <w:shd w:val="clear" w:color="auto" w:fill="auto"/>
            <w:noWrap/>
            <w:vAlign w:val="center"/>
            <w:hideMark/>
          </w:tcPr>
          <w:p w14:paraId="6FEDEA0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1 213,32</w:t>
            </w:r>
          </w:p>
        </w:tc>
        <w:tc>
          <w:tcPr>
            <w:tcW w:w="480" w:type="pct"/>
            <w:tcBorders>
              <w:top w:val="nil"/>
              <w:left w:val="nil"/>
              <w:bottom w:val="single" w:sz="4" w:space="0" w:color="auto"/>
              <w:right w:val="single" w:sz="4" w:space="0" w:color="auto"/>
            </w:tcBorders>
            <w:shd w:val="clear" w:color="auto" w:fill="auto"/>
            <w:noWrap/>
            <w:vAlign w:val="center"/>
            <w:hideMark/>
          </w:tcPr>
          <w:p w14:paraId="153854C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94,00</w:t>
            </w:r>
          </w:p>
        </w:tc>
        <w:tc>
          <w:tcPr>
            <w:tcW w:w="430" w:type="pct"/>
            <w:tcBorders>
              <w:top w:val="nil"/>
              <w:left w:val="nil"/>
              <w:bottom w:val="single" w:sz="4" w:space="0" w:color="auto"/>
              <w:right w:val="single" w:sz="4" w:space="0" w:color="auto"/>
            </w:tcBorders>
            <w:shd w:val="clear" w:color="auto" w:fill="auto"/>
            <w:noWrap/>
            <w:vAlign w:val="center"/>
            <w:hideMark/>
          </w:tcPr>
          <w:p w14:paraId="2D1A2E4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1 043,93</w:t>
            </w:r>
          </w:p>
        </w:tc>
        <w:tc>
          <w:tcPr>
            <w:tcW w:w="384" w:type="pct"/>
            <w:tcBorders>
              <w:top w:val="nil"/>
              <w:left w:val="nil"/>
              <w:bottom w:val="single" w:sz="4" w:space="0" w:color="auto"/>
              <w:right w:val="single" w:sz="4" w:space="0" w:color="auto"/>
            </w:tcBorders>
            <w:shd w:val="clear" w:color="auto" w:fill="auto"/>
            <w:noWrap/>
            <w:vAlign w:val="center"/>
            <w:hideMark/>
          </w:tcPr>
          <w:p w14:paraId="606EA35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1 213,32</w:t>
            </w:r>
          </w:p>
        </w:tc>
        <w:tc>
          <w:tcPr>
            <w:tcW w:w="438" w:type="pct"/>
            <w:tcBorders>
              <w:top w:val="nil"/>
              <w:left w:val="nil"/>
              <w:bottom w:val="single" w:sz="4" w:space="0" w:color="auto"/>
              <w:right w:val="single" w:sz="4" w:space="0" w:color="auto"/>
            </w:tcBorders>
            <w:shd w:val="clear" w:color="auto" w:fill="auto"/>
            <w:noWrap/>
            <w:vAlign w:val="center"/>
            <w:hideMark/>
          </w:tcPr>
          <w:p w14:paraId="0F7D7EB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11 114,01</w:t>
            </w:r>
          </w:p>
        </w:tc>
        <w:tc>
          <w:tcPr>
            <w:tcW w:w="366" w:type="pct"/>
            <w:tcBorders>
              <w:top w:val="nil"/>
              <w:left w:val="nil"/>
              <w:bottom w:val="single" w:sz="4" w:space="0" w:color="auto"/>
              <w:right w:val="single" w:sz="4" w:space="0" w:color="auto"/>
            </w:tcBorders>
            <w:shd w:val="clear" w:color="auto" w:fill="auto"/>
            <w:noWrap/>
            <w:vAlign w:val="center"/>
            <w:hideMark/>
          </w:tcPr>
          <w:p w14:paraId="5C726C0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94,00</w:t>
            </w:r>
          </w:p>
        </w:tc>
        <w:tc>
          <w:tcPr>
            <w:tcW w:w="325" w:type="pct"/>
            <w:tcBorders>
              <w:top w:val="nil"/>
              <w:left w:val="nil"/>
              <w:bottom w:val="single" w:sz="4" w:space="0" w:color="auto"/>
              <w:right w:val="single" w:sz="4" w:space="0" w:color="auto"/>
            </w:tcBorders>
            <w:shd w:val="clear" w:color="auto" w:fill="auto"/>
            <w:noWrap/>
            <w:vAlign w:val="center"/>
            <w:hideMark/>
          </w:tcPr>
          <w:p w14:paraId="2CA7EC1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1 044,72</w:t>
            </w:r>
          </w:p>
        </w:tc>
      </w:tr>
      <w:tr w:rsidR="00F14C14" w:rsidRPr="00A832AE" w14:paraId="44E7794F"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700677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58ED95C"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КТП-40 кВА</w:t>
            </w:r>
          </w:p>
        </w:tc>
        <w:tc>
          <w:tcPr>
            <w:tcW w:w="431" w:type="pct"/>
            <w:tcBorders>
              <w:top w:val="nil"/>
              <w:left w:val="nil"/>
              <w:bottom w:val="single" w:sz="4" w:space="0" w:color="auto"/>
              <w:right w:val="single" w:sz="4" w:space="0" w:color="auto"/>
            </w:tcBorders>
            <w:shd w:val="clear" w:color="auto" w:fill="auto"/>
            <w:noWrap/>
            <w:vAlign w:val="center"/>
            <w:hideMark/>
          </w:tcPr>
          <w:p w14:paraId="34358C0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3 513,61</w:t>
            </w:r>
          </w:p>
        </w:tc>
        <w:tc>
          <w:tcPr>
            <w:tcW w:w="336" w:type="pct"/>
            <w:tcBorders>
              <w:top w:val="nil"/>
              <w:left w:val="nil"/>
              <w:bottom w:val="single" w:sz="4" w:space="0" w:color="auto"/>
              <w:right w:val="single" w:sz="4" w:space="0" w:color="auto"/>
            </w:tcBorders>
            <w:shd w:val="clear" w:color="auto" w:fill="auto"/>
            <w:noWrap/>
            <w:vAlign w:val="center"/>
            <w:hideMark/>
          </w:tcPr>
          <w:p w14:paraId="054A51E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225,60</w:t>
            </w:r>
          </w:p>
        </w:tc>
        <w:tc>
          <w:tcPr>
            <w:tcW w:w="384" w:type="pct"/>
            <w:tcBorders>
              <w:top w:val="nil"/>
              <w:left w:val="nil"/>
              <w:bottom w:val="single" w:sz="4" w:space="0" w:color="auto"/>
              <w:right w:val="single" w:sz="4" w:space="0" w:color="auto"/>
            </w:tcBorders>
            <w:shd w:val="clear" w:color="auto" w:fill="auto"/>
            <w:noWrap/>
            <w:vAlign w:val="center"/>
            <w:hideMark/>
          </w:tcPr>
          <w:p w14:paraId="0F33A39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792,67</w:t>
            </w:r>
          </w:p>
        </w:tc>
        <w:tc>
          <w:tcPr>
            <w:tcW w:w="383" w:type="pct"/>
            <w:tcBorders>
              <w:top w:val="nil"/>
              <w:left w:val="nil"/>
              <w:bottom w:val="single" w:sz="4" w:space="0" w:color="auto"/>
              <w:right w:val="single" w:sz="4" w:space="0" w:color="auto"/>
            </w:tcBorders>
            <w:shd w:val="clear" w:color="auto" w:fill="auto"/>
            <w:noWrap/>
            <w:vAlign w:val="center"/>
            <w:hideMark/>
          </w:tcPr>
          <w:p w14:paraId="4B18A27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776,94</w:t>
            </w:r>
          </w:p>
        </w:tc>
        <w:tc>
          <w:tcPr>
            <w:tcW w:w="480" w:type="pct"/>
            <w:tcBorders>
              <w:top w:val="nil"/>
              <w:left w:val="nil"/>
              <w:bottom w:val="single" w:sz="4" w:space="0" w:color="auto"/>
              <w:right w:val="single" w:sz="4" w:space="0" w:color="auto"/>
            </w:tcBorders>
            <w:shd w:val="clear" w:color="auto" w:fill="auto"/>
            <w:noWrap/>
            <w:vAlign w:val="center"/>
            <w:hideMark/>
          </w:tcPr>
          <w:p w14:paraId="0B1C8BD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225,60</w:t>
            </w:r>
          </w:p>
        </w:tc>
        <w:tc>
          <w:tcPr>
            <w:tcW w:w="430" w:type="pct"/>
            <w:tcBorders>
              <w:top w:val="nil"/>
              <w:left w:val="nil"/>
              <w:bottom w:val="single" w:sz="4" w:space="0" w:color="auto"/>
              <w:right w:val="single" w:sz="4" w:space="0" w:color="auto"/>
            </w:tcBorders>
            <w:shd w:val="clear" w:color="auto" w:fill="auto"/>
            <w:noWrap/>
            <w:vAlign w:val="center"/>
            <w:hideMark/>
          </w:tcPr>
          <w:p w14:paraId="612C7E5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1 604,34</w:t>
            </w:r>
          </w:p>
        </w:tc>
        <w:tc>
          <w:tcPr>
            <w:tcW w:w="384" w:type="pct"/>
            <w:tcBorders>
              <w:top w:val="nil"/>
              <w:left w:val="nil"/>
              <w:bottom w:val="single" w:sz="4" w:space="0" w:color="auto"/>
              <w:right w:val="single" w:sz="4" w:space="0" w:color="auto"/>
            </w:tcBorders>
            <w:shd w:val="clear" w:color="auto" w:fill="auto"/>
            <w:noWrap/>
            <w:vAlign w:val="center"/>
            <w:hideMark/>
          </w:tcPr>
          <w:p w14:paraId="02F75F9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776,94</w:t>
            </w:r>
          </w:p>
        </w:tc>
        <w:tc>
          <w:tcPr>
            <w:tcW w:w="438" w:type="pct"/>
            <w:tcBorders>
              <w:top w:val="nil"/>
              <w:left w:val="nil"/>
              <w:bottom w:val="single" w:sz="4" w:space="0" w:color="auto"/>
              <w:right w:val="single" w:sz="4" w:space="0" w:color="auto"/>
            </w:tcBorders>
            <w:shd w:val="clear" w:color="auto" w:fill="auto"/>
            <w:noWrap/>
            <w:vAlign w:val="center"/>
            <w:hideMark/>
          </w:tcPr>
          <w:p w14:paraId="671A0B9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7 116,77</w:t>
            </w:r>
          </w:p>
        </w:tc>
        <w:tc>
          <w:tcPr>
            <w:tcW w:w="366" w:type="pct"/>
            <w:tcBorders>
              <w:top w:val="nil"/>
              <w:left w:val="nil"/>
              <w:bottom w:val="single" w:sz="4" w:space="0" w:color="auto"/>
              <w:right w:val="single" w:sz="4" w:space="0" w:color="auto"/>
            </w:tcBorders>
            <w:shd w:val="clear" w:color="auto" w:fill="auto"/>
            <w:noWrap/>
            <w:vAlign w:val="center"/>
            <w:hideMark/>
          </w:tcPr>
          <w:p w14:paraId="6D3BE93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225,60</w:t>
            </w:r>
          </w:p>
        </w:tc>
        <w:tc>
          <w:tcPr>
            <w:tcW w:w="325" w:type="pct"/>
            <w:tcBorders>
              <w:top w:val="nil"/>
              <w:left w:val="nil"/>
              <w:bottom w:val="single" w:sz="4" w:space="0" w:color="auto"/>
              <w:right w:val="single" w:sz="4" w:space="0" w:color="auto"/>
            </w:tcBorders>
            <w:shd w:val="clear" w:color="auto" w:fill="auto"/>
            <w:noWrap/>
            <w:vAlign w:val="center"/>
            <w:hideMark/>
          </w:tcPr>
          <w:p w14:paraId="2E6DC9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1 605,54</w:t>
            </w:r>
          </w:p>
        </w:tc>
      </w:tr>
      <w:tr w:rsidR="00F14C14" w:rsidRPr="00A832AE" w14:paraId="65DD491E"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F25B61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4C7B439"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КТП-63 кВА</w:t>
            </w:r>
          </w:p>
        </w:tc>
        <w:tc>
          <w:tcPr>
            <w:tcW w:w="431" w:type="pct"/>
            <w:tcBorders>
              <w:top w:val="nil"/>
              <w:left w:val="nil"/>
              <w:bottom w:val="single" w:sz="4" w:space="0" w:color="auto"/>
              <w:right w:val="single" w:sz="4" w:space="0" w:color="auto"/>
            </w:tcBorders>
            <w:shd w:val="clear" w:color="auto" w:fill="auto"/>
            <w:noWrap/>
            <w:vAlign w:val="center"/>
            <w:hideMark/>
          </w:tcPr>
          <w:p w14:paraId="5C59D22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3 119,81</w:t>
            </w:r>
          </w:p>
        </w:tc>
        <w:tc>
          <w:tcPr>
            <w:tcW w:w="336" w:type="pct"/>
            <w:tcBorders>
              <w:top w:val="nil"/>
              <w:left w:val="nil"/>
              <w:bottom w:val="single" w:sz="4" w:space="0" w:color="auto"/>
              <w:right w:val="single" w:sz="4" w:space="0" w:color="auto"/>
            </w:tcBorders>
            <w:shd w:val="clear" w:color="auto" w:fill="auto"/>
            <w:noWrap/>
            <w:vAlign w:val="center"/>
            <w:hideMark/>
          </w:tcPr>
          <w:p w14:paraId="7CDF63F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355,32</w:t>
            </w:r>
          </w:p>
        </w:tc>
        <w:tc>
          <w:tcPr>
            <w:tcW w:w="384" w:type="pct"/>
            <w:tcBorders>
              <w:top w:val="nil"/>
              <w:left w:val="nil"/>
              <w:bottom w:val="single" w:sz="4" w:space="0" w:color="auto"/>
              <w:right w:val="single" w:sz="4" w:space="0" w:color="auto"/>
            </w:tcBorders>
            <w:shd w:val="clear" w:color="auto" w:fill="auto"/>
            <w:noWrap/>
            <w:vAlign w:val="center"/>
            <w:hideMark/>
          </w:tcPr>
          <w:p w14:paraId="210B50C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1 108,53</w:t>
            </w:r>
          </w:p>
        </w:tc>
        <w:tc>
          <w:tcPr>
            <w:tcW w:w="383" w:type="pct"/>
            <w:tcBorders>
              <w:top w:val="nil"/>
              <w:left w:val="nil"/>
              <w:bottom w:val="single" w:sz="4" w:space="0" w:color="auto"/>
              <w:right w:val="single" w:sz="4" w:space="0" w:color="auto"/>
            </w:tcBorders>
            <w:shd w:val="clear" w:color="auto" w:fill="auto"/>
            <w:noWrap/>
            <w:vAlign w:val="center"/>
            <w:hideMark/>
          </w:tcPr>
          <w:p w14:paraId="4A27A05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672,80</w:t>
            </w:r>
          </w:p>
        </w:tc>
        <w:tc>
          <w:tcPr>
            <w:tcW w:w="480" w:type="pct"/>
            <w:tcBorders>
              <w:top w:val="nil"/>
              <w:left w:val="nil"/>
              <w:bottom w:val="single" w:sz="4" w:space="0" w:color="auto"/>
              <w:right w:val="single" w:sz="4" w:space="0" w:color="auto"/>
            </w:tcBorders>
            <w:shd w:val="clear" w:color="auto" w:fill="auto"/>
            <w:noWrap/>
            <w:vAlign w:val="center"/>
            <w:hideMark/>
          </w:tcPr>
          <w:p w14:paraId="6D3FEC1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355,32</w:t>
            </w:r>
          </w:p>
        </w:tc>
        <w:tc>
          <w:tcPr>
            <w:tcW w:w="430" w:type="pct"/>
            <w:tcBorders>
              <w:top w:val="nil"/>
              <w:left w:val="nil"/>
              <w:bottom w:val="single" w:sz="4" w:space="0" w:color="auto"/>
              <w:right w:val="single" w:sz="4" w:space="0" w:color="auto"/>
            </w:tcBorders>
            <w:shd w:val="clear" w:color="auto" w:fill="auto"/>
            <w:noWrap/>
            <w:vAlign w:val="center"/>
            <w:hideMark/>
          </w:tcPr>
          <w:p w14:paraId="48514C8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2 188,14</w:t>
            </w:r>
          </w:p>
        </w:tc>
        <w:tc>
          <w:tcPr>
            <w:tcW w:w="384" w:type="pct"/>
            <w:tcBorders>
              <w:top w:val="nil"/>
              <w:left w:val="nil"/>
              <w:bottom w:val="single" w:sz="4" w:space="0" w:color="auto"/>
              <w:right w:val="single" w:sz="4" w:space="0" w:color="auto"/>
            </w:tcBorders>
            <w:shd w:val="clear" w:color="auto" w:fill="auto"/>
            <w:noWrap/>
            <w:vAlign w:val="center"/>
            <w:hideMark/>
          </w:tcPr>
          <w:p w14:paraId="71F1C1F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672,80</w:t>
            </w:r>
          </w:p>
        </w:tc>
        <w:tc>
          <w:tcPr>
            <w:tcW w:w="438" w:type="pct"/>
            <w:tcBorders>
              <w:top w:val="nil"/>
              <w:left w:val="nil"/>
              <w:bottom w:val="single" w:sz="4" w:space="0" w:color="auto"/>
              <w:right w:val="single" w:sz="4" w:space="0" w:color="auto"/>
            </w:tcBorders>
            <w:shd w:val="clear" w:color="auto" w:fill="auto"/>
            <w:noWrap/>
            <w:vAlign w:val="center"/>
            <w:hideMark/>
          </w:tcPr>
          <w:p w14:paraId="62AB024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6 162,85</w:t>
            </w:r>
          </w:p>
        </w:tc>
        <w:tc>
          <w:tcPr>
            <w:tcW w:w="366" w:type="pct"/>
            <w:tcBorders>
              <w:top w:val="nil"/>
              <w:left w:val="nil"/>
              <w:bottom w:val="single" w:sz="4" w:space="0" w:color="auto"/>
              <w:right w:val="single" w:sz="4" w:space="0" w:color="auto"/>
            </w:tcBorders>
            <w:shd w:val="clear" w:color="auto" w:fill="auto"/>
            <w:noWrap/>
            <w:vAlign w:val="center"/>
            <w:hideMark/>
          </w:tcPr>
          <w:p w14:paraId="5583978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355,32</w:t>
            </w:r>
          </w:p>
        </w:tc>
        <w:tc>
          <w:tcPr>
            <w:tcW w:w="325" w:type="pct"/>
            <w:tcBorders>
              <w:top w:val="nil"/>
              <w:left w:val="nil"/>
              <w:bottom w:val="single" w:sz="4" w:space="0" w:color="auto"/>
              <w:right w:val="single" w:sz="4" w:space="0" w:color="auto"/>
            </w:tcBorders>
            <w:shd w:val="clear" w:color="auto" w:fill="auto"/>
            <w:noWrap/>
            <w:vAlign w:val="center"/>
            <w:hideMark/>
          </w:tcPr>
          <w:p w14:paraId="34596DF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2 189,78</w:t>
            </w:r>
          </w:p>
        </w:tc>
      </w:tr>
      <w:tr w:rsidR="00F14C14" w:rsidRPr="00A832AE" w14:paraId="1BF65A70"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754AE54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54BC045"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КТП-100 кВА</w:t>
            </w:r>
          </w:p>
        </w:tc>
        <w:tc>
          <w:tcPr>
            <w:tcW w:w="431" w:type="pct"/>
            <w:tcBorders>
              <w:top w:val="nil"/>
              <w:left w:val="nil"/>
              <w:bottom w:val="single" w:sz="4" w:space="0" w:color="auto"/>
              <w:right w:val="single" w:sz="4" w:space="0" w:color="auto"/>
            </w:tcBorders>
            <w:shd w:val="clear" w:color="auto" w:fill="auto"/>
            <w:noWrap/>
            <w:vAlign w:val="center"/>
            <w:hideMark/>
          </w:tcPr>
          <w:p w14:paraId="561BF64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1 449,51</w:t>
            </w:r>
          </w:p>
        </w:tc>
        <w:tc>
          <w:tcPr>
            <w:tcW w:w="336" w:type="pct"/>
            <w:tcBorders>
              <w:top w:val="nil"/>
              <w:left w:val="nil"/>
              <w:bottom w:val="single" w:sz="4" w:space="0" w:color="auto"/>
              <w:right w:val="single" w:sz="4" w:space="0" w:color="auto"/>
            </w:tcBorders>
            <w:shd w:val="clear" w:color="auto" w:fill="auto"/>
            <w:noWrap/>
            <w:vAlign w:val="center"/>
            <w:hideMark/>
          </w:tcPr>
          <w:p w14:paraId="09C4BCA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752,00</w:t>
            </w:r>
          </w:p>
        </w:tc>
        <w:tc>
          <w:tcPr>
            <w:tcW w:w="384" w:type="pct"/>
            <w:tcBorders>
              <w:top w:val="nil"/>
              <w:left w:val="nil"/>
              <w:bottom w:val="single" w:sz="4" w:space="0" w:color="auto"/>
              <w:right w:val="single" w:sz="4" w:space="0" w:color="auto"/>
            </w:tcBorders>
            <w:shd w:val="clear" w:color="auto" w:fill="auto"/>
            <w:noWrap/>
            <w:vAlign w:val="center"/>
            <w:hideMark/>
          </w:tcPr>
          <w:p w14:paraId="5B85C32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1 090,03</w:t>
            </w:r>
          </w:p>
        </w:tc>
        <w:tc>
          <w:tcPr>
            <w:tcW w:w="383" w:type="pct"/>
            <w:tcBorders>
              <w:top w:val="nil"/>
              <w:left w:val="nil"/>
              <w:bottom w:val="single" w:sz="4" w:space="0" w:color="auto"/>
              <w:right w:val="single" w:sz="4" w:space="0" w:color="auto"/>
            </w:tcBorders>
            <w:shd w:val="clear" w:color="auto" w:fill="auto"/>
            <w:noWrap/>
            <w:vAlign w:val="center"/>
            <w:hideMark/>
          </w:tcPr>
          <w:p w14:paraId="359CBEB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583,61</w:t>
            </w:r>
          </w:p>
        </w:tc>
        <w:tc>
          <w:tcPr>
            <w:tcW w:w="480" w:type="pct"/>
            <w:tcBorders>
              <w:top w:val="nil"/>
              <w:left w:val="nil"/>
              <w:bottom w:val="single" w:sz="4" w:space="0" w:color="auto"/>
              <w:right w:val="single" w:sz="4" w:space="0" w:color="auto"/>
            </w:tcBorders>
            <w:shd w:val="clear" w:color="auto" w:fill="auto"/>
            <w:noWrap/>
            <w:vAlign w:val="center"/>
            <w:hideMark/>
          </w:tcPr>
          <w:p w14:paraId="594DE6A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752,00</w:t>
            </w:r>
          </w:p>
        </w:tc>
        <w:tc>
          <w:tcPr>
            <w:tcW w:w="430" w:type="pct"/>
            <w:tcBorders>
              <w:top w:val="nil"/>
              <w:left w:val="nil"/>
              <w:bottom w:val="single" w:sz="4" w:space="0" w:color="auto"/>
              <w:right w:val="single" w:sz="4" w:space="0" w:color="auto"/>
            </w:tcBorders>
            <w:shd w:val="clear" w:color="auto" w:fill="auto"/>
            <w:noWrap/>
            <w:vAlign w:val="center"/>
            <w:hideMark/>
          </w:tcPr>
          <w:p w14:paraId="1C972D0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4 017,08</w:t>
            </w:r>
          </w:p>
        </w:tc>
        <w:tc>
          <w:tcPr>
            <w:tcW w:w="384" w:type="pct"/>
            <w:tcBorders>
              <w:top w:val="nil"/>
              <w:left w:val="nil"/>
              <w:bottom w:val="single" w:sz="4" w:space="0" w:color="auto"/>
              <w:right w:val="single" w:sz="4" w:space="0" w:color="auto"/>
            </w:tcBorders>
            <w:shd w:val="clear" w:color="auto" w:fill="auto"/>
            <w:noWrap/>
            <w:vAlign w:val="center"/>
            <w:hideMark/>
          </w:tcPr>
          <w:p w14:paraId="6EA81A0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583,61</w:t>
            </w:r>
          </w:p>
        </w:tc>
        <w:tc>
          <w:tcPr>
            <w:tcW w:w="438" w:type="pct"/>
            <w:tcBorders>
              <w:top w:val="nil"/>
              <w:left w:val="nil"/>
              <w:bottom w:val="single" w:sz="4" w:space="0" w:color="auto"/>
              <w:right w:val="single" w:sz="4" w:space="0" w:color="auto"/>
            </w:tcBorders>
            <w:shd w:val="clear" w:color="auto" w:fill="auto"/>
            <w:noWrap/>
            <w:vAlign w:val="center"/>
            <w:hideMark/>
          </w:tcPr>
          <w:p w14:paraId="41FB2A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5 345,87</w:t>
            </w:r>
          </w:p>
        </w:tc>
        <w:tc>
          <w:tcPr>
            <w:tcW w:w="366" w:type="pct"/>
            <w:tcBorders>
              <w:top w:val="nil"/>
              <w:left w:val="nil"/>
              <w:bottom w:val="single" w:sz="4" w:space="0" w:color="auto"/>
              <w:right w:val="single" w:sz="4" w:space="0" w:color="auto"/>
            </w:tcBorders>
            <w:shd w:val="clear" w:color="auto" w:fill="auto"/>
            <w:noWrap/>
            <w:vAlign w:val="center"/>
            <w:hideMark/>
          </w:tcPr>
          <w:p w14:paraId="5BA9A7C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752,00</w:t>
            </w:r>
          </w:p>
        </w:tc>
        <w:tc>
          <w:tcPr>
            <w:tcW w:w="325" w:type="pct"/>
            <w:tcBorders>
              <w:top w:val="nil"/>
              <w:left w:val="nil"/>
              <w:bottom w:val="single" w:sz="4" w:space="0" w:color="auto"/>
              <w:right w:val="single" w:sz="4" w:space="0" w:color="auto"/>
            </w:tcBorders>
            <w:shd w:val="clear" w:color="auto" w:fill="auto"/>
            <w:noWrap/>
            <w:vAlign w:val="center"/>
            <w:hideMark/>
          </w:tcPr>
          <w:p w14:paraId="1696383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4 020,09</w:t>
            </w:r>
          </w:p>
        </w:tc>
      </w:tr>
      <w:tr w:rsidR="00F14C14" w:rsidRPr="00A832AE" w14:paraId="3362A25A"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54F83BB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2181B85"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КТП-160 кВА</w:t>
            </w:r>
          </w:p>
        </w:tc>
        <w:tc>
          <w:tcPr>
            <w:tcW w:w="431" w:type="pct"/>
            <w:tcBorders>
              <w:top w:val="nil"/>
              <w:left w:val="nil"/>
              <w:bottom w:val="single" w:sz="4" w:space="0" w:color="auto"/>
              <w:right w:val="single" w:sz="4" w:space="0" w:color="auto"/>
            </w:tcBorders>
            <w:shd w:val="clear" w:color="auto" w:fill="auto"/>
            <w:noWrap/>
            <w:vAlign w:val="center"/>
            <w:hideMark/>
          </w:tcPr>
          <w:p w14:paraId="01E4AC1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2 200,52</w:t>
            </w:r>
          </w:p>
        </w:tc>
        <w:tc>
          <w:tcPr>
            <w:tcW w:w="336" w:type="pct"/>
            <w:tcBorders>
              <w:top w:val="nil"/>
              <w:left w:val="nil"/>
              <w:bottom w:val="single" w:sz="4" w:space="0" w:color="auto"/>
              <w:right w:val="single" w:sz="4" w:space="0" w:color="auto"/>
            </w:tcBorders>
            <w:shd w:val="clear" w:color="auto" w:fill="auto"/>
            <w:noWrap/>
            <w:vAlign w:val="center"/>
            <w:hideMark/>
          </w:tcPr>
          <w:p w14:paraId="3CA9A71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601,60</w:t>
            </w:r>
          </w:p>
        </w:tc>
        <w:tc>
          <w:tcPr>
            <w:tcW w:w="384" w:type="pct"/>
            <w:tcBorders>
              <w:top w:val="nil"/>
              <w:left w:val="nil"/>
              <w:bottom w:val="single" w:sz="4" w:space="0" w:color="auto"/>
              <w:right w:val="single" w:sz="4" w:space="0" w:color="auto"/>
            </w:tcBorders>
            <w:shd w:val="clear" w:color="auto" w:fill="auto"/>
            <w:noWrap/>
            <w:vAlign w:val="center"/>
            <w:hideMark/>
          </w:tcPr>
          <w:p w14:paraId="537D2AC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1 323,83</w:t>
            </w:r>
          </w:p>
        </w:tc>
        <w:tc>
          <w:tcPr>
            <w:tcW w:w="383" w:type="pct"/>
            <w:tcBorders>
              <w:top w:val="nil"/>
              <w:left w:val="nil"/>
              <w:bottom w:val="single" w:sz="4" w:space="0" w:color="auto"/>
              <w:right w:val="single" w:sz="4" w:space="0" w:color="auto"/>
            </w:tcBorders>
            <w:shd w:val="clear" w:color="auto" w:fill="auto"/>
            <w:noWrap/>
            <w:vAlign w:val="center"/>
            <w:hideMark/>
          </w:tcPr>
          <w:p w14:paraId="03DEEEF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338,67</w:t>
            </w:r>
          </w:p>
        </w:tc>
        <w:tc>
          <w:tcPr>
            <w:tcW w:w="480" w:type="pct"/>
            <w:tcBorders>
              <w:top w:val="nil"/>
              <w:left w:val="nil"/>
              <w:bottom w:val="single" w:sz="4" w:space="0" w:color="auto"/>
              <w:right w:val="single" w:sz="4" w:space="0" w:color="auto"/>
            </w:tcBorders>
            <w:shd w:val="clear" w:color="auto" w:fill="auto"/>
            <w:noWrap/>
            <w:vAlign w:val="center"/>
            <w:hideMark/>
          </w:tcPr>
          <w:p w14:paraId="1A81FE9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601,60</w:t>
            </w:r>
          </w:p>
        </w:tc>
        <w:tc>
          <w:tcPr>
            <w:tcW w:w="430" w:type="pct"/>
            <w:tcBorders>
              <w:top w:val="nil"/>
              <w:left w:val="nil"/>
              <w:bottom w:val="single" w:sz="4" w:space="0" w:color="auto"/>
              <w:right w:val="single" w:sz="4" w:space="0" w:color="auto"/>
            </w:tcBorders>
            <w:shd w:val="clear" w:color="auto" w:fill="auto"/>
            <w:noWrap/>
            <w:vAlign w:val="center"/>
            <w:hideMark/>
          </w:tcPr>
          <w:p w14:paraId="08112C5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1 864,89</w:t>
            </w:r>
          </w:p>
        </w:tc>
        <w:tc>
          <w:tcPr>
            <w:tcW w:w="384" w:type="pct"/>
            <w:tcBorders>
              <w:top w:val="nil"/>
              <w:left w:val="nil"/>
              <w:bottom w:val="single" w:sz="4" w:space="0" w:color="auto"/>
              <w:right w:val="single" w:sz="4" w:space="0" w:color="auto"/>
            </w:tcBorders>
            <w:shd w:val="clear" w:color="auto" w:fill="auto"/>
            <w:noWrap/>
            <w:vAlign w:val="center"/>
            <w:hideMark/>
          </w:tcPr>
          <w:p w14:paraId="15DFE47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338,67</w:t>
            </w:r>
          </w:p>
        </w:tc>
        <w:tc>
          <w:tcPr>
            <w:tcW w:w="438" w:type="pct"/>
            <w:tcBorders>
              <w:top w:val="nil"/>
              <w:left w:val="nil"/>
              <w:bottom w:val="single" w:sz="4" w:space="0" w:color="auto"/>
              <w:right w:val="single" w:sz="4" w:space="0" w:color="auto"/>
            </w:tcBorders>
            <w:shd w:val="clear" w:color="auto" w:fill="auto"/>
            <w:noWrap/>
            <w:vAlign w:val="center"/>
            <w:hideMark/>
          </w:tcPr>
          <w:p w14:paraId="494DA78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3 102,22</w:t>
            </w:r>
          </w:p>
        </w:tc>
        <w:tc>
          <w:tcPr>
            <w:tcW w:w="366" w:type="pct"/>
            <w:tcBorders>
              <w:top w:val="nil"/>
              <w:left w:val="nil"/>
              <w:bottom w:val="single" w:sz="4" w:space="0" w:color="auto"/>
              <w:right w:val="single" w:sz="4" w:space="0" w:color="auto"/>
            </w:tcBorders>
            <w:shd w:val="clear" w:color="auto" w:fill="auto"/>
            <w:noWrap/>
            <w:vAlign w:val="center"/>
            <w:hideMark/>
          </w:tcPr>
          <w:p w14:paraId="4320427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601,60</w:t>
            </w:r>
          </w:p>
        </w:tc>
        <w:tc>
          <w:tcPr>
            <w:tcW w:w="325" w:type="pct"/>
            <w:tcBorders>
              <w:top w:val="nil"/>
              <w:left w:val="nil"/>
              <w:bottom w:val="single" w:sz="4" w:space="0" w:color="auto"/>
              <w:right w:val="single" w:sz="4" w:space="0" w:color="auto"/>
            </w:tcBorders>
            <w:shd w:val="clear" w:color="auto" w:fill="auto"/>
            <w:noWrap/>
            <w:vAlign w:val="center"/>
            <w:hideMark/>
          </w:tcPr>
          <w:p w14:paraId="47A22B4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1 866,29</w:t>
            </w:r>
          </w:p>
        </w:tc>
      </w:tr>
      <w:tr w:rsidR="00F14C14" w:rsidRPr="00A832AE" w14:paraId="4B93D7DA"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69FB179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0C49481"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КТП-250 кВА</w:t>
            </w:r>
          </w:p>
        </w:tc>
        <w:tc>
          <w:tcPr>
            <w:tcW w:w="431" w:type="pct"/>
            <w:tcBorders>
              <w:top w:val="nil"/>
              <w:left w:val="nil"/>
              <w:bottom w:val="single" w:sz="4" w:space="0" w:color="auto"/>
              <w:right w:val="single" w:sz="4" w:space="0" w:color="auto"/>
            </w:tcBorders>
            <w:shd w:val="clear" w:color="auto" w:fill="auto"/>
            <w:noWrap/>
            <w:vAlign w:val="center"/>
            <w:hideMark/>
          </w:tcPr>
          <w:p w14:paraId="70820FD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4 650,23</w:t>
            </w:r>
          </w:p>
        </w:tc>
        <w:tc>
          <w:tcPr>
            <w:tcW w:w="336" w:type="pct"/>
            <w:tcBorders>
              <w:top w:val="nil"/>
              <w:left w:val="nil"/>
              <w:bottom w:val="single" w:sz="4" w:space="0" w:color="auto"/>
              <w:right w:val="single" w:sz="4" w:space="0" w:color="auto"/>
            </w:tcBorders>
            <w:shd w:val="clear" w:color="auto" w:fill="auto"/>
            <w:noWrap/>
            <w:vAlign w:val="center"/>
            <w:hideMark/>
          </w:tcPr>
          <w:p w14:paraId="48A6E2C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470,00</w:t>
            </w:r>
          </w:p>
        </w:tc>
        <w:tc>
          <w:tcPr>
            <w:tcW w:w="384" w:type="pct"/>
            <w:tcBorders>
              <w:top w:val="nil"/>
              <w:left w:val="nil"/>
              <w:bottom w:val="single" w:sz="4" w:space="0" w:color="auto"/>
              <w:right w:val="single" w:sz="4" w:space="0" w:color="auto"/>
            </w:tcBorders>
            <w:shd w:val="clear" w:color="auto" w:fill="auto"/>
            <w:noWrap/>
            <w:vAlign w:val="center"/>
            <w:hideMark/>
          </w:tcPr>
          <w:p w14:paraId="4555E7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2 185,61</w:t>
            </w:r>
          </w:p>
        </w:tc>
        <w:tc>
          <w:tcPr>
            <w:tcW w:w="383" w:type="pct"/>
            <w:tcBorders>
              <w:top w:val="nil"/>
              <w:left w:val="nil"/>
              <w:bottom w:val="single" w:sz="4" w:space="0" w:color="auto"/>
              <w:right w:val="single" w:sz="4" w:space="0" w:color="auto"/>
            </w:tcBorders>
            <w:shd w:val="clear" w:color="auto" w:fill="auto"/>
            <w:noWrap/>
            <w:vAlign w:val="center"/>
            <w:hideMark/>
          </w:tcPr>
          <w:p w14:paraId="0BA857D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321,12</w:t>
            </w:r>
          </w:p>
        </w:tc>
        <w:tc>
          <w:tcPr>
            <w:tcW w:w="480" w:type="pct"/>
            <w:tcBorders>
              <w:top w:val="nil"/>
              <w:left w:val="nil"/>
              <w:bottom w:val="single" w:sz="4" w:space="0" w:color="auto"/>
              <w:right w:val="single" w:sz="4" w:space="0" w:color="auto"/>
            </w:tcBorders>
            <w:shd w:val="clear" w:color="auto" w:fill="auto"/>
            <w:noWrap/>
            <w:vAlign w:val="center"/>
            <w:hideMark/>
          </w:tcPr>
          <w:p w14:paraId="543F8C1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470,00</w:t>
            </w:r>
          </w:p>
        </w:tc>
        <w:tc>
          <w:tcPr>
            <w:tcW w:w="430" w:type="pct"/>
            <w:tcBorders>
              <w:top w:val="nil"/>
              <w:left w:val="nil"/>
              <w:bottom w:val="single" w:sz="4" w:space="0" w:color="auto"/>
              <w:right w:val="single" w:sz="4" w:space="0" w:color="auto"/>
            </w:tcBorders>
            <w:shd w:val="clear" w:color="auto" w:fill="auto"/>
            <w:noWrap/>
            <w:vAlign w:val="center"/>
            <w:hideMark/>
          </w:tcPr>
          <w:p w14:paraId="24EDD07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1 381,45</w:t>
            </w:r>
          </w:p>
        </w:tc>
        <w:tc>
          <w:tcPr>
            <w:tcW w:w="384" w:type="pct"/>
            <w:tcBorders>
              <w:top w:val="nil"/>
              <w:left w:val="nil"/>
              <w:bottom w:val="single" w:sz="4" w:space="0" w:color="auto"/>
              <w:right w:val="single" w:sz="4" w:space="0" w:color="auto"/>
            </w:tcBorders>
            <w:shd w:val="clear" w:color="auto" w:fill="auto"/>
            <w:noWrap/>
            <w:vAlign w:val="center"/>
            <w:hideMark/>
          </w:tcPr>
          <w:p w14:paraId="5262CF4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321,12</w:t>
            </w:r>
          </w:p>
        </w:tc>
        <w:tc>
          <w:tcPr>
            <w:tcW w:w="438" w:type="pct"/>
            <w:tcBorders>
              <w:top w:val="nil"/>
              <w:left w:val="nil"/>
              <w:bottom w:val="single" w:sz="4" w:space="0" w:color="auto"/>
              <w:right w:val="single" w:sz="4" w:space="0" w:color="auto"/>
            </w:tcBorders>
            <w:shd w:val="clear" w:color="auto" w:fill="auto"/>
            <w:noWrap/>
            <w:vAlign w:val="center"/>
            <w:hideMark/>
          </w:tcPr>
          <w:p w14:paraId="33B6A82B"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2 941,46</w:t>
            </w:r>
          </w:p>
        </w:tc>
        <w:tc>
          <w:tcPr>
            <w:tcW w:w="366" w:type="pct"/>
            <w:tcBorders>
              <w:top w:val="nil"/>
              <w:left w:val="nil"/>
              <w:bottom w:val="single" w:sz="4" w:space="0" w:color="auto"/>
              <w:right w:val="single" w:sz="4" w:space="0" w:color="auto"/>
            </w:tcBorders>
            <w:shd w:val="clear" w:color="auto" w:fill="auto"/>
            <w:noWrap/>
            <w:vAlign w:val="center"/>
            <w:hideMark/>
          </w:tcPr>
          <w:p w14:paraId="015E372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470,00</w:t>
            </w:r>
          </w:p>
        </w:tc>
        <w:tc>
          <w:tcPr>
            <w:tcW w:w="325" w:type="pct"/>
            <w:tcBorders>
              <w:top w:val="nil"/>
              <w:left w:val="nil"/>
              <w:bottom w:val="single" w:sz="4" w:space="0" w:color="auto"/>
              <w:right w:val="single" w:sz="4" w:space="0" w:color="auto"/>
            </w:tcBorders>
            <w:shd w:val="clear" w:color="auto" w:fill="auto"/>
            <w:noWrap/>
            <w:vAlign w:val="center"/>
            <w:hideMark/>
          </w:tcPr>
          <w:p w14:paraId="1676186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1 382,49</w:t>
            </w:r>
          </w:p>
        </w:tc>
      </w:tr>
      <w:tr w:rsidR="00F14C14" w:rsidRPr="00A832AE" w14:paraId="7899F761" w14:textId="77777777" w:rsidTr="00F14C14">
        <w:trPr>
          <w:trHeight w:val="54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01CCABC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Pr>
                <w:rFonts w:ascii="Myriad Pro" w:eastAsia="Calibri" w:hAnsi="Myriad Pro" w:cs="Times New Roman"/>
                <w:bCs/>
                <w:color w:val="000000"/>
                <w:sz w:val="16"/>
                <w:szCs w:val="16"/>
              </w:rPr>
              <w:t>1</w:t>
            </w:r>
            <w:r w:rsidRPr="00A832AE">
              <w:rPr>
                <w:rFonts w:ascii="Myriad Pro" w:eastAsia="Calibri" w:hAnsi="Myriad Pro" w:cs="Times New Roman"/>
                <w:bCs/>
                <w:color w:val="000000"/>
                <w:sz w:val="16"/>
                <w:szCs w:val="16"/>
              </w:rPr>
              <w:t>.1. КС</w:t>
            </w:r>
          </w:p>
        </w:tc>
        <w:tc>
          <w:tcPr>
            <w:tcW w:w="783" w:type="pct"/>
            <w:tcBorders>
              <w:top w:val="nil"/>
              <w:left w:val="nil"/>
              <w:bottom w:val="single" w:sz="4" w:space="0" w:color="auto"/>
              <w:right w:val="single" w:sz="4" w:space="0" w:color="auto"/>
            </w:tcBorders>
            <w:shd w:val="clear" w:color="auto" w:fill="auto"/>
            <w:noWrap/>
            <w:vAlign w:val="center"/>
            <w:hideMark/>
          </w:tcPr>
          <w:p w14:paraId="23E626AB"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Строительство воздушных линий</w:t>
            </w:r>
          </w:p>
        </w:tc>
        <w:tc>
          <w:tcPr>
            <w:tcW w:w="431" w:type="pct"/>
            <w:tcBorders>
              <w:top w:val="nil"/>
              <w:left w:val="nil"/>
              <w:bottom w:val="single" w:sz="4" w:space="0" w:color="auto"/>
              <w:right w:val="single" w:sz="4" w:space="0" w:color="auto"/>
            </w:tcBorders>
            <w:shd w:val="clear" w:color="auto" w:fill="auto"/>
            <w:noWrap/>
            <w:vAlign w:val="center"/>
            <w:hideMark/>
          </w:tcPr>
          <w:p w14:paraId="4F6624E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CA24D9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0,59</w:t>
            </w:r>
          </w:p>
        </w:tc>
        <w:tc>
          <w:tcPr>
            <w:tcW w:w="384" w:type="pct"/>
            <w:tcBorders>
              <w:top w:val="nil"/>
              <w:left w:val="nil"/>
              <w:bottom w:val="single" w:sz="4" w:space="0" w:color="auto"/>
              <w:right w:val="single" w:sz="4" w:space="0" w:color="auto"/>
            </w:tcBorders>
            <w:shd w:val="clear" w:color="auto" w:fill="auto"/>
            <w:noWrap/>
            <w:vAlign w:val="center"/>
            <w:hideMark/>
          </w:tcPr>
          <w:p w14:paraId="19868E7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681,77</w:t>
            </w:r>
          </w:p>
        </w:tc>
        <w:tc>
          <w:tcPr>
            <w:tcW w:w="383" w:type="pct"/>
            <w:tcBorders>
              <w:top w:val="nil"/>
              <w:left w:val="nil"/>
              <w:bottom w:val="single" w:sz="4" w:space="0" w:color="auto"/>
              <w:right w:val="single" w:sz="4" w:space="0" w:color="auto"/>
            </w:tcBorders>
            <w:shd w:val="clear" w:color="auto" w:fill="auto"/>
            <w:noWrap/>
            <w:vAlign w:val="center"/>
            <w:hideMark/>
          </w:tcPr>
          <w:p w14:paraId="5A1530F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7A037E1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0,59</w:t>
            </w:r>
          </w:p>
        </w:tc>
        <w:tc>
          <w:tcPr>
            <w:tcW w:w="430" w:type="pct"/>
            <w:tcBorders>
              <w:top w:val="nil"/>
              <w:left w:val="nil"/>
              <w:bottom w:val="single" w:sz="4" w:space="0" w:color="auto"/>
              <w:right w:val="single" w:sz="4" w:space="0" w:color="auto"/>
            </w:tcBorders>
            <w:shd w:val="clear" w:color="auto" w:fill="auto"/>
            <w:noWrap/>
            <w:vAlign w:val="center"/>
            <w:hideMark/>
          </w:tcPr>
          <w:p w14:paraId="730931D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802,26</w:t>
            </w:r>
          </w:p>
        </w:tc>
        <w:tc>
          <w:tcPr>
            <w:tcW w:w="384" w:type="pct"/>
            <w:tcBorders>
              <w:top w:val="nil"/>
              <w:left w:val="nil"/>
              <w:bottom w:val="single" w:sz="4" w:space="0" w:color="auto"/>
              <w:right w:val="single" w:sz="4" w:space="0" w:color="auto"/>
            </w:tcBorders>
            <w:shd w:val="clear" w:color="auto" w:fill="auto"/>
            <w:noWrap/>
            <w:vAlign w:val="center"/>
            <w:hideMark/>
          </w:tcPr>
          <w:p w14:paraId="42C8E35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2FC62DF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60DD25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0,59</w:t>
            </w:r>
          </w:p>
        </w:tc>
        <w:tc>
          <w:tcPr>
            <w:tcW w:w="325" w:type="pct"/>
            <w:tcBorders>
              <w:top w:val="nil"/>
              <w:left w:val="nil"/>
              <w:bottom w:val="single" w:sz="4" w:space="0" w:color="auto"/>
              <w:right w:val="single" w:sz="4" w:space="0" w:color="auto"/>
            </w:tcBorders>
            <w:shd w:val="clear" w:color="auto" w:fill="auto"/>
            <w:noWrap/>
            <w:vAlign w:val="center"/>
            <w:hideMark/>
          </w:tcPr>
          <w:p w14:paraId="1F04075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793,76</w:t>
            </w:r>
          </w:p>
        </w:tc>
      </w:tr>
      <w:tr w:rsidR="00F14C14" w:rsidRPr="00A832AE" w14:paraId="30262121"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5B44A9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309E2A32"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0,4 к В до 25 кв.мм включительно</w:t>
            </w:r>
          </w:p>
        </w:tc>
        <w:tc>
          <w:tcPr>
            <w:tcW w:w="431" w:type="pct"/>
            <w:tcBorders>
              <w:top w:val="nil"/>
              <w:left w:val="nil"/>
              <w:bottom w:val="single" w:sz="4" w:space="0" w:color="auto"/>
              <w:right w:val="single" w:sz="4" w:space="0" w:color="auto"/>
            </w:tcBorders>
            <w:shd w:val="clear" w:color="auto" w:fill="auto"/>
            <w:noWrap/>
            <w:vAlign w:val="center"/>
            <w:hideMark/>
          </w:tcPr>
          <w:p w14:paraId="3EC5818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A05F45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117AF26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3" w:type="pct"/>
            <w:tcBorders>
              <w:top w:val="nil"/>
              <w:left w:val="nil"/>
              <w:bottom w:val="single" w:sz="4" w:space="0" w:color="auto"/>
              <w:right w:val="single" w:sz="4" w:space="0" w:color="auto"/>
            </w:tcBorders>
            <w:shd w:val="clear" w:color="auto" w:fill="auto"/>
            <w:noWrap/>
            <w:vAlign w:val="center"/>
            <w:hideMark/>
          </w:tcPr>
          <w:p w14:paraId="34B2935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41CA56D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0" w:type="pct"/>
            <w:tcBorders>
              <w:top w:val="nil"/>
              <w:left w:val="nil"/>
              <w:bottom w:val="single" w:sz="4" w:space="0" w:color="auto"/>
              <w:right w:val="single" w:sz="4" w:space="0" w:color="auto"/>
            </w:tcBorders>
            <w:shd w:val="clear" w:color="auto" w:fill="auto"/>
            <w:noWrap/>
            <w:vAlign w:val="center"/>
            <w:hideMark/>
          </w:tcPr>
          <w:p w14:paraId="0A72CD8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71436FD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43263CA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2CF0EF3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25" w:type="pct"/>
            <w:tcBorders>
              <w:top w:val="nil"/>
              <w:left w:val="nil"/>
              <w:bottom w:val="single" w:sz="4" w:space="0" w:color="auto"/>
              <w:right w:val="single" w:sz="4" w:space="0" w:color="auto"/>
            </w:tcBorders>
            <w:shd w:val="clear" w:color="auto" w:fill="auto"/>
            <w:noWrap/>
            <w:vAlign w:val="center"/>
            <w:hideMark/>
          </w:tcPr>
          <w:p w14:paraId="3216CF9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r>
      <w:tr w:rsidR="00F14C14" w:rsidRPr="00A832AE" w14:paraId="5DD077CF" w14:textId="77777777" w:rsidTr="00F14C14">
        <w:trPr>
          <w:trHeight w:val="6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41D1C9F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83D5CC0"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25 кв.мм  до 50 кв.мм включительно </w:t>
            </w:r>
          </w:p>
        </w:tc>
        <w:tc>
          <w:tcPr>
            <w:tcW w:w="431" w:type="pct"/>
            <w:tcBorders>
              <w:top w:val="nil"/>
              <w:left w:val="nil"/>
              <w:bottom w:val="single" w:sz="4" w:space="0" w:color="auto"/>
              <w:right w:val="single" w:sz="4" w:space="0" w:color="auto"/>
            </w:tcBorders>
            <w:shd w:val="clear" w:color="auto" w:fill="auto"/>
            <w:noWrap/>
            <w:vAlign w:val="center"/>
            <w:hideMark/>
          </w:tcPr>
          <w:p w14:paraId="551BF3B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937 175,91</w:t>
            </w:r>
          </w:p>
        </w:tc>
        <w:tc>
          <w:tcPr>
            <w:tcW w:w="336" w:type="pct"/>
            <w:tcBorders>
              <w:top w:val="nil"/>
              <w:left w:val="nil"/>
              <w:bottom w:val="single" w:sz="4" w:space="0" w:color="auto"/>
              <w:right w:val="single" w:sz="4" w:space="0" w:color="auto"/>
            </w:tcBorders>
            <w:shd w:val="clear" w:color="auto" w:fill="auto"/>
            <w:noWrap/>
            <w:vAlign w:val="center"/>
            <w:hideMark/>
          </w:tcPr>
          <w:p w14:paraId="2C607AC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0,53</w:t>
            </w:r>
          </w:p>
        </w:tc>
        <w:tc>
          <w:tcPr>
            <w:tcW w:w="384" w:type="pct"/>
            <w:tcBorders>
              <w:top w:val="nil"/>
              <w:left w:val="nil"/>
              <w:bottom w:val="single" w:sz="4" w:space="0" w:color="auto"/>
              <w:right w:val="single" w:sz="4" w:space="0" w:color="auto"/>
            </w:tcBorders>
            <w:shd w:val="clear" w:color="auto" w:fill="auto"/>
            <w:noWrap/>
            <w:vAlign w:val="center"/>
            <w:hideMark/>
          </w:tcPr>
          <w:p w14:paraId="0C532E5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497,64</w:t>
            </w:r>
          </w:p>
        </w:tc>
        <w:tc>
          <w:tcPr>
            <w:tcW w:w="383" w:type="pct"/>
            <w:tcBorders>
              <w:top w:val="nil"/>
              <w:left w:val="nil"/>
              <w:bottom w:val="single" w:sz="4" w:space="0" w:color="auto"/>
              <w:right w:val="single" w:sz="4" w:space="0" w:color="auto"/>
            </w:tcBorders>
            <w:shd w:val="clear" w:color="auto" w:fill="auto"/>
            <w:noWrap/>
            <w:vAlign w:val="center"/>
            <w:hideMark/>
          </w:tcPr>
          <w:p w14:paraId="6E247CD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230 448,16</w:t>
            </w:r>
          </w:p>
        </w:tc>
        <w:tc>
          <w:tcPr>
            <w:tcW w:w="480" w:type="pct"/>
            <w:tcBorders>
              <w:top w:val="nil"/>
              <w:left w:val="nil"/>
              <w:bottom w:val="single" w:sz="4" w:space="0" w:color="auto"/>
              <w:right w:val="single" w:sz="4" w:space="0" w:color="auto"/>
            </w:tcBorders>
            <w:shd w:val="clear" w:color="auto" w:fill="auto"/>
            <w:noWrap/>
            <w:vAlign w:val="center"/>
            <w:hideMark/>
          </w:tcPr>
          <w:p w14:paraId="08D7274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0,53</w:t>
            </w:r>
          </w:p>
        </w:tc>
        <w:tc>
          <w:tcPr>
            <w:tcW w:w="430" w:type="pct"/>
            <w:tcBorders>
              <w:top w:val="nil"/>
              <w:left w:val="nil"/>
              <w:bottom w:val="single" w:sz="4" w:space="0" w:color="auto"/>
              <w:right w:val="single" w:sz="4" w:space="0" w:color="auto"/>
            </w:tcBorders>
            <w:shd w:val="clear" w:color="auto" w:fill="auto"/>
            <w:noWrap/>
            <w:vAlign w:val="center"/>
            <w:hideMark/>
          </w:tcPr>
          <w:p w14:paraId="410A34A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691,48</w:t>
            </w:r>
          </w:p>
        </w:tc>
        <w:tc>
          <w:tcPr>
            <w:tcW w:w="384" w:type="pct"/>
            <w:tcBorders>
              <w:top w:val="nil"/>
              <w:left w:val="nil"/>
              <w:bottom w:val="single" w:sz="4" w:space="0" w:color="auto"/>
              <w:right w:val="single" w:sz="4" w:space="0" w:color="auto"/>
            </w:tcBorders>
            <w:shd w:val="clear" w:color="auto" w:fill="auto"/>
            <w:noWrap/>
            <w:vAlign w:val="center"/>
            <w:hideMark/>
          </w:tcPr>
          <w:p w14:paraId="3F9268B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230 448,16</w:t>
            </w:r>
          </w:p>
        </w:tc>
        <w:tc>
          <w:tcPr>
            <w:tcW w:w="438" w:type="pct"/>
            <w:tcBorders>
              <w:top w:val="nil"/>
              <w:left w:val="nil"/>
              <w:bottom w:val="single" w:sz="4" w:space="0" w:color="auto"/>
              <w:right w:val="single" w:sz="4" w:space="0" w:color="auto"/>
            </w:tcBorders>
            <w:shd w:val="clear" w:color="auto" w:fill="auto"/>
            <w:noWrap/>
            <w:vAlign w:val="center"/>
            <w:hideMark/>
          </w:tcPr>
          <w:p w14:paraId="6EC83F5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1 290 509,70</w:t>
            </w:r>
          </w:p>
        </w:tc>
        <w:tc>
          <w:tcPr>
            <w:tcW w:w="366" w:type="pct"/>
            <w:tcBorders>
              <w:top w:val="nil"/>
              <w:left w:val="nil"/>
              <w:bottom w:val="single" w:sz="4" w:space="0" w:color="auto"/>
              <w:right w:val="single" w:sz="4" w:space="0" w:color="auto"/>
            </w:tcBorders>
            <w:shd w:val="clear" w:color="auto" w:fill="auto"/>
            <w:noWrap/>
            <w:vAlign w:val="center"/>
            <w:hideMark/>
          </w:tcPr>
          <w:p w14:paraId="13321CE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0,53</w:t>
            </w:r>
          </w:p>
        </w:tc>
        <w:tc>
          <w:tcPr>
            <w:tcW w:w="325" w:type="pct"/>
            <w:tcBorders>
              <w:top w:val="nil"/>
              <w:left w:val="nil"/>
              <w:bottom w:val="single" w:sz="4" w:space="0" w:color="auto"/>
              <w:right w:val="single" w:sz="4" w:space="0" w:color="auto"/>
            </w:tcBorders>
            <w:shd w:val="clear" w:color="auto" w:fill="auto"/>
            <w:noWrap/>
            <w:vAlign w:val="center"/>
            <w:hideMark/>
          </w:tcPr>
          <w:p w14:paraId="048AD9C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683,97</w:t>
            </w:r>
          </w:p>
        </w:tc>
      </w:tr>
      <w:tr w:rsidR="00F14C14" w:rsidRPr="00A832AE" w14:paraId="6D1B9706" w14:textId="77777777" w:rsidTr="00F14C14">
        <w:trPr>
          <w:trHeight w:val="6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219130F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5A105BBB"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50 кв.мм  до 75 кв.мм включительно </w:t>
            </w:r>
          </w:p>
        </w:tc>
        <w:tc>
          <w:tcPr>
            <w:tcW w:w="431" w:type="pct"/>
            <w:tcBorders>
              <w:top w:val="nil"/>
              <w:left w:val="nil"/>
              <w:bottom w:val="single" w:sz="4" w:space="0" w:color="auto"/>
              <w:right w:val="single" w:sz="4" w:space="0" w:color="auto"/>
            </w:tcBorders>
            <w:shd w:val="clear" w:color="auto" w:fill="auto"/>
            <w:noWrap/>
            <w:vAlign w:val="center"/>
            <w:hideMark/>
          </w:tcPr>
          <w:p w14:paraId="409BF34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39D06BD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0BC605C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w:t>
            </w:r>
          </w:p>
        </w:tc>
        <w:tc>
          <w:tcPr>
            <w:tcW w:w="383" w:type="pct"/>
            <w:tcBorders>
              <w:top w:val="nil"/>
              <w:left w:val="nil"/>
              <w:bottom w:val="single" w:sz="4" w:space="0" w:color="auto"/>
              <w:right w:val="single" w:sz="4" w:space="0" w:color="auto"/>
            </w:tcBorders>
            <w:shd w:val="clear" w:color="auto" w:fill="auto"/>
            <w:noWrap/>
            <w:vAlign w:val="center"/>
            <w:hideMark/>
          </w:tcPr>
          <w:p w14:paraId="46D861A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7626627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0" w:type="pct"/>
            <w:tcBorders>
              <w:top w:val="nil"/>
              <w:left w:val="nil"/>
              <w:bottom w:val="single" w:sz="4" w:space="0" w:color="auto"/>
              <w:right w:val="single" w:sz="4" w:space="0" w:color="auto"/>
            </w:tcBorders>
            <w:shd w:val="clear" w:color="auto" w:fill="auto"/>
            <w:noWrap/>
            <w:vAlign w:val="center"/>
            <w:hideMark/>
          </w:tcPr>
          <w:p w14:paraId="399D18B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5AC942F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761C24C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30BBAE9A"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25" w:type="pct"/>
            <w:tcBorders>
              <w:top w:val="nil"/>
              <w:left w:val="nil"/>
              <w:bottom w:val="single" w:sz="4" w:space="0" w:color="auto"/>
              <w:right w:val="single" w:sz="4" w:space="0" w:color="auto"/>
            </w:tcBorders>
            <w:shd w:val="clear" w:color="auto" w:fill="auto"/>
            <w:noWrap/>
            <w:vAlign w:val="center"/>
            <w:hideMark/>
          </w:tcPr>
          <w:p w14:paraId="2B26085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r>
      <w:tr w:rsidR="00F14C14" w:rsidRPr="00A832AE" w14:paraId="42CEDB38"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567DA6B5"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D714C64"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xml:space="preserve">0,4 к В свыше   75 кв.мм </w:t>
            </w:r>
          </w:p>
        </w:tc>
        <w:tc>
          <w:tcPr>
            <w:tcW w:w="431" w:type="pct"/>
            <w:tcBorders>
              <w:top w:val="nil"/>
              <w:left w:val="nil"/>
              <w:bottom w:val="single" w:sz="4" w:space="0" w:color="auto"/>
              <w:right w:val="single" w:sz="4" w:space="0" w:color="auto"/>
            </w:tcBorders>
            <w:shd w:val="clear" w:color="auto" w:fill="auto"/>
            <w:noWrap/>
            <w:vAlign w:val="center"/>
            <w:hideMark/>
          </w:tcPr>
          <w:p w14:paraId="6E8C5B9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19A3743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2EAE6E9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w:t>
            </w:r>
          </w:p>
        </w:tc>
        <w:tc>
          <w:tcPr>
            <w:tcW w:w="383" w:type="pct"/>
            <w:tcBorders>
              <w:top w:val="nil"/>
              <w:left w:val="nil"/>
              <w:bottom w:val="single" w:sz="4" w:space="0" w:color="auto"/>
              <w:right w:val="single" w:sz="4" w:space="0" w:color="auto"/>
            </w:tcBorders>
            <w:shd w:val="clear" w:color="auto" w:fill="auto"/>
            <w:noWrap/>
            <w:vAlign w:val="center"/>
            <w:hideMark/>
          </w:tcPr>
          <w:p w14:paraId="74D6A14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68F600A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0" w:type="pct"/>
            <w:tcBorders>
              <w:top w:val="nil"/>
              <w:left w:val="nil"/>
              <w:bottom w:val="single" w:sz="4" w:space="0" w:color="auto"/>
              <w:right w:val="single" w:sz="4" w:space="0" w:color="auto"/>
            </w:tcBorders>
            <w:shd w:val="clear" w:color="auto" w:fill="auto"/>
            <w:noWrap/>
            <w:vAlign w:val="center"/>
            <w:hideMark/>
          </w:tcPr>
          <w:p w14:paraId="4082E04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77E1E73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306F2AE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33CCB8C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25" w:type="pct"/>
            <w:tcBorders>
              <w:top w:val="nil"/>
              <w:left w:val="nil"/>
              <w:bottom w:val="single" w:sz="4" w:space="0" w:color="auto"/>
              <w:right w:val="single" w:sz="4" w:space="0" w:color="auto"/>
            </w:tcBorders>
            <w:shd w:val="clear" w:color="auto" w:fill="auto"/>
            <w:noWrap/>
            <w:vAlign w:val="center"/>
            <w:hideMark/>
          </w:tcPr>
          <w:p w14:paraId="4FD894BC"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r>
      <w:tr w:rsidR="00F14C14" w:rsidRPr="00A832AE" w14:paraId="42D79400"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14BCD4E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2B40686D"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10(6) к В до 50 кв.мм включительно</w:t>
            </w:r>
          </w:p>
        </w:tc>
        <w:tc>
          <w:tcPr>
            <w:tcW w:w="431" w:type="pct"/>
            <w:tcBorders>
              <w:top w:val="nil"/>
              <w:left w:val="nil"/>
              <w:bottom w:val="single" w:sz="4" w:space="0" w:color="auto"/>
              <w:right w:val="single" w:sz="4" w:space="0" w:color="auto"/>
            </w:tcBorders>
            <w:shd w:val="clear" w:color="auto" w:fill="auto"/>
            <w:noWrap/>
            <w:vAlign w:val="center"/>
            <w:hideMark/>
          </w:tcPr>
          <w:p w14:paraId="60F2F48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3 068 761,83</w:t>
            </w:r>
          </w:p>
        </w:tc>
        <w:tc>
          <w:tcPr>
            <w:tcW w:w="336" w:type="pct"/>
            <w:tcBorders>
              <w:top w:val="nil"/>
              <w:left w:val="nil"/>
              <w:bottom w:val="single" w:sz="4" w:space="0" w:color="auto"/>
              <w:right w:val="single" w:sz="4" w:space="0" w:color="auto"/>
            </w:tcBorders>
            <w:shd w:val="clear" w:color="auto" w:fill="auto"/>
            <w:noWrap/>
            <w:vAlign w:val="center"/>
            <w:hideMark/>
          </w:tcPr>
          <w:p w14:paraId="639B3A67"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0,06</w:t>
            </w:r>
          </w:p>
        </w:tc>
        <w:tc>
          <w:tcPr>
            <w:tcW w:w="384" w:type="pct"/>
            <w:tcBorders>
              <w:top w:val="nil"/>
              <w:left w:val="nil"/>
              <w:bottom w:val="single" w:sz="4" w:space="0" w:color="auto"/>
              <w:right w:val="single" w:sz="4" w:space="0" w:color="auto"/>
            </w:tcBorders>
            <w:shd w:val="clear" w:color="auto" w:fill="auto"/>
            <w:noWrap/>
            <w:vAlign w:val="center"/>
            <w:hideMark/>
          </w:tcPr>
          <w:p w14:paraId="551C621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184,13</w:t>
            </w:r>
          </w:p>
        </w:tc>
        <w:tc>
          <w:tcPr>
            <w:tcW w:w="383" w:type="pct"/>
            <w:tcBorders>
              <w:top w:val="nil"/>
              <w:left w:val="nil"/>
              <w:bottom w:val="single" w:sz="4" w:space="0" w:color="auto"/>
              <w:right w:val="single" w:sz="4" w:space="0" w:color="auto"/>
            </w:tcBorders>
            <w:shd w:val="clear" w:color="auto" w:fill="auto"/>
            <w:noWrap/>
            <w:vAlign w:val="center"/>
            <w:hideMark/>
          </w:tcPr>
          <w:p w14:paraId="3CEB58E1"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326 756,55</w:t>
            </w:r>
          </w:p>
        </w:tc>
        <w:tc>
          <w:tcPr>
            <w:tcW w:w="480" w:type="pct"/>
            <w:tcBorders>
              <w:top w:val="nil"/>
              <w:left w:val="nil"/>
              <w:bottom w:val="single" w:sz="4" w:space="0" w:color="auto"/>
              <w:right w:val="single" w:sz="4" w:space="0" w:color="auto"/>
            </w:tcBorders>
            <w:shd w:val="clear" w:color="auto" w:fill="auto"/>
            <w:noWrap/>
            <w:vAlign w:val="center"/>
            <w:hideMark/>
          </w:tcPr>
          <w:p w14:paraId="2BBD91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0,06</w:t>
            </w:r>
          </w:p>
        </w:tc>
        <w:tc>
          <w:tcPr>
            <w:tcW w:w="430" w:type="pct"/>
            <w:tcBorders>
              <w:top w:val="nil"/>
              <w:left w:val="nil"/>
              <w:bottom w:val="single" w:sz="4" w:space="0" w:color="auto"/>
              <w:right w:val="single" w:sz="4" w:space="0" w:color="auto"/>
            </w:tcBorders>
            <w:shd w:val="clear" w:color="auto" w:fill="auto"/>
            <w:noWrap/>
            <w:vAlign w:val="center"/>
            <w:hideMark/>
          </w:tcPr>
          <w:p w14:paraId="228D1658"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110,79</w:t>
            </w:r>
          </w:p>
        </w:tc>
        <w:tc>
          <w:tcPr>
            <w:tcW w:w="384" w:type="pct"/>
            <w:tcBorders>
              <w:top w:val="nil"/>
              <w:left w:val="nil"/>
              <w:bottom w:val="single" w:sz="4" w:space="0" w:color="auto"/>
              <w:right w:val="single" w:sz="4" w:space="0" w:color="auto"/>
            </w:tcBorders>
            <w:shd w:val="clear" w:color="auto" w:fill="auto"/>
            <w:noWrap/>
            <w:vAlign w:val="center"/>
            <w:hideMark/>
          </w:tcPr>
          <w:p w14:paraId="199EEC2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326 756,55</w:t>
            </w:r>
          </w:p>
        </w:tc>
        <w:tc>
          <w:tcPr>
            <w:tcW w:w="438" w:type="pct"/>
            <w:tcBorders>
              <w:top w:val="nil"/>
              <w:left w:val="nil"/>
              <w:bottom w:val="single" w:sz="4" w:space="0" w:color="auto"/>
              <w:right w:val="single" w:sz="4" w:space="0" w:color="auto"/>
            </w:tcBorders>
            <w:shd w:val="clear" w:color="auto" w:fill="auto"/>
            <w:noWrap/>
            <w:vAlign w:val="center"/>
            <w:hideMark/>
          </w:tcPr>
          <w:p w14:paraId="00D6B19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1 829 836,68</w:t>
            </w:r>
          </w:p>
        </w:tc>
        <w:tc>
          <w:tcPr>
            <w:tcW w:w="366" w:type="pct"/>
            <w:tcBorders>
              <w:top w:val="nil"/>
              <w:left w:val="nil"/>
              <w:bottom w:val="single" w:sz="4" w:space="0" w:color="auto"/>
              <w:right w:val="single" w:sz="4" w:space="0" w:color="auto"/>
            </w:tcBorders>
            <w:shd w:val="clear" w:color="auto" w:fill="auto"/>
            <w:noWrap/>
            <w:vAlign w:val="center"/>
            <w:hideMark/>
          </w:tcPr>
          <w:p w14:paraId="4767DFB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0,06</w:t>
            </w:r>
          </w:p>
        </w:tc>
        <w:tc>
          <w:tcPr>
            <w:tcW w:w="325" w:type="pct"/>
            <w:tcBorders>
              <w:top w:val="nil"/>
              <w:left w:val="nil"/>
              <w:bottom w:val="single" w:sz="4" w:space="0" w:color="auto"/>
              <w:right w:val="single" w:sz="4" w:space="0" w:color="auto"/>
            </w:tcBorders>
            <w:shd w:val="clear" w:color="auto" w:fill="auto"/>
            <w:noWrap/>
            <w:vAlign w:val="center"/>
            <w:hideMark/>
          </w:tcPr>
          <w:p w14:paraId="76FF7FD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109,79</w:t>
            </w:r>
          </w:p>
        </w:tc>
      </w:tr>
      <w:tr w:rsidR="00F14C14" w:rsidRPr="00A832AE" w14:paraId="736E279B" w14:textId="77777777" w:rsidTr="00F14C14">
        <w:trPr>
          <w:trHeight w:val="300"/>
        </w:trPr>
        <w:tc>
          <w:tcPr>
            <w:tcW w:w="260" w:type="pct"/>
            <w:tcBorders>
              <w:top w:val="nil"/>
              <w:left w:val="single" w:sz="4" w:space="0" w:color="auto"/>
              <w:bottom w:val="single" w:sz="4" w:space="0" w:color="auto"/>
              <w:right w:val="single" w:sz="4" w:space="0" w:color="auto"/>
            </w:tcBorders>
            <w:shd w:val="clear" w:color="auto" w:fill="auto"/>
            <w:noWrap/>
            <w:vAlign w:val="center"/>
            <w:hideMark/>
          </w:tcPr>
          <w:p w14:paraId="63558F7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 </w:t>
            </w:r>
          </w:p>
        </w:tc>
        <w:tc>
          <w:tcPr>
            <w:tcW w:w="783" w:type="pct"/>
            <w:tcBorders>
              <w:top w:val="nil"/>
              <w:left w:val="nil"/>
              <w:bottom w:val="single" w:sz="4" w:space="0" w:color="auto"/>
              <w:right w:val="single" w:sz="4" w:space="0" w:color="auto"/>
            </w:tcBorders>
            <w:shd w:val="clear" w:color="auto" w:fill="auto"/>
            <w:vAlign w:val="center"/>
            <w:hideMark/>
          </w:tcPr>
          <w:p w14:paraId="646D2B9B" w14:textId="77777777" w:rsidR="00F14C14" w:rsidRPr="00A832AE" w:rsidRDefault="00F14C14" w:rsidP="00F14C14">
            <w:pPr>
              <w:spacing w:after="0" w:line="240" w:lineRule="auto"/>
              <w:rPr>
                <w:rFonts w:ascii="Myriad Pro" w:eastAsia="Calibri" w:hAnsi="Myriad Pro" w:cs="Times New Roman"/>
                <w:bCs/>
                <w:color w:val="000000"/>
                <w:sz w:val="16"/>
                <w:szCs w:val="16"/>
              </w:rPr>
            </w:pPr>
            <w:r w:rsidRPr="00A832AE">
              <w:rPr>
                <w:rFonts w:ascii="Myriad Pro" w:eastAsia="Calibri" w:hAnsi="Myriad Pro" w:cs="Times New Roman"/>
                <w:bCs/>
                <w:color w:val="000000"/>
                <w:sz w:val="16"/>
                <w:szCs w:val="16"/>
              </w:rPr>
              <w:t>10(6) кВ свыше 50 кв.мм</w:t>
            </w:r>
          </w:p>
        </w:tc>
        <w:tc>
          <w:tcPr>
            <w:tcW w:w="431" w:type="pct"/>
            <w:tcBorders>
              <w:top w:val="nil"/>
              <w:left w:val="nil"/>
              <w:bottom w:val="single" w:sz="4" w:space="0" w:color="auto"/>
              <w:right w:val="single" w:sz="4" w:space="0" w:color="auto"/>
            </w:tcBorders>
            <w:shd w:val="clear" w:color="auto" w:fill="auto"/>
            <w:noWrap/>
            <w:vAlign w:val="center"/>
            <w:hideMark/>
          </w:tcPr>
          <w:p w14:paraId="4B2ECAAD"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36" w:type="pct"/>
            <w:tcBorders>
              <w:top w:val="nil"/>
              <w:left w:val="nil"/>
              <w:bottom w:val="single" w:sz="4" w:space="0" w:color="auto"/>
              <w:right w:val="single" w:sz="4" w:space="0" w:color="auto"/>
            </w:tcBorders>
            <w:shd w:val="clear" w:color="auto" w:fill="auto"/>
            <w:noWrap/>
            <w:vAlign w:val="center"/>
            <w:hideMark/>
          </w:tcPr>
          <w:p w14:paraId="5D2221D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017A2562"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3" w:type="pct"/>
            <w:tcBorders>
              <w:top w:val="nil"/>
              <w:left w:val="nil"/>
              <w:bottom w:val="single" w:sz="4" w:space="0" w:color="auto"/>
              <w:right w:val="single" w:sz="4" w:space="0" w:color="auto"/>
            </w:tcBorders>
            <w:shd w:val="clear" w:color="auto" w:fill="auto"/>
            <w:noWrap/>
            <w:vAlign w:val="center"/>
            <w:hideMark/>
          </w:tcPr>
          <w:p w14:paraId="45F8CB03"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80" w:type="pct"/>
            <w:tcBorders>
              <w:top w:val="nil"/>
              <w:left w:val="nil"/>
              <w:bottom w:val="single" w:sz="4" w:space="0" w:color="auto"/>
              <w:right w:val="single" w:sz="4" w:space="0" w:color="auto"/>
            </w:tcBorders>
            <w:shd w:val="clear" w:color="auto" w:fill="auto"/>
            <w:noWrap/>
            <w:vAlign w:val="center"/>
            <w:hideMark/>
          </w:tcPr>
          <w:p w14:paraId="74910496"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0" w:type="pct"/>
            <w:tcBorders>
              <w:top w:val="nil"/>
              <w:left w:val="nil"/>
              <w:bottom w:val="single" w:sz="4" w:space="0" w:color="auto"/>
              <w:right w:val="single" w:sz="4" w:space="0" w:color="auto"/>
            </w:tcBorders>
            <w:shd w:val="clear" w:color="auto" w:fill="auto"/>
            <w:noWrap/>
            <w:vAlign w:val="center"/>
            <w:hideMark/>
          </w:tcPr>
          <w:p w14:paraId="7A69D344"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84" w:type="pct"/>
            <w:tcBorders>
              <w:top w:val="nil"/>
              <w:left w:val="nil"/>
              <w:bottom w:val="single" w:sz="4" w:space="0" w:color="auto"/>
              <w:right w:val="single" w:sz="4" w:space="0" w:color="auto"/>
            </w:tcBorders>
            <w:shd w:val="clear" w:color="auto" w:fill="auto"/>
            <w:noWrap/>
            <w:vAlign w:val="center"/>
            <w:hideMark/>
          </w:tcPr>
          <w:p w14:paraId="48DAE3BE"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105FDC99"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66" w:type="pct"/>
            <w:tcBorders>
              <w:top w:val="nil"/>
              <w:left w:val="nil"/>
              <w:bottom w:val="single" w:sz="4" w:space="0" w:color="auto"/>
              <w:right w:val="single" w:sz="4" w:space="0" w:color="auto"/>
            </w:tcBorders>
            <w:shd w:val="clear" w:color="auto" w:fill="auto"/>
            <w:noWrap/>
            <w:vAlign w:val="center"/>
            <w:hideMark/>
          </w:tcPr>
          <w:p w14:paraId="489E94A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325" w:type="pct"/>
            <w:tcBorders>
              <w:top w:val="nil"/>
              <w:left w:val="nil"/>
              <w:bottom w:val="single" w:sz="4" w:space="0" w:color="auto"/>
              <w:right w:val="single" w:sz="4" w:space="0" w:color="auto"/>
            </w:tcBorders>
            <w:shd w:val="clear" w:color="auto" w:fill="auto"/>
            <w:noWrap/>
            <w:vAlign w:val="center"/>
            <w:hideMark/>
          </w:tcPr>
          <w:p w14:paraId="06B89D10"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r>
      <w:tr w:rsidR="00F14C14" w:rsidRPr="00A832AE" w14:paraId="6782FA5E" w14:textId="77777777" w:rsidTr="00F14C14">
        <w:trPr>
          <w:trHeight w:val="300"/>
        </w:trPr>
        <w:tc>
          <w:tcPr>
            <w:tcW w:w="260" w:type="pct"/>
            <w:tcBorders>
              <w:top w:val="nil"/>
              <w:left w:val="nil"/>
              <w:bottom w:val="nil"/>
              <w:right w:val="nil"/>
            </w:tcBorders>
            <w:shd w:val="clear" w:color="auto" w:fill="auto"/>
            <w:noWrap/>
            <w:vAlign w:val="center"/>
            <w:hideMark/>
          </w:tcPr>
          <w:p w14:paraId="63F2595F" w14:textId="77777777" w:rsidR="00F14C14" w:rsidRPr="00A832AE" w:rsidRDefault="00F14C14" w:rsidP="00F14C14">
            <w:pPr>
              <w:spacing w:after="0" w:line="240" w:lineRule="auto"/>
              <w:jc w:val="center"/>
              <w:rPr>
                <w:rFonts w:ascii="Myriad Pro" w:eastAsia="Calibri" w:hAnsi="Myriad Pro" w:cs="Times New Roman"/>
                <w:bCs/>
                <w:color w:val="000000"/>
                <w:sz w:val="16"/>
                <w:szCs w:val="16"/>
              </w:rPr>
            </w:pPr>
          </w:p>
        </w:tc>
        <w:tc>
          <w:tcPr>
            <w:tcW w:w="783" w:type="pct"/>
            <w:tcBorders>
              <w:top w:val="nil"/>
              <w:left w:val="nil"/>
              <w:bottom w:val="nil"/>
              <w:right w:val="nil"/>
            </w:tcBorders>
            <w:shd w:val="clear" w:color="auto" w:fill="auto"/>
            <w:noWrap/>
            <w:vAlign w:val="center"/>
            <w:hideMark/>
          </w:tcPr>
          <w:p w14:paraId="635B7949"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431" w:type="pct"/>
            <w:tcBorders>
              <w:top w:val="nil"/>
              <w:left w:val="nil"/>
              <w:bottom w:val="nil"/>
              <w:right w:val="nil"/>
            </w:tcBorders>
            <w:shd w:val="clear" w:color="auto" w:fill="auto"/>
            <w:noWrap/>
            <w:vAlign w:val="center"/>
            <w:hideMark/>
          </w:tcPr>
          <w:p w14:paraId="4748D550"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36" w:type="pct"/>
            <w:tcBorders>
              <w:top w:val="nil"/>
              <w:left w:val="nil"/>
              <w:bottom w:val="nil"/>
              <w:right w:val="nil"/>
            </w:tcBorders>
            <w:shd w:val="clear" w:color="auto" w:fill="auto"/>
            <w:noWrap/>
            <w:vAlign w:val="center"/>
            <w:hideMark/>
          </w:tcPr>
          <w:p w14:paraId="502C3833"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84" w:type="pct"/>
            <w:tcBorders>
              <w:top w:val="nil"/>
              <w:left w:val="nil"/>
              <w:bottom w:val="nil"/>
              <w:right w:val="nil"/>
            </w:tcBorders>
            <w:shd w:val="clear" w:color="auto" w:fill="auto"/>
            <w:noWrap/>
            <w:vAlign w:val="center"/>
            <w:hideMark/>
          </w:tcPr>
          <w:p w14:paraId="4B74EA12"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83" w:type="pct"/>
            <w:tcBorders>
              <w:top w:val="nil"/>
              <w:left w:val="nil"/>
              <w:bottom w:val="nil"/>
              <w:right w:val="nil"/>
            </w:tcBorders>
            <w:shd w:val="clear" w:color="auto" w:fill="auto"/>
            <w:noWrap/>
            <w:vAlign w:val="center"/>
            <w:hideMark/>
          </w:tcPr>
          <w:p w14:paraId="5F44A3CE"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480" w:type="pct"/>
            <w:tcBorders>
              <w:top w:val="nil"/>
              <w:left w:val="nil"/>
              <w:bottom w:val="nil"/>
              <w:right w:val="nil"/>
            </w:tcBorders>
            <w:shd w:val="clear" w:color="auto" w:fill="auto"/>
            <w:noWrap/>
            <w:vAlign w:val="center"/>
            <w:hideMark/>
          </w:tcPr>
          <w:p w14:paraId="674D0BEC"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430" w:type="pct"/>
            <w:tcBorders>
              <w:top w:val="nil"/>
              <w:left w:val="nil"/>
              <w:bottom w:val="nil"/>
              <w:right w:val="nil"/>
            </w:tcBorders>
            <w:shd w:val="clear" w:color="auto" w:fill="auto"/>
            <w:noWrap/>
            <w:vAlign w:val="center"/>
            <w:hideMark/>
          </w:tcPr>
          <w:p w14:paraId="11CF40C4"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84" w:type="pct"/>
            <w:tcBorders>
              <w:top w:val="nil"/>
              <w:left w:val="nil"/>
              <w:bottom w:val="nil"/>
              <w:right w:val="nil"/>
            </w:tcBorders>
            <w:shd w:val="clear" w:color="auto" w:fill="auto"/>
            <w:noWrap/>
            <w:vAlign w:val="center"/>
            <w:hideMark/>
          </w:tcPr>
          <w:p w14:paraId="56F4657C"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438" w:type="pct"/>
            <w:tcBorders>
              <w:top w:val="nil"/>
              <w:left w:val="nil"/>
              <w:bottom w:val="nil"/>
              <w:right w:val="nil"/>
            </w:tcBorders>
            <w:shd w:val="clear" w:color="auto" w:fill="auto"/>
            <w:noWrap/>
            <w:vAlign w:val="center"/>
            <w:hideMark/>
          </w:tcPr>
          <w:p w14:paraId="78E62E6B"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66" w:type="pct"/>
            <w:tcBorders>
              <w:top w:val="nil"/>
              <w:left w:val="nil"/>
              <w:bottom w:val="nil"/>
              <w:right w:val="nil"/>
            </w:tcBorders>
            <w:shd w:val="clear" w:color="auto" w:fill="auto"/>
            <w:noWrap/>
            <w:vAlign w:val="center"/>
            <w:hideMark/>
          </w:tcPr>
          <w:p w14:paraId="318FC00C"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c>
          <w:tcPr>
            <w:tcW w:w="325" w:type="pct"/>
            <w:tcBorders>
              <w:top w:val="nil"/>
              <w:left w:val="nil"/>
              <w:bottom w:val="nil"/>
              <w:right w:val="nil"/>
            </w:tcBorders>
            <w:shd w:val="clear" w:color="auto" w:fill="auto"/>
            <w:noWrap/>
            <w:vAlign w:val="center"/>
            <w:hideMark/>
          </w:tcPr>
          <w:p w14:paraId="72C76BE4" w14:textId="77777777" w:rsidR="00F14C14" w:rsidRPr="00A832AE" w:rsidRDefault="00F14C14" w:rsidP="00F14C14">
            <w:pPr>
              <w:spacing w:after="0" w:line="240" w:lineRule="auto"/>
              <w:rPr>
                <w:rFonts w:ascii="Myriad Pro" w:eastAsia="Calibri" w:hAnsi="Myriad Pro" w:cs="Times New Roman"/>
                <w:bCs/>
                <w:color w:val="000000"/>
                <w:sz w:val="16"/>
                <w:szCs w:val="16"/>
              </w:rPr>
            </w:pPr>
          </w:p>
        </w:tc>
      </w:tr>
    </w:tbl>
    <w:p w14:paraId="26CBE1C2"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sectPr w:rsidR="00F14C14" w:rsidSect="00092DF2">
          <w:pgSz w:w="16838" w:h="11906" w:orient="landscape"/>
          <w:pgMar w:top="1276" w:right="1134" w:bottom="1701" w:left="1134" w:header="709" w:footer="709" w:gutter="0"/>
          <w:cols w:space="708"/>
          <w:docGrid w:linePitch="360"/>
        </w:sectPr>
      </w:pPr>
    </w:p>
    <w:p w14:paraId="76A0A1BF" w14:textId="77777777" w:rsidR="00F14C14"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lastRenderedPageBreak/>
        <w:t>У</w:t>
      </w:r>
      <w:r w:rsidRPr="00F65D6B">
        <w:rPr>
          <w:rFonts w:ascii="Myriad Pro" w:eastAsia="Calibri" w:hAnsi="Myriad Pro" w:cs="Times New Roman"/>
          <w:bCs/>
          <w:color w:val="000000" w:themeColor="text1"/>
          <w:sz w:val="26"/>
          <w:szCs w:val="26"/>
        </w:rPr>
        <w:t xml:space="preserve">твержденной </w:t>
      </w:r>
      <w:r w:rsidRPr="00544383">
        <w:rPr>
          <w:rFonts w:ascii="Myriad Pro" w:eastAsia="Calibri" w:hAnsi="Myriad Pro" w:cs="Times New Roman"/>
          <w:bCs/>
          <w:color w:val="000000" w:themeColor="text1"/>
          <w:sz w:val="26"/>
          <w:szCs w:val="26"/>
        </w:rPr>
        <w:t xml:space="preserve">Инвестиционной программой ПАО «МРСК Северо-Запада» в части филиала «Архэнерго», утвержденной приказом Минэнерго России от 16.12.2016 № 1333, предусмотрены плановые объемы финансирования мероприятий по технологическому присоединению </w:t>
      </w:r>
      <w:r>
        <w:rPr>
          <w:rFonts w:ascii="Myriad Pro" w:eastAsia="Calibri" w:hAnsi="Myriad Pro" w:cs="Times New Roman"/>
          <w:bCs/>
          <w:color w:val="000000" w:themeColor="text1"/>
          <w:sz w:val="26"/>
          <w:szCs w:val="26"/>
        </w:rPr>
        <w:t xml:space="preserve">в размере </w:t>
      </w:r>
      <w:r w:rsidRPr="00544383">
        <w:rPr>
          <w:rFonts w:ascii="Myriad Pro" w:eastAsia="Calibri" w:hAnsi="Myriad Pro" w:cs="Times New Roman"/>
          <w:bCs/>
          <w:color w:val="000000" w:themeColor="text1"/>
          <w:sz w:val="26"/>
          <w:szCs w:val="26"/>
        </w:rPr>
        <w:t>48 038,49 тыс. руб. без НДС</w:t>
      </w:r>
      <w:r>
        <w:rPr>
          <w:rFonts w:ascii="Myriad Pro" w:eastAsia="Calibri" w:hAnsi="Myriad Pro" w:cs="Times New Roman"/>
          <w:bCs/>
          <w:iCs/>
          <w:color w:val="000000" w:themeColor="text1"/>
          <w:sz w:val="26"/>
          <w:szCs w:val="26"/>
        </w:rPr>
        <w:t>, в т</w:t>
      </w:r>
      <w:r w:rsidRPr="00D04F62">
        <w:rPr>
          <w:rFonts w:ascii="Myriad Pro" w:eastAsia="Calibri" w:hAnsi="Myriad Pro" w:cs="Times New Roman"/>
          <w:bCs/>
          <w:color w:val="000000" w:themeColor="text1"/>
          <w:sz w:val="26"/>
          <w:szCs w:val="26"/>
        </w:rPr>
        <w:t xml:space="preserve">.ч. </w:t>
      </w:r>
      <w:r>
        <w:rPr>
          <w:rFonts w:ascii="Myriad Pro" w:eastAsia="Calibri" w:hAnsi="Myriad Pro" w:cs="Times New Roman"/>
          <w:bCs/>
          <w:color w:val="000000" w:themeColor="text1"/>
          <w:sz w:val="26"/>
          <w:szCs w:val="26"/>
        </w:rPr>
        <w:t>расходы</w:t>
      </w:r>
      <w:r w:rsidRPr="00C4070D">
        <w:rPr>
          <w:rFonts w:ascii="Myriad Pro" w:eastAsia="Calibri" w:hAnsi="Myriad Pro" w:cs="Times New Roman"/>
          <w:bCs/>
          <w:color w:val="000000" w:themeColor="text1"/>
          <w:sz w:val="26"/>
          <w:szCs w:val="26"/>
        </w:rPr>
        <w:t>.</w:t>
      </w:r>
      <w:r>
        <w:rPr>
          <w:rFonts w:ascii="Myriad Pro" w:eastAsia="Calibri" w:hAnsi="Myriad Pro" w:cs="Times New Roman"/>
          <w:bCs/>
          <w:color w:val="000000" w:themeColor="text1"/>
          <w:sz w:val="26"/>
          <w:szCs w:val="26"/>
        </w:rPr>
        <w:t xml:space="preserve"> </w:t>
      </w:r>
      <w:r w:rsidRPr="00D04F62">
        <w:rPr>
          <w:rFonts w:ascii="Myriad Pro" w:eastAsia="Calibri" w:hAnsi="Myriad Pro" w:cs="Times New Roman"/>
          <w:bCs/>
          <w:color w:val="000000" w:themeColor="text1"/>
          <w:sz w:val="26"/>
          <w:szCs w:val="26"/>
        </w:rPr>
        <w:t>связанны</w:t>
      </w:r>
      <w:r>
        <w:rPr>
          <w:rFonts w:ascii="Myriad Pro" w:eastAsia="Calibri" w:hAnsi="Myriad Pro" w:cs="Times New Roman"/>
          <w:bCs/>
          <w:color w:val="000000" w:themeColor="text1"/>
          <w:sz w:val="26"/>
          <w:szCs w:val="26"/>
        </w:rPr>
        <w:t>е</w:t>
      </w:r>
      <w:r w:rsidRPr="00D04F62">
        <w:rPr>
          <w:rFonts w:ascii="Myriad Pro" w:eastAsia="Calibri" w:hAnsi="Myriad Pro" w:cs="Times New Roman"/>
          <w:bCs/>
          <w:color w:val="000000" w:themeColor="text1"/>
          <w:sz w:val="26"/>
          <w:szCs w:val="26"/>
        </w:rPr>
        <w:t xml:space="preserve"> с осуществлением технологического присоединения энергопринимающих устройств максимальной мощностью, не превышающей 15 кВт – 42 873,11 тыс. руб.</w:t>
      </w:r>
    </w:p>
    <w:p w14:paraId="0B6A072A" w14:textId="77777777" w:rsidR="00F14C14" w:rsidRPr="00544383"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iCs/>
          <w:color w:val="000000" w:themeColor="text1"/>
          <w:sz w:val="26"/>
          <w:szCs w:val="26"/>
        </w:rPr>
      </w:pPr>
      <w:r w:rsidRPr="00544383">
        <w:rPr>
          <w:rFonts w:ascii="Myriad Pro" w:eastAsia="Calibri" w:hAnsi="Myriad Pro" w:cs="Times New Roman"/>
          <w:bCs/>
          <w:iCs/>
          <w:color w:val="000000" w:themeColor="text1"/>
          <w:sz w:val="26"/>
          <w:szCs w:val="26"/>
        </w:rPr>
        <w:t>В соответствии с</w:t>
      </w:r>
      <w:r>
        <w:rPr>
          <w:rFonts w:ascii="Myriad Pro" w:eastAsia="Calibri" w:hAnsi="Myriad Pro" w:cs="Times New Roman"/>
          <w:bCs/>
          <w:iCs/>
          <w:color w:val="000000" w:themeColor="text1"/>
          <w:sz w:val="26"/>
          <w:szCs w:val="26"/>
        </w:rPr>
        <w:t xml:space="preserve"> </w:t>
      </w:r>
      <w:r w:rsidRPr="00544383">
        <w:rPr>
          <w:rFonts w:ascii="Myriad Pro" w:eastAsia="Calibri" w:hAnsi="Myriad Pro" w:cs="Times New Roman"/>
          <w:bCs/>
          <w:iCs/>
          <w:color w:val="000000" w:themeColor="text1"/>
          <w:sz w:val="26"/>
          <w:szCs w:val="26"/>
        </w:rPr>
        <w:t>пункт</w:t>
      </w:r>
      <w:r w:rsidR="00270313">
        <w:rPr>
          <w:rFonts w:ascii="Myriad Pro" w:eastAsia="Calibri" w:hAnsi="Myriad Pro" w:cs="Times New Roman"/>
          <w:bCs/>
          <w:iCs/>
          <w:color w:val="000000" w:themeColor="text1"/>
          <w:sz w:val="26"/>
          <w:szCs w:val="26"/>
        </w:rPr>
        <w:t>ом</w:t>
      </w:r>
      <w:r w:rsidRPr="00544383">
        <w:rPr>
          <w:rFonts w:ascii="Myriad Pro" w:eastAsia="Calibri" w:hAnsi="Myriad Pro" w:cs="Times New Roman"/>
          <w:bCs/>
          <w:iCs/>
          <w:color w:val="000000" w:themeColor="text1"/>
          <w:sz w:val="26"/>
          <w:szCs w:val="26"/>
        </w:rPr>
        <w:t xml:space="preserve"> 87 </w:t>
      </w:r>
      <w:r w:rsidRPr="00544383">
        <w:rPr>
          <w:rFonts w:ascii="Myriad Pro" w:eastAsia="Calibri" w:hAnsi="Myriad Pro" w:cs="Times New Roman"/>
          <w:bCs/>
          <w:color w:val="000000" w:themeColor="text1"/>
          <w:sz w:val="26"/>
          <w:szCs w:val="26"/>
        </w:rPr>
        <w:t xml:space="preserve">Основ ценообразования № 1178, </w:t>
      </w:r>
      <w:r w:rsidRPr="00544383">
        <w:rPr>
          <w:rFonts w:ascii="Myriad Pro" w:eastAsia="Calibri" w:hAnsi="Myriad Pro" w:cs="Times New Roman"/>
          <w:bCs/>
          <w:iCs/>
          <w:color w:val="000000" w:themeColor="text1"/>
          <w:sz w:val="26"/>
          <w:szCs w:val="26"/>
        </w:rPr>
        <w:t>величина превышения фактических затрат над инвестиционной программой является экономически обоснованным расходом и подлежит учету в составе выпадающих доходов организации</w:t>
      </w:r>
      <w:r>
        <w:rPr>
          <w:rFonts w:ascii="Myriad Pro" w:eastAsia="Calibri" w:hAnsi="Myriad Pro" w:cs="Times New Roman"/>
          <w:bCs/>
          <w:iCs/>
          <w:color w:val="000000" w:themeColor="text1"/>
          <w:sz w:val="26"/>
          <w:szCs w:val="26"/>
        </w:rPr>
        <w:t xml:space="preserve">. </w:t>
      </w:r>
      <w:r w:rsidRPr="00544383">
        <w:rPr>
          <w:rFonts w:ascii="Myriad Pro" w:eastAsia="Calibri" w:hAnsi="Myriad Pro" w:cs="Times New Roman"/>
          <w:bCs/>
          <w:iCs/>
          <w:color w:val="000000" w:themeColor="text1"/>
          <w:sz w:val="26"/>
          <w:szCs w:val="26"/>
        </w:rPr>
        <w:t xml:space="preserve"> </w:t>
      </w:r>
    </w:p>
    <w:p w14:paraId="7DA18396" w14:textId="77777777" w:rsidR="00F14C14" w:rsidRPr="00355E33" w:rsidRDefault="00F14C14" w:rsidP="00F14C14">
      <w:pPr>
        <w:pStyle w:val="a3"/>
        <w:autoSpaceDE w:val="0"/>
        <w:autoSpaceDN w:val="0"/>
        <w:adjustRightInd w:val="0"/>
        <w:spacing w:line="360" w:lineRule="auto"/>
        <w:ind w:left="0" w:firstLine="567"/>
        <w:jc w:val="both"/>
        <w:rPr>
          <w:rFonts w:ascii="Myriad Pro" w:eastAsia="Calibri" w:hAnsi="Myriad Pro" w:cs="Times New Roman"/>
          <w:bCs/>
          <w:color w:val="000000" w:themeColor="text1"/>
          <w:sz w:val="26"/>
          <w:szCs w:val="26"/>
        </w:rPr>
      </w:pPr>
      <w:r w:rsidRPr="00355E33">
        <w:rPr>
          <w:rFonts w:ascii="Myriad Pro" w:eastAsia="Calibri" w:hAnsi="Myriad Pro" w:cs="Times New Roman"/>
          <w:bCs/>
          <w:color w:val="000000" w:themeColor="text1"/>
          <w:sz w:val="26"/>
          <w:szCs w:val="26"/>
        </w:rPr>
        <w:t xml:space="preserve">В связи с этим, величина расходов, связанные со строительством «последней мили», подлежащая включению в выпадающие доходы, </w:t>
      </w:r>
      <w:r w:rsidRPr="00355E33">
        <w:rPr>
          <w:rFonts w:ascii="Myriad Pro" w:eastAsia="Calibri" w:hAnsi="Myriad Pro" w:cs="Times New Roman"/>
          <w:color w:val="000000" w:themeColor="text1"/>
          <w:sz w:val="26"/>
          <w:szCs w:val="26"/>
        </w:rPr>
        <w:t>связанных с осуществлением технологического присоединения энергопринимающих устройств максимальной мощностью, не превышающей 15 кВт включительно составляет 9 690,31 тыс. руб.</w:t>
      </w:r>
    </w:p>
    <w:tbl>
      <w:tblPr>
        <w:tblW w:w="5000" w:type="pct"/>
        <w:tblLook w:val="04A0" w:firstRow="1" w:lastRow="0" w:firstColumn="1" w:lastColumn="0" w:noHBand="0" w:noVBand="1"/>
      </w:tblPr>
      <w:tblGrid>
        <w:gridCol w:w="4474"/>
        <w:gridCol w:w="2046"/>
        <w:gridCol w:w="1575"/>
        <w:gridCol w:w="1476"/>
      </w:tblGrid>
      <w:tr w:rsidR="00F14C14" w:rsidRPr="00355E33" w14:paraId="761519B8" w14:textId="77777777" w:rsidTr="00754824">
        <w:trPr>
          <w:trHeight w:val="1036"/>
          <w:tblHeader/>
        </w:trPr>
        <w:tc>
          <w:tcPr>
            <w:tcW w:w="2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420D93" w14:textId="77777777" w:rsidR="00F14C14" w:rsidRPr="00355E33" w:rsidRDefault="00F14C14" w:rsidP="00F14C14">
            <w:pPr>
              <w:pStyle w:val="af6"/>
              <w:jc w:val="center"/>
              <w:rPr>
                <w:rFonts w:ascii="Myriad Pro" w:hAnsi="Myriad Pro"/>
                <w:b/>
                <w:bCs/>
                <w:color w:val="FFFFFF" w:themeColor="background1"/>
                <w:sz w:val="20"/>
                <w:szCs w:val="20"/>
              </w:rPr>
            </w:pPr>
            <w:r w:rsidRPr="00355E33">
              <w:rPr>
                <w:rFonts w:ascii="Myriad Pro" w:hAnsi="Myriad Pro"/>
                <w:b/>
                <w:bCs/>
                <w:color w:val="FFFFFF" w:themeColor="background1"/>
                <w:sz w:val="20"/>
                <w:szCs w:val="20"/>
              </w:rPr>
              <w:t>Наименование</w:t>
            </w:r>
          </w:p>
        </w:tc>
        <w:tc>
          <w:tcPr>
            <w:tcW w:w="10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F9273" w14:textId="77777777" w:rsidR="00F14C14" w:rsidRPr="00355E33" w:rsidRDefault="00F14C14" w:rsidP="00F14C14">
            <w:pPr>
              <w:pStyle w:val="af6"/>
              <w:jc w:val="center"/>
              <w:rPr>
                <w:rFonts w:ascii="Myriad Pro" w:hAnsi="Myriad Pro"/>
                <w:b/>
                <w:bCs/>
                <w:color w:val="FFFFFF" w:themeColor="background1"/>
                <w:sz w:val="20"/>
                <w:szCs w:val="20"/>
              </w:rPr>
            </w:pPr>
            <w:r w:rsidRPr="00355E33">
              <w:rPr>
                <w:rFonts w:ascii="Myriad Pro" w:hAnsi="Myriad Pro"/>
                <w:b/>
                <w:bCs/>
                <w:color w:val="FFFFFF" w:themeColor="background1"/>
                <w:sz w:val="20"/>
                <w:szCs w:val="20"/>
              </w:rPr>
              <w:t>Плановый объем финансирования в инвестиционной программе, тыс. руб. без НДС</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721BA5" w14:textId="77777777" w:rsidR="00F14C14" w:rsidRPr="00355E33" w:rsidRDefault="00F14C14" w:rsidP="00F14C14">
            <w:pPr>
              <w:pStyle w:val="af6"/>
              <w:jc w:val="center"/>
              <w:rPr>
                <w:rFonts w:ascii="Myriad Pro" w:hAnsi="Myriad Pro"/>
                <w:b/>
                <w:bCs/>
                <w:color w:val="FFFFFF" w:themeColor="background1"/>
                <w:sz w:val="20"/>
                <w:szCs w:val="20"/>
              </w:rPr>
            </w:pPr>
            <w:r w:rsidRPr="00355E33">
              <w:rPr>
                <w:rFonts w:ascii="Myriad Pro" w:hAnsi="Myriad Pro"/>
                <w:b/>
                <w:bCs/>
                <w:color w:val="FFFFFF" w:themeColor="background1"/>
                <w:sz w:val="20"/>
                <w:szCs w:val="20"/>
              </w:rPr>
              <w:t xml:space="preserve">Выпадающие доходы от ТП за 2017 год, тыс. руб. </w:t>
            </w:r>
            <w:r w:rsidRPr="00355E33">
              <w:rPr>
                <w:rFonts w:ascii="Myriad Pro" w:hAnsi="Myriad Pro"/>
                <w:b/>
                <w:bCs/>
                <w:color w:val="FFFFFF" w:themeColor="background1"/>
                <w:sz w:val="20"/>
                <w:szCs w:val="20"/>
              </w:rPr>
              <w:br/>
              <w:t>без НДС</w:t>
            </w:r>
          </w:p>
        </w:tc>
        <w:tc>
          <w:tcPr>
            <w:tcW w:w="7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9B68ED" w14:textId="77777777" w:rsidR="00F14C14" w:rsidRPr="00355E33" w:rsidRDefault="00F14C14" w:rsidP="00F14C14">
            <w:pPr>
              <w:pStyle w:val="af6"/>
              <w:jc w:val="center"/>
              <w:rPr>
                <w:rFonts w:ascii="Myriad Pro" w:hAnsi="Myriad Pro"/>
                <w:b/>
                <w:bCs/>
                <w:color w:val="FFFFFF" w:themeColor="background1"/>
                <w:sz w:val="20"/>
                <w:szCs w:val="20"/>
              </w:rPr>
            </w:pPr>
            <w:r w:rsidRPr="00355E33">
              <w:rPr>
                <w:rFonts w:ascii="Myriad Pro" w:hAnsi="Myriad Pro"/>
                <w:b/>
                <w:bCs/>
                <w:color w:val="FFFFFF" w:themeColor="background1"/>
                <w:sz w:val="20"/>
                <w:szCs w:val="20"/>
              </w:rPr>
              <w:t>Подлежит учету в составе тарифа, тыс. руб. без НДС</w:t>
            </w:r>
          </w:p>
        </w:tc>
      </w:tr>
      <w:tr w:rsidR="00F14C14" w:rsidRPr="00355E33" w14:paraId="70AC1A35" w14:textId="77777777" w:rsidTr="00754824">
        <w:trPr>
          <w:trHeight w:val="596"/>
        </w:trPr>
        <w:tc>
          <w:tcPr>
            <w:tcW w:w="5000" w:type="pct"/>
            <w:gridSpan w:val="4"/>
            <w:tcBorders>
              <w:top w:val="single" w:sz="4" w:space="0" w:color="FFFFFF" w:themeColor="background1"/>
              <w:left w:val="single" w:sz="4" w:space="0" w:color="auto"/>
              <w:bottom w:val="single" w:sz="4" w:space="0" w:color="auto"/>
              <w:right w:val="single" w:sz="4" w:space="0" w:color="auto"/>
            </w:tcBorders>
            <w:vAlign w:val="center"/>
          </w:tcPr>
          <w:p w14:paraId="2288AEF1" w14:textId="77777777" w:rsidR="00F14C14" w:rsidRPr="00355E33" w:rsidRDefault="00F14C14" w:rsidP="00F14C14">
            <w:pPr>
              <w:pStyle w:val="af6"/>
              <w:rPr>
                <w:rFonts w:ascii="Myriad Pro" w:hAnsi="Myriad Pro"/>
                <w:color w:val="000000" w:themeColor="text1"/>
                <w:sz w:val="20"/>
                <w:szCs w:val="20"/>
              </w:rPr>
            </w:pPr>
            <w:r w:rsidRPr="00355E33">
              <w:rPr>
                <w:rFonts w:ascii="Myriad Pro" w:hAnsi="Myriad Pro"/>
                <w:color w:val="000000" w:themeColor="text1"/>
                <w:sz w:val="20"/>
                <w:szCs w:val="20"/>
              </w:rPr>
              <w:t>Технологическое присоединение энергопринимающих устройств максимальной мощностью, не превышающей 15 кВт включительно</w:t>
            </w:r>
          </w:p>
        </w:tc>
      </w:tr>
      <w:tr w:rsidR="00F14C14" w:rsidRPr="00355E33" w14:paraId="7C6AE2AD" w14:textId="77777777" w:rsidTr="00F14C14">
        <w:trPr>
          <w:trHeight w:val="356"/>
        </w:trPr>
        <w:tc>
          <w:tcPr>
            <w:tcW w:w="2337" w:type="pct"/>
            <w:tcBorders>
              <w:top w:val="nil"/>
              <w:left w:val="single" w:sz="4" w:space="0" w:color="auto"/>
              <w:bottom w:val="single" w:sz="4" w:space="0" w:color="auto"/>
              <w:right w:val="single" w:sz="4" w:space="0" w:color="auto"/>
            </w:tcBorders>
            <w:shd w:val="clear" w:color="auto" w:fill="auto"/>
            <w:vAlign w:val="bottom"/>
            <w:hideMark/>
          </w:tcPr>
          <w:p w14:paraId="1576481C" w14:textId="77777777" w:rsidR="00F14C14" w:rsidRPr="00355E33" w:rsidRDefault="00F14C14" w:rsidP="00F14C14">
            <w:pPr>
              <w:pStyle w:val="af6"/>
              <w:rPr>
                <w:rFonts w:ascii="Myriad Pro" w:hAnsi="Myriad Pro"/>
                <w:color w:val="000000" w:themeColor="text1"/>
                <w:sz w:val="20"/>
                <w:szCs w:val="20"/>
              </w:rPr>
            </w:pPr>
            <w:r w:rsidRPr="00355E33">
              <w:rPr>
                <w:rFonts w:ascii="Myriad Pro" w:hAnsi="Myriad Pro"/>
                <w:color w:val="000000" w:themeColor="text1"/>
                <w:sz w:val="20"/>
                <w:szCs w:val="20"/>
              </w:rPr>
              <w:t>Расходы, связанные со строительством «последней мили"</w:t>
            </w:r>
          </w:p>
        </w:tc>
        <w:tc>
          <w:tcPr>
            <w:tcW w:w="1069" w:type="pct"/>
            <w:tcBorders>
              <w:top w:val="nil"/>
              <w:left w:val="nil"/>
              <w:bottom w:val="single" w:sz="4" w:space="0" w:color="auto"/>
              <w:right w:val="single" w:sz="4" w:space="0" w:color="auto"/>
            </w:tcBorders>
            <w:shd w:val="clear" w:color="auto" w:fill="auto"/>
            <w:noWrap/>
            <w:vAlign w:val="center"/>
            <w:hideMark/>
          </w:tcPr>
          <w:p w14:paraId="75B92087" w14:textId="77777777" w:rsidR="00F14C14" w:rsidRPr="00355E33" w:rsidRDefault="00F14C14" w:rsidP="00F14C14">
            <w:pPr>
              <w:pStyle w:val="af6"/>
              <w:jc w:val="center"/>
              <w:rPr>
                <w:rFonts w:ascii="Myriad Pro" w:hAnsi="Myriad Pro"/>
                <w:color w:val="000000" w:themeColor="text1"/>
                <w:sz w:val="20"/>
                <w:szCs w:val="20"/>
              </w:rPr>
            </w:pPr>
            <w:r w:rsidRPr="00355E33">
              <w:rPr>
                <w:rFonts w:ascii="Myriad Pro" w:hAnsi="Myriad Pro"/>
                <w:color w:val="000000" w:themeColor="text1"/>
                <w:sz w:val="20"/>
                <w:szCs w:val="20"/>
              </w:rPr>
              <w:t>42 873,11</w:t>
            </w:r>
          </w:p>
        </w:tc>
        <w:tc>
          <w:tcPr>
            <w:tcW w:w="823" w:type="pct"/>
            <w:tcBorders>
              <w:top w:val="nil"/>
              <w:left w:val="nil"/>
              <w:bottom w:val="single" w:sz="4" w:space="0" w:color="auto"/>
              <w:right w:val="single" w:sz="4" w:space="0" w:color="auto"/>
            </w:tcBorders>
            <w:shd w:val="clear" w:color="auto" w:fill="auto"/>
            <w:noWrap/>
            <w:vAlign w:val="center"/>
            <w:hideMark/>
          </w:tcPr>
          <w:p w14:paraId="5A21CA63" w14:textId="77777777" w:rsidR="00F14C14" w:rsidRPr="00355E33" w:rsidRDefault="00F14C14" w:rsidP="00F14C14">
            <w:pPr>
              <w:pStyle w:val="af6"/>
              <w:jc w:val="center"/>
              <w:rPr>
                <w:rFonts w:ascii="Myriad Pro" w:hAnsi="Myriad Pro"/>
                <w:color w:val="000000" w:themeColor="text1"/>
                <w:sz w:val="20"/>
                <w:szCs w:val="20"/>
              </w:rPr>
            </w:pPr>
            <w:r w:rsidRPr="00355E33">
              <w:rPr>
                <w:rFonts w:ascii="Myriad Pro" w:hAnsi="Myriad Pro"/>
                <w:color w:val="000000" w:themeColor="text1"/>
                <w:sz w:val="20"/>
                <w:szCs w:val="20"/>
              </w:rPr>
              <w:t>52 563,42</w:t>
            </w:r>
          </w:p>
        </w:tc>
        <w:tc>
          <w:tcPr>
            <w:tcW w:w="770" w:type="pct"/>
            <w:tcBorders>
              <w:top w:val="nil"/>
              <w:left w:val="nil"/>
              <w:bottom w:val="single" w:sz="4" w:space="0" w:color="auto"/>
              <w:right w:val="single" w:sz="4" w:space="0" w:color="auto"/>
            </w:tcBorders>
            <w:shd w:val="clear" w:color="auto" w:fill="auto"/>
            <w:noWrap/>
            <w:vAlign w:val="center"/>
          </w:tcPr>
          <w:p w14:paraId="5D5E0ECE" w14:textId="77777777" w:rsidR="00F14C14" w:rsidRPr="00355E33" w:rsidRDefault="00F14C14" w:rsidP="00F14C14">
            <w:pPr>
              <w:pStyle w:val="af6"/>
              <w:jc w:val="center"/>
              <w:rPr>
                <w:rFonts w:ascii="Myriad Pro" w:hAnsi="Myriad Pro"/>
                <w:color w:val="000000" w:themeColor="text1"/>
                <w:sz w:val="20"/>
                <w:szCs w:val="20"/>
              </w:rPr>
            </w:pPr>
            <w:r w:rsidRPr="00355E33">
              <w:rPr>
                <w:rFonts w:ascii="Myriad Pro" w:hAnsi="Myriad Pro"/>
                <w:color w:val="000000" w:themeColor="text1"/>
                <w:sz w:val="20"/>
                <w:szCs w:val="20"/>
              </w:rPr>
              <w:t>9 690,31</w:t>
            </w:r>
          </w:p>
        </w:tc>
      </w:tr>
    </w:tbl>
    <w:p w14:paraId="2B8711FE" w14:textId="77777777" w:rsidR="00F14C14" w:rsidRPr="00355E33" w:rsidRDefault="00F14C14" w:rsidP="00F14C14">
      <w:pPr>
        <w:pStyle w:val="a3"/>
        <w:autoSpaceDE w:val="0"/>
        <w:autoSpaceDN w:val="0"/>
        <w:adjustRightInd w:val="0"/>
        <w:spacing w:line="360" w:lineRule="auto"/>
        <w:ind w:left="0" w:firstLine="708"/>
        <w:jc w:val="both"/>
        <w:rPr>
          <w:rFonts w:ascii="Myriad Pro" w:eastAsia="Calibri" w:hAnsi="Myriad Pro" w:cs="Times New Roman"/>
          <w:b/>
          <w:color w:val="000000" w:themeColor="text1"/>
          <w:sz w:val="26"/>
          <w:szCs w:val="26"/>
        </w:rPr>
      </w:pPr>
      <w:r w:rsidRPr="00355E33">
        <w:rPr>
          <w:rFonts w:ascii="Myriad Pro" w:eastAsia="Calibri" w:hAnsi="Myriad Pro" w:cs="Times New Roman"/>
          <w:bCs/>
          <w:color w:val="000000" w:themeColor="text1"/>
          <w:sz w:val="26"/>
          <w:szCs w:val="26"/>
        </w:rPr>
        <w:t>Общая величина выпадающих доходов</w:t>
      </w:r>
      <w:r w:rsidRPr="00355E33">
        <w:rPr>
          <w:rFonts w:ascii="Myriad Pro" w:eastAsia="Calibri" w:hAnsi="Myriad Pro" w:cs="Times New Roman"/>
          <w:color w:val="000000" w:themeColor="text1"/>
          <w:sz w:val="26"/>
          <w:szCs w:val="26"/>
        </w:rPr>
        <w:t xml:space="preserve"> от технологического присоединения энергопринимающих устройств максимальной мощностью, не превышающей 15 кВт включительно, по расчету Исполнителя составляет 23 692,37 тыс. руб</w:t>
      </w:r>
      <w:r w:rsidRPr="00355E33">
        <w:rPr>
          <w:rFonts w:ascii="Myriad Pro" w:eastAsia="Calibri" w:hAnsi="Myriad Pro" w:cs="Times New Roman"/>
          <w:b/>
          <w:color w:val="000000" w:themeColor="text1"/>
          <w:sz w:val="26"/>
          <w:szCs w:val="26"/>
        </w:rPr>
        <w:t>.</w:t>
      </w:r>
    </w:p>
    <w:tbl>
      <w:tblPr>
        <w:tblW w:w="5000" w:type="pct"/>
        <w:tblLook w:val="04A0" w:firstRow="1" w:lastRow="0" w:firstColumn="1" w:lastColumn="0" w:noHBand="0" w:noVBand="1"/>
      </w:tblPr>
      <w:tblGrid>
        <w:gridCol w:w="3291"/>
        <w:gridCol w:w="2617"/>
        <w:gridCol w:w="1956"/>
        <w:gridCol w:w="1707"/>
      </w:tblGrid>
      <w:tr w:rsidR="00F14C14" w:rsidRPr="00355E33" w14:paraId="3B5407C0" w14:textId="77777777" w:rsidTr="00023929">
        <w:trPr>
          <w:trHeight w:val="509"/>
          <w:tblHeader/>
        </w:trPr>
        <w:tc>
          <w:tcPr>
            <w:tcW w:w="17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C9FC96" w14:textId="77777777" w:rsidR="00F14C14" w:rsidRPr="00355E33" w:rsidRDefault="00F14C14" w:rsidP="00023929">
            <w:pPr>
              <w:pStyle w:val="af6"/>
              <w:jc w:val="center"/>
              <w:rPr>
                <w:rFonts w:ascii="Myriad Pro" w:hAnsi="Myriad Pro"/>
                <w:b/>
                <w:bCs/>
                <w:color w:val="FFFFFF" w:themeColor="background1"/>
                <w:sz w:val="16"/>
                <w:szCs w:val="16"/>
              </w:rPr>
            </w:pPr>
            <w:r w:rsidRPr="00355E33">
              <w:rPr>
                <w:rFonts w:ascii="Myriad Pro" w:hAnsi="Myriad Pro"/>
                <w:b/>
                <w:bCs/>
                <w:color w:val="FFFFFF" w:themeColor="background1"/>
                <w:sz w:val="16"/>
                <w:szCs w:val="16"/>
              </w:rPr>
              <w:t>Наименование</w:t>
            </w:r>
          </w:p>
        </w:tc>
        <w:tc>
          <w:tcPr>
            <w:tcW w:w="13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EBF2FE" w14:textId="77777777" w:rsidR="00F14C14" w:rsidRPr="00355E33" w:rsidRDefault="00F14C14" w:rsidP="00023929">
            <w:pPr>
              <w:pStyle w:val="af6"/>
              <w:jc w:val="center"/>
              <w:rPr>
                <w:rFonts w:ascii="Myriad Pro" w:hAnsi="Myriad Pro"/>
                <w:b/>
                <w:bCs/>
                <w:color w:val="FFFFFF" w:themeColor="background1"/>
                <w:sz w:val="16"/>
                <w:szCs w:val="16"/>
              </w:rPr>
            </w:pPr>
            <w:r w:rsidRPr="00355E33">
              <w:rPr>
                <w:rFonts w:ascii="Myriad Pro" w:hAnsi="Myriad Pro"/>
                <w:b/>
                <w:bCs/>
                <w:color w:val="FFFFFF" w:themeColor="background1"/>
                <w:sz w:val="16"/>
                <w:szCs w:val="16"/>
              </w:rPr>
              <w:t>филиал ПАО «МРСК Северо-Запада» «Архэнерго»</w:t>
            </w:r>
          </w:p>
        </w:tc>
        <w:tc>
          <w:tcPr>
            <w:tcW w:w="10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D5AE59" w14:textId="77777777" w:rsidR="00F14C14" w:rsidRPr="00355E33" w:rsidRDefault="00F14C14" w:rsidP="00023929">
            <w:pPr>
              <w:pStyle w:val="af6"/>
              <w:jc w:val="center"/>
              <w:rPr>
                <w:rFonts w:ascii="Myriad Pro" w:hAnsi="Myriad Pro"/>
                <w:b/>
                <w:bCs/>
                <w:color w:val="FFFFFF" w:themeColor="background1"/>
                <w:sz w:val="16"/>
                <w:szCs w:val="16"/>
              </w:rPr>
            </w:pPr>
            <w:r w:rsidRPr="00355E33">
              <w:rPr>
                <w:rFonts w:ascii="Myriad Pro" w:hAnsi="Myriad Pro"/>
                <w:b/>
                <w:bCs/>
                <w:color w:val="FFFFFF" w:themeColor="background1"/>
                <w:sz w:val="16"/>
                <w:szCs w:val="16"/>
              </w:rPr>
              <w:t>Агентство по тарифам и ценам Архангельской области</w:t>
            </w:r>
          </w:p>
        </w:tc>
        <w:tc>
          <w:tcPr>
            <w:tcW w:w="8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8E6F63" w14:textId="77777777" w:rsidR="00F14C14" w:rsidRPr="00355E33" w:rsidRDefault="00F14C14" w:rsidP="00023929">
            <w:pPr>
              <w:pStyle w:val="af6"/>
              <w:jc w:val="center"/>
              <w:rPr>
                <w:rFonts w:ascii="Myriad Pro" w:hAnsi="Myriad Pro"/>
                <w:b/>
                <w:bCs/>
                <w:color w:val="FFFFFF" w:themeColor="background1"/>
                <w:sz w:val="16"/>
                <w:szCs w:val="16"/>
              </w:rPr>
            </w:pPr>
            <w:r w:rsidRPr="00355E33">
              <w:rPr>
                <w:rFonts w:ascii="Myriad Pro" w:hAnsi="Myriad Pro"/>
                <w:b/>
                <w:bCs/>
                <w:color w:val="FFFFFF" w:themeColor="background1"/>
                <w:sz w:val="16"/>
                <w:szCs w:val="16"/>
              </w:rPr>
              <w:t>Исполнитель</w:t>
            </w:r>
          </w:p>
        </w:tc>
      </w:tr>
      <w:tr w:rsidR="00F14C14" w:rsidRPr="00355E33" w14:paraId="5C98D55B" w14:textId="77777777" w:rsidTr="00023929">
        <w:trPr>
          <w:trHeight w:val="509"/>
        </w:trPr>
        <w:tc>
          <w:tcPr>
            <w:tcW w:w="17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A21F9" w14:textId="77777777" w:rsidR="00F14C14" w:rsidRPr="00355E33" w:rsidRDefault="00F14C14" w:rsidP="00023929">
            <w:pPr>
              <w:pStyle w:val="af6"/>
              <w:jc w:val="center"/>
              <w:rPr>
                <w:rFonts w:ascii="Myriad Pro" w:hAnsi="Myriad Pro"/>
                <w:b/>
                <w:bCs/>
                <w:color w:val="FFFFFF" w:themeColor="background1"/>
                <w:sz w:val="16"/>
                <w:szCs w:val="16"/>
              </w:rPr>
            </w:pPr>
          </w:p>
        </w:tc>
        <w:tc>
          <w:tcPr>
            <w:tcW w:w="13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B62365" w14:textId="77777777" w:rsidR="00F14C14" w:rsidRPr="00355E33" w:rsidRDefault="00F14C14" w:rsidP="00023929">
            <w:pPr>
              <w:pStyle w:val="af6"/>
              <w:jc w:val="center"/>
              <w:rPr>
                <w:rFonts w:ascii="Myriad Pro" w:hAnsi="Myriad Pro"/>
                <w:b/>
                <w:bCs/>
                <w:color w:val="FFFFFF" w:themeColor="background1"/>
                <w:sz w:val="16"/>
                <w:szCs w:val="16"/>
              </w:rPr>
            </w:pPr>
          </w:p>
        </w:tc>
        <w:tc>
          <w:tcPr>
            <w:tcW w:w="10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278E701" w14:textId="77777777" w:rsidR="00F14C14" w:rsidRPr="00355E33" w:rsidRDefault="00F14C14" w:rsidP="00023929">
            <w:pPr>
              <w:pStyle w:val="af6"/>
              <w:jc w:val="center"/>
              <w:rPr>
                <w:rFonts w:ascii="Myriad Pro" w:hAnsi="Myriad Pro"/>
                <w:b/>
                <w:bCs/>
                <w:color w:val="FFFFFF" w:themeColor="background1"/>
                <w:sz w:val="16"/>
                <w:szCs w:val="16"/>
              </w:rPr>
            </w:pPr>
          </w:p>
        </w:tc>
        <w:tc>
          <w:tcPr>
            <w:tcW w:w="8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3430162" w14:textId="77777777" w:rsidR="00F14C14" w:rsidRPr="00355E33" w:rsidRDefault="00F14C14" w:rsidP="00023929">
            <w:pPr>
              <w:pStyle w:val="af6"/>
              <w:jc w:val="center"/>
              <w:rPr>
                <w:rFonts w:ascii="Myriad Pro" w:hAnsi="Myriad Pro"/>
                <w:b/>
                <w:bCs/>
                <w:color w:val="FFFFFF" w:themeColor="background1"/>
                <w:sz w:val="16"/>
                <w:szCs w:val="16"/>
              </w:rPr>
            </w:pPr>
          </w:p>
        </w:tc>
      </w:tr>
      <w:tr w:rsidR="00F14C14" w:rsidRPr="00355E33" w14:paraId="25251AD8" w14:textId="77777777" w:rsidTr="00023929">
        <w:tc>
          <w:tcPr>
            <w:tcW w:w="1719" w:type="pct"/>
            <w:tcBorders>
              <w:top w:val="single" w:sz="4" w:space="0" w:color="FFFFFF" w:themeColor="background1"/>
              <w:left w:val="single" w:sz="4" w:space="0" w:color="auto"/>
              <w:bottom w:val="single" w:sz="4" w:space="0" w:color="auto"/>
              <w:right w:val="single" w:sz="4" w:space="0" w:color="auto"/>
            </w:tcBorders>
            <w:vAlign w:val="center"/>
          </w:tcPr>
          <w:p w14:paraId="6E3DEC35" w14:textId="77777777" w:rsidR="00F14C14" w:rsidRPr="00355E33" w:rsidRDefault="00F14C14" w:rsidP="00023929">
            <w:pPr>
              <w:pStyle w:val="af6"/>
              <w:rPr>
                <w:rFonts w:ascii="Myriad Pro" w:hAnsi="Myriad Pro"/>
                <w:bCs/>
                <w:color w:val="000000" w:themeColor="text1"/>
                <w:sz w:val="16"/>
                <w:szCs w:val="16"/>
              </w:rPr>
            </w:pPr>
            <w:r w:rsidRPr="00355E33">
              <w:rPr>
                <w:rFonts w:ascii="Myriad Pro" w:hAnsi="Myriad Pro"/>
                <w:color w:val="000000" w:themeColor="text1"/>
                <w:sz w:val="16"/>
                <w:szCs w:val="16"/>
              </w:rPr>
              <w:t>Технологическое присоединение энергопринимающих устройств максимальной мощностью, не превышающей 15 кВт включительно</w:t>
            </w:r>
          </w:p>
        </w:tc>
        <w:tc>
          <w:tcPr>
            <w:tcW w:w="1367" w:type="pct"/>
            <w:tcBorders>
              <w:top w:val="single" w:sz="4" w:space="0" w:color="FFFFFF" w:themeColor="background1"/>
              <w:left w:val="single" w:sz="4" w:space="0" w:color="auto"/>
              <w:bottom w:val="single" w:sz="4" w:space="0" w:color="auto"/>
              <w:right w:val="single" w:sz="4" w:space="0" w:color="auto"/>
            </w:tcBorders>
            <w:vAlign w:val="center"/>
          </w:tcPr>
          <w:p w14:paraId="589B9986" w14:textId="77777777" w:rsidR="00F14C14" w:rsidRPr="00355E33" w:rsidRDefault="00EB761C" w:rsidP="00023929">
            <w:pPr>
              <w:pStyle w:val="af6"/>
              <w:jc w:val="center"/>
              <w:rPr>
                <w:rFonts w:ascii="Myriad Pro" w:hAnsi="Myriad Pro"/>
                <w:sz w:val="16"/>
                <w:szCs w:val="16"/>
              </w:rPr>
            </w:pPr>
            <w:r w:rsidRPr="00355E33">
              <w:rPr>
                <w:rFonts w:ascii="Myriad Pro" w:hAnsi="Myriad Pro"/>
                <w:sz w:val="16"/>
                <w:szCs w:val="16"/>
              </w:rPr>
              <w:t>85 513,06</w:t>
            </w:r>
          </w:p>
        </w:tc>
        <w:tc>
          <w:tcPr>
            <w:tcW w:w="1022" w:type="pct"/>
            <w:tcBorders>
              <w:top w:val="single" w:sz="4" w:space="0" w:color="FFFFFF" w:themeColor="background1"/>
              <w:left w:val="single" w:sz="4" w:space="0" w:color="auto"/>
              <w:bottom w:val="single" w:sz="4" w:space="0" w:color="auto"/>
              <w:right w:val="single" w:sz="4" w:space="0" w:color="auto"/>
            </w:tcBorders>
            <w:vAlign w:val="center"/>
          </w:tcPr>
          <w:p w14:paraId="645D95A6"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91 753,85</w:t>
            </w:r>
          </w:p>
        </w:tc>
        <w:tc>
          <w:tcPr>
            <w:tcW w:w="892" w:type="pct"/>
            <w:tcBorders>
              <w:top w:val="single" w:sz="4" w:space="0" w:color="FFFFFF" w:themeColor="background1"/>
              <w:left w:val="single" w:sz="4" w:space="0" w:color="auto"/>
              <w:bottom w:val="single" w:sz="4" w:space="0" w:color="auto"/>
              <w:right w:val="single" w:sz="4" w:space="0" w:color="auto"/>
            </w:tcBorders>
            <w:vAlign w:val="center"/>
          </w:tcPr>
          <w:p w14:paraId="7542F7B0"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23 692,37</w:t>
            </w:r>
          </w:p>
        </w:tc>
      </w:tr>
      <w:tr w:rsidR="00F14C14" w:rsidRPr="00355E33" w14:paraId="7C245113" w14:textId="77777777" w:rsidTr="00023929">
        <w:tc>
          <w:tcPr>
            <w:tcW w:w="1719" w:type="pct"/>
            <w:tcBorders>
              <w:top w:val="single" w:sz="4" w:space="0" w:color="auto"/>
              <w:left w:val="single" w:sz="4" w:space="0" w:color="auto"/>
              <w:bottom w:val="single" w:sz="4" w:space="0" w:color="auto"/>
              <w:right w:val="single" w:sz="4" w:space="0" w:color="auto"/>
            </w:tcBorders>
            <w:vAlign w:val="center"/>
          </w:tcPr>
          <w:p w14:paraId="1B838658" w14:textId="77777777" w:rsidR="00F14C14" w:rsidRPr="00355E33" w:rsidRDefault="00F14C14" w:rsidP="00023929">
            <w:pPr>
              <w:pStyle w:val="af6"/>
              <w:rPr>
                <w:rFonts w:ascii="Myriad Pro" w:hAnsi="Myriad Pro"/>
                <w:color w:val="000000" w:themeColor="text1"/>
                <w:sz w:val="16"/>
                <w:szCs w:val="16"/>
              </w:rPr>
            </w:pPr>
            <w:r w:rsidRPr="00355E33">
              <w:rPr>
                <w:rFonts w:ascii="Myriad Pro" w:hAnsi="Myriad Pro"/>
                <w:bCs/>
                <w:color w:val="000000" w:themeColor="text1"/>
                <w:sz w:val="16"/>
                <w:szCs w:val="16"/>
              </w:rPr>
              <w:t>Расходы на выполнение организационно-технических мероприятий</w:t>
            </w:r>
          </w:p>
        </w:tc>
        <w:tc>
          <w:tcPr>
            <w:tcW w:w="1367" w:type="pct"/>
            <w:tcBorders>
              <w:top w:val="single" w:sz="4" w:space="0" w:color="auto"/>
              <w:left w:val="single" w:sz="4" w:space="0" w:color="auto"/>
              <w:bottom w:val="single" w:sz="4" w:space="0" w:color="auto"/>
              <w:right w:val="single" w:sz="4" w:space="0" w:color="auto"/>
            </w:tcBorders>
            <w:vAlign w:val="center"/>
          </w:tcPr>
          <w:p w14:paraId="1FC5A873" w14:textId="77777777" w:rsidR="00F14C14" w:rsidRPr="00355E33" w:rsidRDefault="00EB761C" w:rsidP="00023929">
            <w:pPr>
              <w:pStyle w:val="af6"/>
              <w:jc w:val="center"/>
              <w:rPr>
                <w:rFonts w:ascii="Myriad Pro" w:hAnsi="Myriad Pro"/>
                <w:sz w:val="16"/>
                <w:szCs w:val="16"/>
              </w:rPr>
            </w:pPr>
            <w:r w:rsidRPr="00355E33">
              <w:rPr>
                <w:rFonts w:ascii="Myriad Pro" w:hAnsi="Myriad Pro"/>
                <w:sz w:val="16"/>
                <w:szCs w:val="16"/>
              </w:rPr>
              <w:t>13 197,31</w:t>
            </w:r>
          </w:p>
        </w:tc>
        <w:tc>
          <w:tcPr>
            <w:tcW w:w="1022" w:type="pct"/>
            <w:tcBorders>
              <w:top w:val="single" w:sz="4" w:space="0" w:color="auto"/>
              <w:left w:val="single" w:sz="4" w:space="0" w:color="auto"/>
              <w:bottom w:val="single" w:sz="4" w:space="0" w:color="auto"/>
              <w:right w:val="single" w:sz="4" w:space="0" w:color="auto"/>
            </w:tcBorders>
            <w:vAlign w:val="center"/>
          </w:tcPr>
          <w:p w14:paraId="7CDC0C61"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40 256,40</w:t>
            </w:r>
          </w:p>
        </w:tc>
        <w:tc>
          <w:tcPr>
            <w:tcW w:w="892" w:type="pct"/>
            <w:tcBorders>
              <w:top w:val="single" w:sz="4" w:space="0" w:color="auto"/>
              <w:left w:val="single" w:sz="4" w:space="0" w:color="auto"/>
              <w:bottom w:val="single" w:sz="4" w:space="0" w:color="auto"/>
              <w:right w:val="single" w:sz="4" w:space="0" w:color="auto"/>
            </w:tcBorders>
            <w:vAlign w:val="center"/>
          </w:tcPr>
          <w:p w14:paraId="20D3E5D1"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15 068,03</w:t>
            </w:r>
          </w:p>
        </w:tc>
      </w:tr>
      <w:tr w:rsidR="00F14C14" w:rsidRPr="00355E33" w14:paraId="38AB6133" w14:textId="77777777" w:rsidTr="00023929">
        <w:tc>
          <w:tcPr>
            <w:tcW w:w="1719" w:type="pct"/>
            <w:tcBorders>
              <w:top w:val="nil"/>
              <w:left w:val="single" w:sz="4" w:space="0" w:color="auto"/>
              <w:bottom w:val="single" w:sz="4" w:space="0" w:color="auto"/>
              <w:right w:val="single" w:sz="4" w:space="0" w:color="auto"/>
            </w:tcBorders>
            <w:shd w:val="clear" w:color="auto" w:fill="auto"/>
            <w:vAlign w:val="center"/>
            <w:hideMark/>
          </w:tcPr>
          <w:p w14:paraId="1847310D" w14:textId="77777777" w:rsidR="00F14C14" w:rsidRPr="00355E33" w:rsidRDefault="00F14C14" w:rsidP="00023929">
            <w:pPr>
              <w:pStyle w:val="af6"/>
              <w:rPr>
                <w:rFonts w:ascii="Myriad Pro" w:hAnsi="Myriad Pro"/>
                <w:color w:val="000000" w:themeColor="text1"/>
                <w:sz w:val="16"/>
                <w:szCs w:val="16"/>
              </w:rPr>
            </w:pPr>
            <w:r w:rsidRPr="00355E33">
              <w:rPr>
                <w:rFonts w:ascii="Myriad Pro" w:hAnsi="Myriad Pro"/>
                <w:color w:val="000000" w:themeColor="text1"/>
                <w:sz w:val="16"/>
                <w:szCs w:val="16"/>
              </w:rPr>
              <w:lastRenderedPageBreak/>
              <w:t>Расходы, связанные со строительством «последней мили»</w:t>
            </w:r>
          </w:p>
        </w:tc>
        <w:tc>
          <w:tcPr>
            <w:tcW w:w="1367" w:type="pct"/>
            <w:tcBorders>
              <w:top w:val="single" w:sz="4" w:space="0" w:color="auto"/>
              <w:left w:val="nil"/>
              <w:bottom w:val="single" w:sz="4" w:space="0" w:color="auto"/>
              <w:right w:val="single" w:sz="4" w:space="0" w:color="auto"/>
            </w:tcBorders>
            <w:shd w:val="clear" w:color="auto" w:fill="auto"/>
            <w:noWrap/>
            <w:vAlign w:val="center"/>
            <w:hideMark/>
          </w:tcPr>
          <w:p w14:paraId="7E318FF8" w14:textId="77777777" w:rsidR="00F14C14" w:rsidRPr="00355E33" w:rsidRDefault="00EB761C" w:rsidP="00023929">
            <w:pPr>
              <w:pStyle w:val="af6"/>
              <w:jc w:val="center"/>
              <w:rPr>
                <w:rFonts w:ascii="Myriad Pro" w:hAnsi="Myriad Pro"/>
                <w:sz w:val="16"/>
                <w:szCs w:val="16"/>
              </w:rPr>
            </w:pPr>
            <w:r w:rsidRPr="00355E33">
              <w:rPr>
                <w:rFonts w:ascii="Myriad Pro" w:hAnsi="Myriad Pro"/>
                <w:sz w:val="16"/>
                <w:szCs w:val="16"/>
              </w:rPr>
              <w:t>73 381,73</w:t>
            </w:r>
          </w:p>
        </w:tc>
        <w:tc>
          <w:tcPr>
            <w:tcW w:w="1022" w:type="pct"/>
            <w:tcBorders>
              <w:top w:val="single" w:sz="4" w:space="0" w:color="auto"/>
              <w:left w:val="single" w:sz="4" w:space="0" w:color="auto"/>
              <w:bottom w:val="single" w:sz="4" w:space="0" w:color="auto"/>
              <w:right w:val="single" w:sz="4" w:space="0" w:color="auto"/>
            </w:tcBorders>
            <w:vAlign w:val="center"/>
          </w:tcPr>
          <w:p w14:paraId="4E6D0B8A"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52 563,42</w:t>
            </w:r>
          </w:p>
        </w:tc>
        <w:tc>
          <w:tcPr>
            <w:tcW w:w="892" w:type="pct"/>
            <w:tcBorders>
              <w:top w:val="single" w:sz="4" w:space="0" w:color="auto"/>
              <w:left w:val="single" w:sz="4" w:space="0" w:color="auto"/>
              <w:bottom w:val="single" w:sz="4" w:space="0" w:color="auto"/>
              <w:right w:val="single" w:sz="4" w:space="0" w:color="auto"/>
            </w:tcBorders>
            <w:vAlign w:val="center"/>
          </w:tcPr>
          <w:p w14:paraId="48607D15"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9 690,31</w:t>
            </w:r>
          </w:p>
        </w:tc>
      </w:tr>
      <w:tr w:rsidR="00F14C14" w:rsidRPr="00355E33" w14:paraId="3F94722D" w14:textId="77777777" w:rsidTr="00023929">
        <w:tc>
          <w:tcPr>
            <w:tcW w:w="1719" w:type="pct"/>
            <w:tcBorders>
              <w:top w:val="nil"/>
              <w:left w:val="single" w:sz="4" w:space="0" w:color="auto"/>
              <w:bottom w:val="single" w:sz="4" w:space="0" w:color="auto"/>
              <w:right w:val="single" w:sz="4" w:space="0" w:color="auto"/>
            </w:tcBorders>
            <w:shd w:val="clear" w:color="auto" w:fill="auto"/>
            <w:vAlign w:val="center"/>
            <w:hideMark/>
          </w:tcPr>
          <w:p w14:paraId="21BCC1D0" w14:textId="77777777" w:rsidR="00F14C14" w:rsidRPr="00355E33" w:rsidRDefault="00F14C14" w:rsidP="00023929">
            <w:pPr>
              <w:pStyle w:val="af6"/>
              <w:rPr>
                <w:rFonts w:ascii="Myriad Pro" w:hAnsi="Myriad Pro"/>
                <w:color w:val="000000" w:themeColor="text1"/>
                <w:sz w:val="16"/>
                <w:szCs w:val="16"/>
              </w:rPr>
            </w:pPr>
            <w:r w:rsidRPr="00355E33">
              <w:rPr>
                <w:rFonts w:ascii="Myriad Pro" w:hAnsi="Myriad Pro"/>
                <w:color w:val="000000" w:themeColor="text1"/>
                <w:sz w:val="16"/>
                <w:szCs w:val="16"/>
              </w:rPr>
              <w:t>Суммарный размер платы за технологическое присоединение</w:t>
            </w:r>
          </w:p>
        </w:tc>
        <w:tc>
          <w:tcPr>
            <w:tcW w:w="1367" w:type="pct"/>
            <w:tcBorders>
              <w:top w:val="single" w:sz="4" w:space="0" w:color="auto"/>
              <w:left w:val="nil"/>
              <w:bottom w:val="single" w:sz="4" w:space="0" w:color="auto"/>
              <w:right w:val="single" w:sz="4" w:space="0" w:color="auto"/>
            </w:tcBorders>
            <w:shd w:val="clear" w:color="auto" w:fill="auto"/>
            <w:noWrap/>
            <w:vAlign w:val="center"/>
          </w:tcPr>
          <w:p w14:paraId="61640BB2" w14:textId="77777777" w:rsidR="00F14C14" w:rsidRPr="00355E33" w:rsidRDefault="00F14C14" w:rsidP="00023929">
            <w:pPr>
              <w:pStyle w:val="af6"/>
              <w:jc w:val="center"/>
              <w:rPr>
                <w:rFonts w:ascii="Myriad Pro" w:hAnsi="Myriad Pro"/>
                <w:sz w:val="16"/>
                <w:szCs w:val="16"/>
              </w:rPr>
            </w:pPr>
            <w:r w:rsidRPr="00355E33">
              <w:rPr>
                <w:rFonts w:ascii="Myriad Pro" w:hAnsi="Myriad Pro"/>
                <w:sz w:val="16"/>
                <w:szCs w:val="16"/>
              </w:rPr>
              <w:t>1 065,97</w:t>
            </w:r>
          </w:p>
        </w:tc>
        <w:tc>
          <w:tcPr>
            <w:tcW w:w="1022" w:type="pct"/>
            <w:tcBorders>
              <w:top w:val="single" w:sz="4" w:space="0" w:color="auto"/>
              <w:left w:val="single" w:sz="4" w:space="0" w:color="auto"/>
              <w:bottom w:val="single" w:sz="4" w:space="0" w:color="auto"/>
              <w:right w:val="single" w:sz="4" w:space="0" w:color="auto"/>
            </w:tcBorders>
            <w:vAlign w:val="center"/>
          </w:tcPr>
          <w:p w14:paraId="5621A246"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1 065,97</w:t>
            </w:r>
          </w:p>
        </w:tc>
        <w:tc>
          <w:tcPr>
            <w:tcW w:w="892" w:type="pct"/>
            <w:tcBorders>
              <w:top w:val="single" w:sz="4" w:space="0" w:color="auto"/>
              <w:left w:val="single" w:sz="4" w:space="0" w:color="auto"/>
              <w:bottom w:val="single" w:sz="4" w:space="0" w:color="auto"/>
              <w:right w:val="single" w:sz="4" w:space="0" w:color="auto"/>
            </w:tcBorders>
            <w:vAlign w:val="center"/>
          </w:tcPr>
          <w:p w14:paraId="635B45DF" w14:textId="77777777" w:rsidR="00F14C14" w:rsidRPr="00355E33" w:rsidRDefault="00F14C14" w:rsidP="00023929">
            <w:pPr>
              <w:pStyle w:val="af6"/>
              <w:jc w:val="center"/>
              <w:rPr>
                <w:rFonts w:ascii="Myriad Pro" w:hAnsi="Myriad Pro"/>
                <w:color w:val="000000" w:themeColor="text1"/>
                <w:sz w:val="16"/>
                <w:szCs w:val="16"/>
              </w:rPr>
            </w:pPr>
            <w:r w:rsidRPr="00355E33">
              <w:rPr>
                <w:rFonts w:ascii="Myriad Pro" w:hAnsi="Myriad Pro"/>
                <w:color w:val="000000" w:themeColor="text1"/>
                <w:sz w:val="16"/>
                <w:szCs w:val="16"/>
              </w:rPr>
              <w:t>1 065,97</w:t>
            </w:r>
          </w:p>
        </w:tc>
      </w:tr>
    </w:tbl>
    <w:p w14:paraId="3CECECFC" w14:textId="77777777" w:rsidR="00F14C14" w:rsidRPr="00355E33" w:rsidRDefault="00F14C14" w:rsidP="00F14C14">
      <w:pPr>
        <w:pStyle w:val="a3"/>
        <w:autoSpaceDE w:val="0"/>
        <w:autoSpaceDN w:val="0"/>
        <w:adjustRightInd w:val="0"/>
        <w:spacing w:line="240" w:lineRule="auto"/>
        <w:ind w:left="0"/>
        <w:jc w:val="both"/>
        <w:rPr>
          <w:rFonts w:ascii="Myriad Pro" w:eastAsia="Calibri" w:hAnsi="Myriad Pro" w:cs="Times New Roman"/>
          <w:b/>
          <w:color w:val="000000" w:themeColor="text1"/>
          <w:sz w:val="26"/>
          <w:szCs w:val="26"/>
        </w:rPr>
      </w:pPr>
    </w:p>
    <w:p w14:paraId="684C41B5" w14:textId="77777777" w:rsidR="00F14C14" w:rsidRPr="00AB38D9" w:rsidRDefault="00F14C14" w:rsidP="00F14C14">
      <w:pPr>
        <w:pStyle w:val="a3"/>
        <w:autoSpaceDE w:val="0"/>
        <w:autoSpaceDN w:val="0"/>
        <w:adjustRightInd w:val="0"/>
        <w:spacing w:line="360" w:lineRule="auto"/>
        <w:ind w:left="0"/>
        <w:jc w:val="both"/>
        <w:rPr>
          <w:rFonts w:ascii="Myriad Pro" w:eastAsia="Calibri" w:hAnsi="Myriad Pro" w:cs="Times New Roman"/>
          <w:b/>
          <w:iCs/>
          <w:color w:val="000000" w:themeColor="text1"/>
          <w:sz w:val="26"/>
          <w:szCs w:val="26"/>
        </w:rPr>
      </w:pPr>
      <w:r w:rsidRPr="00355E33">
        <w:rPr>
          <w:rFonts w:ascii="Myriad Pro" w:eastAsia="Calibri" w:hAnsi="Myriad Pro" w:cs="Times New Roman"/>
          <w:b/>
          <w:iCs/>
          <w:color w:val="000000" w:themeColor="text1"/>
          <w:sz w:val="26"/>
          <w:szCs w:val="26"/>
        </w:rPr>
        <w:t>Расчет выпадающих доходов от технологического присоединения энергопринимающих устройств максимальной мощностью до 150 кВт включительно.</w:t>
      </w:r>
      <w:r w:rsidRPr="00AB38D9">
        <w:rPr>
          <w:rFonts w:ascii="Myriad Pro" w:eastAsia="Calibri" w:hAnsi="Myriad Pro" w:cs="Times New Roman"/>
          <w:b/>
          <w:iCs/>
          <w:color w:val="000000" w:themeColor="text1"/>
          <w:sz w:val="26"/>
          <w:szCs w:val="26"/>
        </w:rPr>
        <w:t xml:space="preserve"> </w:t>
      </w:r>
    </w:p>
    <w:p w14:paraId="5081A581" w14:textId="77777777" w:rsidR="00F14C14" w:rsidRPr="00216104" w:rsidRDefault="00F14C14" w:rsidP="00F14C14">
      <w:pPr>
        <w:pStyle w:val="af6"/>
        <w:spacing w:line="360" w:lineRule="auto"/>
        <w:jc w:val="both"/>
        <w:rPr>
          <w:rFonts w:ascii="Myriad Pro" w:eastAsia="Calibri" w:hAnsi="Myriad Pro" w:cs="Times New Roman"/>
          <w:b/>
          <w:bCs/>
          <w:color w:val="000000" w:themeColor="text1"/>
          <w:sz w:val="26"/>
          <w:szCs w:val="26"/>
        </w:rPr>
      </w:pPr>
      <w:r>
        <w:rPr>
          <w:rFonts w:ascii="Myriad Pro" w:eastAsia="Calibri" w:hAnsi="Myriad Pro" w:cs="Times New Roman"/>
          <w:b/>
          <w:bCs/>
          <w:color w:val="000000" w:themeColor="text1"/>
          <w:sz w:val="26"/>
          <w:szCs w:val="26"/>
        </w:rPr>
        <w:t>а</w:t>
      </w:r>
      <w:r w:rsidRPr="00216104">
        <w:rPr>
          <w:rFonts w:ascii="Myriad Pro" w:eastAsia="Calibri" w:hAnsi="Myriad Pro" w:cs="Times New Roman"/>
          <w:b/>
          <w:bCs/>
          <w:color w:val="000000" w:themeColor="text1"/>
          <w:sz w:val="26"/>
          <w:szCs w:val="26"/>
        </w:rPr>
        <w:t>) Расходы, связанные со строительством «последней мили».</w:t>
      </w:r>
    </w:p>
    <w:p w14:paraId="18B71D28"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 xml:space="preserve">Фактические расходы, связанные со строительством «последней мили», приняты Исполнителем в размере </w:t>
      </w:r>
      <w:r>
        <w:rPr>
          <w:rFonts w:ascii="Myriad Pro" w:eastAsia="Calibri" w:hAnsi="Myriad Pro" w:cs="Times New Roman"/>
          <w:bCs/>
          <w:color w:val="000000" w:themeColor="text1"/>
          <w:sz w:val="26"/>
          <w:szCs w:val="26"/>
        </w:rPr>
        <w:t>3 341,28</w:t>
      </w:r>
      <w:r w:rsidRPr="00544383">
        <w:rPr>
          <w:rFonts w:ascii="Myriad Pro" w:eastAsia="Calibri" w:hAnsi="Myriad Pro" w:cs="Times New Roman"/>
          <w:bCs/>
          <w:color w:val="000000" w:themeColor="text1"/>
          <w:sz w:val="26"/>
          <w:szCs w:val="26"/>
        </w:rPr>
        <w:t xml:space="preserve"> тыс. руб</w:t>
      </w:r>
      <w:r>
        <w:rPr>
          <w:rFonts w:ascii="Myriad Pro" w:eastAsia="Calibri" w:hAnsi="Myriad Pro" w:cs="Times New Roman"/>
          <w:bCs/>
          <w:color w:val="000000" w:themeColor="text1"/>
          <w:sz w:val="26"/>
          <w:szCs w:val="26"/>
        </w:rPr>
        <w:t>. Подробный расчет соответствующих расходов представлен в таблице ниже.</w:t>
      </w:r>
    </w:p>
    <w:p w14:paraId="43E65276" w14:textId="77777777" w:rsidR="00F14C14" w:rsidRPr="00A832AE"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sz w:val="26"/>
          <w:szCs w:val="26"/>
        </w:rPr>
      </w:pPr>
      <w:r>
        <w:rPr>
          <w:rFonts w:ascii="Myriad Pro" w:eastAsia="Calibri" w:hAnsi="Myriad Pro" w:cs="Times New Roman"/>
          <w:bCs/>
          <w:color w:val="000000" w:themeColor="text1"/>
          <w:sz w:val="26"/>
          <w:szCs w:val="26"/>
        </w:rPr>
        <w:t>С</w:t>
      </w:r>
      <w:r w:rsidRPr="00544383">
        <w:rPr>
          <w:rFonts w:ascii="Myriad Pro" w:eastAsia="Calibri" w:hAnsi="Myriad Pro" w:cs="Times New Roman"/>
          <w:bCs/>
          <w:color w:val="000000" w:themeColor="text1"/>
          <w:sz w:val="26"/>
          <w:szCs w:val="26"/>
        </w:rPr>
        <w:t>тандартизированные тарифные ставки на покрытие расходов на выполне</w:t>
      </w:r>
      <w:r>
        <w:rPr>
          <w:rFonts w:ascii="Myriad Pro" w:eastAsia="Calibri" w:hAnsi="Myriad Pro" w:cs="Times New Roman"/>
          <w:bCs/>
          <w:color w:val="000000" w:themeColor="text1"/>
          <w:sz w:val="26"/>
          <w:szCs w:val="26"/>
        </w:rPr>
        <w:t>ние мероприятий по строительству</w:t>
      </w:r>
      <w:r w:rsidRPr="00544383">
        <w:rPr>
          <w:rFonts w:ascii="Myriad Pro" w:eastAsia="Calibri" w:hAnsi="Myriad Pro" w:cs="Times New Roman"/>
          <w:bCs/>
          <w:color w:val="000000" w:themeColor="text1"/>
          <w:sz w:val="26"/>
          <w:szCs w:val="26"/>
        </w:rPr>
        <w:t xml:space="preserve"> «последней мили» утверждены в ценах 2001 года. </w:t>
      </w:r>
      <w:r w:rsidRPr="00A832AE">
        <w:rPr>
          <w:rFonts w:ascii="Myriad Pro" w:eastAsia="Calibri" w:hAnsi="Myriad Pro" w:cs="Times New Roman"/>
          <w:bCs/>
          <w:color w:val="000000" w:themeColor="text1"/>
          <w:sz w:val="26"/>
          <w:szCs w:val="26"/>
        </w:rPr>
        <w:t>Исполнителем при расчете расходов</w:t>
      </w:r>
      <w:r w:rsidRPr="00A832AE">
        <w:t xml:space="preserve"> </w:t>
      </w:r>
      <w:r w:rsidRPr="00A832AE">
        <w:rPr>
          <w:rFonts w:ascii="Myriad Pro" w:eastAsia="Calibri" w:hAnsi="Myriad Pro" w:cs="Times New Roman"/>
          <w:bCs/>
          <w:color w:val="000000" w:themeColor="text1"/>
          <w:sz w:val="26"/>
          <w:szCs w:val="26"/>
        </w:rPr>
        <w:t>по</w:t>
      </w:r>
      <w:r>
        <w:rPr>
          <w:rFonts w:ascii="Myriad Pro" w:eastAsia="Calibri" w:hAnsi="Myriad Pro" w:cs="Times New Roman"/>
          <w:bCs/>
          <w:color w:val="000000" w:themeColor="text1"/>
          <w:sz w:val="26"/>
          <w:szCs w:val="26"/>
        </w:rPr>
        <w:t xml:space="preserve"> строительству «последней мили» </w:t>
      </w:r>
      <w:r w:rsidRPr="00A832AE">
        <w:rPr>
          <w:rFonts w:ascii="Myriad Pro" w:eastAsia="Calibri" w:hAnsi="Myriad Pro" w:cs="Times New Roman"/>
          <w:bCs/>
          <w:color w:val="000000" w:themeColor="text1"/>
          <w:sz w:val="26"/>
          <w:szCs w:val="26"/>
        </w:rPr>
        <w:t xml:space="preserve">на 2017 год приняты ставки </w:t>
      </w:r>
      <w:r w:rsidRPr="00A832AE">
        <w:rPr>
          <w:rFonts w:ascii="Myriad Pro" w:eastAsia="Calibri" w:hAnsi="Myriad Pro" w:cs="Times New Roman"/>
          <w:bCs/>
          <w:color w:val="000000"/>
          <w:sz w:val="26"/>
          <w:szCs w:val="26"/>
        </w:rPr>
        <w:t>с учетом индексов изменения сметной стоимости строительно-монтажных и пусконаладочных работ по объектам строительства, определяемых с применением федеральных и территориальных единичных расценок, на III квартал 2017 года (без НДС) в соответствии с приложением № 1 к письму Минстроя РФ от 05.10.2017 г. № 35948-ХМ/09.</w:t>
      </w:r>
    </w:p>
    <w:tbl>
      <w:tblPr>
        <w:tblStyle w:val="a5"/>
        <w:tblW w:w="0" w:type="auto"/>
        <w:tblLook w:val="04A0" w:firstRow="1" w:lastRow="0" w:firstColumn="1" w:lastColumn="0" w:noHBand="0" w:noVBand="1"/>
      </w:tblPr>
      <w:tblGrid>
        <w:gridCol w:w="3823"/>
        <w:gridCol w:w="2126"/>
        <w:gridCol w:w="3396"/>
      </w:tblGrid>
      <w:tr w:rsidR="00F14C14" w:rsidRPr="00A832AE" w14:paraId="5CF55B91" w14:textId="77777777" w:rsidTr="00023929">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644EB" w14:textId="77777777" w:rsidR="00F14C14" w:rsidRPr="00A832AE" w:rsidRDefault="00F14C14" w:rsidP="00023929">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Наименование</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ED33A" w14:textId="77777777" w:rsidR="00F14C14" w:rsidRPr="00A832AE" w:rsidRDefault="00F14C14" w:rsidP="00023929">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Базовый район</w:t>
            </w:r>
          </w:p>
        </w:tc>
        <w:tc>
          <w:tcPr>
            <w:tcW w:w="33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A0241" w14:textId="77777777" w:rsidR="00F14C14" w:rsidRPr="00A832AE" w:rsidRDefault="00F14C14" w:rsidP="00023929">
            <w:pPr>
              <w:autoSpaceDE w:val="0"/>
              <w:autoSpaceDN w:val="0"/>
              <w:adjustRightInd w:val="0"/>
              <w:spacing w:line="360" w:lineRule="auto"/>
              <w:jc w:val="center"/>
              <w:rPr>
                <w:rFonts w:ascii="Myriad Pro" w:eastAsia="Calibri" w:hAnsi="Myriad Pro" w:cs="Times New Roman"/>
                <w:b/>
                <w:bCs/>
                <w:color w:val="FFFFFF" w:themeColor="background1"/>
                <w:sz w:val="18"/>
                <w:szCs w:val="18"/>
              </w:rPr>
            </w:pPr>
            <w:r w:rsidRPr="00A832AE">
              <w:rPr>
                <w:rFonts w:ascii="Myriad Pro" w:eastAsia="Calibri" w:hAnsi="Myriad Pro" w:cs="Times New Roman"/>
                <w:b/>
                <w:bCs/>
                <w:color w:val="FFFFFF" w:themeColor="background1"/>
                <w:sz w:val="18"/>
                <w:szCs w:val="18"/>
              </w:rPr>
              <w:t>Районы Крайнего Севера</w:t>
            </w:r>
          </w:p>
        </w:tc>
      </w:tr>
      <w:tr w:rsidR="00F14C14" w:rsidRPr="00A832AE" w14:paraId="7FB30D36" w14:textId="77777777" w:rsidTr="00023929">
        <w:tc>
          <w:tcPr>
            <w:tcW w:w="3823" w:type="dxa"/>
            <w:tcBorders>
              <w:top w:val="single" w:sz="4" w:space="0" w:color="FFFFFF" w:themeColor="background1"/>
              <w:left w:val="single" w:sz="4" w:space="0" w:color="auto"/>
              <w:bottom w:val="single" w:sz="4" w:space="0" w:color="auto"/>
              <w:right w:val="single" w:sz="4" w:space="0" w:color="auto"/>
            </w:tcBorders>
            <w:hideMark/>
          </w:tcPr>
          <w:p w14:paraId="4BC6AF5A"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Воздушные линии</w:t>
            </w:r>
          </w:p>
        </w:tc>
        <w:tc>
          <w:tcPr>
            <w:tcW w:w="2126" w:type="dxa"/>
            <w:tcBorders>
              <w:top w:val="single" w:sz="4" w:space="0" w:color="FFFFFF" w:themeColor="background1"/>
              <w:left w:val="single" w:sz="4" w:space="0" w:color="auto"/>
              <w:bottom w:val="single" w:sz="4" w:space="0" w:color="auto"/>
              <w:right w:val="single" w:sz="4" w:space="0" w:color="auto"/>
            </w:tcBorders>
            <w:hideMark/>
          </w:tcPr>
          <w:p w14:paraId="2041FC32"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5,06</w:t>
            </w:r>
          </w:p>
        </w:tc>
        <w:tc>
          <w:tcPr>
            <w:tcW w:w="3396" w:type="dxa"/>
            <w:tcBorders>
              <w:top w:val="single" w:sz="4" w:space="0" w:color="FFFFFF" w:themeColor="background1"/>
              <w:left w:val="single" w:sz="4" w:space="0" w:color="auto"/>
              <w:bottom w:val="single" w:sz="4" w:space="0" w:color="auto"/>
              <w:right w:val="single" w:sz="4" w:space="0" w:color="auto"/>
            </w:tcBorders>
            <w:hideMark/>
          </w:tcPr>
          <w:p w14:paraId="1E74BE3E"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5,6</w:t>
            </w:r>
          </w:p>
        </w:tc>
      </w:tr>
      <w:tr w:rsidR="00F14C14" w:rsidRPr="00A832AE" w14:paraId="05A476FB" w14:textId="77777777" w:rsidTr="00F14C14">
        <w:tc>
          <w:tcPr>
            <w:tcW w:w="3823" w:type="dxa"/>
            <w:tcBorders>
              <w:top w:val="single" w:sz="4" w:space="0" w:color="auto"/>
              <w:left w:val="single" w:sz="4" w:space="0" w:color="auto"/>
              <w:bottom w:val="single" w:sz="4" w:space="0" w:color="auto"/>
              <w:right w:val="single" w:sz="4" w:space="0" w:color="auto"/>
            </w:tcBorders>
            <w:hideMark/>
          </w:tcPr>
          <w:p w14:paraId="130ED5C5"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Кабельные линии</w:t>
            </w:r>
          </w:p>
        </w:tc>
        <w:tc>
          <w:tcPr>
            <w:tcW w:w="2126" w:type="dxa"/>
            <w:tcBorders>
              <w:top w:val="single" w:sz="4" w:space="0" w:color="auto"/>
              <w:left w:val="single" w:sz="4" w:space="0" w:color="auto"/>
              <w:bottom w:val="single" w:sz="4" w:space="0" w:color="auto"/>
              <w:right w:val="single" w:sz="4" w:space="0" w:color="auto"/>
            </w:tcBorders>
            <w:hideMark/>
          </w:tcPr>
          <w:p w14:paraId="3B2B9180"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7,13</w:t>
            </w:r>
          </w:p>
        </w:tc>
        <w:tc>
          <w:tcPr>
            <w:tcW w:w="3396" w:type="dxa"/>
            <w:tcBorders>
              <w:top w:val="single" w:sz="4" w:space="0" w:color="auto"/>
              <w:left w:val="single" w:sz="4" w:space="0" w:color="auto"/>
              <w:bottom w:val="single" w:sz="4" w:space="0" w:color="auto"/>
              <w:right w:val="single" w:sz="4" w:space="0" w:color="auto"/>
            </w:tcBorders>
            <w:hideMark/>
          </w:tcPr>
          <w:p w14:paraId="1179B86A"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8,77</w:t>
            </w:r>
          </w:p>
        </w:tc>
      </w:tr>
      <w:tr w:rsidR="00F14C14" w:rsidRPr="00A832AE" w14:paraId="5CB771B6" w14:textId="77777777" w:rsidTr="00F14C14">
        <w:tc>
          <w:tcPr>
            <w:tcW w:w="3823" w:type="dxa"/>
            <w:tcBorders>
              <w:top w:val="single" w:sz="4" w:space="0" w:color="auto"/>
              <w:left w:val="single" w:sz="4" w:space="0" w:color="auto"/>
              <w:bottom w:val="single" w:sz="4" w:space="0" w:color="auto"/>
              <w:right w:val="single" w:sz="4" w:space="0" w:color="auto"/>
            </w:tcBorders>
            <w:hideMark/>
          </w:tcPr>
          <w:p w14:paraId="11751EB4" w14:textId="77777777" w:rsidR="00F14C14" w:rsidRPr="00A832AE" w:rsidRDefault="00F14C14" w:rsidP="00F14C14">
            <w:pPr>
              <w:autoSpaceDE w:val="0"/>
              <w:autoSpaceDN w:val="0"/>
              <w:adjustRightInd w:val="0"/>
              <w:spacing w:line="360" w:lineRule="auto"/>
              <w:jc w:val="both"/>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Трансформаторные подстанции</w:t>
            </w:r>
          </w:p>
        </w:tc>
        <w:tc>
          <w:tcPr>
            <w:tcW w:w="2126" w:type="dxa"/>
            <w:tcBorders>
              <w:top w:val="single" w:sz="4" w:space="0" w:color="auto"/>
              <w:left w:val="single" w:sz="4" w:space="0" w:color="auto"/>
              <w:bottom w:val="single" w:sz="4" w:space="0" w:color="auto"/>
              <w:right w:val="single" w:sz="4" w:space="0" w:color="auto"/>
            </w:tcBorders>
            <w:hideMark/>
          </w:tcPr>
          <w:p w14:paraId="5527969D"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9,16</w:t>
            </w:r>
          </w:p>
        </w:tc>
        <w:tc>
          <w:tcPr>
            <w:tcW w:w="3396" w:type="dxa"/>
            <w:tcBorders>
              <w:top w:val="single" w:sz="4" w:space="0" w:color="auto"/>
              <w:left w:val="single" w:sz="4" w:space="0" w:color="auto"/>
              <w:bottom w:val="single" w:sz="4" w:space="0" w:color="auto"/>
              <w:right w:val="single" w:sz="4" w:space="0" w:color="auto"/>
            </w:tcBorders>
            <w:hideMark/>
          </w:tcPr>
          <w:p w14:paraId="6AC9D9DA" w14:textId="77777777" w:rsidR="00F14C14" w:rsidRPr="00A832AE" w:rsidRDefault="00F14C14" w:rsidP="00F14C14">
            <w:pPr>
              <w:autoSpaceDE w:val="0"/>
              <w:autoSpaceDN w:val="0"/>
              <w:adjustRightInd w:val="0"/>
              <w:spacing w:line="360" w:lineRule="auto"/>
              <w:jc w:val="center"/>
              <w:rPr>
                <w:rFonts w:ascii="Myriad Pro" w:eastAsia="Calibri" w:hAnsi="Myriad Pro" w:cs="Times New Roman"/>
                <w:bCs/>
                <w:color w:val="000000"/>
                <w:sz w:val="18"/>
                <w:szCs w:val="18"/>
              </w:rPr>
            </w:pPr>
            <w:r w:rsidRPr="00A832AE">
              <w:rPr>
                <w:rFonts w:ascii="Myriad Pro" w:eastAsia="Calibri" w:hAnsi="Myriad Pro" w:cs="Times New Roman"/>
                <w:bCs/>
                <w:color w:val="000000"/>
                <w:sz w:val="18"/>
                <w:szCs w:val="18"/>
              </w:rPr>
              <w:t>10,73</w:t>
            </w:r>
          </w:p>
        </w:tc>
      </w:tr>
    </w:tbl>
    <w:p w14:paraId="04923427" w14:textId="77777777" w:rsidR="00F14C14"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p>
    <w:p w14:paraId="77E77842" w14:textId="77777777" w:rsidR="00F14C14" w:rsidRDefault="00F14C14" w:rsidP="00F14C14">
      <w:pPr>
        <w:spacing w:after="0" w:line="240" w:lineRule="auto"/>
        <w:jc w:val="center"/>
        <w:rPr>
          <w:rFonts w:ascii="Calibri" w:eastAsia="Times New Roman" w:hAnsi="Calibri" w:cs="Times New Roman"/>
          <w:b/>
          <w:bCs/>
        </w:rPr>
        <w:sectPr w:rsidR="00F14C14" w:rsidSect="00F14C14">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705"/>
        <w:gridCol w:w="2544"/>
        <w:gridCol w:w="1338"/>
        <w:gridCol w:w="911"/>
        <w:gridCol w:w="1230"/>
        <w:gridCol w:w="1212"/>
        <w:gridCol w:w="1100"/>
        <w:gridCol w:w="961"/>
        <w:gridCol w:w="1212"/>
        <w:gridCol w:w="1346"/>
        <w:gridCol w:w="973"/>
        <w:gridCol w:w="1254"/>
      </w:tblGrid>
      <w:tr w:rsidR="00F14C14" w:rsidRPr="00854B1C" w14:paraId="39CF287E" w14:textId="77777777" w:rsidTr="00023929">
        <w:trPr>
          <w:trHeight w:val="418"/>
          <w:tblHeader/>
        </w:trPr>
        <w:tc>
          <w:tcPr>
            <w:tcW w:w="2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FD6FBF"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lastRenderedPageBreak/>
              <w:t>№ п/п</w:t>
            </w:r>
          </w:p>
        </w:tc>
        <w:tc>
          <w:tcPr>
            <w:tcW w:w="8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B497EC"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Показатели</w:t>
            </w:r>
          </w:p>
        </w:tc>
        <w:tc>
          <w:tcPr>
            <w:tcW w:w="117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353903"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Фактические данные за 2017 год</w:t>
            </w:r>
          </w:p>
        </w:tc>
        <w:tc>
          <w:tcPr>
            <w:tcW w:w="110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D900BB"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 xml:space="preserve">Данные </w:t>
            </w:r>
            <w:r>
              <w:rPr>
                <w:rFonts w:ascii="Myriad Pro" w:eastAsia="Calibri" w:hAnsi="Myriad Pro" w:cs="Times New Roman"/>
                <w:b/>
                <w:bCs/>
                <w:color w:val="FFFFFF" w:themeColor="background1"/>
                <w:sz w:val="18"/>
                <w:szCs w:val="18"/>
              </w:rPr>
              <w:t>Агентства по тарифам и ценам Архангельской области (приложение № 12 к Экспертному заключению)</w:t>
            </w:r>
          </w:p>
        </w:tc>
        <w:tc>
          <w:tcPr>
            <w:tcW w:w="161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FDDB34"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Данные Исполнителя</w:t>
            </w:r>
          </w:p>
        </w:tc>
      </w:tr>
      <w:tr w:rsidR="00F14C14" w:rsidRPr="00854B1C" w14:paraId="71156E56" w14:textId="77777777" w:rsidTr="00023929">
        <w:trPr>
          <w:trHeight w:val="342"/>
          <w:tblHeader/>
        </w:trPr>
        <w:tc>
          <w:tcPr>
            <w:tcW w:w="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13201"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8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82E19"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117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D57D6"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110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F9605"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Расчетные / фактические данные за 2017 г.</w:t>
            </w:r>
          </w:p>
        </w:tc>
        <w:tc>
          <w:tcPr>
            <w:tcW w:w="1618"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AF929"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Расчетные / фактические данные за 2017 г.</w:t>
            </w:r>
          </w:p>
        </w:tc>
      </w:tr>
      <w:tr w:rsidR="00F14C14" w:rsidRPr="00854B1C" w14:paraId="713892BD" w14:textId="77777777" w:rsidTr="00023929">
        <w:trPr>
          <w:trHeight w:val="1665"/>
          <w:tblHeader/>
        </w:trPr>
        <w:tc>
          <w:tcPr>
            <w:tcW w:w="2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6CE47"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8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46F81" w14:textId="77777777" w:rsidR="00F14C14" w:rsidRPr="001626A2" w:rsidRDefault="00F14C14" w:rsidP="00F14C14">
            <w:pPr>
              <w:spacing w:after="0" w:line="240" w:lineRule="auto"/>
              <w:rPr>
                <w:rFonts w:ascii="Myriad Pro" w:eastAsia="Calibri" w:hAnsi="Myriad Pro" w:cs="Times New Roman"/>
                <w:b/>
                <w:bCs/>
                <w:color w:val="FFFFFF" w:themeColor="background1"/>
                <w:sz w:val="18"/>
                <w:szCs w:val="18"/>
              </w:rPr>
            </w:pP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68F6B"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Ставка платы (руб./кВт. руб</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/км)</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8B08D"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Мощность, длина линий (кВт,</w:t>
            </w:r>
            <w:r w:rsidRPr="00854B1C">
              <w:rPr>
                <w:rFonts w:ascii="Myriad Pro" w:eastAsia="Calibri" w:hAnsi="Myriad Pro" w:cs="Times New Roman"/>
                <w:b/>
                <w:bCs/>
                <w:color w:val="FFFFFF" w:themeColor="background1"/>
                <w:sz w:val="18"/>
                <w:szCs w:val="18"/>
              </w:rPr>
              <w:t xml:space="preserve"> </w:t>
            </w:r>
            <w:r w:rsidRPr="001626A2">
              <w:rPr>
                <w:rFonts w:ascii="Myriad Pro" w:eastAsia="Calibri" w:hAnsi="Myriad Pro" w:cs="Times New Roman"/>
                <w:b/>
                <w:bCs/>
                <w:color w:val="FFFFFF" w:themeColor="background1"/>
                <w:sz w:val="18"/>
                <w:szCs w:val="18"/>
              </w:rPr>
              <w:t>км)</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D9B8EF"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Сумма (в соответствии с актами приемки выполненных работ</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 xml:space="preserve"> тыс. руб.</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88D00"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Ставка платы (руб./кВт. руб</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/км)</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63395"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Мощность, длина линий (кВт,</w:t>
            </w:r>
            <w:r w:rsidRPr="00854B1C">
              <w:rPr>
                <w:rFonts w:ascii="Myriad Pro" w:eastAsia="Calibri" w:hAnsi="Myriad Pro" w:cs="Times New Roman"/>
                <w:b/>
                <w:bCs/>
                <w:color w:val="FFFFFF" w:themeColor="background1"/>
                <w:sz w:val="18"/>
                <w:szCs w:val="18"/>
              </w:rPr>
              <w:t xml:space="preserve"> </w:t>
            </w:r>
            <w:r w:rsidRPr="001626A2">
              <w:rPr>
                <w:rFonts w:ascii="Myriad Pro" w:eastAsia="Calibri" w:hAnsi="Myriad Pro" w:cs="Times New Roman"/>
                <w:b/>
                <w:bCs/>
                <w:color w:val="FFFFFF" w:themeColor="background1"/>
                <w:sz w:val="18"/>
                <w:szCs w:val="18"/>
              </w:rPr>
              <w:t>км)</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5BB43"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Сумма (тыс. руб.)</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DD4E7"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Ставка платы 2001 года (руб./кВт. руб</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/км)</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D7A68"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Ставка платы 2017 года (руб./кВт. руб</w:t>
            </w:r>
            <w:r w:rsidRPr="00854B1C">
              <w:rPr>
                <w:rFonts w:ascii="Myriad Pro" w:eastAsia="Calibri" w:hAnsi="Myriad Pro" w:cs="Times New Roman"/>
                <w:b/>
                <w:bCs/>
                <w:color w:val="FFFFFF" w:themeColor="background1"/>
                <w:sz w:val="18"/>
                <w:szCs w:val="18"/>
              </w:rPr>
              <w:t>.</w:t>
            </w:r>
            <w:r w:rsidRPr="001626A2">
              <w:rPr>
                <w:rFonts w:ascii="Myriad Pro" w:eastAsia="Calibri" w:hAnsi="Myriad Pro" w:cs="Times New Roman"/>
                <w:b/>
                <w:bCs/>
                <w:color w:val="FFFFFF" w:themeColor="background1"/>
                <w:sz w:val="18"/>
                <w:szCs w:val="18"/>
              </w:rPr>
              <w:t>/км)</w:t>
            </w:r>
          </w:p>
        </w:tc>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2DD57A"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Мощность, длина линий (кВт,</w:t>
            </w:r>
            <w:r w:rsidRPr="00854B1C">
              <w:rPr>
                <w:rFonts w:ascii="Myriad Pro" w:eastAsia="Calibri" w:hAnsi="Myriad Pro" w:cs="Times New Roman"/>
                <w:b/>
                <w:bCs/>
                <w:color w:val="FFFFFF" w:themeColor="background1"/>
                <w:sz w:val="18"/>
                <w:szCs w:val="18"/>
              </w:rPr>
              <w:t xml:space="preserve"> </w:t>
            </w:r>
            <w:r w:rsidRPr="001626A2">
              <w:rPr>
                <w:rFonts w:ascii="Myriad Pro" w:eastAsia="Calibri" w:hAnsi="Myriad Pro" w:cs="Times New Roman"/>
                <w:b/>
                <w:bCs/>
                <w:color w:val="FFFFFF" w:themeColor="background1"/>
                <w:sz w:val="18"/>
                <w:szCs w:val="18"/>
              </w:rPr>
              <w:t>км)</w:t>
            </w:r>
          </w:p>
        </w:tc>
        <w:tc>
          <w:tcPr>
            <w:tcW w:w="4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38029" w14:textId="77777777" w:rsidR="00F14C14" w:rsidRPr="001626A2" w:rsidRDefault="00F14C14" w:rsidP="00F14C14">
            <w:pPr>
              <w:spacing w:after="0" w:line="240" w:lineRule="auto"/>
              <w:jc w:val="center"/>
              <w:rPr>
                <w:rFonts w:ascii="Myriad Pro" w:eastAsia="Calibri" w:hAnsi="Myriad Pro" w:cs="Times New Roman"/>
                <w:b/>
                <w:bCs/>
                <w:color w:val="FFFFFF" w:themeColor="background1"/>
                <w:sz w:val="18"/>
                <w:szCs w:val="18"/>
              </w:rPr>
            </w:pPr>
            <w:r w:rsidRPr="001626A2">
              <w:rPr>
                <w:rFonts w:ascii="Myriad Pro" w:eastAsia="Calibri" w:hAnsi="Myriad Pro" w:cs="Times New Roman"/>
                <w:b/>
                <w:bCs/>
                <w:color w:val="FFFFFF" w:themeColor="background1"/>
                <w:sz w:val="18"/>
                <w:szCs w:val="18"/>
              </w:rPr>
              <w:t>Сумма (тыс. руб.)</w:t>
            </w:r>
          </w:p>
        </w:tc>
      </w:tr>
      <w:tr w:rsidR="00F14C14" w:rsidRPr="00854B1C" w14:paraId="72E8A0D6" w14:textId="77777777" w:rsidTr="00023929">
        <w:trPr>
          <w:trHeight w:val="1380"/>
        </w:trPr>
        <w:tc>
          <w:tcPr>
            <w:tcW w:w="23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62417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w:t>
            </w:r>
          </w:p>
        </w:tc>
        <w:tc>
          <w:tcPr>
            <w:tcW w:w="8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754B5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854B1C">
              <w:rPr>
                <w:rFonts w:ascii="Myriad Pro" w:eastAsia="Calibri" w:hAnsi="Myriad Pro" w:cs="Times New Roman"/>
                <w:bCs/>
                <w:color w:val="000000"/>
                <w:sz w:val="18"/>
                <w:szCs w:val="18"/>
              </w:rPr>
              <w:t>Расходы по мероприятиям «последней мили»</w:t>
            </w:r>
            <w:r w:rsidRPr="001626A2">
              <w:rPr>
                <w:rFonts w:ascii="Myriad Pro" w:eastAsia="Calibri" w:hAnsi="Myriad Pro" w:cs="Times New Roman"/>
                <w:bCs/>
                <w:color w:val="000000"/>
                <w:sz w:val="18"/>
                <w:szCs w:val="18"/>
              </w:rPr>
              <w:t>, связанные с осуществлением технологического присоединения</w:t>
            </w:r>
          </w:p>
        </w:tc>
        <w:tc>
          <w:tcPr>
            <w:tcW w:w="4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D91B4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F873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4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77714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6 682,57</w:t>
            </w:r>
          </w:p>
        </w:tc>
        <w:tc>
          <w:tcPr>
            <w:tcW w:w="4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41695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73F3F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62589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12 020,62</w:t>
            </w:r>
          </w:p>
        </w:tc>
        <w:tc>
          <w:tcPr>
            <w:tcW w:w="4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EE66B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4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E8232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983A8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42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09ED7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11 526,23</w:t>
            </w:r>
          </w:p>
        </w:tc>
      </w:tr>
      <w:tr w:rsidR="00F14C14" w:rsidRPr="001626A2" w14:paraId="7B6D22DA" w14:textId="77777777" w:rsidTr="00023929">
        <w:trPr>
          <w:trHeight w:val="39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16F161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w:t>
            </w:r>
          </w:p>
        </w:tc>
        <w:tc>
          <w:tcPr>
            <w:tcW w:w="860" w:type="pct"/>
            <w:tcBorders>
              <w:top w:val="nil"/>
              <w:left w:val="nil"/>
              <w:bottom w:val="single" w:sz="4" w:space="0" w:color="auto"/>
              <w:right w:val="single" w:sz="4" w:space="0" w:color="auto"/>
            </w:tcBorders>
            <w:shd w:val="clear" w:color="auto" w:fill="auto"/>
            <w:vAlign w:val="center"/>
            <w:hideMark/>
          </w:tcPr>
          <w:p w14:paraId="7DAE92C4"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воздушных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2D416E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423623F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4,79</w:t>
            </w:r>
          </w:p>
        </w:tc>
        <w:tc>
          <w:tcPr>
            <w:tcW w:w="416" w:type="pct"/>
            <w:tcBorders>
              <w:top w:val="nil"/>
              <w:left w:val="nil"/>
              <w:bottom w:val="single" w:sz="4" w:space="0" w:color="auto"/>
              <w:right w:val="single" w:sz="4" w:space="0" w:color="auto"/>
            </w:tcBorders>
            <w:shd w:val="clear" w:color="auto" w:fill="auto"/>
            <w:noWrap/>
            <w:vAlign w:val="center"/>
            <w:hideMark/>
          </w:tcPr>
          <w:p w14:paraId="320D8DF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2 076,46</w:t>
            </w:r>
          </w:p>
        </w:tc>
        <w:tc>
          <w:tcPr>
            <w:tcW w:w="410" w:type="pct"/>
            <w:tcBorders>
              <w:top w:val="nil"/>
              <w:left w:val="nil"/>
              <w:bottom w:val="single" w:sz="4" w:space="0" w:color="auto"/>
              <w:right w:val="single" w:sz="4" w:space="0" w:color="auto"/>
            </w:tcBorders>
            <w:shd w:val="clear" w:color="auto" w:fill="auto"/>
            <w:noWrap/>
            <w:vAlign w:val="center"/>
            <w:hideMark/>
          </w:tcPr>
          <w:p w14:paraId="4D0B5BF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47D532B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4,79</w:t>
            </w:r>
          </w:p>
        </w:tc>
        <w:tc>
          <w:tcPr>
            <w:tcW w:w="325" w:type="pct"/>
            <w:tcBorders>
              <w:top w:val="nil"/>
              <w:left w:val="nil"/>
              <w:bottom w:val="single" w:sz="4" w:space="0" w:color="auto"/>
              <w:right w:val="single" w:sz="4" w:space="0" w:color="auto"/>
            </w:tcBorders>
            <w:shd w:val="clear" w:color="auto" w:fill="auto"/>
            <w:noWrap/>
            <w:vAlign w:val="center"/>
            <w:hideMark/>
          </w:tcPr>
          <w:p w14:paraId="59081BC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5 329,55</w:t>
            </w:r>
          </w:p>
        </w:tc>
        <w:tc>
          <w:tcPr>
            <w:tcW w:w="410" w:type="pct"/>
            <w:tcBorders>
              <w:top w:val="nil"/>
              <w:left w:val="nil"/>
              <w:bottom w:val="single" w:sz="4" w:space="0" w:color="auto"/>
              <w:right w:val="single" w:sz="4" w:space="0" w:color="auto"/>
            </w:tcBorders>
            <w:shd w:val="clear" w:color="auto" w:fill="auto"/>
            <w:noWrap/>
            <w:vAlign w:val="center"/>
            <w:hideMark/>
          </w:tcPr>
          <w:p w14:paraId="271DA3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3718AD1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48B54D2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6E5CDBE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3 366,52</w:t>
            </w:r>
          </w:p>
        </w:tc>
      </w:tr>
      <w:tr w:rsidR="00F14C14" w:rsidRPr="001626A2" w14:paraId="215D8914"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4DF01C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A54F203"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25 кв.мм  до 50 кв.мм включительно </w:t>
            </w:r>
          </w:p>
        </w:tc>
        <w:tc>
          <w:tcPr>
            <w:tcW w:w="452" w:type="pct"/>
            <w:tcBorders>
              <w:top w:val="nil"/>
              <w:left w:val="nil"/>
              <w:bottom w:val="single" w:sz="4" w:space="0" w:color="auto"/>
              <w:right w:val="single" w:sz="4" w:space="0" w:color="auto"/>
            </w:tcBorders>
            <w:shd w:val="clear" w:color="auto" w:fill="auto"/>
            <w:noWrap/>
            <w:vAlign w:val="center"/>
            <w:hideMark/>
          </w:tcPr>
          <w:p w14:paraId="47D51D1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532 644,71</w:t>
            </w:r>
          </w:p>
        </w:tc>
        <w:tc>
          <w:tcPr>
            <w:tcW w:w="308" w:type="pct"/>
            <w:tcBorders>
              <w:top w:val="nil"/>
              <w:left w:val="nil"/>
              <w:bottom w:val="single" w:sz="4" w:space="0" w:color="auto"/>
              <w:right w:val="single" w:sz="4" w:space="0" w:color="auto"/>
            </w:tcBorders>
            <w:shd w:val="clear" w:color="auto" w:fill="auto"/>
            <w:noWrap/>
            <w:vAlign w:val="center"/>
            <w:hideMark/>
          </w:tcPr>
          <w:p w14:paraId="55C966C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416" w:type="pct"/>
            <w:tcBorders>
              <w:top w:val="nil"/>
              <w:left w:val="nil"/>
              <w:bottom w:val="single" w:sz="4" w:space="0" w:color="auto"/>
              <w:right w:val="single" w:sz="4" w:space="0" w:color="auto"/>
            </w:tcBorders>
            <w:shd w:val="clear" w:color="auto" w:fill="auto"/>
            <w:noWrap/>
            <w:vAlign w:val="center"/>
            <w:hideMark/>
          </w:tcPr>
          <w:p w14:paraId="2A77AF7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1 078,61</w:t>
            </w:r>
          </w:p>
        </w:tc>
        <w:tc>
          <w:tcPr>
            <w:tcW w:w="410" w:type="pct"/>
            <w:tcBorders>
              <w:top w:val="nil"/>
              <w:left w:val="nil"/>
              <w:bottom w:val="single" w:sz="4" w:space="0" w:color="auto"/>
              <w:right w:val="single" w:sz="4" w:space="0" w:color="auto"/>
            </w:tcBorders>
            <w:shd w:val="clear" w:color="auto" w:fill="auto"/>
            <w:noWrap/>
            <w:vAlign w:val="center"/>
            <w:hideMark/>
          </w:tcPr>
          <w:p w14:paraId="4C93284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230 448,16</w:t>
            </w:r>
          </w:p>
        </w:tc>
        <w:tc>
          <w:tcPr>
            <w:tcW w:w="372" w:type="pct"/>
            <w:tcBorders>
              <w:top w:val="nil"/>
              <w:left w:val="nil"/>
              <w:bottom w:val="single" w:sz="4" w:space="0" w:color="auto"/>
              <w:right w:val="single" w:sz="4" w:space="0" w:color="auto"/>
            </w:tcBorders>
            <w:shd w:val="clear" w:color="auto" w:fill="auto"/>
            <w:noWrap/>
            <w:vAlign w:val="center"/>
            <w:hideMark/>
          </w:tcPr>
          <w:p w14:paraId="447DAAB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325" w:type="pct"/>
            <w:tcBorders>
              <w:top w:val="nil"/>
              <w:left w:val="nil"/>
              <w:bottom w:val="single" w:sz="4" w:space="0" w:color="auto"/>
              <w:right w:val="single" w:sz="4" w:space="0" w:color="auto"/>
            </w:tcBorders>
            <w:shd w:val="clear" w:color="auto" w:fill="auto"/>
            <w:noWrap/>
            <w:vAlign w:val="center"/>
            <w:hideMark/>
          </w:tcPr>
          <w:p w14:paraId="240A6C9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2 360,16</w:t>
            </w:r>
          </w:p>
        </w:tc>
        <w:tc>
          <w:tcPr>
            <w:tcW w:w="410" w:type="pct"/>
            <w:tcBorders>
              <w:top w:val="nil"/>
              <w:left w:val="nil"/>
              <w:bottom w:val="single" w:sz="4" w:space="0" w:color="auto"/>
              <w:right w:val="single" w:sz="4" w:space="0" w:color="auto"/>
            </w:tcBorders>
            <w:shd w:val="clear" w:color="auto" w:fill="auto"/>
            <w:noWrap/>
            <w:vAlign w:val="center"/>
            <w:hideMark/>
          </w:tcPr>
          <w:p w14:paraId="3EF5D03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230 448,16</w:t>
            </w:r>
          </w:p>
        </w:tc>
        <w:tc>
          <w:tcPr>
            <w:tcW w:w="455" w:type="pct"/>
            <w:tcBorders>
              <w:top w:val="nil"/>
              <w:left w:val="nil"/>
              <w:bottom w:val="single" w:sz="4" w:space="0" w:color="auto"/>
              <w:right w:val="single" w:sz="4" w:space="0" w:color="auto"/>
            </w:tcBorders>
            <w:shd w:val="clear" w:color="auto" w:fill="auto"/>
            <w:noWrap/>
            <w:vAlign w:val="center"/>
            <w:hideMark/>
          </w:tcPr>
          <w:p w14:paraId="7741167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1 166 067,69</w:t>
            </w:r>
          </w:p>
        </w:tc>
        <w:tc>
          <w:tcPr>
            <w:tcW w:w="329" w:type="pct"/>
            <w:tcBorders>
              <w:top w:val="nil"/>
              <w:left w:val="nil"/>
              <w:bottom w:val="single" w:sz="4" w:space="0" w:color="auto"/>
              <w:right w:val="single" w:sz="4" w:space="0" w:color="auto"/>
            </w:tcBorders>
            <w:shd w:val="clear" w:color="auto" w:fill="auto"/>
            <w:noWrap/>
            <w:vAlign w:val="center"/>
            <w:hideMark/>
          </w:tcPr>
          <w:p w14:paraId="17076FD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424" w:type="pct"/>
            <w:tcBorders>
              <w:top w:val="nil"/>
              <w:left w:val="nil"/>
              <w:bottom w:val="single" w:sz="4" w:space="0" w:color="auto"/>
              <w:right w:val="single" w:sz="4" w:space="0" w:color="auto"/>
            </w:tcBorders>
            <w:shd w:val="clear" w:color="auto" w:fill="auto"/>
            <w:noWrap/>
            <w:vAlign w:val="center"/>
            <w:hideMark/>
          </w:tcPr>
          <w:p w14:paraId="135AE70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2 367,12</w:t>
            </w:r>
          </w:p>
        </w:tc>
      </w:tr>
      <w:tr w:rsidR="00F14C14" w:rsidRPr="001626A2" w14:paraId="46DC50C2"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C608B1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3EC42454"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50 кв.мм  до 75 кв.мм включительно </w:t>
            </w:r>
          </w:p>
        </w:tc>
        <w:tc>
          <w:tcPr>
            <w:tcW w:w="452" w:type="pct"/>
            <w:tcBorders>
              <w:top w:val="nil"/>
              <w:left w:val="nil"/>
              <w:bottom w:val="single" w:sz="4" w:space="0" w:color="auto"/>
              <w:right w:val="single" w:sz="4" w:space="0" w:color="auto"/>
            </w:tcBorders>
            <w:shd w:val="clear" w:color="auto" w:fill="auto"/>
            <w:noWrap/>
            <w:vAlign w:val="center"/>
            <w:hideMark/>
          </w:tcPr>
          <w:p w14:paraId="05B28ED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598 031,14</w:t>
            </w:r>
          </w:p>
        </w:tc>
        <w:tc>
          <w:tcPr>
            <w:tcW w:w="308" w:type="pct"/>
            <w:tcBorders>
              <w:top w:val="nil"/>
              <w:left w:val="nil"/>
              <w:bottom w:val="single" w:sz="4" w:space="0" w:color="auto"/>
              <w:right w:val="single" w:sz="4" w:space="0" w:color="auto"/>
            </w:tcBorders>
            <w:shd w:val="clear" w:color="auto" w:fill="auto"/>
            <w:noWrap/>
            <w:vAlign w:val="center"/>
            <w:hideMark/>
          </w:tcPr>
          <w:p w14:paraId="2E1ED6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416" w:type="pct"/>
            <w:tcBorders>
              <w:top w:val="nil"/>
              <w:left w:val="nil"/>
              <w:bottom w:val="single" w:sz="4" w:space="0" w:color="auto"/>
              <w:right w:val="single" w:sz="4" w:space="0" w:color="auto"/>
            </w:tcBorders>
            <w:shd w:val="clear" w:color="auto" w:fill="auto"/>
            <w:noWrap/>
            <w:vAlign w:val="center"/>
            <w:hideMark/>
          </w:tcPr>
          <w:p w14:paraId="701C900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41,86</w:t>
            </w:r>
          </w:p>
        </w:tc>
        <w:tc>
          <w:tcPr>
            <w:tcW w:w="410" w:type="pct"/>
            <w:tcBorders>
              <w:top w:val="nil"/>
              <w:left w:val="nil"/>
              <w:bottom w:val="single" w:sz="4" w:space="0" w:color="auto"/>
              <w:right w:val="single" w:sz="4" w:space="0" w:color="auto"/>
            </w:tcBorders>
            <w:shd w:val="clear" w:color="auto" w:fill="auto"/>
            <w:noWrap/>
            <w:vAlign w:val="center"/>
            <w:hideMark/>
          </w:tcPr>
          <w:p w14:paraId="12CDC5C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230 331,91</w:t>
            </w:r>
          </w:p>
        </w:tc>
        <w:tc>
          <w:tcPr>
            <w:tcW w:w="372" w:type="pct"/>
            <w:tcBorders>
              <w:top w:val="nil"/>
              <w:left w:val="nil"/>
              <w:bottom w:val="single" w:sz="4" w:space="0" w:color="auto"/>
              <w:right w:val="single" w:sz="4" w:space="0" w:color="auto"/>
            </w:tcBorders>
            <w:shd w:val="clear" w:color="auto" w:fill="auto"/>
            <w:noWrap/>
            <w:vAlign w:val="center"/>
            <w:hideMark/>
          </w:tcPr>
          <w:p w14:paraId="7B28C1A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325" w:type="pct"/>
            <w:tcBorders>
              <w:top w:val="nil"/>
              <w:left w:val="nil"/>
              <w:bottom w:val="single" w:sz="4" w:space="0" w:color="auto"/>
              <w:right w:val="single" w:sz="4" w:space="0" w:color="auto"/>
            </w:tcBorders>
            <w:shd w:val="clear" w:color="auto" w:fill="auto"/>
            <w:noWrap/>
            <w:vAlign w:val="center"/>
            <w:hideMark/>
          </w:tcPr>
          <w:p w14:paraId="6599E82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81,54</w:t>
            </w:r>
          </w:p>
        </w:tc>
        <w:tc>
          <w:tcPr>
            <w:tcW w:w="410" w:type="pct"/>
            <w:tcBorders>
              <w:top w:val="nil"/>
              <w:left w:val="nil"/>
              <w:bottom w:val="single" w:sz="4" w:space="0" w:color="auto"/>
              <w:right w:val="single" w:sz="4" w:space="0" w:color="auto"/>
            </w:tcBorders>
            <w:shd w:val="clear" w:color="auto" w:fill="auto"/>
            <w:noWrap/>
            <w:vAlign w:val="center"/>
            <w:hideMark/>
          </w:tcPr>
          <w:p w14:paraId="5C6BFAE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230 331,91</w:t>
            </w:r>
          </w:p>
        </w:tc>
        <w:tc>
          <w:tcPr>
            <w:tcW w:w="455" w:type="pct"/>
            <w:tcBorders>
              <w:top w:val="nil"/>
              <w:left w:val="nil"/>
              <w:bottom w:val="single" w:sz="4" w:space="0" w:color="auto"/>
              <w:right w:val="single" w:sz="4" w:space="0" w:color="auto"/>
            </w:tcBorders>
            <w:shd w:val="clear" w:color="auto" w:fill="auto"/>
            <w:noWrap/>
            <w:vAlign w:val="center"/>
            <w:hideMark/>
          </w:tcPr>
          <w:p w14:paraId="35856ED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1 165 479,46</w:t>
            </w:r>
          </w:p>
        </w:tc>
        <w:tc>
          <w:tcPr>
            <w:tcW w:w="329" w:type="pct"/>
            <w:tcBorders>
              <w:top w:val="nil"/>
              <w:left w:val="nil"/>
              <w:bottom w:val="single" w:sz="4" w:space="0" w:color="auto"/>
              <w:right w:val="single" w:sz="4" w:space="0" w:color="auto"/>
            </w:tcBorders>
            <w:shd w:val="clear" w:color="auto" w:fill="auto"/>
            <w:noWrap/>
            <w:vAlign w:val="center"/>
            <w:hideMark/>
          </w:tcPr>
          <w:p w14:paraId="5AFA492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424" w:type="pct"/>
            <w:tcBorders>
              <w:top w:val="nil"/>
              <w:left w:val="nil"/>
              <w:bottom w:val="single" w:sz="4" w:space="0" w:color="auto"/>
              <w:right w:val="single" w:sz="4" w:space="0" w:color="auto"/>
            </w:tcBorders>
            <w:shd w:val="clear" w:color="auto" w:fill="auto"/>
            <w:noWrap/>
            <w:vAlign w:val="center"/>
            <w:hideMark/>
          </w:tcPr>
          <w:p w14:paraId="4ED4701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81,58</w:t>
            </w:r>
          </w:p>
        </w:tc>
      </w:tr>
      <w:tr w:rsidR="00F14C14" w:rsidRPr="001626A2" w14:paraId="29E656A2"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0D1303B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2D83144C"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кв.мм </w:t>
            </w:r>
          </w:p>
        </w:tc>
        <w:tc>
          <w:tcPr>
            <w:tcW w:w="452" w:type="pct"/>
            <w:tcBorders>
              <w:top w:val="nil"/>
              <w:left w:val="nil"/>
              <w:bottom w:val="single" w:sz="4" w:space="0" w:color="auto"/>
              <w:right w:val="single" w:sz="4" w:space="0" w:color="auto"/>
            </w:tcBorders>
            <w:shd w:val="clear" w:color="auto" w:fill="auto"/>
            <w:noWrap/>
            <w:vAlign w:val="center"/>
            <w:hideMark/>
          </w:tcPr>
          <w:p w14:paraId="18AE68A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75F1754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4B2C2D5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78D4E7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1AD08B3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4D78925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2594098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3B3D35D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36463CE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3F9A9F8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61A33ACE"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049649D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49C61E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10(6) к В до 50 кв.мм включительно</w:t>
            </w:r>
          </w:p>
        </w:tc>
        <w:tc>
          <w:tcPr>
            <w:tcW w:w="452" w:type="pct"/>
            <w:tcBorders>
              <w:top w:val="nil"/>
              <w:left w:val="nil"/>
              <w:bottom w:val="single" w:sz="4" w:space="0" w:color="auto"/>
              <w:right w:val="single" w:sz="4" w:space="0" w:color="auto"/>
            </w:tcBorders>
            <w:shd w:val="clear" w:color="auto" w:fill="auto"/>
            <w:noWrap/>
            <w:vAlign w:val="center"/>
            <w:hideMark/>
          </w:tcPr>
          <w:p w14:paraId="4E65953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1 614 842,97</w:t>
            </w:r>
          </w:p>
        </w:tc>
        <w:tc>
          <w:tcPr>
            <w:tcW w:w="308" w:type="pct"/>
            <w:tcBorders>
              <w:top w:val="nil"/>
              <w:left w:val="nil"/>
              <w:bottom w:val="single" w:sz="4" w:space="0" w:color="auto"/>
              <w:right w:val="single" w:sz="4" w:space="0" w:color="auto"/>
            </w:tcBorders>
            <w:shd w:val="clear" w:color="auto" w:fill="auto"/>
            <w:noWrap/>
            <w:vAlign w:val="center"/>
            <w:hideMark/>
          </w:tcPr>
          <w:p w14:paraId="2A1B44B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16" w:type="pct"/>
            <w:tcBorders>
              <w:top w:val="nil"/>
              <w:left w:val="nil"/>
              <w:bottom w:val="single" w:sz="4" w:space="0" w:color="auto"/>
              <w:right w:val="single" w:sz="4" w:space="0" w:color="auto"/>
            </w:tcBorders>
            <w:shd w:val="clear" w:color="auto" w:fill="auto"/>
            <w:noWrap/>
            <w:vAlign w:val="center"/>
            <w:hideMark/>
          </w:tcPr>
          <w:p w14:paraId="7326F39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955,99</w:t>
            </w:r>
          </w:p>
        </w:tc>
        <w:tc>
          <w:tcPr>
            <w:tcW w:w="410" w:type="pct"/>
            <w:tcBorders>
              <w:top w:val="nil"/>
              <w:left w:val="nil"/>
              <w:bottom w:val="single" w:sz="4" w:space="0" w:color="auto"/>
              <w:right w:val="single" w:sz="4" w:space="0" w:color="auto"/>
            </w:tcBorders>
            <w:shd w:val="clear" w:color="auto" w:fill="auto"/>
            <w:noWrap/>
            <w:vAlign w:val="center"/>
            <w:hideMark/>
          </w:tcPr>
          <w:p w14:paraId="385CF2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307 436,89</w:t>
            </w:r>
          </w:p>
        </w:tc>
        <w:tc>
          <w:tcPr>
            <w:tcW w:w="372" w:type="pct"/>
            <w:tcBorders>
              <w:top w:val="nil"/>
              <w:left w:val="nil"/>
              <w:bottom w:val="single" w:sz="4" w:space="0" w:color="auto"/>
              <w:right w:val="single" w:sz="4" w:space="0" w:color="auto"/>
            </w:tcBorders>
            <w:shd w:val="clear" w:color="auto" w:fill="auto"/>
            <w:noWrap/>
            <w:vAlign w:val="center"/>
            <w:hideMark/>
          </w:tcPr>
          <w:p w14:paraId="60DE6C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325" w:type="pct"/>
            <w:tcBorders>
              <w:top w:val="nil"/>
              <w:left w:val="nil"/>
              <w:bottom w:val="single" w:sz="4" w:space="0" w:color="auto"/>
              <w:right w:val="single" w:sz="4" w:space="0" w:color="auto"/>
            </w:tcBorders>
            <w:shd w:val="clear" w:color="auto" w:fill="auto"/>
            <w:noWrap/>
            <w:vAlign w:val="center"/>
            <w:hideMark/>
          </w:tcPr>
          <w:p w14:paraId="4FF8C84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920,49</w:t>
            </w:r>
          </w:p>
        </w:tc>
        <w:tc>
          <w:tcPr>
            <w:tcW w:w="410" w:type="pct"/>
            <w:tcBorders>
              <w:top w:val="nil"/>
              <w:left w:val="nil"/>
              <w:bottom w:val="single" w:sz="4" w:space="0" w:color="auto"/>
              <w:right w:val="single" w:sz="4" w:space="0" w:color="auto"/>
            </w:tcBorders>
            <w:shd w:val="clear" w:color="auto" w:fill="auto"/>
            <w:noWrap/>
            <w:vAlign w:val="center"/>
            <w:hideMark/>
          </w:tcPr>
          <w:p w14:paraId="16291DF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307 436,89</w:t>
            </w:r>
          </w:p>
        </w:tc>
        <w:tc>
          <w:tcPr>
            <w:tcW w:w="455" w:type="pct"/>
            <w:tcBorders>
              <w:top w:val="nil"/>
              <w:left w:val="nil"/>
              <w:bottom w:val="single" w:sz="4" w:space="0" w:color="auto"/>
              <w:right w:val="single" w:sz="4" w:space="0" w:color="auto"/>
            </w:tcBorders>
            <w:shd w:val="clear" w:color="auto" w:fill="auto"/>
            <w:noWrap/>
            <w:vAlign w:val="center"/>
            <w:hideMark/>
          </w:tcPr>
          <w:p w14:paraId="426E9CF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1 555 630,66</w:t>
            </w:r>
          </w:p>
        </w:tc>
        <w:tc>
          <w:tcPr>
            <w:tcW w:w="329" w:type="pct"/>
            <w:tcBorders>
              <w:top w:val="nil"/>
              <w:left w:val="nil"/>
              <w:bottom w:val="single" w:sz="4" w:space="0" w:color="auto"/>
              <w:right w:val="single" w:sz="4" w:space="0" w:color="auto"/>
            </w:tcBorders>
            <w:shd w:val="clear" w:color="auto" w:fill="auto"/>
            <w:noWrap/>
            <w:vAlign w:val="center"/>
            <w:hideMark/>
          </w:tcPr>
          <w:p w14:paraId="28877CB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24" w:type="pct"/>
            <w:tcBorders>
              <w:top w:val="nil"/>
              <w:left w:val="nil"/>
              <w:bottom w:val="single" w:sz="4" w:space="0" w:color="auto"/>
              <w:right w:val="single" w:sz="4" w:space="0" w:color="auto"/>
            </w:tcBorders>
            <w:shd w:val="clear" w:color="auto" w:fill="auto"/>
            <w:noWrap/>
            <w:vAlign w:val="center"/>
            <w:hideMark/>
          </w:tcPr>
          <w:p w14:paraId="70C8C7B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917,82</w:t>
            </w:r>
          </w:p>
        </w:tc>
      </w:tr>
      <w:tr w:rsidR="00F14C14" w:rsidRPr="001626A2" w14:paraId="5E22D7E7" w14:textId="77777777" w:rsidTr="00023929">
        <w:trPr>
          <w:trHeight w:val="31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4E13E40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6C1EB4C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10(6) кВ свыше 50 кв.мм</w:t>
            </w:r>
          </w:p>
        </w:tc>
        <w:tc>
          <w:tcPr>
            <w:tcW w:w="452" w:type="pct"/>
            <w:tcBorders>
              <w:top w:val="nil"/>
              <w:left w:val="nil"/>
              <w:bottom w:val="single" w:sz="4" w:space="0" w:color="auto"/>
              <w:right w:val="single" w:sz="4" w:space="0" w:color="auto"/>
            </w:tcBorders>
            <w:shd w:val="clear" w:color="auto" w:fill="auto"/>
            <w:noWrap/>
            <w:vAlign w:val="center"/>
            <w:hideMark/>
          </w:tcPr>
          <w:p w14:paraId="710B36B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56403D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79879B9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269434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7B47D19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0D4067E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7ADF891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6C9B5F0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F9A169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75627B5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6AF8C10B" w14:textId="77777777" w:rsidTr="00023929">
        <w:trPr>
          <w:trHeight w:val="49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9C1995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1.2.</w:t>
            </w:r>
          </w:p>
        </w:tc>
        <w:tc>
          <w:tcPr>
            <w:tcW w:w="860" w:type="pct"/>
            <w:tcBorders>
              <w:top w:val="nil"/>
              <w:left w:val="nil"/>
              <w:bottom w:val="single" w:sz="4" w:space="0" w:color="auto"/>
              <w:right w:val="single" w:sz="4" w:space="0" w:color="auto"/>
            </w:tcBorders>
            <w:shd w:val="clear" w:color="auto" w:fill="auto"/>
            <w:vAlign w:val="center"/>
            <w:hideMark/>
          </w:tcPr>
          <w:p w14:paraId="1324E2C5"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кабельных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091C67B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21C3FAF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7680095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2 057,96</w:t>
            </w:r>
          </w:p>
        </w:tc>
        <w:tc>
          <w:tcPr>
            <w:tcW w:w="410" w:type="pct"/>
            <w:tcBorders>
              <w:top w:val="nil"/>
              <w:left w:val="nil"/>
              <w:bottom w:val="single" w:sz="4" w:space="0" w:color="auto"/>
              <w:right w:val="single" w:sz="4" w:space="0" w:color="auto"/>
            </w:tcBorders>
            <w:shd w:val="clear" w:color="auto" w:fill="auto"/>
            <w:noWrap/>
            <w:vAlign w:val="center"/>
            <w:hideMark/>
          </w:tcPr>
          <w:p w14:paraId="28F2EAC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0A25B98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644B0C5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3 113,10</w:t>
            </w:r>
          </w:p>
        </w:tc>
        <w:tc>
          <w:tcPr>
            <w:tcW w:w="410" w:type="pct"/>
            <w:tcBorders>
              <w:top w:val="nil"/>
              <w:left w:val="nil"/>
              <w:bottom w:val="single" w:sz="4" w:space="0" w:color="auto"/>
              <w:right w:val="single" w:sz="4" w:space="0" w:color="auto"/>
            </w:tcBorders>
            <w:shd w:val="clear" w:color="auto" w:fill="auto"/>
            <w:noWrap/>
            <w:vAlign w:val="center"/>
            <w:hideMark/>
          </w:tcPr>
          <w:p w14:paraId="2E263EF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0C49D11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06E7068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67F2DC4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3 123,55</w:t>
            </w:r>
          </w:p>
        </w:tc>
      </w:tr>
      <w:tr w:rsidR="00F14C14" w:rsidRPr="001626A2" w14:paraId="43B947C0"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412A08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39A46914"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0,4 кВ до 75 кв.мм включительно, один кабель по трассе</w:t>
            </w:r>
          </w:p>
        </w:tc>
        <w:tc>
          <w:tcPr>
            <w:tcW w:w="452" w:type="pct"/>
            <w:tcBorders>
              <w:top w:val="nil"/>
              <w:left w:val="nil"/>
              <w:bottom w:val="single" w:sz="4" w:space="0" w:color="auto"/>
              <w:right w:val="single" w:sz="4" w:space="0" w:color="auto"/>
            </w:tcBorders>
            <w:shd w:val="clear" w:color="auto" w:fill="auto"/>
            <w:noWrap/>
            <w:vAlign w:val="center"/>
            <w:hideMark/>
          </w:tcPr>
          <w:p w14:paraId="735FF38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1 467 391,02</w:t>
            </w:r>
          </w:p>
        </w:tc>
        <w:tc>
          <w:tcPr>
            <w:tcW w:w="308" w:type="pct"/>
            <w:tcBorders>
              <w:top w:val="nil"/>
              <w:left w:val="nil"/>
              <w:bottom w:val="single" w:sz="4" w:space="0" w:color="auto"/>
              <w:right w:val="single" w:sz="4" w:space="0" w:color="auto"/>
            </w:tcBorders>
            <w:shd w:val="clear" w:color="auto" w:fill="auto"/>
            <w:noWrap/>
            <w:vAlign w:val="center"/>
            <w:hideMark/>
          </w:tcPr>
          <w:p w14:paraId="430ED5B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416" w:type="pct"/>
            <w:tcBorders>
              <w:top w:val="nil"/>
              <w:left w:val="nil"/>
              <w:bottom w:val="single" w:sz="4" w:space="0" w:color="auto"/>
              <w:right w:val="single" w:sz="4" w:space="0" w:color="auto"/>
            </w:tcBorders>
            <w:shd w:val="clear" w:color="auto" w:fill="auto"/>
            <w:noWrap/>
            <w:vAlign w:val="center"/>
            <w:hideMark/>
          </w:tcPr>
          <w:p w14:paraId="2B29AC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994,89</w:t>
            </w:r>
          </w:p>
        </w:tc>
        <w:tc>
          <w:tcPr>
            <w:tcW w:w="410" w:type="pct"/>
            <w:tcBorders>
              <w:top w:val="nil"/>
              <w:left w:val="nil"/>
              <w:bottom w:val="single" w:sz="4" w:space="0" w:color="auto"/>
              <w:right w:val="single" w:sz="4" w:space="0" w:color="auto"/>
            </w:tcBorders>
            <w:shd w:val="clear" w:color="auto" w:fill="auto"/>
            <w:noWrap/>
            <w:vAlign w:val="center"/>
            <w:hideMark/>
          </w:tcPr>
          <w:p w14:paraId="78CDFD6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349 612,00</w:t>
            </w:r>
          </w:p>
        </w:tc>
        <w:tc>
          <w:tcPr>
            <w:tcW w:w="372" w:type="pct"/>
            <w:tcBorders>
              <w:top w:val="nil"/>
              <w:left w:val="nil"/>
              <w:bottom w:val="single" w:sz="4" w:space="0" w:color="auto"/>
              <w:right w:val="single" w:sz="4" w:space="0" w:color="auto"/>
            </w:tcBorders>
            <w:shd w:val="clear" w:color="auto" w:fill="auto"/>
            <w:noWrap/>
            <w:vAlign w:val="center"/>
            <w:hideMark/>
          </w:tcPr>
          <w:p w14:paraId="117F6A9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325" w:type="pct"/>
            <w:tcBorders>
              <w:top w:val="nil"/>
              <w:left w:val="nil"/>
              <w:bottom w:val="single" w:sz="4" w:space="0" w:color="auto"/>
              <w:right w:val="single" w:sz="4" w:space="0" w:color="auto"/>
            </w:tcBorders>
            <w:shd w:val="clear" w:color="auto" w:fill="auto"/>
            <w:noWrap/>
            <w:vAlign w:val="center"/>
            <w:hideMark/>
          </w:tcPr>
          <w:p w14:paraId="60297E7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1 688,42</w:t>
            </w:r>
          </w:p>
        </w:tc>
        <w:tc>
          <w:tcPr>
            <w:tcW w:w="410" w:type="pct"/>
            <w:tcBorders>
              <w:top w:val="nil"/>
              <w:left w:val="nil"/>
              <w:bottom w:val="single" w:sz="4" w:space="0" w:color="auto"/>
              <w:right w:val="single" w:sz="4" w:space="0" w:color="auto"/>
            </w:tcBorders>
            <w:shd w:val="clear" w:color="auto" w:fill="auto"/>
            <w:noWrap/>
            <w:vAlign w:val="center"/>
            <w:hideMark/>
          </w:tcPr>
          <w:p w14:paraId="32E5AA5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349 612,00</w:t>
            </w:r>
          </w:p>
        </w:tc>
        <w:tc>
          <w:tcPr>
            <w:tcW w:w="455" w:type="pct"/>
            <w:tcBorders>
              <w:top w:val="nil"/>
              <w:left w:val="nil"/>
              <w:bottom w:val="single" w:sz="4" w:space="0" w:color="auto"/>
              <w:right w:val="single" w:sz="4" w:space="0" w:color="auto"/>
            </w:tcBorders>
            <w:shd w:val="clear" w:color="auto" w:fill="auto"/>
            <w:noWrap/>
            <w:vAlign w:val="center"/>
            <w:hideMark/>
          </w:tcPr>
          <w:p w14:paraId="2FC4C94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2 492 733,56</w:t>
            </w:r>
          </w:p>
        </w:tc>
        <w:tc>
          <w:tcPr>
            <w:tcW w:w="329" w:type="pct"/>
            <w:tcBorders>
              <w:top w:val="nil"/>
              <w:left w:val="nil"/>
              <w:bottom w:val="single" w:sz="4" w:space="0" w:color="auto"/>
              <w:right w:val="single" w:sz="4" w:space="0" w:color="auto"/>
            </w:tcBorders>
            <w:shd w:val="clear" w:color="auto" w:fill="auto"/>
            <w:noWrap/>
            <w:vAlign w:val="center"/>
            <w:hideMark/>
          </w:tcPr>
          <w:p w14:paraId="2B69DA4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424" w:type="pct"/>
            <w:tcBorders>
              <w:top w:val="nil"/>
              <w:left w:val="nil"/>
              <w:bottom w:val="single" w:sz="4" w:space="0" w:color="auto"/>
              <w:right w:val="single" w:sz="4" w:space="0" w:color="auto"/>
            </w:tcBorders>
            <w:shd w:val="clear" w:color="auto" w:fill="auto"/>
            <w:noWrap/>
            <w:vAlign w:val="center"/>
            <w:hideMark/>
          </w:tcPr>
          <w:p w14:paraId="16E7551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1 695,06</w:t>
            </w:r>
          </w:p>
        </w:tc>
      </w:tr>
      <w:tr w:rsidR="00F14C14" w:rsidRPr="001626A2" w14:paraId="31D3AEE4" w14:textId="77777777" w:rsidTr="00023929">
        <w:trPr>
          <w:trHeight w:val="31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3602612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455C4D3"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кв.мм </w:t>
            </w:r>
          </w:p>
        </w:tc>
        <w:tc>
          <w:tcPr>
            <w:tcW w:w="452" w:type="pct"/>
            <w:tcBorders>
              <w:top w:val="nil"/>
              <w:left w:val="nil"/>
              <w:bottom w:val="single" w:sz="4" w:space="0" w:color="auto"/>
              <w:right w:val="single" w:sz="4" w:space="0" w:color="auto"/>
            </w:tcBorders>
            <w:shd w:val="clear" w:color="auto" w:fill="auto"/>
            <w:noWrap/>
            <w:vAlign w:val="center"/>
            <w:hideMark/>
          </w:tcPr>
          <w:p w14:paraId="396C9A3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1 804 876,84</w:t>
            </w:r>
          </w:p>
        </w:tc>
        <w:tc>
          <w:tcPr>
            <w:tcW w:w="308" w:type="pct"/>
            <w:tcBorders>
              <w:top w:val="nil"/>
              <w:left w:val="nil"/>
              <w:bottom w:val="single" w:sz="4" w:space="0" w:color="auto"/>
              <w:right w:val="single" w:sz="4" w:space="0" w:color="auto"/>
            </w:tcBorders>
            <w:shd w:val="clear" w:color="auto" w:fill="auto"/>
            <w:noWrap/>
            <w:vAlign w:val="center"/>
            <w:hideMark/>
          </w:tcPr>
          <w:p w14:paraId="1664CF0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16" w:type="pct"/>
            <w:tcBorders>
              <w:top w:val="nil"/>
              <w:left w:val="nil"/>
              <w:bottom w:val="single" w:sz="4" w:space="0" w:color="auto"/>
              <w:right w:val="single" w:sz="4" w:space="0" w:color="auto"/>
            </w:tcBorders>
            <w:shd w:val="clear" w:color="auto" w:fill="auto"/>
            <w:noWrap/>
            <w:vAlign w:val="center"/>
            <w:hideMark/>
          </w:tcPr>
          <w:p w14:paraId="3466147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1 063,07</w:t>
            </w:r>
          </w:p>
        </w:tc>
        <w:tc>
          <w:tcPr>
            <w:tcW w:w="410" w:type="pct"/>
            <w:tcBorders>
              <w:top w:val="nil"/>
              <w:left w:val="nil"/>
              <w:bottom w:val="single" w:sz="4" w:space="0" w:color="auto"/>
              <w:right w:val="single" w:sz="4" w:space="0" w:color="auto"/>
            </w:tcBorders>
            <w:shd w:val="clear" w:color="auto" w:fill="auto"/>
            <w:noWrap/>
            <w:vAlign w:val="center"/>
            <w:hideMark/>
          </w:tcPr>
          <w:p w14:paraId="4B2C989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339 575,48</w:t>
            </w:r>
          </w:p>
        </w:tc>
        <w:tc>
          <w:tcPr>
            <w:tcW w:w="372" w:type="pct"/>
            <w:tcBorders>
              <w:top w:val="nil"/>
              <w:left w:val="nil"/>
              <w:bottom w:val="single" w:sz="4" w:space="0" w:color="auto"/>
              <w:right w:val="single" w:sz="4" w:space="0" w:color="auto"/>
            </w:tcBorders>
            <w:shd w:val="clear" w:color="auto" w:fill="auto"/>
            <w:noWrap/>
            <w:vAlign w:val="center"/>
            <w:hideMark/>
          </w:tcPr>
          <w:p w14:paraId="08E68D8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325" w:type="pct"/>
            <w:tcBorders>
              <w:top w:val="nil"/>
              <w:left w:val="nil"/>
              <w:bottom w:val="single" w:sz="4" w:space="0" w:color="auto"/>
              <w:right w:val="single" w:sz="4" w:space="0" w:color="auto"/>
            </w:tcBorders>
            <w:shd w:val="clear" w:color="auto" w:fill="auto"/>
            <w:noWrap/>
            <w:vAlign w:val="center"/>
            <w:hideMark/>
          </w:tcPr>
          <w:p w14:paraId="0FD0687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1 424,68</w:t>
            </w:r>
          </w:p>
        </w:tc>
        <w:tc>
          <w:tcPr>
            <w:tcW w:w="410" w:type="pct"/>
            <w:tcBorders>
              <w:top w:val="nil"/>
              <w:left w:val="nil"/>
              <w:bottom w:val="single" w:sz="4" w:space="0" w:color="auto"/>
              <w:right w:val="single" w:sz="4" w:space="0" w:color="auto"/>
            </w:tcBorders>
            <w:shd w:val="clear" w:color="auto" w:fill="auto"/>
            <w:noWrap/>
            <w:vAlign w:val="center"/>
            <w:hideMark/>
          </w:tcPr>
          <w:p w14:paraId="49451AD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339 575,48</w:t>
            </w:r>
          </w:p>
        </w:tc>
        <w:tc>
          <w:tcPr>
            <w:tcW w:w="455" w:type="pct"/>
            <w:tcBorders>
              <w:top w:val="nil"/>
              <w:left w:val="nil"/>
              <w:bottom w:val="single" w:sz="4" w:space="0" w:color="auto"/>
              <w:right w:val="single" w:sz="4" w:space="0" w:color="auto"/>
            </w:tcBorders>
            <w:shd w:val="clear" w:color="auto" w:fill="auto"/>
            <w:noWrap/>
            <w:vAlign w:val="center"/>
            <w:hideMark/>
          </w:tcPr>
          <w:p w14:paraId="7B24648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2 421 173,17</w:t>
            </w:r>
          </w:p>
        </w:tc>
        <w:tc>
          <w:tcPr>
            <w:tcW w:w="329" w:type="pct"/>
            <w:tcBorders>
              <w:top w:val="nil"/>
              <w:left w:val="nil"/>
              <w:bottom w:val="single" w:sz="4" w:space="0" w:color="auto"/>
              <w:right w:val="single" w:sz="4" w:space="0" w:color="auto"/>
            </w:tcBorders>
            <w:shd w:val="clear" w:color="auto" w:fill="auto"/>
            <w:noWrap/>
            <w:vAlign w:val="center"/>
            <w:hideMark/>
          </w:tcPr>
          <w:p w14:paraId="3E3088F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24" w:type="pct"/>
            <w:tcBorders>
              <w:top w:val="nil"/>
              <w:left w:val="nil"/>
              <w:bottom w:val="single" w:sz="4" w:space="0" w:color="auto"/>
              <w:right w:val="single" w:sz="4" w:space="0" w:color="auto"/>
            </w:tcBorders>
            <w:shd w:val="clear" w:color="auto" w:fill="auto"/>
            <w:noWrap/>
            <w:vAlign w:val="center"/>
            <w:hideMark/>
          </w:tcPr>
          <w:p w14:paraId="67047A4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1 428,49</w:t>
            </w:r>
          </w:p>
        </w:tc>
      </w:tr>
      <w:tr w:rsidR="00F14C14" w:rsidRPr="001626A2" w14:paraId="742C2CE1" w14:textId="77777777" w:rsidTr="00023929">
        <w:trPr>
          <w:trHeight w:val="136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0E9240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lastRenderedPageBreak/>
              <w:t>1.3.</w:t>
            </w:r>
          </w:p>
        </w:tc>
        <w:tc>
          <w:tcPr>
            <w:tcW w:w="860" w:type="pct"/>
            <w:tcBorders>
              <w:top w:val="nil"/>
              <w:left w:val="nil"/>
              <w:bottom w:val="single" w:sz="4" w:space="0" w:color="auto"/>
              <w:right w:val="single" w:sz="4" w:space="0" w:color="auto"/>
            </w:tcBorders>
            <w:shd w:val="clear" w:color="auto" w:fill="auto"/>
            <w:vAlign w:val="center"/>
            <w:hideMark/>
          </w:tcPr>
          <w:p w14:paraId="2B186ADA"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Строительство трансформаторных подстанций (ТП), за исключением распределительных трансформаторных подстанций </w:t>
            </w:r>
          </w:p>
        </w:tc>
        <w:tc>
          <w:tcPr>
            <w:tcW w:w="452" w:type="pct"/>
            <w:tcBorders>
              <w:top w:val="nil"/>
              <w:left w:val="nil"/>
              <w:bottom w:val="single" w:sz="4" w:space="0" w:color="auto"/>
              <w:right w:val="single" w:sz="4" w:space="0" w:color="auto"/>
            </w:tcBorders>
            <w:shd w:val="clear" w:color="auto" w:fill="auto"/>
            <w:noWrap/>
            <w:vAlign w:val="center"/>
            <w:hideMark/>
          </w:tcPr>
          <w:p w14:paraId="62C7F12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08" w:type="pct"/>
            <w:tcBorders>
              <w:top w:val="nil"/>
              <w:left w:val="nil"/>
              <w:bottom w:val="single" w:sz="4" w:space="0" w:color="auto"/>
              <w:right w:val="single" w:sz="4" w:space="0" w:color="auto"/>
            </w:tcBorders>
            <w:shd w:val="clear" w:color="auto" w:fill="auto"/>
            <w:noWrap/>
            <w:vAlign w:val="center"/>
            <w:hideMark/>
          </w:tcPr>
          <w:p w14:paraId="2B7B5BB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416" w:type="pct"/>
            <w:tcBorders>
              <w:top w:val="nil"/>
              <w:left w:val="nil"/>
              <w:bottom w:val="single" w:sz="4" w:space="0" w:color="auto"/>
              <w:right w:val="single" w:sz="4" w:space="0" w:color="auto"/>
            </w:tcBorders>
            <w:shd w:val="clear" w:color="auto" w:fill="auto"/>
            <w:noWrap/>
            <w:vAlign w:val="center"/>
            <w:hideMark/>
          </w:tcPr>
          <w:p w14:paraId="3679EFD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1 653,58</w:t>
            </w:r>
          </w:p>
        </w:tc>
        <w:tc>
          <w:tcPr>
            <w:tcW w:w="410" w:type="pct"/>
            <w:tcBorders>
              <w:top w:val="nil"/>
              <w:left w:val="nil"/>
              <w:bottom w:val="single" w:sz="4" w:space="0" w:color="auto"/>
              <w:right w:val="single" w:sz="4" w:space="0" w:color="auto"/>
            </w:tcBorders>
            <w:shd w:val="clear" w:color="auto" w:fill="auto"/>
            <w:noWrap/>
            <w:vAlign w:val="center"/>
            <w:hideMark/>
          </w:tcPr>
          <w:p w14:paraId="7EF3EB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6EA1044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325" w:type="pct"/>
            <w:tcBorders>
              <w:top w:val="nil"/>
              <w:left w:val="nil"/>
              <w:bottom w:val="single" w:sz="4" w:space="0" w:color="auto"/>
              <w:right w:val="single" w:sz="4" w:space="0" w:color="auto"/>
            </w:tcBorders>
            <w:shd w:val="clear" w:color="auto" w:fill="auto"/>
            <w:noWrap/>
            <w:vAlign w:val="center"/>
            <w:hideMark/>
          </w:tcPr>
          <w:p w14:paraId="322EC3B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3 103,19</w:t>
            </w:r>
          </w:p>
        </w:tc>
        <w:tc>
          <w:tcPr>
            <w:tcW w:w="410" w:type="pct"/>
            <w:tcBorders>
              <w:top w:val="nil"/>
              <w:left w:val="nil"/>
              <w:bottom w:val="single" w:sz="4" w:space="0" w:color="auto"/>
              <w:right w:val="single" w:sz="4" w:space="0" w:color="auto"/>
            </w:tcBorders>
            <w:shd w:val="clear" w:color="auto" w:fill="auto"/>
            <w:noWrap/>
            <w:vAlign w:val="center"/>
            <w:hideMark/>
          </w:tcPr>
          <w:p w14:paraId="4717BAF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746C945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0484663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424" w:type="pct"/>
            <w:tcBorders>
              <w:top w:val="nil"/>
              <w:left w:val="nil"/>
              <w:bottom w:val="single" w:sz="4" w:space="0" w:color="auto"/>
              <w:right w:val="single" w:sz="4" w:space="0" w:color="auto"/>
            </w:tcBorders>
            <w:shd w:val="clear" w:color="auto" w:fill="auto"/>
            <w:noWrap/>
            <w:vAlign w:val="center"/>
            <w:hideMark/>
          </w:tcPr>
          <w:p w14:paraId="665208E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2 619,16</w:t>
            </w:r>
          </w:p>
        </w:tc>
      </w:tr>
      <w:tr w:rsidR="00F14C14" w:rsidRPr="001626A2" w14:paraId="0C31C168"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DC29EF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E591A83"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КТП-25 кВА</w:t>
            </w:r>
          </w:p>
        </w:tc>
        <w:tc>
          <w:tcPr>
            <w:tcW w:w="452" w:type="pct"/>
            <w:tcBorders>
              <w:top w:val="nil"/>
              <w:left w:val="nil"/>
              <w:bottom w:val="single" w:sz="4" w:space="0" w:color="auto"/>
              <w:right w:val="single" w:sz="4" w:space="0" w:color="auto"/>
            </w:tcBorders>
            <w:shd w:val="clear" w:color="auto" w:fill="auto"/>
            <w:noWrap/>
            <w:vAlign w:val="center"/>
            <w:hideMark/>
          </w:tcPr>
          <w:p w14:paraId="0B5AD09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4 853,59</w:t>
            </w:r>
          </w:p>
        </w:tc>
        <w:tc>
          <w:tcPr>
            <w:tcW w:w="308" w:type="pct"/>
            <w:tcBorders>
              <w:top w:val="nil"/>
              <w:left w:val="nil"/>
              <w:bottom w:val="single" w:sz="4" w:space="0" w:color="auto"/>
              <w:right w:val="single" w:sz="4" w:space="0" w:color="auto"/>
            </w:tcBorders>
            <w:shd w:val="clear" w:color="auto" w:fill="auto"/>
            <w:noWrap/>
            <w:vAlign w:val="center"/>
            <w:hideMark/>
          </w:tcPr>
          <w:p w14:paraId="3600B8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416" w:type="pct"/>
            <w:tcBorders>
              <w:top w:val="nil"/>
              <w:left w:val="nil"/>
              <w:bottom w:val="single" w:sz="4" w:space="0" w:color="auto"/>
              <w:right w:val="single" w:sz="4" w:space="0" w:color="auto"/>
            </w:tcBorders>
            <w:shd w:val="clear" w:color="auto" w:fill="auto"/>
            <w:noWrap/>
            <w:vAlign w:val="center"/>
            <w:hideMark/>
          </w:tcPr>
          <w:p w14:paraId="54AFEE5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182,49</w:t>
            </w:r>
          </w:p>
        </w:tc>
        <w:tc>
          <w:tcPr>
            <w:tcW w:w="410" w:type="pct"/>
            <w:tcBorders>
              <w:top w:val="nil"/>
              <w:left w:val="nil"/>
              <w:bottom w:val="single" w:sz="4" w:space="0" w:color="auto"/>
              <w:right w:val="single" w:sz="4" w:space="0" w:color="auto"/>
            </w:tcBorders>
            <w:shd w:val="clear" w:color="auto" w:fill="auto"/>
            <w:noWrap/>
            <w:vAlign w:val="center"/>
            <w:hideMark/>
          </w:tcPr>
          <w:p w14:paraId="7C5730A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776,94</w:t>
            </w:r>
          </w:p>
        </w:tc>
        <w:tc>
          <w:tcPr>
            <w:tcW w:w="372" w:type="pct"/>
            <w:tcBorders>
              <w:top w:val="nil"/>
              <w:left w:val="nil"/>
              <w:bottom w:val="single" w:sz="4" w:space="0" w:color="auto"/>
              <w:right w:val="single" w:sz="4" w:space="0" w:color="auto"/>
            </w:tcBorders>
            <w:shd w:val="clear" w:color="auto" w:fill="auto"/>
            <w:noWrap/>
            <w:vAlign w:val="center"/>
            <w:hideMark/>
          </w:tcPr>
          <w:p w14:paraId="37F3827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325" w:type="pct"/>
            <w:tcBorders>
              <w:top w:val="nil"/>
              <w:left w:val="nil"/>
              <w:bottom w:val="single" w:sz="4" w:space="0" w:color="auto"/>
              <w:right w:val="single" w:sz="4" w:space="0" w:color="auto"/>
            </w:tcBorders>
            <w:shd w:val="clear" w:color="auto" w:fill="auto"/>
            <w:noWrap/>
            <w:vAlign w:val="center"/>
            <w:hideMark/>
          </w:tcPr>
          <w:p w14:paraId="13DFED0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317,04</w:t>
            </w:r>
          </w:p>
        </w:tc>
        <w:tc>
          <w:tcPr>
            <w:tcW w:w="410" w:type="pct"/>
            <w:tcBorders>
              <w:top w:val="nil"/>
              <w:left w:val="nil"/>
              <w:bottom w:val="single" w:sz="4" w:space="0" w:color="auto"/>
              <w:right w:val="single" w:sz="4" w:space="0" w:color="auto"/>
            </w:tcBorders>
            <w:shd w:val="clear" w:color="auto" w:fill="auto"/>
            <w:noWrap/>
            <w:vAlign w:val="center"/>
            <w:hideMark/>
          </w:tcPr>
          <w:p w14:paraId="10945C4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776,94</w:t>
            </w:r>
          </w:p>
        </w:tc>
        <w:tc>
          <w:tcPr>
            <w:tcW w:w="455" w:type="pct"/>
            <w:tcBorders>
              <w:top w:val="nil"/>
              <w:left w:val="nil"/>
              <w:bottom w:val="single" w:sz="4" w:space="0" w:color="auto"/>
              <w:right w:val="single" w:sz="4" w:space="0" w:color="auto"/>
            </w:tcBorders>
            <w:shd w:val="clear" w:color="auto" w:fill="auto"/>
            <w:noWrap/>
            <w:vAlign w:val="center"/>
            <w:hideMark/>
          </w:tcPr>
          <w:p w14:paraId="26A45DD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7 116,77</w:t>
            </w:r>
          </w:p>
        </w:tc>
        <w:tc>
          <w:tcPr>
            <w:tcW w:w="329" w:type="pct"/>
            <w:tcBorders>
              <w:top w:val="nil"/>
              <w:left w:val="nil"/>
              <w:bottom w:val="single" w:sz="4" w:space="0" w:color="auto"/>
              <w:right w:val="single" w:sz="4" w:space="0" w:color="auto"/>
            </w:tcBorders>
            <w:shd w:val="clear" w:color="auto" w:fill="auto"/>
            <w:noWrap/>
            <w:vAlign w:val="center"/>
            <w:hideMark/>
          </w:tcPr>
          <w:p w14:paraId="0AAFEED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424" w:type="pct"/>
            <w:tcBorders>
              <w:top w:val="nil"/>
              <w:left w:val="nil"/>
              <w:bottom w:val="single" w:sz="4" w:space="0" w:color="auto"/>
              <w:right w:val="single" w:sz="4" w:space="0" w:color="auto"/>
            </w:tcBorders>
            <w:shd w:val="clear" w:color="auto" w:fill="auto"/>
            <w:noWrap/>
            <w:vAlign w:val="center"/>
            <w:hideMark/>
          </w:tcPr>
          <w:p w14:paraId="1A6ABF1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267,59</w:t>
            </w:r>
          </w:p>
        </w:tc>
      </w:tr>
      <w:tr w:rsidR="00F14C14" w:rsidRPr="001626A2" w14:paraId="79ADCEB2"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BD5636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7453888F"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КТП-40 кВА</w:t>
            </w:r>
          </w:p>
        </w:tc>
        <w:tc>
          <w:tcPr>
            <w:tcW w:w="452" w:type="pct"/>
            <w:tcBorders>
              <w:top w:val="nil"/>
              <w:left w:val="nil"/>
              <w:bottom w:val="single" w:sz="4" w:space="0" w:color="auto"/>
              <w:right w:val="single" w:sz="4" w:space="0" w:color="auto"/>
            </w:tcBorders>
            <w:shd w:val="clear" w:color="auto" w:fill="auto"/>
            <w:noWrap/>
            <w:vAlign w:val="center"/>
            <w:hideMark/>
          </w:tcPr>
          <w:p w14:paraId="43AAD8D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4 379,52</w:t>
            </w:r>
          </w:p>
        </w:tc>
        <w:tc>
          <w:tcPr>
            <w:tcW w:w="308" w:type="pct"/>
            <w:tcBorders>
              <w:top w:val="nil"/>
              <w:left w:val="nil"/>
              <w:bottom w:val="single" w:sz="4" w:space="0" w:color="auto"/>
              <w:right w:val="single" w:sz="4" w:space="0" w:color="auto"/>
            </w:tcBorders>
            <w:shd w:val="clear" w:color="auto" w:fill="auto"/>
            <w:noWrap/>
            <w:vAlign w:val="center"/>
            <w:hideMark/>
          </w:tcPr>
          <w:p w14:paraId="0C4DE34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416" w:type="pct"/>
            <w:tcBorders>
              <w:top w:val="nil"/>
              <w:left w:val="nil"/>
              <w:bottom w:val="single" w:sz="4" w:space="0" w:color="auto"/>
              <w:right w:val="single" w:sz="4" w:space="0" w:color="auto"/>
            </w:tcBorders>
            <w:shd w:val="clear" w:color="auto" w:fill="auto"/>
            <w:noWrap/>
            <w:vAlign w:val="center"/>
            <w:hideMark/>
          </w:tcPr>
          <w:p w14:paraId="2314406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411,67</w:t>
            </w:r>
          </w:p>
        </w:tc>
        <w:tc>
          <w:tcPr>
            <w:tcW w:w="410" w:type="pct"/>
            <w:tcBorders>
              <w:top w:val="nil"/>
              <w:left w:val="nil"/>
              <w:bottom w:val="single" w:sz="4" w:space="0" w:color="auto"/>
              <w:right w:val="single" w:sz="4" w:space="0" w:color="auto"/>
            </w:tcBorders>
            <w:shd w:val="clear" w:color="auto" w:fill="auto"/>
            <w:noWrap/>
            <w:vAlign w:val="center"/>
            <w:hideMark/>
          </w:tcPr>
          <w:p w14:paraId="5AF8938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583,61</w:t>
            </w:r>
          </w:p>
        </w:tc>
        <w:tc>
          <w:tcPr>
            <w:tcW w:w="372" w:type="pct"/>
            <w:tcBorders>
              <w:top w:val="nil"/>
              <w:left w:val="nil"/>
              <w:bottom w:val="single" w:sz="4" w:space="0" w:color="auto"/>
              <w:right w:val="single" w:sz="4" w:space="0" w:color="auto"/>
            </w:tcBorders>
            <w:shd w:val="clear" w:color="auto" w:fill="auto"/>
            <w:noWrap/>
            <w:vAlign w:val="center"/>
            <w:hideMark/>
          </w:tcPr>
          <w:p w14:paraId="0D416F0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325" w:type="pct"/>
            <w:tcBorders>
              <w:top w:val="nil"/>
              <w:left w:val="nil"/>
              <w:bottom w:val="single" w:sz="4" w:space="0" w:color="auto"/>
              <w:right w:val="single" w:sz="4" w:space="0" w:color="auto"/>
            </w:tcBorders>
            <w:shd w:val="clear" w:color="auto" w:fill="auto"/>
            <w:noWrap/>
            <w:vAlign w:val="center"/>
            <w:hideMark/>
          </w:tcPr>
          <w:p w14:paraId="224D1B1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595,38</w:t>
            </w:r>
          </w:p>
        </w:tc>
        <w:tc>
          <w:tcPr>
            <w:tcW w:w="410" w:type="pct"/>
            <w:tcBorders>
              <w:top w:val="nil"/>
              <w:left w:val="nil"/>
              <w:bottom w:val="single" w:sz="4" w:space="0" w:color="auto"/>
              <w:right w:val="single" w:sz="4" w:space="0" w:color="auto"/>
            </w:tcBorders>
            <w:shd w:val="clear" w:color="auto" w:fill="auto"/>
            <w:noWrap/>
            <w:vAlign w:val="center"/>
            <w:hideMark/>
          </w:tcPr>
          <w:p w14:paraId="0315EA8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583,61</w:t>
            </w:r>
          </w:p>
        </w:tc>
        <w:tc>
          <w:tcPr>
            <w:tcW w:w="455" w:type="pct"/>
            <w:tcBorders>
              <w:top w:val="nil"/>
              <w:left w:val="nil"/>
              <w:bottom w:val="single" w:sz="4" w:space="0" w:color="auto"/>
              <w:right w:val="single" w:sz="4" w:space="0" w:color="auto"/>
            </w:tcBorders>
            <w:shd w:val="clear" w:color="auto" w:fill="auto"/>
            <w:noWrap/>
            <w:vAlign w:val="center"/>
            <w:hideMark/>
          </w:tcPr>
          <w:p w14:paraId="7AD2D8F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5 345,87</w:t>
            </w:r>
          </w:p>
        </w:tc>
        <w:tc>
          <w:tcPr>
            <w:tcW w:w="329" w:type="pct"/>
            <w:tcBorders>
              <w:top w:val="nil"/>
              <w:left w:val="nil"/>
              <w:bottom w:val="single" w:sz="4" w:space="0" w:color="auto"/>
              <w:right w:val="single" w:sz="4" w:space="0" w:color="auto"/>
            </w:tcBorders>
            <w:shd w:val="clear" w:color="auto" w:fill="auto"/>
            <w:noWrap/>
            <w:vAlign w:val="center"/>
            <w:hideMark/>
          </w:tcPr>
          <w:p w14:paraId="05DB589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424" w:type="pct"/>
            <w:tcBorders>
              <w:top w:val="nil"/>
              <w:left w:val="nil"/>
              <w:bottom w:val="single" w:sz="4" w:space="0" w:color="auto"/>
              <w:right w:val="single" w:sz="4" w:space="0" w:color="auto"/>
            </w:tcBorders>
            <w:shd w:val="clear" w:color="auto" w:fill="auto"/>
            <w:noWrap/>
            <w:vAlign w:val="center"/>
            <w:hideMark/>
          </w:tcPr>
          <w:p w14:paraId="4AE2CBB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502,51</w:t>
            </w:r>
          </w:p>
        </w:tc>
      </w:tr>
      <w:tr w:rsidR="00F14C14" w:rsidRPr="001626A2" w14:paraId="3E259217"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BDF6AB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650EBA09"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КТП-63 кВА</w:t>
            </w:r>
          </w:p>
        </w:tc>
        <w:tc>
          <w:tcPr>
            <w:tcW w:w="452" w:type="pct"/>
            <w:tcBorders>
              <w:top w:val="nil"/>
              <w:left w:val="nil"/>
              <w:bottom w:val="single" w:sz="4" w:space="0" w:color="auto"/>
              <w:right w:val="single" w:sz="4" w:space="0" w:color="auto"/>
            </w:tcBorders>
            <w:shd w:val="clear" w:color="auto" w:fill="auto"/>
            <w:noWrap/>
            <w:vAlign w:val="center"/>
            <w:hideMark/>
          </w:tcPr>
          <w:p w14:paraId="0103E24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1 519,34</w:t>
            </w:r>
          </w:p>
        </w:tc>
        <w:tc>
          <w:tcPr>
            <w:tcW w:w="308" w:type="pct"/>
            <w:tcBorders>
              <w:top w:val="nil"/>
              <w:left w:val="nil"/>
              <w:bottom w:val="single" w:sz="4" w:space="0" w:color="auto"/>
              <w:right w:val="single" w:sz="4" w:space="0" w:color="auto"/>
            </w:tcBorders>
            <w:shd w:val="clear" w:color="auto" w:fill="auto"/>
            <w:noWrap/>
            <w:vAlign w:val="center"/>
            <w:hideMark/>
          </w:tcPr>
          <w:p w14:paraId="0D0BC28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416" w:type="pct"/>
            <w:tcBorders>
              <w:top w:val="nil"/>
              <w:left w:val="nil"/>
              <w:bottom w:val="single" w:sz="4" w:space="0" w:color="auto"/>
              <w:right w:val="single" w:sz="4" w:space="0" w:color="auto"/>
            </w:tcBorders>
            <w:shd w:val="clear" w:color="auto" w:fill="auto"/>
            <w:noWrap/>
            <w:vAlign w:val="center"/>
            <w:hideMark/>
          </w:tcPr>
          <w:p w14:paraId="1732E35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228,51</w:t>
            </w:r>
          </w:p>
        </w:tc>
        <w:tc>
          <w:tcPr>
            <w:tcW w:w="410" w:type="pct"/>
            <w:tcBorders>
              <w:top w:val="nil"/>
              <w:left w:val="nil"/>
              <w:bottom w:val="single" w:sz="4" w:space="0" w:color="auto"/>
              <w:right w:val="single" w:sz="4" w:space="0" w:color="auto"/>
            </w:tcBorders>
            <w:shd w:val="clear" w:color="auto" w:fill="auto"/>
            <w:noWrap/>
            <w:vAlign w:val="center"/>
            <w:hideMark/>
          </w:tcPr>
          <w:p w14:paraId="1647DF8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338,67</w:t>
            </w:r>
          </w:p>
        </w:tc>
        <w:tc>
          <w:tcPr>
            <w:tcW w:w="372" w:type="pct"/>
            <w:tcBorders>
              <w:top w:val="nil"/>
              <w:left w:val="nil"/>
              <w:bottom w:val="single" w:sz="4" w:space="0" w:color="auto"/>
              <w:right w:val="single" w:sz="4" w:space="0" w:color="auto"/>
            </w:tcBorders>
            <w:shd w:val="clear" w:color="auto" w:fill="auto"/>
            <w:noWrap/>
            <w:vAlign w:val="center"/>
            <w:hideMark/>
          </w:tcPr>
          <w:p w14:paraId="5E56FD3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325" w:type="pct"/>
            <w:tcBorders>
              <w:top w:val="nil"/>
              <w:left w:val="nil"/>
              <w:bottom w:val="single" w:sz="4" w:space="0" w:color="auto"/>
              <w:right w:val="single" w:sz="4" w:space="0" w:color="auto"/>
            </w:tcBorders>
            <w:shd w:val="clear" w:color="auto" w:fill="auto"/>
            <w:noWrap/>
            <w:vAlign w:val="center"/>
            <w:hideMark/>
          </w:tcPr>
          <w:p w14:paraId="4A3E28C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552,80</w:t>
            </w:r>
          </w:p>
        </w:tc>
        <w:tc>
          <w:tcPr>
            <w:tcW w:w="410" w:type="pct"/>
            <w:tcBorders>
              <w:top w:val="nil"/>
              <w:left w:val="nil"/>
              <w:bottom w:val="single" w:sz="4" w:space="0" w:color="auto"/>
              <w:right w:val="single" w:sz="4" w:space="0" w:color="auto"/>
            </w:tcBorders>
            <w:shd w:val="clear" w:color="auto" w:fill="auto"/>
            <w:noWrap/>
            <w:vAlign w:val="center"/>
            <w:hideMark/>
          </w:tcPr>
          <w:p w14:paraId="4DAE1B3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338,67</w:t>
            </w:r>
          </w:p>
        </w:tc>
        <w:tc>
          <w:tcPr>
            <w:tcW w:w="455" w:type="pct"/>
            <w:tcBorders>
              <w:top w:val="nil"/>
              <w:left w:val="nil"/>
              <w:bottom w:val="single" w:sz="4" w:space="0" w:color="auto"/>
              <w:right w:val="single" w:sz="4" w:space="0" w:color="auto"/>
            </w:tcBorders>
            <w:shd w:val="clear" w:color="auto" w:fill="auto"/>
            <w:noWrap/>
            <w:vAlign w:val="center"/>
            <w:hideMark/>
          </w:tcPr>
          <w:p w14:paraId="2B5752D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3 102,22</w:t>
            </w:r>
          </w:p>
        </w:tc>
        <w:tc>
          <w:tcPr>
            <w:tcW w:w="329" w:type="pct"/>
            <w:tcBorders>
              <w:top w:val="nil"/>
              <w:left w:val="nil"/>
              <w:bottom w:val="single" w:sz="4" w:space="0" w:color="auto"/>
              <w:right w:val="single" w:sz="4" w:space="0" w:color="auto"/>
            </w:tcBorders>
            <w:shd w:val="clear" w:color="auto" w:fill="auto"/>
            <w:noWrap/>
            <w:vAlign w:val="center"/>
            <w:hideMark/>
          </w:tcPr>
          <w:p w14:paraId="5012DD7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424" w:type="pct"/>
            <w:tcBorders>
              <w:top w:val="nil"/>
              <w:left w:val="nil"/>
              <w:bottom w:val="single" w:sz="4" w:space="0" w:color="auto"/>
              <w:right w:val="single" w:sz="4" w:space="0" w:color="auto"/>
            </w:tcBorders>
            <w:shd w:val="clear" w:color="auto" w:fill="auto"/>
            <w:noWrap/>
            <w:vAlign w:val="center"/>
            <w:hideMark/>
          </w:tcPr>
          <w:p w14:paraId="7EC7481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466,57</w:t>
            </w:r>
          </w:p>
        </w:tc>
      </w:tr>
      <w:tr w:rsidR="00F14C14" w:rsidRPr="001626A2" w14:paraId="25375EA1"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4262606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53187C3F"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КТП-100 кВА</w:t>
            </w:r>
          </w:p>
        </w:tc>
        <w:tc>
          <w:tcPr>
            <w:tcW w:w="452" w:type="pct"/>
            <w:tcBorders>
              <w:top w:val="nil"/>
              <w:left w:val="nil"/>
              <w:bottom w:val="single" w:sz="4" w:space="0" w:color="auto"/>
              <w:right w:val="single" w:sz="4" w:space="0" w:color="auto"/>
            </w:tcBorders>
            <w:shd w:val="clear" w:color="auto" w:fill="auto"/>
            <w:noWrap/>
            <w:vAlign w:val="center"/>
            <w:hideMark/>
          </w:tcPr>
          <w:p w14:paraId="6D63654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1 767,87</w:t>
            </w:r>
          </w:p>
        </w:tc>
        <w:tc>
          <w:tcPr>
            <w:tcW w:w="308" w:type="pct"/>
            <w:tcBorders>
              <w:top w:val="nil"/>
              <w:left w:val="nil"/>
              <w:bottom w:val="single" w:sz="4" w:space="0" w:color="auto"/>
              <w:right w:val="single" w:sz="4" w:space="0" w:color="auto"/>
            </w:tcBorders>
            <w:shd w:val="clear" w:color="auto" w:fill="auto"/>
            <w:noWrap/>
            <w:vAlign w:val="center"/>
            <w:hideMark/>
          </w:tcPr>
          <w:p w14:paraId="1930962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416" w:type="pct"/>
            <w:tcBorders>
              <w:top w:val="nil"/>
              <w:left w:val="nil"/>
              <w:bottom w:val="single" w:sz="4" w:space="0" w:color="auto"/>
              <w:right w:val="single" w:sz="4" w:space="0" w:color="auto"/>
            </w:tcBorders>
            <w:shd w:val="clear" w:color="auto" w:fill="auto"/>
            <w:noWrap/>
            <w:vAlign w:val="center"/>
            <w:hideMark/>
          </w:tcPr>
          <w:p w14:paraId="77FD35B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830,90</w:t>
            </w:r>
          </w:p>
        </w:tc>
        <w:tc>
          <w:tcPr>
            <w:tcW w:w="410" w:type="pct"/>
            <w:tcBorders>
              <w:top w:val="nil"/>
              <w:left w:val="nil"/>
              <w:bottom w:val="single" w:sz="4" w:space="0" w:color="auto"/>
              <w:right w:val="single" w:sz="4" w:space="0" w:color="auto"/>
            </w:tcBorders>
            <w:shd w:val="clear" w:color="auto" w:fill="auto"/>
            <w:noWrap/>
            <w:vAlign w:val="center"/>
            <w:hideMark/>
          </w:tcPr>
          <w:p w14:paraId="4802049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321,12</w:t>
            </w:r>
          </w:p>
        </w:tc>
        <w:tc>
          <w:tcPr>
            <w:tcW w:w="372" w:type="pct"/>
            <w:tcBorders>
              <w:top w:val="nil"/>
              <w:left w:val="nil"/>
              <w:bottom w:val="single" w:sz="4" w:space="0" w:color="auto"/>
              <w:right w:val="single" w:sz="4" w:space="0" w:color="auto"/>
            </w:tcBorders>
            <w:shd w:val="clear" w:color="auto" w:fill="auto"/>
            <w:noWrap/>
            <w:vAlign w:val="center"/>
            <w:hideMark/>
          </w:tcPr>
          <w:p w14:paraId="1076284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325" w:type="pct"/>
            <w:tcBorders>
              <w:top w:val="nil"/>
              <w:left w:val="nil"/>
              <w:bottom w:val="single" w:sz="4" w:space="0" w:color="auto"/>
              <w:right w:val="single" w:sz="4" w:space="0" w:color="auto"/>
            </w:tcBorders>
            <w:shd w:val="clear" w:color="auto" w:fill="auto"/>
            <w:noWrap/>
            <w:vAlign w:val="center"/>
            <w:hideMark/>
          </w:tcPr>
          <w:p w14:paraId="1FF44AC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1 637,97</w:t>
            </w:r>
          </w:p>
        </w:tc>
        <w:tc>
          <w:tcPr>
            <w:tcW w:w="410" w:type="pct"/>
            <w:tcBorders>
              <w:top w:val="nil"/>
              <w:left w:val="nil"/>
              <w:bottom w:val="single" w:sz="4" w:space="0" w:color="auto"/>
              <w:right w:val="single" w:sz="4" w:space="0" w:color="auto"/>
            </w:tcBorders>
            <w:shd w:val="clear" w:color="auto" w:fill="auto"/>
            <w:noWrap/>
            <w:vAlign w:val="center"/>
            <w:hideMark/>
          </w:tcPr>
          <w:p w14:paraId="79E6122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321,12</w:t>
            </w:r>
          </w:p>
        </w:tc>
        <w:tc>
          <w:tcPr>
            <w:tcW w:w="455" w:type="pct"/>
            <w:tcBorders>
              <w:top w:val="nil"/>
              <w:left w:val="nil"/>
              <w:bottom w:val="single" w:sz="4" w:space="0" w:color="auto"/>
              <w:right w:val="single" w:sz="4" w:space="0" w:color="auto"/>
            </w:tcBorders>
            <w:shd w:val="clear" w:color="auto" w:fill="auto"/>
            <w:noWrap/>
            <w:vAlign w:val="center"/>
            <w:hideMark/>
          </w:tcPr>
          <w:p w14:paraId="0A535C2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2 941,46</w:t>
            </w:r>
          </w:p>
        </w:tc>
        <w:tc>
          <w:tcPr>
            <w:tcW w:w="329" w:type="pct"/>
            <w:tcBorders>
              <w:top w:val="nil"/>
              <w:left w:val="nil"/>
              <w:bottom w:val="single" w:sz="4" w:space="0" w:color="auto"/>
              <w:right w:val="single" w:sz="4" w:space="0" w:color="auto"/>
            </w:tcBorders>
            <w:shd w:val="clear" w:color="auto" w:fill="auto"/>
            <w:noWrap/>
            <w:vAlign w:val="center"/>
            <w:hideMark/>
          </w:tcPr>
          <w:p w14:paraId="3B0312E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424" w:type="pct"/>
            <w:tcBorders>
              <w:top w:val="nil"/>
              <w:left w:val="nil"/>
              <w:bottom w:val="single" w:sz="4" w:space="0" w:color="auto"/>
              <w:right w:val="single" w:sz="4" w:space="0" w:color="auto"/>
            </w:tcBorders>
            <w:shd w:val="clear" w:color="auto" w:fill="auto"/>
            <w:noWrap/>
            <w:vAlign w:val="center"/>
            <w:hideMark/>
          </w:tcPr>
          <w:p w14:paraId="7FF9978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1 382,49</w:t>
            </w:r>
          </w:p>
        </w:tc>
      </w:tr>
      <w:tr w:rsidR="00F14C14" w:rsidRPr="001626A2" w14:paraId="3FC92C56"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83603B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1.2. КС</w:t>
            </w:r>
          </w:p>
        </w:tc>
        <w:tc>
          <w:tcPr>
            <w:tcW w:w="860" w:type="pct"/>
            <w:tcBorders>
              <w:top w:val="nil"/>
              <w:left w:val="nil"/>
              <w:bottom w:val="single" w:sz="4" w:space="0" w:color="auto"/>
              <w:right w:val="single" w:sz="4" w:space="0" w:color="auto"/>
            </w:tcBorders>
            <w:shd w:val="clear" w:color="auto" w:fill="auto"/>
            <w:noWrap/>
            <w:vAlign w:val="bottom"/>
            <w:hideMark/>
          </w:tcPr>
          <w:p w14:paraId="2B38F997"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воздушных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43CBF09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01D9CFC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16" w:type="pct"/>
            <w:tcBorders>
              <w:top w:val="nil"/>
              <w:left w:val="nil"/>
              <w:bottom w:val="single" w:sz="4" w:space="0" w:color="auto"/>
              <w:right w:val="single" w:sz="4" w:space="0" w:color="auto"/>
            </w:tcBorders>
            <w:shd w:val="clear" w:color="auto" w:fill="auto"/>
            <w:noWrap/>
            <w:vAlign w:val="center"/>
            <w:hideMark/>
          </w:tcPr>
          <w:p w14:paraId="1C05205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894,57</w:t>
            </w:r>
          </w:p>
        </w:tc>
        <w:tc>
          <w:tcPr>
            <w:tcW w:w="410" w:type="pct"/>
            <w:tcBorders>
              <w:top w:val="nil"/>
              <w:left w:val="nil"/>
              <w:bottom w:val="single" w:sz="4" w:space="0" w:color="auto"/>
              <w:right w:val="single" w:sz="4" w:space="0" w:color="auto"/>
            </w:tcBorders>
            <w:shd w:val="clear" w:color="auto" w:fill="auto"/>
            <w:noWrap/>
            <w:vAlign w:val="center"/>
            <w:hideMark/>
          </w:tcPr>
          <w:p w14:paraId="0BB5BC8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560DCC7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325" w:type="pct"/>
            <w:tcBorders>
              <w:top w:val="nil"/>
              <w:left w:val="nil"/>
              <w:bottom w:val="single" w:sz="4" w:space="0" w:color="auto"/>
              <w:right w:val="single" w:sz="4" w:space="0" w:color="auto"/>
            </w:tcBorders>
            <w:shd w:val="clear" w:color="auto" w:fill="auto"/>
            <w:noWrap/>
            <w:vAlign w:val="center"/>
            <w:hideMark/>
          </w:tcPr>
          <w:p w14:paraId="6A692FF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2 442,14</w:t>
            </w:r>
          </w:p>
        </w:tc>
        <w:tc>
          <w:tcPr>
            <w:tcW w:w="410" w:type="pct"/>
            <w:tcBorders>
              <w:top w:val="nil"/>
              <w:left w:val="nil"/>
              <w:bottom w:val="single" w:sz="4" w:space="0" w:color="auto"/>
              <w:right w:val="single" w:sz="4" w:space="0" w:color="auto"/>
            </w:tcBorders>
            <w:shd w:val="clear" w:color="auto" w:fill="auto"/>
            <w:noWrap/>
            <w:vAlign w:val="center"/>
            <w:hideMark/>
          </w:tcPr>
          <w:p w14:paraId="60620EE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2CE30E5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DA9BF3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24" w:type="pct"/>
            <w:tcBorders>
              <w:top w:val="nil"/>
              <w:left w:val="nil"/>
              <w:bottom w:val="single" w:sz="4" w:space="0" w:color="auto"/>
              <w:right w:val="single" w:sz="4" w:space="0" w:color="auto"/>
            </w:tcBorders>
            <w:shd w:val="clear" w:color="auto" w:fill="auto"/>
            <w:noWrap/>
            <w:vAlign w:val="center"/>
            <w:hideMark/>
          </w:tcPr>
          <w:p w14:paraId="1419E09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2 416,99</w:t>
            </w:r>
          </w:p>
        </w:tc>
      </w:tr>
      <w:tr w:rsidR="00F14C14" w:rsidRPr="001626A2" w14:paraId="7D5FB360"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3B6BD4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3488250F"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кв.мм </w:t>
            </w:r>
          </w:p>
        </w:tc>
        <w:tc>
          <w:tcPr>
            <w:tcW w:w="452" w:type="pct"/>
            <w:tcBorders>
              <w:top w:val="nil"/>
              <w:left w:val="nil"/>
              <w:bottom w:val="single" w:sz="4" w:space="0" w:color="auto"/>
              <w:right w:val="single" w:sz="4" w:space="0" w:color="auto"/>
            </w:tcBorders>
            <w:shd w:val="clear" w:color="auto" w:fill="auto"/>
            <w:noWrap/>
            <w:vAlign w:val="center"/>
            <w:hideMark/>
          </w:tcPr>
          <w:p w14:paraId="6602893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1 597 449,50</w:t>
            </w:r>
          </w:p>
        </w:tc>
        <w:tc>
          <w:tcPr>
            <w:tcW w:w="308" w:type="pct"/>
            <w:tcBorders>
              <w:top w:val="nil"/>
              <w:left w:val="nil"/>
              <w:bottom w:val="single" w:sz="4" w:space="0" w:color="auto"/>
              <w:right w:val="single" w:sz="4" w:space="0" w:color="auto"/>
            </w:tcBorders>
            <w:shd w:val="clear" w:color="auto" w:fill="auto"/>
            <w:noWrap/>
            <w:vAlign w:val="center"/>
            <w:hideMark/>
          </w:tcPr>
          <w:p w14:paraId="0A57CC5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16" w:type="pct"/>
            <w:tcBorders>
              <w:top w:val="nil"/>
              <w:left w:val="nil"/>
              <w:bottom w:val="single" w:sz="4" w:space="0" w:color="auto"/>
              <w:right w:val="single" w:sz="4" w:space="0" w:color="auto"/>
            </w:tcBorders>
            <w:shd w:val="clear" w:color="auto" w:fill="auto"/>
            <w:noWrap/>
            <w:vAlign w:val="center"/>
            <w:hideMark/>
          </w:tcPr>
          <w:p w14:paraId="6547F88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894,57</w:t>
            </w:r>
          </w:p>
        </w:tc>
        <w:tc>
          <w:tcPr>
            <w:tcW w:w="410" w:type="pct"/>
            <w:tcBorders>
              <w:top w:val="nil"/>
              <w:left w:val="nil"/>
              <w:bottom w:val="single" w:sz="4" w:space="0" w:color="auto"/>
              <w:right w:val="single" w:sz="4" w:space="0" w:color="auto"/>
            </w:tcBorders>
            <w:shd w:val="clear" w:color="auto" w:fill="auto"/>
            <w:noWrap/>
            <w:vAlign w:val="center"/>
            <w:hideMark/>
          </w:tcPr>
          <w:p w14:paraId="15155C3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492 138,38</w:t>
            </w:r>
          </w:p>
        </w:tc>
        <w:tc>
          <w:tcPr>
            <w:tcW w:w="372" w:type="pct"/>
            <w:tcBorders>
              <w:top w:val="nil"/>
              <w:left w:val="nil"/>
              <w:bottom w:val="single" w:sz="4" w:space="0" w:color="auto"/>
              <w:right w:val="single" w:sz="4" w:space="0" w:color="auto"/>
            </w:tcBorders>
            <w:shd w:val="clear" w:color="auto" w:fill="auto"/>
            <w:noWrap/>
            <w:vAlign w:val="center"/>
            <w:hideMark/>
          </w:tcPr>
          <w:p w14:paraId="6F7F33F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325" w:type="pct"/>
            <w:tcBorders>
              <w:top w:val="nil"/>
              <w:left w:val="nil"/>
              <w:bottom w:val="single" w:sz="4" w:space="0" w:color="auto"/>
              <w:right w:val="single" w:sz="4" w:space="0" w:color="auto"/>
            </w:tcBorders>
            <w:shd w:val="clear" w:color="auto" w:fill="auto"/>
            <w:noWrap/>
            <w:vAlign w:val="center"/>
            <w:hideMark/>
          </w:tcPr>
          <w:p w14:paraId="7DF8AAD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2 442,14</w:t>
            </w:r>
          </w:p>
        </w:tc>
        <w:tc>
          <w:tcPr>
            <w:tcW w:w="410" w:type="pct"/>
            <w:tcBorders>
              <w:top w:val="nil"/>
              <w:left w:val="nil"/>
              <w:bottom w:val="single" w:sz="4" w:space="0" w:color="auto"/>
              <w:right w:val="single" w:sz="4" w:space="0" w:color="auto"/>
            </w:tcBorders>
            <w:shd w:val="clear" w:color="auto" w:fill="auto"/>
            <w:noWrap/>
            <w:vAlign w:val="center"/>
            <w:hideMark/>
          </w:tcPr>
          <w:p w14:paraId="47BE274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492 138,38</w:t>
            </w:r>
          </w:p>
        </w:tc>
        <w:tc>
          <w:tcPr>
            <w:tcW w:w="455" w:type="pct"/>
            <w:tcBorders>
              <w:top w:val="nil"/>
              <w:left w:val="nil"/>
              <w:bottom w:val="single" w:sz="4" w:space="0" w:color="auto"/>
              <w:right w:val="single" w:sz="4" w:space="0" w:color="auto"/>
            </w:tcBorders>
            <w:shd w:val="clear" w:color="auto" w:fill="auto"/>
            <w:noWrap/>
            <w:vAlign w:val="center"/>
            <w:hideMark/>
          </w:tcPr>
          <w:p w14:paraId="64F6E6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4 316 053,59</w:t>
            </w:r>
          </w:p>
        </w:tc>
        <w:tc>
          <w:tcPr>
            <w:tcW w:w="329" w:type="pct"/>
            <w:tcBorders>
              <w:top w:val="nil"/>
              <w:left w:val="nil"/>
              <w:bottom w:val="single" w:sz="4" w:space="0" w:color="auto"/>
              <w:right w:val="single" w:sz="4" w:space="0" w:color="auto"/>
            </w:tcBorders>
            <w:shd w:val="clear" w:color="auto" w:fill="auto"/>
            <w:noWrap/>
            <w:vAlign w:val="center"/>
            <w:hideMark/>
          </w:tcPr>
          <w:p w14:paraId="6EFA7BA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24" w:type="pct"/>
            <w:tcBorders>
              <w:top w:val="nil"/>
              <w:left w:val="nil"/>
              <w:bottom w:val="single" w:sz="4" w:space="0" w:color="auto"/>
              <w:right w:val="single" w:sz="4" w:space="0" w:color="auto"/>
            </w:tcBorders>
            <w:shd w:val="clear" w:color="auto" w:fill="auto"/>
            <w:noWrap/>
            <w:vAlign w:val="center"/>
            <w:hideMark/>
          </w:tcPr>
          <w:p w14:paraId="1A67060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2 416,99</w:t>
            </w:r>
          </w:p>
        </w:tc>
      </w:tr>
      <w:tr w:rsidR="00F14C14" w:rsidRPr="00854B1C" w14:paraId="2221901E" w14:textId="77777777" w:rsidTr="00023929">
        <w:trPr>
          <w:trHeight w:val="82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B7172D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w:t>
            </w:r>
          </w:p>
        </w:tc>
        <w:tc>
          <w:tcPr>
            <w:tcW w:w="860" w:type="pct"/>
            <w:tcBorders>
              <w:top w:val="nil"/>
              <w:left w:val="nil"/>
              <w:bottom w:val="single" w:sz="4" w:space="0" w:color="auto"/>
              <w:right w:val="single" w:sz="4" w:space="0" w:color="auto"/>
            </w:tcBorders>
            <w:shd w:val="clear" w:color="auto" w:fill="auto"/>
            <w:vAlign w:val="bottom"/>
            <w:hideMark/>
          </w:tcPr>
          <w:p w14:paraId="2A4FA3CF"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Суммарный размер платы за технологическое прис</w:t>
            </w:r>
            <w:r w:rsidRPr="00854B1C">
              <w:rPr>
                <w:rFonts w:ascii="Myriad Pro" w:eastAsia="Calibri" w:hAnsi="Myriad Pro" w:cs="Times New Roman"/>
                <w:bCs/>
                <w:color w:val="000000"/>
                <w:sz w:val="18"/>
                <w:szCs w:val="18"/>
              </w:rPr>
              <w:t>оединение  в части мероприятий «</w:t>
            </w:r>
            <w:r w:rsidRPr="001626A2">
              <w:rPr>
                <w:rFonts w:ascii="Myriad Pro" w:eastAsia="Calibri" w:hAnsi="Myriad Pro" w:cs="Times New Roman"/>
                <w:bCs/>
                <w:color w:val="000000"/>
                <w:sz w:val="18"/>
                <w:szCs w:val="18"/>
              </w:rPr>
              <w:t>последней мили</w:t>
            </w:r>
            <w:r w:rsidRPr="00854B1C">
              <w:rPr>
                <w:rFonts w:ascii="Myriad Pro" w:eastAsia="Calibri" w:hAnsi="Myriad Pro" w:cs="Times New Roman"/>
                <w:bCs/>
                <w:color w:val="000000"/>
                <w:sz w:val="18"/>
                <w:szCs w:val="18"/>
              </w:rPr>
              <w:t>»</w:t>
            </w:r>
          </w:p>
        </w:tc>
        <w:tc>
          <w:tcPr>
            <w:tcW w:w="452" w:type="pct"/>
            <w:tcBorders>
              <w:top w:val="nil"/>
              <w:left w:val="nil"/>
              <w:bottom w:val="single" w:sz="4" w:space="0" w:color="auto"/>
              <w:right w:val="single" w:sz="4" w:space="0" w:color="auto"/>
            </w:tcBorders>
            <w:shd w:val="clear" w:color="auto" w:fill="auto"/>
            <w:noWrap/>
            <w:vAlign w:val="center"/>
            <w:hideMark/>
          </w:tcPr>
          <w:p w14:paraId="4C4BFFC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1AA095B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1D9C633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3 341,28</w:t>
            </w:r>
          </w:p>
        </w:tc>
        <w:tc>
          <w:tcPr>
            <w:tcW w:w="410" w:type="pct"/>
            <w:tcBorders>
              <w:top w:val="nil"/>
              <w:left w:val="nil"/>
              <w:bottom w:val="single" w:sz="4" w:space="0" w:color="auto"/>
              <w:right w:val="single" w:sz="4" w:space="0" w:color="auto"/>
            </w:tcBorders>
            <w:shd w:val="clear" w:color="auto" w:fill="auto"/>
            <w:noWrap/>
            <w:vAlign w:val="center"/>
            <w:hideMark/>
          </w:tcPr>
          <w:p w14:paraId="13966D9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0CF6764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6624150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6 010,31</w:t>
            </w:r>
          </w:p>
        </w:tc>
        <w:tc>
          <w:tcPr>
            <w:tcW w:w="410" w:type="pct"/>
            <w:tcBorders>
              <w:top w:val="nil"/>
              <w:left w:val="nil"/>
              <w:bottom w:val="single" w:sz="4" w:space="0" w:color="auto"/>
              <w:right w:val="single" w:sz="4" w:space="0" w:color="auto"/>
            </w:tcBorders>
            <w:shd w:val="clear" w:color="auto" w:fill="auto"/>
            <w:noWrap/>
            <w:vAlign w:val="center"/>
            <w:hideMark/>
          </w:tcPr>
          <w:p w14:paraId="1148615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20CB741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383076C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3648CE5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5 763,12</w:t>
            </w:r>
          </w:p>
        </w:tc>
      </w:tr>
      <w:tr w:rsidR="00F14C14" w:rsidRPr="001626A2" w14:paraId="6B0D46C0"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CA2899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2.1.</w:t>
            </w:r>
          </w:p>
        </w:tc>
        <w:tc>
          <w:tcPr>
            <w:tcW w:w="860" w:type="pct"/>
            <w:tcBorders>
              <w:top w:val="nil"/>
              <w:left w:val="nil"/>
              <w:bottom w:val="single" w:sz="4" w:space="0" w:color="auto"/>
              <w:right w:val="single" w:sz="4" w:space="0" w:color="auto"/>
            </w:tcBorders>
            <w:shd w:val="clear" w:color="auto" w:fill="auto"/>
            <w:vAlign w:val="center"/>
            <w:hideMark/>
          </w:tcPr>
          <w:p w14:paraId="02846223"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воздушных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2BB57FE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6CF89AA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2,69</w:t>
            </w:r>
          </w:p>
        </w:tc>
        <w:tc>
          <w:tcPr>
            <w:tcW w:w="416" w:type="pct"/>
            <w:tcBorders>
              <w:top w:val="nil"/>
              <w:left w:val="nil"/>
              <w:bottom w:val="single" w:sz="4" w:space="0" w:color="auto"/>
              <w:right w:val="single" w:sz="4" w:space="0" w:color="auto"/>
            </w:tcBorders>
            <w:shd w:val="clear" w:color="auto" w:fill="auto"/>
            <w:noWrap/>
            <w:vAlign w:val="center"/>
            <w:hideMark/>
          </w:tcPr>
          <w:p w14:paraId="18530D4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1 038,23</w:t>
            </w:r>
          </w:p>
        </w:tc>
        <w:tc>
          <w:tcPr>
            <w:tcW w:w="410" w:type="pct"/>
            <w:tcBorders>
              <w:top w:val="nil"/>
              <w:left w:val="nil"/>
              <w:bottom w:val="single" w:sz="4" w:space="0" w:color="auto"/>
              <w:right w:val="single" w:sz="4" w:space="0" w:color="auto"/>
            </w:tcBorders>
            <w:shd w:val="clear" w:color="auto" w:fill="auto"/>
            <w:noWrap/>
            <w:vAlign w:val="center"/>
            <w:hideMark/>
          </w:tcPr>
          <w:p w14:paraId="4531579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10FA7D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2,69</w:t>
            </w:r>
          </w:p>
        </w:tc>
        <w:tc>
          <w:tcPr>
            <w:tcW w:w="325" w:type="pct"/>
            <w:tcBorders>
              <w:top w:val="nil"/>
              <w:left w:val="nil"/>
              <w:bottom w:val="single" w:sz="4" w:space="0" w:color="auto"/>
              <w:right w:val="single" w:sz="4" w:space="0" w:color="auto"/>
            </w:tcBorders>
            <w:shd w:val="clear" w:color="auto" w:fill="auto"/>
            <w:noWrap/>
            <w:vAlign w:val="center"/>
            <w:hideMark/>
          </w:tcPr>
          <w:p w14:paraId="74B20BF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1 681,10</w:t>
            </w:r>
          </w:p>
        </w:tc>
        <w:tc>
          <w:tcPr>
            <w:tcW w:w="410" w:type="pct"/>
            <w:tcBorders>
              <w:top w:val="nil"/>
              <w:left w:val="nil"/>
              <w:bottom w:val="single" w:sz="4" w:space="0" w:color="auto"/>
              <w:right w:val="single" w:sz="4" w:space="0" w:color="auto"/>
            </w:tcBorders>
            <w:shd w:val="clear" w:color="auto" w:fill="auto"/>
            <w:noWrap/>
            <w:vAlign w:val="center"/>
            <w:hideMark/>
          </w:tcPr>
          <w:p w14:paraId="6D81B5F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242F415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43E97FE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2,69</w:t>
            </w:r>
          </w:p>
        </w:tc>
        <w:tc>
          <w:tcPr>
            <w:tcW w:w="424" w:type="pct"/>
            <w:tcBorders>
              <w:top w:val="nil"/>
              <w:left w:val="nil"/>
              <w:bottom w:val="single" w:sz="4" w:space="0" w:color="auto"/>
              <w:right w:val="single" w:sz="4" w:space="0" w:color="auto"/>
            </w:tcBorders>
            <w:shd w:val="clear" w:color="auto" w:fill="auto"/>
            <w:noWrap/>
            <w:vAlign w:val="center"/>
            <w:hideMark/>
          </w:tcPr>
          <w:p w14:paraId="6FDC21E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1 683,26</w:t>
            </w:r>
          </w:p>
        </w:tc>
      </w:tr>
      <w:tr w:rsidR="00F14C14" w:rsidRPr="001626A2" w14:paraId="567EEE95"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76017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3C775A4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0,4 к В до 25 кв.мм включительно</w:t>
            </w:r>
          </w:p>
        </w:tc>
        <w:tc>
          <w:tcPr>
            <w:tcW w:w="452" w:type="pct"/>
            <w:tcBorders>
              <w:top w:val="nil"/>
              <w:left w:val="nil"/>
              <w:bottom w:val="single" w:sz="4" w:space="0" w:color="auto"/>
              <w:right w:val="single" w:sz="4" w:space="0" w:color="auto"/>
            </w:tcBorders>
            <w:shd w:val="clear" w:color="auto" w:fill="auto"/>
            <w:noWrap/>
            <w:vAlign w:val="center"/>
            <w:hideMark/>
          </w:tcPr>
          <w:p w14:paraId="49CF00B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255BBC7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4B5A9D8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E599AD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7E95BAF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51326A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16314E5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7C9683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354335F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6E79ECD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r>
      <w:tr w:rsidR="00F14C14" w:rsidRPr="001626A2" w14:paraId="4F5C87EA"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E93B04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lastRenderedPageBreak/>
              <w:t> </w:t>
            </w:r>
          </w:p>
        </w:tc>
        <w:tc>
          <w:tcPr>
            <w:tcW w:w="860" w:type="pct"/>
            <w:tcBorders>
              <w:top w:val="nil"/>
              <w:left w:val="nil"/>
              <w:bottom w:val="single" w:sz="4" w:space="0" w:color="auto"/>
              <w:right w:val="single" w:sz="4" w:space="0" w:color="auto"/>
            </w:tcBorders>
            <w:shd w:val="clear" w:color="auto" w:fill="auto"/>
            <w:vAlign w:val="center"/>
            <w:hideMark/>
          </w:tcPr>
          <w:p w14:paraId="62DD9D8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25 кв.мм  до 50 кв.мм включительно </w:t>
            </w:r>
          </w:p>
        </w:tc>
        <w:tc>
          <w:tcPr>
            <w:tcW w:w="452" w:type="pct"/>
            <w:tcBorders>
              <w:top w:val="nil"/>
              <w:left w:val="nil"/>
              <w:bottom w:val="single" w:sz="4" w:space="0" w:color="auto"/>
              <w:right w:val="single" w:sz="4" w:space="0" w:color="auto"/>
            </w:tcBorders>
            <w:shd w:val="clear" w:color="auto" w:fill="auto"/>
            <w:noWrap/>
            <w:vAlign w:val="center"/>
            <w:hideMark/>
          </w:tcPr>
          <w:p w14:paraId="6AF238A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266 322,36</w:t>
            </w:r>
          </w:p>
        </w:tc>
        <w:tc>
          <w:tcPr>
            <w:tcW w:w="308" w:type="pct"/>
            <w:tcBorders>
              <w:top w:val="nil"/>
              <w:left w:val="nil"/>
              <w:bottom w:val="single" w:sz="4" w:space="0" w:color="auto"/>
              <w:right w:val="single" w:sz="4" w:space="0" w:color="auto"/>
            </w:tcBorders>
            <w:shd w:val="clear" w:color="auto" w:fill="auto"/>
            <w:noWrap/>
            <w:vAlign w:val="center"/>
            <w:hideMark/>
          </w:tcPr>
          <w:p w14:paraId="697490B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416" w:type="pct"/>
            <w:tcBorders>
              <w:top w:val="nil"/>
              <w:left w:val="nil"/>
              <w:bottom w:val="single" w:sz="4" w:space="0" w:color="auto"/>
              <w:right w:val="single" w:sz="4" w:space="0" w:color="auto"/>
            </w:tcBorders>
            <w:shd w:val="clear" w:color="auto" w:fill="auto"/>
            <w:noWrap/>
            <w:vAlign w:val="center"/>
            <w:hideMark/>
          </w:tcPr>
          <w:p w14:paraId="37DFECA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539,30</w:t>
            </w:r>
          </w:p>
        </w:tc>
        <w:tc>
          <w:tcPr>
            <w:tcW w:w="410" w:type="pct"/>
            <w:tcBorders>
              <w:top w:val="nil"/>
              <w:left w:val="nil"/>
              <w:bottom w:val="single" w:sz="4" w:space="0" w:color="auto"/>
              <w:right w:val="single" w:sz="4" w:space="0" w:color="auto"/>
            </w:tcBorders>
            <w:shd w:val="clear" w:color="auto" w:fill="auto"/>
            <w:noWrap/>
            <w:vAlign w:val="center"/>
            <w:hideMark/>
          </w:tcPr>
          <w:p w14:paraId="2487BE4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115 224,08</w:t>
            </w:r>
          </w:p>
        </w:tc>
        <w:tc>
          <w:tcPr>
            <w:tcW w:w="372" w:type="pct"/>
            <w:tcBorders>
              <w:top w:val="nil"/>
              <w:left w:val="nil"/>
              <w:bottom w:val="single" w:sz="4" w:space="0" w:color="auto"/>
              <w:right w:val="single" w:sz="4" w:space="0" w:color="auto"/>
            </w:tcBorders>
            <w:shd w:val="clear" w:color="auto" w:fill="auto"/>
            <w:noWrap/>
            <w:vAlign w:val="center"/>
            <w:hideMark/>
          </w:tcPr>
          <w:p w14:paraId="069AA4C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325" w:type="pct"/>
            <w:tcBorders>
              <w:top w:val="nil"/>
              <w:left w:val="nil"/>
              <w:bottom w:val="single" w:sz="4" w:space="0" w:color="auto"/>
              <w:right w:val="single" w:sz="4" w:space="0" w:color="auto"/>
            </w:tcBorders>
            <w:shd w:val="clear" w:color="auto" w:fill="auto"/>
            <w:noWrap/>
            <w:vAlign w:val="center"/>
            <w:hideMark/>
          </w:tcPr>
          <w:p w14:paraId="75B0F02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1 180,08</w:t>
            </w:r>
          </w:p>
        </w:tc>
        <w:tc>
          <w:tcPr>
            <w:tcW w:w="410" w:type="pct"/>
            <w:tcBorders>
              <w:top w:val="nil"/>
              <w:left w:val="nil"/>
              <w:bottom w:val="single" w:sz="4" w:space="0" w:color="auto"/>
              <w:right w:val="single" w:sz="4" w:space="0" w:color="auto"/>
            </w:tcBorders>
            <w:shd w:val="clear" w:color="auto" w:fill="auto"/>
            <w:noWrap/>
            <w:vAlign w:val="center"/>
            <w:hideMark/>
          </w:tcPr>
          <w:p w14:paraId="1FF95A3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115 224,08</w:t>
            </w:r>
          </w:p>
        </w:tc>
        <w:tc>
          <w:tcPr>
            <w:tcW w:w="455" w:type="pct"/>
            <w:tcBorders>
              <w:top w:val="nil"/>
              <w:left w:val="nil"/>
              <w:bottom w:val="single" w:sz="4" w:space="0" w:color="auto"/>
              <w:right w:val="single" w:sz="4" w:space="0" w:color="auto"/>
            </w:tcBorders>
            <w:shd w:val="clear" w:color="auto" w:fill="auto"/>
            <w:noWrap/>
            <w:vAlign w:val="center"/>
            <w:hideMark/>
          </w:tcPr>
          <w:p w14:paraId="3C07A2D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583 033,84</w:t>
            </w:r>
          </w:p>
        </w:tc>
        <w:tc>
          <w:tcPr>
            <w:tcW w:w="329" w:type="pct"/>
            <w:tcBorders>
              <w:top w:val="nil"/>
              <w:left w:val="nil"/>
              <w:bottom w:val="single" w:sz="4" w:space="0" w:color="auto"/>
              <w:right w:val="single" w:sz="4" w:space="0" w:color="auto"/>
            </w:tcBorders>
            <w:shd w:val="clear" w:color="auto" w:fill="auto"/>
            <w:noWrap/>
            <w:vAlign w:val="center"/>
            <w:hideMark/>
          </w:tcPr>
          <w:p w14:paraId="0BFDD87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2,03</w:t>
            </w:r>
          </w:p>
        </w:tc>
        <w:tc>
          <w:tcPr>
            <w:tcW w:w="424" w:type="pct"/>
            <w:tcBorders>
              <w:top w:val="nil"/>
              <w:left w:val="nil"/>
              <w:bottom w:val="single" w:sz="4" w:space="0" w:color="auto"/>
              <w:right w:val="single" w:sz="4" w:space="0" w:color="auto"/>
            </w:tcBorders>
            <w:shd w:val="clear" w:color="auto" w:fill="auto"/>
            <w:noWrap/>
            <w:vAlign w:val="center"/>
            <w:hideMark/>
          </w:tcPr>
          <w:p w14:paraId="2464F01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1 183,56</w:t>
            </w:r>
          </w:p>
        </w:tc>
      </w:tr>
      <w:tr w:rsidR="00F14C14" w:rsidRPr="001626A2" w14:paraId="4E7F17B2"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BD6EDC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6F6BE578"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до 75 кв.мм включительно </w:t>
            </w:r>
          </w:p>
        </w:tc>
        <w:tc>
          <w:tcPr>
            <w:tcW w:w="452" w:type="pct"/>
            <w:tcBorders>
              <w:top w:val="nil"/>
              <w:left w:val="nil"/>
              <w:bottom w:val="single" w:sz="4" w:space="0" w:color="auto"/>
              <w:right w:val="single" w:sz="4" w:space="0" w:color="auto"/>
            </w:tcBorders>
            <w:shd w:val="clear" w:color="auto" w:fill="auto"/>
            <w:noWrap/>
            <w:vAlign w:val="center"/>
            <w:hideMark/>
          </w:tcPr>
          <w:p w14:paraId="194F1D1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299 015,57</w:t>
            </w:r>
          </w:p>
        </w:tc>
        <w:tc>
          <w:tcPr>
            <w:tcW w:w="308" w:type="pct"/>
            <w:tcBorders>
              <w:top w:val="nil"/>
              <w:left w:val="nil"/>
              <w:bottom w:val="single" w:sz="4" w:space="0" w:color="auto"/>
              <w:right w:val="single" w:sz="4" w:space="0" w:color="auto"/>
            </w:tcBorders>
            <w:shd w:val="clear" w:color="auto" w:fill="auto"/>
            <w:noWrap/>
            <w:vAlign w:val="center"/>
            <w:hideMark/>
          </w:tcPr>
          <w:p w14:paraId="0B1ABB0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416" w:type="pct"/>
            <w:tcBorders>
              <w:top w:val="nil"/>
              <w:left w:val="nil"/>
              <w:bottom w:val="single" w:sz="4" w:space="0" w:color="auto"/>
              <w:right w:val="single" w:sz="4" w:space="0" w:color="auto"/>
            </w:tcBorders>
            <w:shd w:val="clear" w:color="auto" w:fill="auto"/>
            <w:noWrap/>
            <w:vAlign w:val="center"/>
            <w:hideMark/>
          </w:tcPr>
          <w:p w14:paraId="1B8557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20,93</w:t>
            </w:r>
          </w:p>
        </w:tc>
        <w:tc>
          <w:tcPr>
            <w:tcW w:w="410" w:type="pct"/>
            <w:tcBorders>
              <w:top w:val="nil"/>
              <w:left w:val="nil"/>
              <w:bottom w:val="single" w:sz="4" w:space="0" w:color="auto"/>
              <w:right w:val="single" w:sz="4" w:space="0" w:color="auto"/>
            </w:tcBorders>
            <w:shd w:val="clear" w:color="auto" w:fill="auto"/>
            <w:noWrap/>
            <w:vAlign w:val="center"/>
            <w:hideMark/>
          </w:tcPr>
          <w:p w14:paraId="65891AE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115 165,96</w:t>
            </w:r>
          </w:p>
        </w:tc>
        <w:tc>
          <w:tcPr>
            <w:tcW w:w="372" w:type="pct"/>
            <w:tcBorders>
              <w:top w:val="nil"/>
              <w:left w:val="nil"/>
              <w:bottom w:val="single" w:sz="4" w:space="0" w:color="auto"/>
              <w:right w:val="single" w:sz="4" w:space="0" w:color="auto"/>
            </w:tcBorders>
            <w:shd w:val="clear" w:color="auto" w:fill="auto"/>
            <w:noWrap/>
            <w:vAlign w:val="center"/>
            <w:hideMark/>
          </w:tcPr>
          <w:p w14:paraId="57D999F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325" w:type="pct"/>
            <w:tcBorders>
              <w:top w:val="nil"/>
              <w:left w:val="nil"/>
              <w:bottom w:val="single" w:sz="4" w:space="0" w:color="auto"/>
              <w:right w:val="single" w:sz="4" w:space="0" w:color="auto"/>
            </w:tcBorders>
            <w:shd w:val="clear" w:color="auto" w:fill="auto"/>
            <w:noWrap/>
            <w:vAlign w:val="center"/>
            <w:hideMark/>
          </w:tcPr>
          <w:p w14:paraId="51F432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40,77</w:t>
            </w:r>
          </w:p>
        </w:tc>
        <w:tc>
          <w:tcPr>
            <w:tcW w:w="410" w:type="pct"/>
            <w:tcBorders>
              <w:top w:val="nil"/>
              <w:left w:val="nil"/>
              <w:bottom w:val="single" w:sz="4" w:space="0" w:color="auto"/>
              <w:right w:val="single" w:sz="4" w:space="0" w:color="auto"/>
            </w:tcBorders>
            <w:shd w:val="clear" w:color="auto" w:fill="auto"/>
            <w:noWrap/>
            <w:vAlign w:val="center"/>
            <w:hideMark/>
          </w:tcPr>
          <w:p w14:paraId="2050CAA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115 165,96</w:t>
            </w:r>
          </w:p>
        </w:tc>
        <w:tc>
          <w:tcPr>
            <w:tcW w:w="455" w:type="pct"/>
            <w:tcBorders>
              <w:top w:val="nil"/>
              <w:left w:val="nil"/>
              <w:bottom w:val="single" w:sz="4" w:space="0" w:color="auto"/>
              <w:right w:val="single" w:sz="4" w:space="0" w:color="auto"/>
            </w:tcBorders>
            <w:shd w:val="clear" w:color="auto" w:fill="auto"/>
            <w:noWrap/>
            <w:vAlign w:val="center"/>
            <w:hideMark/>
          </w:tcPr>
          <w:p w14:paraId="567AB47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582 739,76</w:t>
            </w:r>
          </w:p>
        </w:tc>
        <w:tc>
          <w:tcPr>
            <w:tcW w:w="329" w:type="pct"/>
            <w:tcBorders>
              <w:top w:val="nil"/>
              <w:left w:val="nil"/>
              <w:bottom w:val="single" w:sz="4" w:space="0" w:color="auto"/>
              <w:right w:val="single" w:sz="4" w:space="0" w:color="auto"/>
            </w:tcBorders>
            <w:shd w:val="clear" w:color="auto" w:fill="auto"/>
            <w:noWrap/>
            <w:vAlign w:val="center"/>
            <w:hideMark/>
          </w:tcPr>
          <w:p w14:paraId="3C693C1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0,07</w:t>
            </w:r>
          </w:p>
        </w:tc>
        <w:tc>
          <w:tcPr>
            <w:tcW w:w="424" w:type="pct"/>
            <w:tcBorders>
              <w:top w:val="nil"/>
              <w:left w:val="nil"/>
              <w:bottom w:val="single" w:sz="4" w:space="0" w:color="auto"/>
              <w:right w:val="single" w:sz="4" w:space="0" w:color="auto"/>
            </w:tcBorders>
            <w:shd w:val="clear" w:color="auto" w:fill="auto"/>
            <w:noWrap/>
            <w:vAlign w:val="center"/>
            <w:hideMark/>
          </w:tcPr>
          <w:p w14:paraId="2C337E4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40,79</w:t>
            </w:r>
          </w:p>
        </w:tc>
      </w:tr>
      <w:tr w:rsidR="00F14C14" w:rsidRPr="001626A2" w14:paraId="58FC843E"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CBCD53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734C78BE"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кв.мм </w:t>
            </w:r>
          </w:p>
        </w:tc>
        <w:tc>
          <w:tcPr>
            <w:tcW w:w="452" w:type="pct"/>
            <w:tcBorders>
              <w:top w:val="nil"/>
              <w:left w:val="nil"/>
              <w:bottom w:val="single" w:sz="4" w:space="0" w:color="auto"/>
              <w:right w:val="single" w:sz="4" w:space="0" w:color="auto"/>
            </w:tcBorders>
            <w:shd w:val="clear" w:color="auto" w:fill="auto"/>
            <w:noWrap/>
            <w:vAlign w:val="center"/>
            <w:hideMark/>
          </w:tcPr>
          <w:p w14:paraId="57C1023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227FC9A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1B690B2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c>
          <w:tcPr>
            <w:tcW w:w="410" w:type="pct"/>
            <w:tcBorders>
              <w:top w:val="nil"/>
              <w:left w:val="nil"/>
              <w:bottom w:val="single" w:sz="4" w:space="0" w:color="auto"/>
              <w:right w:val="single" w:sz="4" w:space="0" w:color="auto"/>
            </w:tcBorders>
            <w:shd w:val="clear" w:color="auto" w:fill="auto"/>
            <w:noWrap/>
            <w:vAlign w:val="center"/>
            <w:hideMark/>
          </w:tcPr>
          <w:p w14:paraId="27DDA31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7CC5C37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49E811C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6FEFAF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EF004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c>
          <w:tcPr>
            <w:tcW w:w="329" w:type="pct"/>
            <w:tcBorders>
              <w:top w:val="nil"/>
              <w:left w:val="nil"/>
              <w:bottom w:val="single" w:sz="4" w:space="0" w:color="auto"/>
              <w:right w:val="single" w:sz="4" w:space="0" w:color="auto"/>
            </w:tcBorders>
            <w:shd w:val="clear" w:color="auto" w:fill="auto"/>
            <w:noWrap/>
            <w:vAlign w:val="center"/>
            <w:hideMark/>
          </w:tcPr>
          <w:p w14:paraId="38EC192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548DA4E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37735B08"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A6A133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26F2262"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10(6) к В до 50 кв.мм включительно</w:t>
            </w:r>
          </w:p>
        </w:tc>
        <w:tc>
          <w:tcPr>
            <w:tcW w:w="452" w:type="pct"/>
            <w:tcBorders>
              <w:top w:val="nil"/>
              <w:left w:val="nil"/>
              <w:bottom w:val="single" w:sz="4" w:space="0" w:color="auto"/>
              <w:right w:val="single" w:sz="4" w:space="0" w:color="auto"/>
            </w:tcBorders>
            <w:shd w:val="clear" w:color="auto" w:fill="auto"/>
            <w:noWrap/>
            <w:vAlign w:val="center"/>
            <w:hideMark/>
          </w:tcPr>
          <w:p w14:paraId="7C86CC6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807 421,49</w:t>
            </w:r>
          </w:p>
        </w:tc>
        <w:tc>
          <w:tcPr>
            <w:tcW w:w="308" w:type="pct"/>
            <w:tcBorders>
              <w:top w:val="nil"/>
              <w:left w:val="nil"/>
              <w:bottom w:val="single" w:sz="4" w:space="0" w:color="auto"/>
              <w:right w:val="single" w:sz="4" w:space="0" w:color="auto"/>
            </w:tcBorders>
            <w:shd w:val="clear" w:color="auto" w:fill="auto"/>
            <w:noWrap/>
            <w:vAlign w:val="center"/>
            <w:hideMark/>
          </w:tcPr>
          <w:p w14:paraId="5A5DBF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16" w:type="pct"/>
            <w:tcBorders>
              <w:top w:val="nil"/>
              <w:left w:val="nil"/>
              <w:bottom w:val="single" w:sz="4" w:space="0" w:color="auto"/>
              <w:right w:val="single" w:sz="4" w:space="0" w:color="auto"/>
            </w:tcBorders>
            <w:shd w:val="clear" w:color="auto" w:fill="auto"/>
            <w:noWrap/>
            <w:vAlign w:val="center"/>
            <w:hideMark/>
          </w:tcPr>
          <w:p w14:paraId="5985A82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477,99</w:t>
            </w:r>
          </w:p>
        </w:tc>
        <w:tc>
          <w:tcPr>
            <w:tcW w:w="410" w:type="pct"/>
            <w:tcBorders>
              <w:top w:val="nil"/>
              <w:left w:val="nil"/>
              <w:bottom w:val="single" w:sz="4" w:space="0" w:color="auto"/>
              <w:right w:val="single" w:sz="4" w:space="0" w:color="auto"/>
            </w:tcBorders>
            <w:shd w:val="clear" w:color="auto" w:fill="auto"/>
            <w:noWrap/>
            <w:vAlign w:val="center"/>
            <w:hideMark/>
          </w:tcPr>
          <w:p w14:paraId="77913ED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153 718,45</w:t>
            </w:r>
          </w:p>
        </w:tc>
        <w:tc>
          <w:tcPr>
            <w:tcW w:w="372" w:type="pct"/>
            <w:tcBorders>
              <w:top w:val="nil"/>
              <w:left w:val="nil"/>
              <w:bottom w:val="single" w:sz="4" w:space="0" w:color="auto"/>
              <w:right w:val="single" w:sz="4" w:space="0" w:color="auto"/>
            </w:tcBorders>
            <w:shd w:val="clear" w:color="auto" w:fill="auto"/>
            <w:noWrap/>
            <w:vAlign w:val="center"/>
            <w:hideMark/>
          </w:tcPr>
          <w:p w14:paraId="1A252B1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325" w:type="pct"/>
            <w:tcBorders>
              <w:top w:val="nil"/>
              <w:left w:val="nil"/>
              <w:bottom w:val="single" w:sz="4" w:space="0" w:color="auto"/>
              <w:right w:val="single" w:sz="4" w:space="0" w:color="auto"/>
            </w:tcBorders>
            <w:shd w:val="clear" w:color="auto" w:fill="auto"/>
            <w:noWrap/>
            <w:vAlign w:val="center"/>
            <w:hideMark/>
          </w:tcPr>
          <w:p w14:paraId="1EF372A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460,25</w:t>
            </w:r>
          </w:p>
        </w:tc>
        <w:tc>
          <w:tcPr>
            <w:tcW w:w="410" w:type="pct"/>
            <w:tcBorders>
              <w:top w:val="nil"/>
              <w:left w:val="nil"/>
              <w:bottom w:val="single" w:sz="4" w:space="0" w:color="auto"/>
              <w:right w:val="single" w:sz="4" w:space="0" w:color="auto"/>
            </w:tcBorders>
            <w:shd w:val="clear" w:color="auto" w:fill="auto"/>
            <w:noWrap/>
            <w:vAlign w:val="center"/>
            <w:hideMark/>
          </w:tcPr>
          <w:p w14:paraId="7C82C50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153 718,45</w:t>
            </w:r>
          </w:p>
        </w:tc>
        <w:tc>
          <w:tcPr>
            <w:tcW w:w="455" w:type="pct"/>
            <w:tcBorders>
              <w:top w:val="nil"/>
              <w:left w:val="nil"/>
              <w:bottom w:val="single" w:sz="4" w:space="0" w:color="auto"/>
              <w:right w:val="single" w:sz="4" w:space="0" w:color="auto"/>
            </w:tcBorders>
            <w:shd w:val="clear" w:color="auto" w:fill="auto"/>
            <w:noWrap/>
            <w:vAlign w:val="center"/>
            <w:hideMark/>
          </w:tcPr>
          <w:p w14:paraId="3FCCFB7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777 815,36</w:t>
            </w:r>
          </w:p>
        </w:tc>
        <w:tc>
          <w:tcPr>
            <w:tcW w:w="329" w:type="pct"/>
            <w:tcBorders>
              <w:top w:val="nil"/>
              <w:left w:val="nil"/>
              <w:bottom w:val="single" w:sz="4" w:space="0" w:color="auto"/>
              <w:right w:val="single" w:sz="4" w:space="0" w:color="auto"/>
            </w:tcBorders>
            <w:shd w:val="clear" w:color="auto" w:fill="auto"/>
            <w:noWrap/>
            <w:vAlign w:val="center"/>
            <w:hideMark/>
          </w:tcPr>
          <w:p w14:paraId="35D7524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24" w:type="pct"/>
            <w:tcBorders>
              <w:top w:val="nil"/>
              <w:left w:val="nil"/>
              <w:bottom w:val="single" w:sz="4" w:space="0" w:color="auto"/>
              <w:right w:val="single" w:sz="4" w:space="0" w:color="auto"/>
            </w:tcBorders>
            <w:shd w:val="clear" w:color="auto" w:fill="auto"/>
            <w:noWrap/>
            <w:vAlign w:val="center"/>
            <w:hideMark/>
          </w:tcPr>
          <w:p w14:paraId="207B5B8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458,91</w:t>
            </w:r>
          </w:p>
        </w:tc>
      </w:tr>
      <w:tr w:rsidR="00F14C14" w:rsidRPr="001626A2" w14:paraId="3D9E73C8"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5F7807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2.2.</w:t>
            </w:r>
          </w:p>
        </w:tc>
        <w:tc>
          <w:tcPr>
            <w:tcW w:w="860" w:type="pct"/>
            <w:tcBorders>
              <w:top w:val="nil"/>
              <w:left w:val="nil"/>
              <w:bottom w:val="single" w:sz="4" w:space="0" w:color="auto"/>
              <w:right w:val="single" w:sz="4" w:space="0" w:color="auto"/>
            </w:tcBorders>
            <w:shd w:val="clear" w:color="auto" w:fill="auto"/>
            <w:vAlign w:val="center"/>
            <w:hideMark/>
          </w:tcPr>
          <w:p w14:paraId="1AC802DA"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кабельных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0622144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646FB7C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1,27</w:t>
            </w:r>
          </w:p>
        </w:tc>
        <w:tc>
          <w:tcPr>
            <w:tcW w:w="416" w:type="pct"/>
            <w:tcBorders>
              <w:top w:val="nil"/>
              <w:left w:val="nil"/>
              <w:bottom w:val="single" w:sz="4" w:space="0" w:color="auto"/>
              <w:right w:val="single" w:sz="4" w:space="0" w:color="auto"/>
            </w:tcBorders>
            <w:shd w:val="clear" w:color="auto" w:fill="auto"/>
            <w:noWrap/>
            <w:vAlign w:val="center"/>
            <w:hideMark/>
          </w:tcPr>
          <w:p w14:paraId="2CEA806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1 028,98</w:t>
            </w:r>
          </w:p>
        </w:tc>
        <w:tc>
          <w:tcPr>
            <w:tcW w:w="410" w:type="pct"/>
            <w:tcBorders>
              <w:top w:val="nil"/>
              <w:left w:val="nil"/>
              <w:bottom w:val="single" w:sz="4" w:space="0" w:color="auto"/>
              <w:right w:val="single" w:sz="4" w:space="0" w:color="auto"/>
            </w:tcBorders>
            <w:shd w:val="clear" w:color="auto" w:fill="auto"/>
            <w:noWrap/>
            <w:vAlign w:val="center"/>
            <w:hideMark/>
          </w:tcPr>
          <w:p w14:paraId="3B4B9AF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5E86045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5661B0C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1 556,55</w:t>
            </w:r>
          </w:p>
        </w:tc>
        <w:tc>
          <w:tcPr>
            <w:tcW w:w="410" w:type="pct"/>
            <w:tcBorders>
              <w:top w:val="nil"/>
              <w:left w:val="nil"/>
              <w:bottom w:val="single" w:sz="4" w:space="0" w:color="auto"/>
              <w:right w:val="single" w:sz="4" w:space="0" w:color="auto"/>
            </w:tcBorders>
            <w:shd w:val="clear" w:color="auto" w:fill="auto"/>
            <w:noWrap/>
            <w:vAlign w:val="center"/>
            <w:hideMark/>
          </w:tcPr>
          <w:p w14:paraId="7CC6E7E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75BC6D0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58B0729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0429408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1 561,78</w:t>
            </w:r>
          </w:p>
        </w:tc>
      </w:tr>
      <w:tr w:rsidR="00F14C14" w:rsidRPr="001626A2" w14:paraId="082F6E20"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02CCA49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7FD2DBAA"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10(6) кВ свыше 50 кв.мм</w:t>
            </w:r>
          </w:p>
        </w:tc>
        <w:tc>
          <w:tcPr>
            <w:tcW w:w="452" w:type="pct"/>
            <w:tcBorders>
              <w:top w:val="nil"/>
              <w:left w:val="nil"/>
              <w:bottom w:val="single" w:sz="4" w:space="0" w:color="auto"/>
              <w:right w:val="single" w:sz="4" w:space="0" w:color="auto"/>
            </w:tcBorders>
            <w:shd w:val="clear" w:color="auto" w:fill="auto"/>
            <w:noWrap/>
            <w:vAlign w:val="center"/>
            <w:hideMark/>
          </w:tcPr>
          <w:p w14:paraId="57420C6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1BE2E81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6AEEB34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260FE2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3E037AD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268C149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6FEF58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E1EA5A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58C6789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510D598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r>
      <w:tr w:rsidR="00F14C14" w:rsidRPr="001626A2" w14:paraId="3618D19C" w14:textId="77777777" w:rsidTr="00023929">
        <w:trPr>
          <w:trHeight w:val="6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EA0875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F73B8B2"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0,4 кВ до 75 кв.мм включительно, один кабель по трассе</w:t>
            </w:r>
          </w:p>
        </w:tc>
        <w:tc>
          <w:tcPr>
            <w:tcW w:w="452" w:type="pct"/>
            <w:tcBorders>
              <w:top w:val="nil"/>
              <w:left w:val="nil"/>
              <w:bottom w:val="single" w:sz="4" w:space="0" w:color="auto"/>
              <w:right w:val="single" w:sz="4" w:space="0" w:color="auto"/>
            </w:tcBorders>
            <w:shd w:val="clear" w:color="auto" w:fill="auto"/>
            <w:noWrap/>
            <w:vAlign w:val="center"/>
            <w:hideMark/>
          </w:tcPr>
          <w:p w14:paraId="658133B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733 695,51</w:t>
            </w:r>
          </w:p>
        </w:tc>
        <w:tc>
          <w:tcPr>
            <w:tcW w:w="308" w:type="pct"/>
            <w:tcBorders>
              <w:top w:val="nil"/>
              <w:left w:val="nil"/>
              <w:bottom w:val="single" w:sz="4" w:space="0" w:color="auto"/>
              <w:right w:val="single" w:sz="4" w:space="0" w:color="auto"/>
            </w:tcBorders>
            <w:shd w:val="clear" w:color="auto" w:fill="auto"/>
            <w:noWrap/>
            <w:vAlign w:val="center"/>
            <w:hideMark/>
          </w:tcPr>
          <w:p w14:paraId="28A9F66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416" w:type="pct"/>
            <w:tcBorders>
              <w:top w:val="nil"/>
              <w:left w:val="nil"/>
              <w:bottom w:val="single" w:sz="4" w:space="0" w:color="auto"/>
              <w:right w:val="single" w:sz="4" w:space="0" w:color="auto"/>
            </w:tcBorders>
            <w:shd w:val="clear" w:color="auto" w:fill="auto"/>
            <w:noWrap/>
            <w:vAlign w:val="center"/>
            <w:hideMark/>
          </w:tcPr>
          <w:p w14:paraId="1B5DCD9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497,45</w:t>
            </w:r>
          </w:p>
        </w:tc>
        <w:tc>
          <w:tcPr>
            <w:tcW w:w="410" w:type="pct"/>
            <w:tcBorders>
              <w:top w:val="nil"/>
              <w:left w:val="nil"/>
              <w:bottom w:val="single" w:sz="4" w:space="0" w:color="auto"/>
              <w:right w:val="single" w:sz="4" w:space="0" w:color="auto"/>
            </w:tcBorders>
            <w:shd w:val="clear" w:color="auto" w:fill="auto"/>
            <w:noWrap/>
            <w:vAlign w:val="center"/>
            <w:hideMark/>
          </w:tcPr>
          <w:p w14:paraId="78A4F85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174 806,30</w:t>
            </w:r>
          </w:p>
        </w:tc>
        <w:tc>
          <w:tcPr>
            <w:tcW w:w="372" w:type="pct"/>
            <w:tcBorders>
              <w:top w:val="nil"/>
              <w:left w:val="nil"/>
              <w:bottom w:val="single" w:sz="4" w:space="0" w:color="auto"/>
              <w:right w:val="single" w:sz="4" w:space="0" w:color="auto"/>
            </w:tcBorders>
            <w:shd w:val="clear" w:color="auto" w:fill="auto"/>
            <w:noWrap/>
            <w:vAlign w:val="center"/>
            <w:hideMark/>
          </w:tcPr>
          <w:p w14:paraId="6BD7FD5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325" w:type="pct"/>
            <w:tcBorders>
              <w:top w:val="nil"/>
              <w:left w:val="nil"/>
              <w:bottom w:val="single" w:sz="4" w:space="0" w:color="auto"/>
              <w:right w:val="single" w:sz="4" w:space="0" w:color="auto"/>
            </w:tcBorders>
            <w:shd w:val="clear" w:color="auto" w:fill="auto"/>
            <w:noWrap/>
            <w:vAlign w:val="center"/>
            <w:hideMark/>
          </w:tcPr>
          <w:p w14:paraId="581DF2D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844,21</w:t>
            </w:r>
          </w:p>
        </w:tc>
        <w:tc>
          <w:tcPr>
            <w:tcW w:w="410" w:type="pct"/>
            <w:tcBorders>
              <w:top w:val="nil"/>
              <w:left w:val="nil"/>
              <w:bottom w:val="single" w:sz="4" w:space="0" w:color="auto"/>
              <w:right w:val="single" w:sz="4" w:space="0" w:color="auto"/>
            </w:tcBorders>
            <w:shd w:val="clear" w:color="auto" w:fill="auto"/>
            <w:noWrap/>
            <w:vAlign w:val="center"/>
            <w:hideMark/>
          </w:tcPr>
          <w:p w14:paraId="0FFA7AB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174 806,30</w:t>
            </w:r>
          </w:p>
        </w:tc>
        <w:tc>
          <w:tcPr>
            <w:tcW w:w="455" w:type="pct"/>
            <w:tcBorders>
              <w:top w:val="nil"/>
              <w:left w:val="nil"/>
              <w:bottom w:val="single" w:sz="4" w:space="0" w:color="auto"/>
              <w:right w:val="single" w:sz="4" w:space="0" w:color="auto"/>
            </w:tcBorders>
            <w:shd w:val="clear" w:color="auto" w:fill="auto"/>
            <w:noWrap/>
            <w:vAlign w:val="center"/>
            <w:hideMark/>
          </w:tcPr>
          <w:p w14:paraId="1742E9C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1 246 368,92</w:t>
            </w:r>
          </w:p>
        </w:tc>
        <w:tc>
          <w:tcPr>
            <w:tcW w:w="329" w:type="pct"/>
            <w:tcBorders>
              <w:top w:val="nil"/>
              <w:left w:val="nil"/>
              <w:bottom w:val="single" w:sz="4" w:space="0" w:color="auto"/>
              <w:right w:val="single" w:sz="4" w:space="0" w:color="auto"/>
            </w:tcBorders>
            <w:shd w:val="clear" w:color="auto" w:fill="auto"/>
            <w:noWrap/>
            <w:vAlign w:val="center"/>
            <w:hideMark/>
          </w:tcPr>
          <w:p w14:paraId="7D0EE6E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0,68</w:t>
            </w:r>
          </w:p>
        </w:tc>
        <w:tc>
          <w:tcPr>
            <w:tcW w:w="424" w:type="pct"/>
            <w:tcBorders>
              <w:top w:val="nil"/>
              <w:left w:val="nil"/>
              <w:bottom w:val="single" w:sz="4" w:space="0" w:color="auto"/>
              <w:right w:val="single" w:sz="4" w:space="0" w:color="auto"/>
            </w:tcBorders>
            <w:shd w:val="clear" w:color="auto" w:fill="auto"/>
            <w:noWrap/>
            <w:vAlign w:val="center"/>
            <w:hideMark/>
          </w:tcPr>
          <w:p w14:paraId="3FBC4E6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847,53</w:t>
            </w:r>
          </w:p>
        </w:tc>
      </w:tr>
      <w:tr w:rsidR="00F14C14" w:rsidRPr="001626A2" w14:paraId="15E2A44B" w14:textId="77777777" w:rsidTr="00023929">
        <w:trPr>
          <w:trHeight w:val="31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12E21B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1D14839"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кв.мм </w:t>
            </w:r>
          </w:p>
        </w:tc>
        <w:tc>
          <w:tcPr>
            <w:tcW w:w="452" w:type="pct"/>
            <w:tcBorders>
              <w:top w:val="nil"/>
              <w:left w:val="nil"/>
              <w:bottom w:val="single" w:sz="4" w:space="0" w:color="auto"/>
              <w:right w:val="single" w:sz="4" w:space="0" w:color="auto"/>
            </w:tcBorders>
            <w:shd w:val="clear" w:color="auto" w:fill="auto"/>
            <w:noWrap/>
            <w:vAlign w:val="center"/>
            <w:hideMark/>
          </w:tcPr>
          <w:p w14:paraId="24CC703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902 438,42</w:t>
            </w:r>
          </w:p>
        </w:tc>
        <w:tc>
          <w:tcPr>
            <w:tcW w:w="308" w:type="pct"/>
            <w:tcBorders>
              <w:top w:val="nil"/>
              <w:left w:val="nil"/>
              <w:bottom w:val="single" w:sz="4" w:space="0" w:color="auto"/>
              <w:right w:val="single" w:sz="4" w:space="0" w:color="auto"/>
            </w:tcBorders>
            <w:shd w:val="clear" w:color="auto" w:fill="auto"/>
            <w:noWrap/>
            <w:vAlign w:val="center"/>
            <w:hideMark/>
          </w:tcPr>
          <w:p w14:paraId="51FA196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16" w:type="pct"/>
            <w:tcBorders>
              <w:top w:val="nil"/>
              <w:left w:val="nil"/>
              <w:bottom w:val="single" w:sz="4" w:space="0" w:color="auto"/>
              <w:right w:val="single" w:sz="4" w:space="0" w:color="auto"/>
            </w:tcBorders>
            <w:shd w:val="clear" w:color="auto" w:fill="auto"/>
            <w:noWrap/>
            <w:vAlign w:val="center"/>
            <w:hideMark/>
          </w:tcPr>
          <w:p w14:paraId="02ADE82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531,54</w:t>
            </w:r>
          </w:p>
        </w:tc>
        <w:tc>
          <w:tcPr>
            <w:tcW w:w="410" w:type="pct"/>
            <w:tcBorders>
              <w:top w:val="nil"/>
              <w:left w:val="nil"/>
              <w:bottom w:val="single" w:sz="4" w:space="0" w:color="auto"/>
              <w:right w:val="single" w:sz="4" w:space="0" w:color="auto"/>
            </w:tcBorders>
            <w:shd w:val="clear" w:color="auto" w:fill="auto"/>
            <w:noWrap/>
            <w:vAlign w:val="center"/>
            <w:hideMark/>
          </w:tcPr>
          <w:p w14:paraId="64AEEDB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169 787,74</w:t>
            </w:r>
          </w:p>
        </w:tc>
        <w:tc>
          <w:tcPr>
            <w:tcW w:w="372" w:type="pct"/>
            <w:tcBorders>
              <w:top w:val="nil"/>
              <w:left w:val="nil"/>
              <w:bottom w:val="single" w:sz="4" w:space="0" w:color="auto"/>
              <w:right w:val="single" w:sz="4" w:space="0" w:color="auto"/>
            </w:tcBorders>
            <w:shd w:val="clear" w:color="auto" w:fill="auto"/>
            <w:noWrap/>
            <w:vAlign w:val="center"/>
            <w:hideMark/>
          </w:tcPr>
          <w:p w14:paraId="25E15F8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325" w:type="pct"/>
            <w:tcBorders>
              <w:top w:val="nil"/>
              <w:left w:val="nil"/>
              <w:bottom w:val="single" w:sz="4" w:space="0" w:color="auto"/>
              <w:right w:val="single" w:sz="4" w:space="0" w:color="auto"/>
            </w:tcBorders>
            <w:shd w:val="clear" w:color="auto" w:fill="auto"/>
            <w:noWrap/>
            <w:vAlign w:val="center"/>
            <w:hideMark/>
          </w:tcPr>
          <w:p w14:paraId="521A2EF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712,34</w:t>
            </w:r>
          </w:p>
        </w:tc>
        <w:tc>
          <w:tcPr>
            <w:tcW w:w="410" w:type="pct"/>
            <w:tcBorders>
              <w:top w:val="nil"/>
              <w:left w:val="nil"/>
              <w:bottom w:val="single" w:sz="4" w:space="0" w:color="auto"/>
              <w:right w:val="single" w:sz="4" w:space="0" w:color="auto"/>
            </w:tcBorders>
            <w:shd w:val="clear" w:color="auto" w:fill="auto"/>
            <w:noWrap/>
            <w:vAlign w:val="center"/>
            <w:hideMark/>
          </w:tcPr>
          <w:p w14:paraId="51893FD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169 787,74</w:t>
            </w:r>
          </w:p>
        </w:tc>
        <w:tc>
          <w:tcPr>
            <w:tcW w:w="455" w:type="pct"/>
            <w:tcBorders>
              <w:top w:val="nil"/>
              <w:left w:val="nil"/>
              <w:bottom w:val="single" w:sz="4" w:space="0" w:color="auto"/>
              <w:right w:val="single" w:sz="4" w:space="0" w:color="auto"/>
            </w:tcBorders>
            <w:shd w:val="clear" w:color="auto" w:fill="auto"/>
            <w:noWrap/>
            <w:vAlign w:val="center"/>
            <w:hideMark/>
          </w:tcPr>
          <w:p w14:paraId="1962906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1 210 586,59</w:t>
            </w:r>
          </w:p>
        </w:tc>
        <w:tc>
          <w:tcPr>
            <w:tcW w:w="329" w:type="pct"/>
            <w:tcBorders>
              <w:top w:val="nil"/>
              <w:left w:val="nil"/>
              <w:bottom w:val="single" w:sz="4" w:space="0" w:color="auto"/>
              <w:right w:val="single" w:sz="4" w:space="0" w:color="auto"/>
            </w:tcBorders>
            <w:shd w:val="clear" w:color="auto" w:fill="auto"/>
            <w:noWrap/>
            <w:vAlign w:val="center"/>
            <w:hideMark/>
          </w:tcPr>
          <w:p w14:paraId="754A272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0,59</w:t>
            </w:r>
          </w:p>
        </w:tc>
        <w:tc>
          <w:tcPr>
            <w:tcW w:w="424" w:type="pct"/>
            <w:tcBorders>
              <w:top w:val="nil"/>
              <w:left w:val="nil"/>
              <w:bottom w:val="single" w:sz="4" w:space="0" w:color="auto"/>
              <w:right w:val="single" w:sz="4" w:space="0" w:color="auto"/>
            </w:tcBorders>
            <w:shd w:val="clear" w:color="auto" w:fill="auto"/>
            <w:noWrap/>
            <w:vAlign w:val="center"/>
            <w:hideMark/>
          </w:tcPr>
          <w:p w14:paraId="38CC6F9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714,25</w:t>
            </w:r>
          </w:p>
        </w:tc>
      </w:tr>
      <w:tr w:rsidR="00F14C14" w:rsidRPr="001626A2" w14:paraId="07E5D033" w14:textId="77777777" w:rsidTr="00023929">
        <w:trPr>
          <w:trHeight w:val="1215"/>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32C584F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w:t>
            </w:r>
          </w:p>
        </w:tc>
        <w:tc>
          <w:tcPr>
            <w:tcW w:w="860" w:type="pct"/>
            <w:tcBorders>
              <w:top w:val="nil"/>
              <w:left w:val="nil"/>
              <w:bottom w:val="single" w:sz="4" w:space="0" w:color="auto"/>
              <w:right w:val="single" w:sz="4" w:space="0" w:color="auto"/>
            </w:tcBorders>
            <w:shd w:val="clear" w:color="auto" w:fill="auto"/>
            <w:vAlign w:val="center"/>
            <w:hideMark/>
          </w:tcPr>
          <w:p w14:paraId="5E8A1E7D"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Строительство трансформаторных подстанций (ТП), за исключением распределительных трансформаторных подстанций </w:t>
            </w:r>
          </w:p>
        </w:tc>
        <w:tc>
          <w:tcPr>
            <w:tcW w:w="452" w:type="pct"/>
            <w:tcBorders>
              <w:top w:val="nil"/>
              <w:left w:val="nil"/>
              <w:bottom w:val="single" w:sz="4" w:space="0" w:color="auto"/>
              <w:right w:val="single" w:sz="4" w:space="0" w:color="auto"/>
            </w:tcBorders>
            <w:shd w:val="clear" w:color="auto" w:fill="auto"/>
            <w:noWrap/>
            <w:vAlign w:val="center"/>
            <w:hideMark/>
          </w:tcPr>
          <w:p w14:paraId="73C094C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x</w:t>
            </w:r>
          </w:p>
        </w:tc>
        <w:tc>
          <w:tcPr>
            <w:tcW w:w="308" w:type="pct"/>
            <w:tcBorders>
              <w:top w:val="nil"/>
              <w:left w:val="nil"/>
              <w:bottom w:val="single" w:sz="4" w:space="0" w:color="auto"/>
              <w:right w:val="single" w:sz="4" w:space="0" w:color="auto"/>
            </w:tcBorders>
            <w:shd w:val="clear" w:color="auto" w:fill="auto"/>
            <w:noWrap/>
            <w:vAlign w:val="center"/>
            <w:hideMark/>
          </w:tcPr>
          <w:p w14:paraId="3E194BD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416" w:type="pct"/>
            <w:tcBorders>
              <w:top w:val="nil"/>
              <w:left w:val="nil"/>
              <w:bottom w:val="single" w:sz="4" w:space="0" w:color="auto"/>
              <w:right w:val="single" w:sz="4" w:space="0" w:color="auto"/>
            </w:tcBorders>
            <w:shd w:val="clear" w:color="auto" w:fill="auto"/>
            <w:noWrap/>
            <w:vAlign w:val="center"/>
            <w:hideMark/>
          </w:tcPr>
          <w:p w14:paraId="6B7E9EE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826,79</w:t>
            </w:r>
          </w:p>
        </w:tc>
        <w:tc>
          <w:tcPr>
            <w:tcW w:w="410" w:type="pct"/>
            <w:tcBorders>
              <w:top w:val="nil"/>
              <w:left w:val="nil"/>
              <w:bottom w:val="single" w:sz="4" w:space="0" w:color="auto"/>
              <w:right w:val="single" w:sz="4" w:space="0" w:color="auto"/>
            </w:tcBorders>
            <w:shd w:val="clear" w:color="auto" w:fill="auto"/>
            <w:noWrap/>
            <w:vAlign w:val="center"/>
            <w:hideMark/>
          </w:tcPr>
          <w:p w14:paraId="73A358D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5C94F8D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325" w:type="pct"/>
            <w:tcBorders>
              <w:top w:val="nil"/>
              <w:left w:val="nil"/>
              <w:bottom w:val="single" w:sz="4" w:space="0" w:color="auto"/>
              <w:right w:val="single" w:sz="4" w:space="0" w:color="auto"/>
            </w:tcBorders>
            <w:shd w:val="clear" w:color="auto" w:fill="auto"/>
            <w:noWrap/>
            <w:vAlign w:val="center"/>
            <w:hideMark/>
          </w:tcPr>
          <w:p w14:paraId="5A1A3E5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1 551,60</w:t>
            </w:r>
          </w:p>
        </w:tc>
        <w:tc>
          <w:tcPr>
            <w:tcW w:w="410" w:type="pct"/>
            <w:tcBorders>
              <w:top w:val="nil"/>
              <w:left w:val="nil"/>
              <w:bottom w:val="single" w:sz="4" w:space="0" w:color="auto"/>
              <w:right w:val="single" w:sz="4" w:space="0" w:color="auto"/>
            </w:tcBorders>
            <w:shd w:val="clear" w:color="auto" w:fill="auto"/>
            <w:noWrap/>
            <w:vAlign w:val="center"/>
            <w:hideMark/>
          </w:tcPr>
          <w:p w14:paraId="3BD7913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7E9ADA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3AB71FD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752,00</w:t>
            </w:r>
          </w:p>
        </w:tc>
        <w:tc>
          <w:tcPr>
            <w:tcW w:w="424" w:type="pct"/>
            <w:tcBorders>
              <w:top w:val="nil"/>
              <w:left w:val="nil"/>
              <w:bottom w:val="single" w:sz="4" w:space="0" w:color="auto"/>
              <w:right w:val="single" w:sz="4" w:space="0" w:color="auto"/>
            </w:tcBorders>
            <w:shd w:val="clear" w:color="auto" w:fill="auto"/>
            <w:noWrap/>
            <w:vAlign w:val="center"/>
            <w:hideMark/>
          </w:tcPr>
          <w:p w14:paraId="1E4CEB2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1 309,59</w:t>
            </w:r>
          </w:p>
        </w:tc>
      </w:tr>
      <w:tr w:rsidR="00F14C14" w:rsidRPr="001626A2" w14:paraId="1022E8A6"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670DB4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298960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КТП-40 кВА</w:t>
            </w:r>
          </w:p>
        </w:tc>
        <w:tc>
          <w:tcPr>
            <w:tcW w:w="452" w:type="pct"/>
            <w:tcBorders>
              <w:top w:val="nil"/>
              <w:left w:val="nil"/>
              <w:bottom w:val="single" w:sz="4" w:space="0" w:color="auto"/>
              <w:right w:val="single" w:sz="4" w:space="0" w:color="auto"/>
            </w:tcBorders>
            <w:shd w:val="clear" w:color="auto" w:fill="auto"/>
            <w:noWrap/>
            <w:vAlign w:val="center"/>
            <w:hideMark/>
          </w:tcPr>
          <w:p w14:paraId="32C0213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2 426,80</w:t>
            </w:r>
          </w:p>
        </w:tc>
        <w:tc>
          <w:tcPr>
            <w:tcW w:w="308" w:type="pct"/>
            <w:tcBorders>
              <w:top w:val="nil"/>
              <w:left w:val="nil"/>
              <w:bottom w:val="single" w:sz="4" w:space="0" w:color="auto"/>
              <w:right w:val="single" w:sz="4" w:space="0" w:color="auto"/>
            </w:tcBorders>
            <w:shd w:val="clear" w:color="auto" w:fill="auto"/>
            <w:noWrap/>
            <w:vAlign w:val="center"/>
            <w:hideMark/>
          </w:tcPr>
          <w:p w14:paraId="0FC8492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416" w:type="pct"/>
            <w:tcBorders>
              <w:top w:val="nil"/>
              <w:left w:val="nil"/>
              <w:bottom w:val="single" w:sz="4" w:space="0" w:color="auto"/>
              <w:right w:val="single" w:sz="4" w:space="0" w:color="auto"/>
            </w:tcBorders>
            <w:shd w:val="clear" w:color="auto" w:fill="auto"/>
            <w:noWrap/>
            <w:vAlign w:val="center"/>
            <w:hideMark/>
          </w:tcPr>
          <w:p w14:paraId="11AB30C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91,25</w:t>
            </w:r>
          </w:p>
        </w:tc>
        <w:tc>
          <w:tcPr>
            <w:tcW w:w="410" w:type="pct"/>
            <w:tcBorders>
              <w:top w:val="nil"/>
              <w:left w:val="nil"/>
              <w:bottom w:val="single" w:sz="4" w:space="0" w:color="auto"/>
              <w:right w:val="single" w:sz="4" w:space="0" w:color="auto"/>
            </w:tcBorders>
            <w:shd w:val="clear" w:color="auto" w:fill="auto"/>
            <w:noWrap/>
            <w:vAlign w:val="center"/>
            <w:hideMark/>
          </w:tcPr>
          <w:p w14:paraId="6F7B842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388,47</w:t>
            </w:r>
          </w:p>
        </w:tc>
        <w:tc>
          <w:tcPr>
            <w:tcW w:w="372" w:type="pct"/>
            <w:tcBorders>
              <w:top w:val="nil"/>
              <w:left w:val="nil"/>
              <w:bottom w:val="single" w:sz="4" w:space="0" w:color="auto"/>
              <w:right w:val="single" w:sz="4" w:space="0" w:color="auto"/>
            </w:tcBorders>
            <w:shd w:val="clear" w:color="auto" w:fill="auto"/>
            <w:noWrap/>
            <w:vAlign w:val="center"/>
            <w:hideMark/>
          </w:tcPr>
          <w:p w14:paraId="7088E28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325" w:type="pct"/>
            <w:tcBorders>
              <w:top w:val="nil"/>
              <w:left w:val="nil"/>
              <w:bottom w:val="single" w:sz="4" w:space="0" w:color="auto"/>
              <w:right w:val="single" w:sz="4" w:space="0" w:color="auto"/>
            </w:tcBorders>
            <w:shd w:val="clear" w:color="auto" w:fill="auto"/>
            <w:noWrap/>
            <w:vAlign w:val="center"/>
            <w:hideMark/>
          </w:tcPr>
          <w:p w14:paraId="4E66DDF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158,52</w:t>
            </w:r>
          </w:p>
        </w:tc>
        <w:tc>
          <w:tcPr>
            <w:tcW w:w="410" w:type="pct"/>
            <w:tcBorders>
              <w:top w:val="nil"/>
              <w:left w:val="nil"/>
              <w:bottom w:val="single" w:sz="4" w:space="0" w:color="auto"/>
              <w:right w:val="single" w:sz="4" w:space="0" w:color="auto"/>
            </w:tcBorders>
            <w:shd w:val="clear" w:color="auto" w:fill="auto"/>
            <w:noWrap/>
            <w:vAlign w:val="center"/>
            <w:hideMark/>
          </w:tcPr>
          <w:p w14:paraId="5B5DF18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388,47</w:t>
            </w:r>
          </w:p>
        </w:tc>
        <w:tc>
          <w:tcPr>
            <w:tcW w:w="455" w:type="pct"/>
            <w:tcBorders>
              <w:top w:val="nil"/>
              <w:left w:val="nil"/>
              <w:bottom w:val="single" w:sz="4" w:space="0" w:color="auto"/>
              <w:right w:val="single" w:sz="4" w:space="0" w:color="auto"/>
            </w:tcBorders>
            <w:shd w:val="clear" w:color="auto" w:fill="auto"/>
            <w:noWrap/>
            <w:vAlign w:val="center"/>
            <w:hideMark/>
          </w:tcPr>
          <w:p w14:paraId="3E075C4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3 558,39</w:t>
            </w:r>
          </w:p>
        </w:tc>
        <w:tc>
          <w:tcPr>
            <w:tcW w:w="329" w:type="pct"/>
            <w:tcBorders>
              <w:top w:val="nil"/>
              <w:left w:val="nil"/>
              <w:bottom w:val="single" w:sz="4" w:space="0" w:color="auto"/>
              <w:right w:val="single" w:sz="4" w:space="0" w:color="auto"/>
            </w:tcBorders>
            <w:shd w:val="clear" w:color="auto" w:fill="auto"/>
            <w:noWrap/>
            <w:vAlign w:val="center"/>
            <w:hideMark/>
          </w:tcPr>
          <w:p w14:paraId="3B6BC4E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37,60</w:t>
            </w:r>
          </w:p>
        </w:tc>
        <w:tc>
          <w:tcPr>
            <w:tcW w:w="424" w:type="pct"/>
            <w:tcBorders>
              <w:top w:val="nil"/>
              <w:left w:val="nil"/>
              <w:bottom w:val="single" w:sz="4" w:space="0" w:color="auto"/>
              <w:right w:val="single" w:sz="4" w:space="0" w:color="auto"/>
            </w:tcBorders>
            <w:shd w:val="clear" w:color="auto" w:fill="auto"/>
            <w:noWrap/>
            <w:vAlign w:val="center"/>
            <w:hideMark/>
          </w:tcPr>
          <w:p w14:paraId="306E3CE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133,80</w:t>
            </w:r>
          </w:p>
        </w:tc>
      </w:tr>
      <w:tr w:rsidR="00F14C14" w:rsidRPr="001626A2" w14:paraId="393A2D9F"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643D86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13D1FF27"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КТП-100 кВА</w:t>
            </w:r>
          </w:p>
        </w:tc>
        <w:tc>
          <w:tcPr>
            <w:tcW w:w="452" w:type="pct"/>
            <w:tcBorders>
              <w:top w:val="nil"/>
              <w:left w:val="nil"/>
              <w:bottom w:val="single" w:sz="4" w:space="0" w:color="auto"/>
              <w:right w:val="single" w:sz="4" w:space="0" w:color="auto"/>
            </w:tcBorders>
            <w:shd w:val="clear" w:color="auto" w:fill="auto"/>
            <w:noWrap/>
            <w:vAlign w:val="center"/>
            <w:hideMark/>
          </w:tcPr>
          <w:p w14:paraId="7A3627D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2 189,76</w:t>
            </w:r>
          </w:p>
        </w:tc>
        <w:tc>
          <w:tcPr>
            <w:tcW w:w="308" w:type="pct"/>
            <w:tcBorders>
              <w:top w:val="nil"/>
              <w:left w:val="nil"/>
              <w:bottom w:val="single" w:sz="4" w:space="0" w:color="auto"/>
              <w:right w:val="single" w:sz="4" w:space="0" w:color="auto"/>
            </w:tcBorders>
            <w:shd w:val="clear" w:color="auto" w:fill="auto"/>
            <w:noWrap/>
            <w:vAlign w:val="center"/>
            <w:hideMark/>
          </w:tcPr>
          <w:p w14:paraId="0AA2AD6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416" w:type="pct"/>
            <w:tcBorders>
              <w:top w:val="nil"/>
              <w:left w:val="nil"/>
              <w:bottom w:val="single" w:sz="4" w:space="0" w:color="auto"/>
              <w:right w:val="single" w:sz="4" w:space="0" w:color="auto"/>
            </w:tcBorders>
            <w:shd w:val="clear" w:color="auto" w:fill="auto"/>
            <w:noWrap/>
            <w:vAlign w:val="center"/>
            <w:hideMark/>
          </w:tcPr>
          <w:p w14:paraId="1DE2597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205,84</w:t>
            </w:r>
          </w:p>
        </w:tc>
        <w:tc>
          <w:tcPr>
            <w:tcW w:w="410" w:type="pct"/>
            <w:tcBorders>
              <w:top w:val="nil"/>
              <w:left w:val="nil"/>
              <w:bottom w:val="single" w:sz="4" w:space="0" w:color="auto"/>
              <w:right w:val="single" w:sz="4" w:space="0" w:color="auto"/>
            </w:tcBorders>
            <w:shd w:val="clear" w:color="auto" w:fill="auto"/>
            <w:noWrap/>
            <w:vAlign w:val="center"/>
            <w:hideMark/>
          </w:tcPr>
          <w:p w14:paraId="0F8E6A3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291,81</w:t>
            </w:r>
          </w:p>
        </w:tc>
        <w:tc>
          <w:tcPr>
            <w:tcW w:w="372" w:type="pct"/>
            <w:tcBorders>
              <w:top w:val="nil"/>
              <w:left w:val="nil"/>
              <w:bottom w:val="single" w:sz="4" w:space="0" w:color="auto"/>
              <w:right w:val="single" w:sz="4" w:space="0" w:color="auto"/>
            </w:tcBorders>
            <w:shd w:val="clear" w:color="auto" w:fill="auto"/>
            <w:noWrap/>
            <w:vAlign w:val="center"/>
            <w:hideMark/>
          </w:tcPr>
          <w:p w14:paraId="658EA1B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325" w:type="pct"/>
            <w:tcBorders>
              <w:top w:val="nil"/>
              <w:left w:val="nil"/>
              <w:bottom w:val="single" w:sz="4" w:space="0" w:color="auto"/>
              <w:right w:val="single" w:sz="4" w:space="0" w:color="auto"/>
            </w:tcBorders>
            <w:shd w:val="clear" w:color="auto" w:fill="auto"/>
            <w:noWrap/>
            <w:vAlign w:val="center"/>
            <w:hideMark/>
          </w:tcPr>
          <w:p w14:paraId="2BDED77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297,69</w:t>
            </w:r>
          </w:p>
        </w:tc>
        <w:tc>
          <w:tcPr>
            <w:tcW w:w="410" w:type="pct"/>
            <w:tcBorders>
              <w:top w:val="nil"/>
              <w:left w:val="nil"/>
              <w:bottom w:val="single" w:sz="4" w:space="0" w:color="auto"/>
              <w:right w:val="single" w:sz="4" w:space="0" w:color="auto"/>
            </w:tcBorders>
            <w:shd w:val="clear" w:color="auto" w:fill="auto"/>
            <w:noWrap/>
            <w:vAlign w:val="center"/>
            <w:hideMark/>
          </w:tcPr>
          <w:p w14:paraId="1EFD2FA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291,81</w:t>
            </w:r>
          </w:p>
        </w:tc>
        <w:tc>
          <w:tcPr>
            <w:tcW w:w="455" w:type="pct"/>
            <w:tcBorders>
              <w:top w:val="nil"/>
              <w:left w:val="nil"/>
              <w:bottom w:val="single" w:sz="4" w:space="0" w:color="auto"/>
              <w:right w:val="single" w:sz="4" w:space="0" w:color="auto"/>
            </w:tcBorders>
            <w:shd w:val="clear" w:color="auto" w:fill="auto"/>
            <w:noWrap/>
            <w:vAlign w:val="center"/>
            <w:hideMark/>
          </w:tcPr>
          <w:p w14:paraId="721AB6D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2 672,98</w:t>
            </w:r>
          </w:p>
        </w:tc>
        <w:tc>
          <w:tcPr>
            <w:tcW w:w="329" w:type="pct"/>
            <w:tcBorders>
              <w:top w:val="nil"/>
              <w:left w:val="nil"/>
              <w:bottom w:val="single" w:sz="4" w:space="0" w:color="auto"/>
              <w:right w:val="single" w:sz="4" w:space="0" w:color="auto"/>
            </w:tcBorders>
            <w:shd w:val="clear" w:color="auto" w:fill="auto"/>
            <w:noWrap/>
            <w:vAlign w:val="center"/>
            <w:hideMark/>
          </w:tcPr>
          <w:p w14:paraId="05E562C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94,00</w:t>
            </w:r>
          </w:p>
        </w:tc>
        <w:tc>
          <w:tcPr>
            <w:tcW w:w="424" w:type="pct"/>
            <w:tcBorders>
              <w:top w:val="nil"/>
              <w:left w:val="nil"/>
              <w:bottom w:val="single" w:sz="4" w:space="0" w:color="auto"/>
              <w:right w:val="single" w:sz="4" w:space="0" w:color="auto"/>
            </w:tcBorders>
            <w:shd w:val="clear" w:color="auto" w:fill="auto"/>
            <w:noWrap/>
            <w:vAlign w:val="center"/>
            <w:hideMark/>
          </w:tcPr>
          <w:p w14:paraId="4C0A10F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251,26</w:t>
            </w:r>
          </w:p>
        </w:tc>
      </w:tr>
      <w:tr w:rsidR="00F14C14" w:rsidRPr="001626A2" w14:paraId="67938026"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07F50EB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lastRenderedPageBreak/>
              <w:t> </w:t>
            </w:r>
          </w:p>
        </w:tc>
        <w:tc>
          <w:tcPr>
            <w:tcW w:w="860" w:type="pct"/>
            <w:tcBorders>
              <w:top w:val="nil"/>
              <w:left w:val="nil"/>
              <w:bottom w:val="single" w:sz="4" w:space="0" w:color="auto"/>
              <w:right w:val="single" w:sz="4" w:space="0" w:color="auto"/>
            </w:tcBorders>
            <w:shd w:val="clear" w:color="auto" w:fill="auto"/>
            <w:vAlign w:val="center"/>
            <w:hideMark/>
          </w:tcPr>
          <w:p w14:paraId="5F4185A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КТП-160 кВА</w:t>
            </w:r>
          </w:p>
        </w:tc>
        <w:tc>
          <w:tcPr>
            <w:tcW w:w="452" w:type="pct"/>
            <w:tcBorders>
              <w:top w:val="nil"/>
              <w:left w:val="nil"/>
              <w:bottom w:val="single" w:sz="4" w:space="0" w:color="auto"/>
              <w:right w:val="single" w:sz="4" w:space="0" w:color="auto"/>
            </w:tcBorders>
            <w:shd w:val="clear" w:color="auto" w:fill="auto"/>
            <w:noWrap/>
            <w:vAlign w:val="center"/>
            <w:hideMark/>
          </w:tcPr>
          <w:p w14:paraId="6FB119F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759,67</w:t>
            </w:r>
          </w:p>
        </w:tc>
        <w:tc>
          <w:tcPr>
            <w:tcW w:w="308" w:type="pct"/>
            <w:tcBorders>
              <w:top w:val="nil"/>
              <w:left w:val="nil"/>
              <w:bottom w:val="single" w:sz="4" w:space="0" w:color="auto"/>
              <w:right w:val="single" w:sz="4" w:space="0" w:color="auto"/>
            </w:tcBorders>
            <w:shd w:val="clear" w:color="auto" w:fill="auto"/>
            <w:noWrap/>
            <w:vAlign w:val="center"/>
            <w:hideMark/>
          </w:tcPr>
          <w:p w14:paraId="783E828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416" w:type="pct"/>
            <w:tcBorders>
              <w:top w:val="nil"/>
              <w:left w:val="nil"/>
              <w:bottom w:val="single" w:sz="4" w:space="0" w:color="auto"/>
              <w:right w:val="single" w:sz="4" w:space="0" w:color="auto"/>
            </w:tcBorders>
            <w:shd w:val="clear" w:color="auto" w:fill="auto"/>
            <w:noWrap/>
            <w:vAlign w:val="center"/>
            <w:hideMark/>
          </w:tcPr>
          <w:p w14:paraId="1121844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114,25</w:t>
            </w:r>
          </w:p>
        </w:tc>
        <w:tc>
          <w:tcPr>
            <w:tcW w:w="410" w:type="pct"/>
            <w:tcBorders>
              <w:top w:val="nil"/>
              <w:left w:val="nil"/>
              <w:bottom w:val="single" w:sz="4" w:space="0" w:color="auto"/>
              <w:right w:val="single" w:sz="4" w:space="0" w:color="auto"/>
            </w:tcBorders>
            <w:shd w:val="clear" w:color="auto" w:fill="auto"/>
            <w:noWrap/>
            <w:vAlign w:val="center"/>
            <w:hideMark/>
          </w:tcPr>
          <w:p w14:paraId="4DDC638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169,34</w:t>
            </w:r>
          </w:p>
        </w:tc>
        <w:tc>
          <w:tcPr>
            <w:tcW w:w="372" w:type="pct"/>
            <w:tcBorders>
              <w:top w:val="nil"/>
              <w:left w:val="nil"/>
              <w:bottom w:val="single" w:sz="4" w:space="0" w:color="auto"/>
              <w:right w:val="single" w:sz="4" w:space="0" w:color="auto"/>
            </w:tcBorders>
            <w:shd w:val="clear" w:color="auto" w:fill="auto"/>
            <w:noWrap/>
            <w:vAlign w:val="center"/>
            <w:hideMark/>
          </w:tcPr>
          <w:p w14:paraId="1AE3BDD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325" w:type="pct"/>
            <w:tcBorders>
              <w:top w:val="nil"/>
              <w:left w:val="nil"/>
              <w:bottom w:val="single" w:sz="4" w:space="0" w:color="auto"/>
              <w:right w:val="single" w:sz="4" w:space="0" w:color="auto"/>
            </w:tcBorders>
            <w:shd w:val="clear" w:color="auto" w:fill="auto"/>
            <w:noWrap/>
            <w:vAlign w:val="center"/>
            <w:hideMark/>
          </w:tcPr>
          <w:p w14:paraId="2DF69BA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276,40</w:t>
            </w:r>
          </w:p>
        </w:tc>
        <w:tc>
          <w:tcPr>
            <w:tcW w:w="410" w:type="pct"/>
            <w:tcBorders>
              <w:top w:val="nil"/>
              <w:left w:val="nil"/>
              <w:bottom w:val="single" w:sz="4" w:space="0" w:color="auto"/>
              <w:right w:val="single" w:sz="4" w:space="0" w:color="auto"/>
            </w:tcBorders>
            <w:shd w:val="clear" w:color="auto" w:fill="auto"/>
            <w:noWrap/>
            <w:vAlign w:val="center"/>
            <w:hideMark/>
          </w:tcPr>
          <w:p w14:paraId="68BD1DA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169,34</w:t>
            </w:r>
          </w:p>
        </w:tc>
        <w:tc>
          <w:tcPr>
            <w:tcW w:w="455" w:type="pct"/>
            <w:tcBorders>
              <w:top w:val="nil"/>
              <w:left w:val="nil"/>
              <w:bottom w:val="single" w:sz="4" w:space="0" w:color="auto"/>
              <w:right w:val="single" w:sz="4" w:space="0" w:color="auto"/>
            </w:tcBorders>
            <w:shd w:val="clear" w:color="auto" w:fill="auto"/>
            <w:noWrap/>
            <w:vAlign w:val="center"/>
            <w:hideMark/>
          </w:tcPr>
          <w:p w14:paraId="3A271896"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1 551,15</w:t>
            </w:r>
          </w:p>
        </w:tc>
        <w:tc>
          <w:tcPr>
            <w:tcW w:w="329" w:type="pct"/>
            <w:tcBorders>
              <w:top w:val="nil"/>
              <w:left w:val="nil"/>
              <w:bottom w:val="single" w:sz="4" w:space="0" w:color="auto"/>
              <w:right w:val="single" w:sz="4" w:space="0" w:color="auto"/>
            </w:tcBorders>
            <w:shd w:val="clear" w:color="auto" w:fill="auto"/>
            <w:noWrap/>
            <w:vAlign w:val="center"/>
            <w:hideMark/>
          </w:tcPr>
          <w:p w14:paraId="08E6FD9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150,40</w:t>
            </w:r>
          </w:p>
        </w:tc>
        <w:tc>
          <w:tcPr>
            <w:tcW w:w="424" w:type="pct"/>
            <w:tcBorders>
              <w:top w:val="nil"/>
              <w:left w:val="nil"/>
              <w:bottom w:val="single" w:sz="4" w:space="0" w:color="auto"/>
              <w:right w:val="single" w:sz="4" w:space="0" w:color="auto"/>
            </w:tcBorders>
            <w:shd w:val="clear" w:color="auto" w:fill="auto"/>
            <w:noWrap/>
            <w:vAlign w:val="center"/>
            <w:hideMark/>
          </w:tcPr>
          <w:p w14:paraId="209AA40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233,29</w:t>
            </w:r>
          </w:p>
        </w:tc>
      </w:tr>
      <w:tr w:rsidR="00F14C14" w:rsidRPr="001626A2" w14:paraId="36DFD0A7"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20A8295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6E45D76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КТП-250 кВА</w:t>
            </w:r>
          </w:p>
        </w:tc>
        <w:tc>
          <w:tcPr>
            <w:tcW w:w="452" w:type="pct"/>
            <w:tcBorders>
              <w:top w:val="nil"/>
              <w:left w:val="nil"/>
              <w:bottom w:val="single" w:sz="4" w:space="0" w:color="auto"/>
              <w:right w:val="single" w:sz="4" w:space="0" w:color="auto"/>
            </w:tcBorders>
            <w:shd w:val="clear" w:color="auto" w:fill="auto"/>
            <w:noWrap/>
            <w:vAlign w:val="center"/>
            <w:hideMark/>
          </w:tcPr>
          <w:p w14:paraId="08654F2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883,94</w:t>
            </w:r>
          </w:p>
        </w:tc>
        <w:tc>
          <w:tcPr>
            <w:tcW w:w="308" w:type="pct"/>
            <w:tcBorders>
              <w:top w:val="nil"/>
              <w:left w:val="nil"/>
              <w:bottom w:val="single" w:sz="4" w:space="0" w:color="auto"/>
              <w:right w:val="single" w:sz="4" w:space="0" w:color="auto"/>
            </w:tcBorders>
            <w:shd w:val="clear" w:color="auto" w:fill="auto"/>
            <w:noWrap/>
            <w:vAlign w:val="center"/>
            <w:hideMark/>
          </w:tcPr>
          <w:p w14:paraId="31996E3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416" w:type="pct"/>
            <w:tcBorders>
              <w:top w:val="nil"/>
              <w:left w:val="nil"/>
              <w:bottom w:val="single" w:sz="4" w:space="0" w:color="auto"/>
              <w:right w:val="single" w:sz="4" w:space="0" w:color="auto"/>
            </w:tcBorders>
            <w:shd w:val="clear" w:color="auto" w:fill="auto"/>
            <w:noWrap/>
            <w:vAlign w:val="center"/>
            <w:hideMark/>
          </w:tcPr>
          <w:p w14:paraId="6625396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415,45</w:t>
            </w:r>
          </w:p>
        </w:tc>
        <w:tc>
          <w:tcPr>
            <w:tcW w:w="410" w:type="pct"/>
            <w:tcBorders>
              <w:top w:val="nil"/>
              <w:left w:val="nil"/>
              <w:bottom w:val="single" w:sz="4" w:space="0" w:color="auto"/>
              <w:right w:val="single" w:sz="4" w:space="0" w:color="auto"/>
            </w:tcBorders>
            <w:shd w:val="clear" w:color="auto" w:fill="auto"/>
            <w:noWrap/>
            <w:vAlign w:val="center"/>
            <w:hideMark/>
          </w:tcPr>
          <w:p w14:paraId="3D17D19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160,56</w:t>
            </w:r>
          </w:p>
        </w:tc>
        <w:tc>
          <w:tcPr>
            <w:tcW w:w="372" w:type="pct"/>
            <w:tcBorders>
              <w:top w:val="nil"/>
              <w:left w:val="nil"/>
              <w:bottom w:val="single" w:sz="4" w:space="0" w:color="auto"/>
              <w:right w:val="single" w:sz="4" w:space="0" w:color="auto"/>
            </w:tcBorders>
            <w:shd w:val="clear" w:color="auto" w:fill="auto"/>
            <w:noWrap/>
            <w:vAlign w:val="center"/>
            <w:hideMark/>
          </w:tcPr>
          <w:p w14:paraId="55D0C8B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325" w:type="pct"/>
            <w:tcBorders>
              <w:top w:val="nil"/>
              <w:left w:val="nil"/>
              <w:bottom w:val="single" w:sz="4" w:space="0" w:color="auto"/>
              <w:right w:val="single" w:sz="4" w:space="0" w:color="auto"/>
            </w:tcBorders>
            <w:shd w:val="clear" w:color="auto" w:fill="auto"/>
            <w:noWrap/>
            <w:vAlign w:val="center"/>
            <w:hideMark/>
          </w:tcPr>
          <w:p w14:paraId="45B161D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818,99</w:t>
            </w:r>
          </w:p>
        </w:tc>
        <w:tc>
          <w:tcPr>
            <w:tcW w:w="410" w:type="pct"/>
            <w:tcBorders>
              <w:top w:val="nil"/>
              <w:left w:val="nil"/>
              <w:bottom w:val="single" w:sz="4" w:space="0" w:color="auto"/>
              <w:right w:val="single" w:sz="4" w:space="0" w:color="auto"/>
            </w:tcBorders>
            <w:shd w:val="clear" w:color="auto" w:fill="auto"/>
            <w:noWrap/>
            <w:vAlign w:val="center"/>
            <w:hideMark/>
          </w:tcPr>
          <w:p w14:paraId="41040A0A"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160,56</w:t>
            </w:r>
          </w:p>
        </w:tc>
        <w:tc>
          <w:tcPr>
            <w:tcW w:w="455" w:type="pct"/>
            <w:tcBorders>
              <w:top w:val="nil"/>
              <w:left w:val="nil"/>
              <w:bottom w:val="single" w:sz="4" w:space="0" w:color="auto"/>
              <w:right w:val="single" w:sz="4" w:space="0" w:color="auto"/>
            </w:tcBorders>
            <w:shd w:val="clear" w:color="auto" w:fill="auto"/>
            <w:noWrap/>
            <w:vAlign w:val="center"/>
            <w:hideMark/>
          </w:tcPr>
          <w:p w14:paraId="530208A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1 470,73</w:t>
            </w:r>
          </w:p>
        </w:tc>
        <w:tc>
          <w:tcPr>
            <w:tcW w:w="329" w:type="pct"/>
            <w:tcBorders>
              <w:top w:val="nil"/>
              <w:left w:val="nil"/>
              <w:bottom w:val="single" w:sz="4" w:space="0" w:color="auto"/>
              <w:right w:val="single" w:sz="4" w:space="0" w:color="auto"/>
            </w:tcBorders>
            <w:shd w:val="clear" w:color="auto" w:fill="auto"/>
            <w:noWrap/>
            <w:vAlign w:val="center"/>
            <w:hideMark/>
          </w:tcPr>
          <w:p w14:paraId="10130BD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470,00</w:t>
            </w:r>
          </w:p>
        </w:tc>
        <w:tc>
          <w:tcPr>
            <w:tcW w:w="424" w:type="pct"/>
            <w:tcBorders>
              <w:top w:val="nil"/>
              <w:left w:val="nil"/>
              <w:bottom w:val="single" w:sz="4" w:space="0" w:color="auto"/>
              <w:right w:val="single" w:sz="4" w:space="0" w:color="auto"/>
            </w:tcBorders>
            <w:shd w:val="clear" w:color="auto" w:fill="auto"/>
            <w:noWrap/>
            <w:vAlign w:val="center"/>
            <w:hideMark/>
          </w:tcPr>
          <w:p w14:paraId="45BB20A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691,24</w:t>
            </w:r>
          </w:p>
        </w:tc>
      </w:tr>
      <w:tr w:rsidR="00F14C14" w:rsidRPr="001626A2" w14:paraId="6F3F7FE9"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43545C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2.1. КС</w:t>
            </w:r>
          </w:p>
        </w:tc>
        <w:tc>
          <w:tcPr>
            <w:tcW w:w="860" w:type="pct"/>
            <w:tcBorders>
              <w:top w:val="nil"/>
              <w:left w:val="nil"/>
              <w:bottom w:val="single" w:sz="4" w:space="0" w:color="auto"/>
              <w:right w:val="single" w:sz="4" w:space="0" w:color="auto"/>
            </w:tcBorders>
            <w:shd w:val="clear" w:color="auto" w:fill="auto"/>
            <w:vAlign w:val="center"/>
            <w:hideMark/>
          </w:tcPr>
          <w:p w14:paraId="166A9F90"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воздушных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1378024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7DFB07C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2266FFF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4758A8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0C4F5B6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5B72E8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250F4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6C33C1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AE5EB6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01853B4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1077E43D"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721AF02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0E7CCE56"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кв.мм </w:t>
            </w:r>
          </w:p>
        </w:tc>
        <w:tc>
          <w:tcPr>
            <w:tcW w:w="452" w:type="pct"/>
            <w:tcBorders>
              <w:top w:val="nil"/>
              <w:left w:val="nil"/>
              <w:bottom w:val="single" w:sz="4" w:space="0" w:color="auto"/>
              <w:right w:val="single" w:sz="4" w:space="0" w:color="auto"/>
            </w:tcBorders>
            <w:shd w:val="clear" w:color="auto" w:fill="auto"/>
            <w:noWrap/>
            <w:vAlign w:val="center"/>
            <w:hideMark/>
          </w:tcPr>
          <w:p w14:paraId="6504609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73F9F577"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6" w:type="pct"/>
            <w:tcBorders>
              <w:top w:val="nil"/>
              <w:left w:val="nil"/>
              <w:bottom w:val="single" w:sz="4" w:space="0" w:color="auto"/>
              <w:right w:val="single" w:sz="4" w:space="0" w:color="auto"/>
            </w:tcBorders>
            <w:shd w:val="clear" w:color="auto" w:fill="auto"/>
            <w:noWrap/>
            <w:vAlign w:val="center"/>
            <w:hideMark/>
          </w:tcPr>
          <w:p w14:paraId="574ABF0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69905A6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61E9AF0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5" w:type="pct"/>
            <w:tcBorders>
              <w:top w:val="nil"/>
              <w:left w:val="nil"/>
              <w:bottom w:val="single" w:sz="4" w:space="0" w:color="auto"/>
              <w:right w:val="single" w:sz="4" w:space="0" w:color="auto"/>
            </w:tcBorders>
            <w:shd w:val="clear" w:color="auto" w:fill="auto"/>
            <w:noWrap/>
            <w:vAlign w:val="center"/>
            <w:hideMark/>
          </w:tcPr>
          <w:p w14:paraId="5CEBCE6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10" w:type="pct"/>
            <w:tcBorders>
              <w:top w:val="nil"/>
              <w:left w:val="nil"/>
              <w:bottom w:val="single" w:sz="4" w:space="0" w:color="auto"/>
              <w:right w:val="single" w:sz="4" w:space="0" w:color="auto"/>
            </w:tcBorders>
            <w:shd w:val="clear" w:color="auto" w:fill="auto"/>
            <w:noWrap/>
            <w:vAlign w:val="center"/>
            <w:hideMark/>
          </w:tcPr>
          <w:p w14:paraId="5D59DD6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5B8F4A5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23233BC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19BA05A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w:t>
            </w:r>
          </w:p>
        </w:tc>
      </w:tr>
      <w:tr w:rsidR="00F14C14" w:rsidRPr="001626A2" w14:paraId="3637CF1A"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27BA258"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2.2. КС</w:t>
            </w:r>
          </w:p>
        </w:tc>
        <w:tc>
          <w:tcPr>
            <w:tcW w:w="860" w:type="pct"/>
            <w:tcBorders>
              <w:top w:val="nil"/>
              <w:left w:val="nil"/>
              <w:bottom w:val="single" w:sz="4" w:space="0" w:color="auto"/>
              <w:right w:val="single" w:sz="4" w:space="0" w:color="auto"/>
            </w:tcBorders>
            <w:shd w:val="clear" w:color="auto" w:fill="auto"/>
            <w:vAlign w:val="center"/>
            <w:hideMark/>
          </w:tcPr>
          <w:p w14:paraId="3C0FEDEC"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Строительство кабельных линий</w:t>
            </w:r>
          </w:p>
        </w:tc>
        <w:tc>
          <w:tcPr>
            <w:tcW w:w="452" w:type="pct"/>
            <w:tcBorders>
              <w:top w:val="nil"/>
              <w:left w:val="nil"/>
              <w:bottom w:val="single" w:sz="4" w:space="0" w:color="auto"/>
              <w:right w:val="single" w:sz="4" w:space="0" w:color="auto"/>
            </w:tcBorders>
            <w:shd w:val="clear" w:color="auto" w:fill="auto"/>
            <w:noWrap/>
            <w:vAlign w:val="center"/>
            <w:hideMark/>
          </w:tcPr>
          <w:p w14:paraId="4A275C69"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08" w:type="pct"/>
            <w:tcBorders>
              <w:top w:val="nil"/>
              <w:left w:val="nil"/>
              <w:bottom w:val="single" w:sz="4" w:space="0" w:color="auto"/>
              <w:right w:val="single" w:sz="4" w:space="0" w:color="auto"/>
            </w:tcBorders>
            <w:shd w:val="clear" w:color="auto" w:fill="auto"/>
            <w:noWrap/>
            <w:vAlign w:val="center"/>
            <w:hideMark/>
          </w:tcPr>
          <w:p w14:paraId="631114A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16" w:type="pct"/>
            <w:tcBorders>
              <w:top w:val="nil"/>
              <w:left w:val="nil"/>
              <w:bottom w:val="single" w:sz="4" w:space="0" w:color="auto"/>
              <w:right w:val="single" w:sz="4" w:space="0" w:color="auto"/>
            </w:tcBorders>
            <w:shd w:val="clear" w:color="auto" w:fill="auto"/>
            <w:noWrap/>
            <w:vAlign w:val="center"/>
            <w:hideMark/>
          </w:tcPr>
          <w:p w14:paraId="2151B205"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447,29</w:t>
            </w:r>
          </w:p>
        </w:tc>
        <w:tc>
          <w:tcPr>
            <w:tcW w:w="410" w:type="pct"/>
            <w:tcBorders>
              <w:top w:val="nil"/>
              <w:left w:val="nil"/>
              <w:bottom w:val="single" w:sz="4" w:space="0" w:color="auto"/>
              <w:right w:val="single" w:sz="4" w:space="0" w:color="auto"/>
            </w:tcBorders>
            <w:shd w:val="clear" w:color="auto" w:fill="auto"/>
            <w:noWrap/>
            <w:vAlign w:val="center"/>
            <w:hideMark/>
          </w:tcPr>
          <w:p w14:paraId="56272682"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72" w:type="pct"/>
            <w:tcBorders>
              <w:top w:val="nil"/>
              <w:left w:val="nil"/>
              <w:bottom w:val="single" w:sz="4" w:space="0" w:color="auto"/>
              <w:right w:val="single" w:sz="4" w:space="0" w:color="auto"/>
            </w:tcBorders>
            <w:shd w:val="clear" w:color="auto" w:fill="auto"/>
            <w:noWrap/>
            <w:vAlign w:val="center"/>
            <w:hideMark/>
          </w:tcPr>
          <w:p w14:paraId="36FD2803"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325" w:type="pct"/>
            <w:tcBorders>
              <w:top w:val="nil"/>
              <w:left w:val="nil"/>
              <w:bottom w:val="single" w:sz="4" w:space="0" w:color="auto"/>
              <w:right w:val="single" w:sz="4" w:space="0" w:color="auto"/>
            </w:tcBorders>
            <w:shd w:val="clear" w:color="auto" w:fill="auto"/>
            <w:noWrap/>
            <w:vAlign w:val="center"/>
            <w:hideMark/>
          </w:tcPr>
          <w:p w14:paraId="28F4CC5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1 221,07</w:t>
            </w:r>
          </w:p>
        </w:tc>
        <w:tc>
          <w:tcPr>
            <w:tcW w:w="410" w:type="pct"/>
            <w:tcBorders>
              <w:top w:val="nil"/>
              <w:left w:val="nil"/>
              <w:bottom w:val="single" w:sz="4" w:space="0" w:color="auto"/>
              <w:right w:val="single" w:sz="4" w:space="0" w:color="auto"/>
            </w:tcBorders>
            <w:shd w:val="clear" w:color="auto" w:fill="auto"/>
            <w:noWrap/>
            <w:vAlign w:val="center"/>
            <w:hideMark/>
          </w:tcPr>
          <w:p w14:paraId="524EEF0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3933E05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6314CE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24" w:type="pct"/>
            <w:tcBorders>
              <w:top w:val="nil"/>
              <w:left w:val="nil"/>
              <w:bottom w:val="single" w:sz="4" w:space="0" w:color="auto"/>
              <w:right w:val="single" w:sz="4" w:space="0" w:color="auto"/>
            </w:tcBorders>
            <w:shd w:val="clear" w:color="auto" w:fill="auto"/>
            <w:noWrap/>
            <w:vAlign w:val="center"/>
            <w:hideMark/>
          </w:tcPr>
          <w:p w14:paraId="7C612791"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1 208,50</w:t>
            </w:r>
          </w:p>
        </w:tc>
      </w:tr>
      <w:tr w:rsidR="00F14C14" w:rsidRPr="001626A2" w14:paraId="0FEBB4AE"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1610E1CE"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w:t>
            </w:r>
          </w:p>
        </w:tc>
        <w:tc>
          <w:tcPr>
            <w:tcW w:w="860" w:type="pct"/>
            <w:tcBorders>
              <w:top w:val="nil"/>
              <w:left w:val="nil"/>
              <w:bottom w:val="single" w:sz="4" w:space="0" w:color="auto"/>
              <w:right w:val="single" w:sz="4" w:space="0" w:color="auto"/>
            </w:tcBorders>
            <w:shd w:val="clear" w:color="auto" w:fill="auto"/>
            <w:vAlign w:val="center"/>
            <w:hideMark/>
          </w:tcPr>
          <w:p w14:paraId="20B348A5" w14:textId="77777777" w:rsidR="00F14C14" w:rsidRPr="001626A2" w:rsidRDefault="00F14C14" w:rsidP="00F14C14">
            <w:pPr>
              <w:spacing w:after="0" w:line="240" w:lineRule="auto"/>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 xml:space="preserve">0,4 к В свыше   75 кв.мм </w:t>
            </w:r>
          </w:p>
        </w:tc>
        <w:tc>
          <w:tcPr>
            <w:tcW w:w="452" w:type="pct"/>
            <w:tcBorders>
              <w:top w:val="nil"/>
              <w:left w:val="nil"/>
              <w:bottom w:val="single" w:sz="4" w:space="0" w:color="auto"/>
              <w:right w:val="single" w:sz="4" w:space="0" w:color="auto"/>
            </w:tcBorders>
            <w:shd w:val="clear" w:color="auto" w:fill="auto"/>
            <w:noWrap/>
            <w:vAlign w:val="center"/>
            <w:hideMark/>
          </w:tcPr>
          <w:p w14:paraId="18F6AD3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798 724,75</w:t>
            </w:r>
          </w:p>
        </w:tc>
        <w:tc>
          <w:tcPr>
            <w:tcW w:w="308" w:type="pct"/>
            <w:tcBorders>
              <w:top w:val="nil"/>
              <w:left w:val="nil"/>
              <w:bottom w:val="single" w:sz="4" w:space="0" w:color="auto"/>
              <w:right w:val="single" w:sz="4" w:space="0" w:color="auto"/>
            </w:tcBorders>
            <w:shd w:val="clear" w:color="auto" w:fill="auto"/>
            <w:noWrap/>
            <w:vAlign w:val="center"/>
            <w:hideMark/>
          </w:tcPr>
          <w:p w14:paraId="4A61126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16" w:type="pct"/>
            <w:tcBorders>
              <w:top w:val="nil"/>
              <w:left w:val="nil"/>
              <w:bottom w:val="single" w:sz="4" w:space="0" w:color="auto"/>
              <w:right w:val="single" w:sz="4" w:space="0" w:color="auto"/>
            </w:tcBorders>
            <w:shd w:val="clear" w:color="auto" w:fill="auto"/>
            <w:noWrap/>
            <w:vAlign w:val="center"/>
            <w:hideMark/>
          </w:tcPr>
          <w:p w14:paraId="090C661F"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447,29</w:t>
            </w:r>
          </w:p>
        </w:tc>
        <w:tc>
          <w:tcPr>
            <w:tcW w:w="410" w:type="pct"/>
            <w:tcBorders>
              <w:top w:val="nil"/>
              <w:left w:val="nil"/>
              <w:bottom w:val="single" w:sz="4" w:space="0" w:color="auto"/>
              <w:right w:val="single" w:sz="4" w:space="0" w:color="auto"/>
            </w:tcBorders>
            <w:shd w:val="clear" w:color="auto" w:fill="auto"/>
            <w:noWrap/>
            <w:vAlign w:val="center"/>
            <w:hideMark/>
          </w:tcPr>
          <w:p w14:paraId="3BB65F2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246 069,19</w:t>
            </w:r>
          </w:p>
        </w:tc>
        <w:tc>
          <w:tcPr>
            <w:tcW w:w="372" w:type="pct"/>
            <w:tcBorders>
              <w:top w:val="nil"/>
              <w:left w:val="nil"/>
              <w:bottom w:val="single" w:sz="4" w:space="0" w:color="auto"/>
              <w:right w:val="single" w:sz="4" w:space="0" w:color="auto"/>
            </w:tcBorders>
            <w:shd w:val="clear" w:color="auto" w:fill="auto"/>
            <w:noWrap/>
            <w:vAlign w:val="center"/>
            <w:hideMark/>
          </w:tcPr>
          <w:p w14:paraId="5E6DDF64"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325" w:type="pct"/>
            <w:tcBorders>
              <w:top w:val="nil"/>
              <w:left w:val="nil"/>
              <w:bottom w:val="single" w:sz="4" w:space="0" w:color="auto"/>
              <w:right w:val="single" w:sz="4" w:space="0" w:color="auto"/>
            </w:tcBorders>
            <w:shd w:val="clear" w:color="auto" w:fill="auto"/>
            <w:noWrap/>
            <w:vAlign w:val="center"/>
            <w:hideMark/>
          </w:tcPr>
          <w:p w14:paraId="381FF95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1 221,07</w:t>
            </w:r>
          </w:p>
        </w:tc>
        <w:tc>
          <w:tcPr>
            <w:tcW w:w="410" w:type="pct"/>
            <w:tcBorders>
              <w:top w:val="nil"/>
              <w:left w:val="nil"/>
              <w:bottom w:val="single" w:sz="4" w:space="0" w:color="auto"/>
              <w:right w:val="single" w:sz="4" w:space="0" w:color="auto"/>
            </w:tcBorders>
            <w:shd w:val="clear" w:color="auto" w:fill="auto"/>
            <w:noWrap/>
            <w:vAlign w:val="center"/>
            <w:hideMark/>
          </w:tcPr>
          <w:p w14:paraId="3DAC40D0"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246 069,19</w:t>
            </w:r>
          </w:p>
        </w:tc>
        <w:tc>
          <w:tcPr>
            <w:tcW w:w="455" w:type="pct"/>
            <w:tcBorders>
              <w:top w:val="nil"/>
              <w:left w:val="nil"/>
              <w:bottom w:val="single" w:sz="4" w:space="0" w:color="auto"/>
              <w:right w:val="single" w:sz="4" w:space="0" w:color="auto"/>
            </w:tcBorders>
            <w:shd w:val="clear" w:color="auto" w:fill="auto"/>
            <w:noWrap/>
            <w:vAlign w:val="center"/>
            <w:hideMark/>
          </w:tcPr>
          <w:p w14:paraId="143F41BC"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2 158 026,80</w:t>
            </w:r>
          </w:p>
        </w:tc>
        <w:tc>
          <w:tcPr>
            <w:tcW w:w="329" w:type="pct"/>
            <w:tcBorders>
              <w:top w:val="nil"/>
              <w:left w:val="nil"/>
              <w:bottom w:val="single" w:sz="4" w:space="0" w:color="auto"/>
              <w:right w:val="single" w:sz="4" w:space="0" w:color="auto"/>
            </w:tcBorders>
            <w:shd w:val="clear" w:color="auto" w:fill="auto"/>
            <w:noWrap/>
            <w:vAlign w:val="center"/>
            <w:hideMark/>
          </w:tcPr>
          <w:p w14:paraId="59C9786D"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0,56</w:t>
            </w:r>
          </w:p>
        </w:tc>
        <w:tc>
          <w:tcPr>
            <w:tcW w:w="424" w:type="pct"/>
            <w:tcBorders>
              <w:top w:val="nil"/>
              <w:left w:val="nil"/>
              <w:bottom w:val="single" w:sz="4" w:space="0" w:color="auto"/>
              <w:right w:val="single" w:sz="4" w:space="0" w:color="auto"/>
            </w:tcBorders>
            <w:shd w:val="clear" w:color="auto" w:fill="auto"/>
            <w:noWrap/>
            <w:vAlign w:val="center"/>
            <w:hideMark/>
          </w:tcPr>
          <w:p w14:paraId="211DD11B" w14:textId="77777777" w:rsidR="00F14C14" w:rsidRPr="001626A2" w:rsidRDefault="00F14C14" w:rsidP="00F14C14">
            <w:pPr>
              <w:spacing w:after="0" w:line="240" w:lineRule="auto"/>
              <w:jc w:val="center"/>
              <w:rPr>
                <w:rFonts w:ascii="Myriad Pro" w:eastAsia="Calibri" w:hAnsi="Myriad Pro" w:cs="Times New Roman"/>
                <w:bCs/>
                <w:color w:val="000000"/>
                <w:sz w:val="18"/>
                <w:szCs w:val="18"/>
              </w:rPr>
            </w:pPr>
            <w:r w:rsidRPr="001626A2">
              <w:rPr>
                <w:rFonts w:ascii="Myriad Pro" w:eastAsia="Calibri" w:hAnsi="Myriad Pro" w:cs="Times New Roman"/>
                <w:bCs/>
                <w:color w:val="000000"/>
                <w:sz w:val="18"/>
                <w:szCs w:val="18"/>
              </w:rPr>
              <w:t>1 208,50</w:t>
            </w:r>
          </w:p>
        </w:tc>
      </w:tr>
      <w:tr w:rsidR="00F14C14" w:rsidRPr="00854B1C" w14:paraId="51CAB07E" w14:textId="77777777" w:rsidTr="00023929">
        <w:trPr>
          <w:trHeight w:val="300"/>
        </w:trPr>
        <w:tc>
          <w:tcPr>
            <w:tcW w:w="238" w:type="pct"/>
            <w:tcBorders>
              <w:top w:val="nil"/>
              <w:left w:val="single" w:sz="4" w:space="0" w:color="auto"/>
              <w:bottom w:val="single" w:sz="4" w:space="0" w:color="auto"/>
              <w:right w:val="single" w:sz="4" w:space="0" w:color="auto"/>
            </w:tcBorders>
            <w:shd w:val="clear" w:color="auto" w:fill="auto"/>
            <w:noWrap/>
            <w:vAlign w:val="center"/>
            <w:hideMark/>
          </w:tcPr>
          <w:p w14:paraId="607F2FB5"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3</w:t>
            </w:r>
          </w:p>
        </w:tc>
        <w:tc>
          <w:tcPr>
            <w:tcW w:w="860" w:type="pct"/>
            <w:tcBorders>
              <w:top w:val="nil"/>
              <w:left w:val="nil"/>
              <w:bottom w:val="single" w:sz="4" w:space="0" w:color="auto"/>
              <w:right w:val="single" w:sz="4" w:space="0" w:color="auto"/>
            </w:tcBorders>
            <w:shd w:val="clear" w:color="auto" w:fill="auto"/>
            <w:vAlign w:val="center"/>
            <w:hideMark/>
          </w:tcPr>
          <w:p w14:paraId="0A560AF3" w14:textId="77777777" w:rsidR="00F14C14" w:rsidRPr="00355E33" w:rsidRDefault="00F14C14" w:rsidP="00F14C14">
            <w:pPr>
              <w:spacing w:after="0" w:line="240" w:lineRule="auto"/>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 п.1-п.2)</w:t>
            </w:r>
          </w:p>
        </w:tc>
        <w:tc>
          <w:tcPr>
            <w:tcW w:w="452" w:type="pct"/>
            <w:tcBorders>
              <w:top w:val="nil"/>
              <w:left w:val="nil"/>
              <w:bottom w:val="single" w:sz="4" w:space="0" w:color="auto"/>
              <w:right w:val="single" w:sz="4" w:space="0" w:color="auto"/>
            </w:tcBorders>
            <w:shd w:val="clear" w:color="auto" w:fill="auto"/>
            <w:noWrap/>
            <w:vAlign w:val="center"/>
            <w:hideMark/>
          </w:tcPr>
          <w:p w14:paraId="21EEB7BD"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w:t>
            </w:r>
          </w:p>
        </w:tc>
        <w:tc>
          <w:tcPr>
            <w:tcW w:w="308" w:type="pct"/>
            <w:tcBorders>
              <w:top w:val="nil"/>
              <w:left w:val="nil"/>
              <w:bottom w:val="single" w:sz="4" w:space="0" w:color="auto"/>
              <w:right w:val="single" w:sz="4" w:space="0" w:color="auto"/>
            </w:tcBorders>
            <w:shd w:val="clear" w:color="auto" w:fill="auto"/>
            <w:noWrap/>
            <w:vAlign w:val="center"/>
            <w:hideMark/>
          </w:tcPr>
          <w:p w14:paraId="5E0B8E9F"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w:t>
            </w:r>
          </w:p>
        </w:tc>
        <w:tc>
          <w:tcPr>
            <w:tcW w:w="416" w:type="pct"/>
            <w:tcBorders>
              <w:top w:val="nil"/>
              <w:left w:val="nil"/>
              <w:bottom w:val="single" w:sz="4" w:space="0" w:color="auto"/>
              <w:right w:val="single" w:sz="4" w:space="0" w:color="auto"/>
            </w:tcBorders>
            <w:shd w:val="clear" w:color="auto" w:fill="auto"/>
            <w:noWrap/>
            <w:vAlign w:val="center"/>
            <w:hideMark/>
          </w:tcPr>
          <w:p w14:paraId="7C6B561B"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xml:space="preserve">      3 341,29   </w:t>
            </w:r>
          </w:p>
        </w:tc>
        <w:tc>
          <w:tcPr>
            <w:tcW w:w="410" w:type="pct"/>
            <w:tcBorders>
              <w:top w:val="nil"/>
              <w:left w:val="nil"/>
              <w:bottom w:val="single" w:sz="4" w:space="0" w:color="auto"/>
              <w:right w:val="single" w:sz="4" w:space="0" w:color="auto"/>
            </w:tcBorders>
            <w:shd w:val="clear" w:color="auto" w:fill="auto"/>
            <w:noWrap/>
            <w:vAlign w:val="center"/>
            <w:hideMark/>
          </w:tcPr>
          <w:p w14:paraId="3CD33CAD"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w:t>
            </w:r>
          </w:p>
        </w:tc>
        <w:tc>
          <w:tcPr>
            <w:tcW w:w="372" w:type="pct"/>
            <w:tcBorders>
              <w:top w:val="nil"/>
              <w:left w:val="nil"/>
              <w:bottom w:val="single" w:sz="4" w:space="0" w:color="auto"/>
              <w:right w:val="single" w:sz="4" w:space="0" w:color="auto"/>
            </w:tcBorders>
            <w:shd w:val="clear" w:color="auto" w:fill="auto"/>
            <w:noWrap/>
            <w:vAlign w:val="center"/>
            <w:hideMark/>
          </w:tcPr>
          <w:p w14:paraId="0ECB7DDC"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 </w:t>
            </w:r>
          </w:p>
        </w:tc>
        <w:tc>
          <w:tcPr>
            <w:tcW w:w="325" w:type="pct"/>
            <w:tcBorders>
              <w:top w:val="nil"/>
              <w:left w:val="nil"/>
              <w:bottom w:val="single" w:sz="4" w:space="0" w:color="auto"/>
              <w:right w:val="single" w:sz="4" w:space="0" w:color="auto"/>
            </w:tcBorders>
            <w:shd w:val="clear" w:color="auto" w:fill="auto"/>
            <w:noWrap/>
            <w:vAlign w:val="center"/>
            <w:hideMark/>
          </w:tcPr>
          <w:p w14:paraId="2FA81F90"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6 010,31</w:t>
            </w:r>
          </w:p>
        </w:tc>
        <w:tc>
          <w:tcPr>
            <w:tcW w:w="410" w:type="pct"/>
            <w:tcBorders>
              <w:top w:val="nil"/>
              <w:left w:val="nil"/>
              <w:bottom w:val="single" w:sz="4" w:space="0" w:color="auto"/>
              <w:right w:val="single" w:sz="4" w:space="0" w:color="auto"/>
            </w:tcBorders>
            <w:shd w:val="clear" w:color="auto" w:fill="auto"/>
            <w:noWrap/>
            <w:vAlign w:val="center"/>
            <w:hideMark/>
          </w:tcPr>
          <w:p w14:paraId="5FCFAB75"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p>
        </w:tc>
        <w:tc>
          <w:tcPr>
            <w:tcW w:w="455" w:type="pct"/>
            <w:tcBorders>
              <w:top w:val="nil"/>
              <w:left w:val="nil"/>
              <w:bottom w:val="single" w:sz="4" w:space="0" w:color="auto"/>
              <w:right w:val="single" w:sz="4" w:space="0" w:color="auto"/>
            </w:tcBorders>
            <w:shd w:val="clear" w:color="auto" w:fill="auto"/>
            <w:noWrap/>
            <w:vAlign w:val="center"/>
            <w:hideMark/>
          </w:tcPr>
          <w:p w14:paraId="3CF180AB"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p>
        </w:tc>
        <w:tc>
          <w:tcPr>
            <w:tcW w:w="329" w:type="pct"/>
            <w:tcBorders>
              <w:top w:val="nil"/>
              <w:left w:val="nil"/>
              <w:bottom w:val="single" w:sz="4" w:space="0" w:color="auto"/>
              <w:right w:val="single" w:sz="4" w:space="0" w:color="auto"/>
            </w:tcBorders>
            <w:shd w:val="clear" w:color="auto" w:fill="auto"/>
            <w:noWrap/>
            <w:vAlign w:val="center"/>
            <w:hideMark/>
          </w:tcPr>
          <w:p w14:paraId="17E1FFCF" w14:textId="77777777" w:rsidR="00F14C14" w:rsidRPr="00355E33" w:rsidRDefault="00F14C14" w:rsidP="00F14C14">
            <w:pPr>
              <w:spacing w:after="0" w:line="240" w:lineRule="auto"/>
              <w:jc w:val="center"/>
              <w:rPr>
                <w:rFonts w:ascii="Myriad Pro" w:eastAsia="Calibri" w:hAnsi="Myriad Pro" w:cs="Times New Roman"/>
                <w:b/>
                <w:bCs/>
                <w:color w:val="000000"/>
                <w:sz w:val="18"/>
                <w:szCs w:val="18"/>
              </w:rPr>
            </w:pPr>
          </w:p>
        </w:tc>
        <w:tc>
          <w:tcPr>
            <w:tcW w:w="424" w:type="pct"/>
            <w:tcBorders>
              <w:top w:val="nil"/>
              <w:left w:val="nil"/>
              <w:bottom w:val="single" w:sz="4" w:space="0" w:color="auto"/>
              <w:right w:val="single" w:sz="4" w:space="0" w:color="auto"/>
            </w:tcBorders>
            <w:shd w:val="clear" w:color="auto" w:fill="auto"/>
            <w:noWrap/>
            <w:vAlign w:val="center"/>
            <w:hideMark/>
          </w:tcPr>
          <w:p w14:paraId="541F59F3" w14:textId="77777777" w:rsidR="00F14C14" w:rsidRPr="00854B1C" w:rsidRDefault="00F14C14" w:rsidP="00F14C14">
            <w:pPr>
              <w:spacing w:after="0" w:line="240" w:lineRule="auto"/>
              <w:jc w:val="center"/>
              <w:rPr>
                <w:rFonts w:ascii="Myriad Pro" w:eastAsia="Calibri" w:hAnsi="Myriad Pro" w:cs="Times New Roman"/>
                <w:b/>
                <w:bCs/>
                <w:color w:val="000000"/>
                <w:sz w:val="18"/>
                <w:szCs w:val="18"/>
              </w:rPr>
            </w:pPr>
            <w:r w:rsidRPr="00355E33">
              <w:rPr>
                <w:rFonts w:ascii="Myriad Pro" w:eastAsia="Calibri" w:hAnsi="Myriad Pro" w:cs="Times New Roman"/>
                <w:b/>
                <w:bCs/>
                <w:color w:val="000000"/>
                <w:sz w:val="18"/>
                <w:szCs w:val="18"/>
              </w:rPr>
              <w:t>5 763,11</w:t>
            </w:r>
          </w:p>
        </w:tc>
      </w:tr>
    </w:tbl>
    <w:p w14:paraId="67E1BD38" w14:textId="77777777" w:rsidR="00F14C14"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sectPr w:rsidR="00F14C14" w:rsidSect="00092DF2">
          <w:pgSz w:w="16838" w:h="11906" w:orient="landscape"/>
          <w:pgMar w:top="1276" w:right="1134" w:bottom="1701" w:left="1134" w:header="709" w:footer="709" w:gutter="0"/>
          <w:cols w:space="708"/>
          <w:docGrid w:linePitch="360"/>
        </w:sectPr>
      </w:pPr>
    </w:p>
    <w:p w14:paraId="5A24F950" w14:textId="77777777" w:rsidR="00EB3BD2" w:rsidRDefault="00F14C14" w:rsidP="00EB3BD2">
      <w:pPr>
        <w:spacing w:line="360" w:lineRule="auto"/>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lastRenderedPageBreak/>
        <w:t xml:space="preserve">Инвестиционной программой ПАО «МРСК Северо-Запада» в части филиала «Архэнерго», утвержденной приказом Минэнерго России от 16.12.2016 № 1333, предусмотрены плановые объемы финансирования мероприятий по </w:t>
      </w:r>
      <w:r>
        <w:rPr>
          <w:rFonts w:ascii="Myriad Pro" w:eastAsia="Calibri" w:hAnsi="Myriad Pro" w:cs="Times New Roman"/>
          <w:bCs/>
          <w:color w:val="000000" w:themeColor="text1"/>
          <w:sz w:val="26"/>
          <w:szCs w:val="26"/>
        </w:rPr>
        <w:t xml:space="preserve">технологическому присоединению </w:t>
      </w:r>
      <w:r w:rsidRPr="00544383">
        <w:rPr>
          <w:rFonts w:ascii="Myriad Pro" w:eastAsia="Calibri" w:hAnsi="Myriad Pro" w:cs="Times New Roman"/>
          <w:bCs/>
          <w:color w:val="000000" w:themeColor="text1"/>
          <w:sz w:val="26"/>
          <w:szCs w:val="26"/>
        </w:rPr>
        <w:t>в общем объеме 48 038,49 тыс. руб. без НДС</w:t>
      </w:r>
      <w:r w:rsidRPr="00544383">
        <w:rPr>
          <w:rFonts w:ascii="Myriad Pro" w:eastAsia="Calibri" w:hAnsi="Myriad Pro" w:cs="Times New Roman"/>
          <w:bCs/>
          <w:iCs/>
          <w:color w:val="000000" w:themeColor="text1"/>
          <w:sz w:val="26"/>
          <w:szCs w:val="26"/>
        </w:rPr>
        <w:t>.</w:t>
      </w:r>
      <w:r>
        <w:rPr>
          <w:rFonts w:ascii="Myriad Pro" w:eastAsia="Calibri" w:hAnsi="Myriad Pro" w:cs="Times New Roman"/>
          <w:bCs/>
          <w:iCs/>
          <w:color w:val="000000" w:themeColor="text1"/>
          <w:sz w:val="26"/>
          <w:szCs w:val="26"/>
        </w:rPr>
        <w:t>, в т</w:t>
      </w:r>
      <w:r w:rsidRPr="00D04F62">
        <w:rPr>
          <w:rFonts w:ascii="Myriad Pro" w:eastAsia="Calibri" w:hAnsi="Myriad Pro" w:cs="Times New Roman"/>
          <w:bCs/>
          <w:color w:val="000000" w:themeColor="text1"/>
          <w:sz w:val="26"/>
          <w:szCs w:val="26"/>
        </w:rPr>
        <w:t xml:space="preserve">.ч. </w:t>
      </w:r>
      <w:r>
        <w:rPr>
          <w:rFonts w:ascii="Myriad Pro" w:eastAsia="Calibri" w:hAnsi="Myriad Pro" w:cs="Times New Roman"/>
          <w:bCs/>
          <w:color w:val="000000" w:themeColor="text1"/>
          <w:sz w:val="26"/>
          <w:szCs w:val="26"/>
        </w:rPr>
        <w:t xml:space="preserve">расходы, </w:t>
      </w:r>
      <w:r w:rsidRPr="00D04F62">
        <w:rPr>
          <w:rFonts w:ascii="Myriad Pro" w:eastAsia="Calibri" w:hAnsi="Myriad Pro" w:cs="Times New Roman"/>
          <w:bCs/>
          <w:color w:val="000000" w:themeColor="text1"/>
          <w:sz w:val="26"/>
          <w:szCs w:val="26"/>
        </w:rPr>
        <w:t>связанны</w:t>
      </w:r>
      <w:r>
        <w:rPr>
          <w:rFonts w:ascii="Myriad Pro" w:eastAsia="Calibri" w:hAnsi="Myriad Pro" w:cs="Times New Roman"/>
          <w:bCs/>
          <w:color w:val="000000" w:themeColor="text1"/>
          <w:sz w:val="26"/>
          <w:szCs w:val="26"/>
        </w:rPr>
        <w:t>е</w:t>
      </w:r>
      <w:r w:rsidRPr="00D04F62">
        <w:rPr>
          <w:rFonts w:ascii="Myriad Pro" w:eastAsia="Calibri" w:hAnsi="Myriad Pro" w:cs="Times New Roman"/>
          <w:bCs/>
          <w:color w:val="000000" w:themeColor="text1"/>
          <w:sz w:val="26"/>
          <w:szCs w:val="26"/>
        </w:rPr>
        <w:t xml:space="preserve"> с осуществлением технологического присоединения энергопринимающих устройств максимальной мощностью, не превышающей 1</w:t>
      </w:r>
      <w:r>
        <w:rPr>
          <w:rFonts w:ascii="Myriad Pro" w:eastAsia="Calibri" w:hAnsi="Myriad Pro" w:cs="Times New Roman"/>
          <w:bCs/>
          <w:color w:val="000000" w:themeColor="text1"/>
          <w:sz w:val="26"/>
          <w:szCs w:val="26"/>
        </w:rPr>
        <w:t>50</w:t>
      </w:r>
      <w:r w:rsidRPr="00D04F62">
        <w:rPr>
          <w:rFonts w:ascii="Myriad Pro" w:eastAsia="Calibri" w:hAnsi="Myriad Pro" w:cs="Times New Roman"/>
          <w:bCs/>
          <w:color w:val="000000" w:themeColor="text1"/>
          <w:sz w:val="26"/>
          <w:szCs w:val="26"/>
        </w:rPr>
        <w:t xml:space="preserve"> кВт – </w:t>
      </w:r>
      <w:r>
        <w:rPr>
          <w:rFonts w:ascii="Myriad Pro" w:eastAsia="Calibri" w:hAnsi="Myriad Pro" w:cs="Times New Roman"/>
          <w:bCs/>
          <w:color w:val="000000" w:themeColor="text1"/>
          <w:sz w:val="26"/>
          <w:szCs w:val="26"/>
        </w:rPr>
        <w:t>5 165,38</w:t>
      </w:r>
      <w:r w:rsidRPr="00D04F62">
        <w:rPr>
          <w:rFonts w:ascii="Myriad Pro" w:eastAsia="Calibri" w:hAnsi="Myriad Pro" w:cs="Times New Roman"/>
          <w:bCs/>
          <w:color w:val="000000" w:themeColor="text1"/>
          <w:sz w:val="26"/>
          <w:szCs w:val="26"/>
        </w:rPr>
        <w:t xml:space="preserve"> тыс. руб.</w:t>
      </w:r>
      <w:r w:rsidR="009A5659">
        <w:rPr>
          <w:rFonts w:ascii="Myriad Pro" w:eastAsia="Calibri" w:hAnsi="Myriad Pro" w:cs="Times New Roman"/>
          <w:bCs/>
          <w:color w:val="000000" w:themeColor="text1"/>
          <w:sz w:val="26"/>
          <w:szCs w:val="26"/>
        </w:rPr>
        <w:t xml:space="preserve">  </w:t>
      </w:r>
    </w:p>
    <w:p w14:paraId="577D6873" w14:textId="77777777" w:rsidR="00A47D08" w:rsidRPr="00EB3BD2" w:rsidRDefault="00422B7B" w:rsidP="00EB3BD2">
      <w:pPr>
        <w:spacing w:line="360" w:lineRule="auto"/>
        <w:ind w:firstLine="708"/>
        <w:jc w:val="both"/>
        <w:rPr>
          <w:rFonts w:ascii="Myriad Pro" w:eastAsia="Calibri" w:hAnsi="Myriad Pro" w:cs="Times New Roman"/>
          <w:bCs/>
          <w:color w:val="000000" w:themeColor="text1"/>
          <w:sz w:val="26"/>
          <w:szCs w:val="26"/>
        </w:rPr>
      </w:pPr>
      <w:r w:rsidRPr="00EB3BD2">
        <w:rPr>
          <w:rFonts w:ascii="Myriad Pro" w:eastAsia="Calibri" w:hAnsi="Myriad Pro" w:cs="Times New Roman"/>
          <w:bCs/>
          <w:color w:val="000000" w:themeColor="text1"/>
          <w:sz w:val="26"/>
          <w:szCs w:val="26"/>
        </w:rPr>
        <w:t xml:space="preserve">В составе НВВ на 2017 год учтены </w:t>
      </w:r>
      <w:r w:rsidR="009A5659" w:rsidRPr="00EB3BD2">
        <w:rPr>
          <w:rFonts w:ascii="Myriad Pro" w:eastAsia="Calibri" w:hAnsi="Myriad Pro" w:cs="Times New Roman"/>
          <w:bCs/>
          <w:color w:val="000000" w:themeColor="text1"/>
          <w:sz w:val="26"/>
          <w:szCs w:val="26"/>
        </w:rPr>
        <w:t>расходы, связанные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состав  платы за технологическое присоединение филиала ПАО «МРСК Северо-Запада» «Архэнерго»</w:t>
      </w:r>
      <w:r w:rsidRPr="00EB3BD2">
        <w:rPr>
          <w:rFonts w:ascii="Myriad Pro" w:eastAsia="Calibri" w:hAnsi="Myriad Pro" w:cs="Times New Roman"/>
          <w:bCs/>
          <w:color w:val="000000" w:themeColor="text1"/>
          <w:sz w:val="26"/>
          <w:szCs w:val="26"/>
        </w:rPr>
        <w:t xml:space="preserve"> в размере 9 143,75 тыс.руб.</w:t>
      </w:r>
      <w:r w:rsidR="00130610" w:rsidRPr="00EB3BD2">
        <w:rPr>
          <w:rFonts w:ascii="Myriad Pro" w:eastAsia="Calibri" w:hAnsi="Myriad Pro" w:cs="Times New Roman"/>
          <w:bCs/>
          <w:color w:val="000000" w:themeColor="text1"/>
          <w:sz w:val="26"/>
          <w:szCs w:val="26"/>
        </w:rPr>
        <w:t xml:space="preserve"> (Приложение № 2 к Экспертному заключению </w:t>
      </w:r>
      <w:r w:rsidRPr="00EB3BD2">
        <w:rPr>
          <w:rFonts w:ascii="Myriad Pro" w:eastAsia="Calibri" w:hAnsi="Myriad Pro" w:cs="Times New Roman"/>
          <w:bCs/>
          <w:color w:val="000000" w:themeColor="text1"/>
          <w:sz w:val="26"/>
          <w:szCs w:val="26"/>
        </w:rPr>
        <w:t>по расчету тарифов на услуги по передаче электрической энергии по сетям ПАО «МРСК Северо-Запада» (филиала ПАО «МРСК «Северо-Запада» «Архэнерго») на основе долгосрочных параметров регулирования деятельности на 2017 год, выполненное в соответствии с решением коллегии агентства по тарифам и ценам Архангельской области от 27 декабря 2016 года № 69-э/9</w:t>
      </w:r>
      <w:r w:rsidR="00130610" w:rsidRPr="00EB3BD2">
        <w:rPr>
          <w:rFonts w:ascii="Myriad Pro" w:eastAsia="Calibri" w:hAnsi="Myriad Pro" w:cs="Times New Roman"/>
          <w:bCs/>
          <w:color w:val="000000" w:themeColor="text1"/>
          <w:sz w:val="26"/>
          <w:szCs w:val="26"/>
        </w:rPr>
        <w:t xml:space="preserve">). </w:t>
      </w:r>
    </w:p>
    <w:tbl>
      <w:tblPr>
        <w:tblW w:w="5000" w:type="pct"/>
        <w:tblLook w:val="04A0" w:firstRow="1" w:lastRow="0" w:firstColumn="1" w:lastColumn="0" w:noHBand="0" w:noVBand="1"/>
      </w:tblPr>
      <w:tblGrid>
        <w:gridCol w:w="3958"/>
        <w:gridCol w:w="2033"/>
        <w:gridCol w:w="1480"/>
        <w:gridCol w:w="1439"/>
        <w:gridCol w:w="1227"/>
      </w:tblGrid>
      <w:tr w:rsidR="00EB3BD2" w:rsidRPr="00854B1C" w14:paraId="1DB565ED" w14:textId="77777777" w:rsidTr="00EB3BD2">
        <w:trPr>
          <w:trHeight w:val="1036"/>
          <w:tblHeader/>
        </w:trPr>
        <w:tc>
          <w:tcPr>
            <w:tcW w:w="1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1CDD52"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Наименование</w:t>
            </w:r>
          </w:p>
        </w:tc>
        <w:tc>
          <w:tcPr>
            <w:tcW w:w="10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34896"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Плановый объем</w:t>
            </w:r>
            <w:r>
              <w:rPr>
                <w:rFonts w:ascii="Myriad Pro" w:hAnsi="Myriad Pro"/>
                <w:b/>
                <w:bCs/>
                <w:color w:val="FFFFFF" w:themeColor="background1"/>
                <w:sz w:val="18"/>
                <w:szCs w:val="18"/>
              </w:rPr>
              <w:t xml:space="preserve"> финансирования в инвестиционной программе,</w:t>
            </w:r>
            <w:r w:rsidRPr="00854B1C">
              <w:rPr>
                <w:rFonts w:ascii="Myriad Pro" w:hAnsi="Myriad Pro"/>
                <w:b/>
                <w:bCs/>
                <w:color w:val="FFFFFF" w:themeColor="background1"/>
                <w:sz w:val="18"/>
                <w:szCs w:val="18"/>
              </w:rPr>
              <w:t xml:space="preserve"> , тыс. руб. без НДС</w:t>
            </w:r>
          </w:p>
        </w:tc>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E48C5E"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 xml:space="preserve">Плановый объем </w:t>
            </w:r>
            <w:r>
              <w:rPr>
                <w:rFonts w:ascii="Myriad Pro" w:hAnsi="Myriad Pro"/>
                <w:b/>
                <w:bCs/>
                <w:color w:val="FFFFFF" w:themeColor="background1"/>
                <w:sz w:val="18"/>
                <w:szCs w:val="18"/>
              </w:rPr>
              <w:t>учтенный при установлении тарифов</w:t>
            </w:r>
            <w:r w:rsidRPr="00854B1C">
              <w:rPr>
                <w:rFonts w:ascii="Myriad Pro" w:hAnsi="Myriad Pro"/>
                <w:b/>
                <w:bCs/>
                <w:color w:val="FFFFFF" w:themeColor="background1"/>
                <w:sz w:val="18"/>
                <w:szCs w:val="18"/>
              </w:rPr>
              <w:t>, тыс. руб. без НДС</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E9CA56"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 xml:space="preserve">Выпадающие доходы от ТП за 2017 год, тыс. руб. </w:t>
            </w:r>
            <w:r w:rsidRPr="00854B1C">
              <w:rPr>
                <w:rFonts w:ascii="Myriad Pro" w:hAnsi="Myriad Pro"/>
                <w:b/>
                <w:bCs/>
                <w:color w:val="FFFFFF" w:themeColor="background1"/>
                <w:sz w:val="18"/>
                <w:szCs w:val="18"/>
              </w:rPr>
              <w:br/>
              <w:t>без НДС</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043D6D" w14:textId="77777777" w:rsidR="00EB3BD2" w:rsidRPr="00854B1C" w:rsidRDefault="00EB3BD2" w:rsidP="00EB3BD2">
            <w:pPr>
              <w:pStyle w:val="af6"/>
              <w:spacing w:line="360" w:lineRule="auto"/>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Подлежит учету в составе тарифа, тыс. руб. без НДС</w:t>
            </w:r>
          </w:p>
        </w:tc>
      </w:tr>
      <w:tr w:rsidR="00EB3BD2" w:rsidRPr="00854B1C" w14:paraId="40942122" w14:textId="77777777" w:rsidTr="00EB3BD2">
        <w:trPr>
          <w:trHeight w:val="331"/>
        </w:trPr>
        <w:tc>
          <w:tcPr>
            <w:tcW w:w="5000" w:type="pct"/>
            <w:gridSpan w:val="5"/>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5313FB14" w14:textId="77777777" w:rsidR="00EB3BD2" w:rsidRPr="00854B1C" w:rsidRDefault="00EB3BD2" w:rsidP="00F14C14">
            <w:pPr>
              <w:pStyle w:val="af6"/>
              <w:rPr>
                <w:rFonts w:ascii="Myriad Pro" w:hAnsi="Myriad Pro"/>
                <w:color w:val="000000" w:themeColor="text1"/>
                <w:sz w:val="18"/>
                <w:szCs w:val="18"/>
              </w:rPr>
            </w:pPr>
            <w:r w:rsidRPr="00854B1C">
              <w:rPr>
                <w:rFonts w:ascii="Myriad Pro" w:hAnsi="Myriad Pro"/>
                <w:color w:val="000000" w:themeColor="text1"/>
                <w:sz w:val="18"/>
                <w:szCs w:val="18"/>
              </w:rPr>
              <w:t>Технологическое присоединение энергопринимающих устройств максимальной мощностью до 150 кВт включительно</w:t>
            </w:r>
          </w:p>
        </w:tc>
      </w:tr>
      <w:tr w:rsidR="00EB3BD2" w:rsidRPr="00854B1C" w14:paraId="0FFA5658" w14:textId="77777777" w:rsidTr="00EB3BD2">
        <w:trPr>
          <w:trHeight w:val="363"/>
        </w:trPr>
        <w:tc>
          <w:tcPr>
            <w:tcW w:w="1952" w:type="pct"/>
            <w:tcBorders>
              <w:top w:val="nil"/>
              <w:left w:val="single" w:sz="4" w:space="0" w:color="auto"/>
              <w:bottom w:val="single" w:sz="4" w:space="0" w:color="auto"/>
              <w:right w:val="single" w:sz="4" w:space="0" w:color="auto"/>
            </w:tcBorders>
            <w:shd w:val="clear" w:color="auto" w:fill="auto"/>
            <w:vAlign w:val="bottom"/>
          </w:tcPr>
          <w:p w14:paraId="0DC7DA4A" w14:textId="77777777" w:rsidR="00EB3BD2" w:rsidRPr="00854B1C" w:rsidRDefault="00EB3BD2" w:rsidP="00F14C14">
            <w:pPr>
              <w:pStyle w:val="af6"/>
              <w:rPr>
                <w:rFonts w:ascii="Myriad Pro" w:hAnsi="Myriad Pro"/>
                <w:color w:val="000000" w:themeColor="text1"/>
                <w:sz w:val="18"/>
                <w:szCs w:val="18"/>
              </w:rPr>
            </w:pPr>
            <w:r w:rsidRPr="00854B1C">
              <w:rPr>
                <w:rFonts w:ascii="Myriad Pro" w:hAnsi="Myriad Pro"/>
                <w:color w:val="000000" w:themeColor="text1"/>
                <w:sz w:val="18"/>
                <w:szCs w:val="18"/>
              </w:rPr>
              <w:t>Расходы, связанные со строительством «последней мили» с учетом суммарного размера платы за технологическое присоединение</w:t>
            </w:r>
          </w:p>
        </w:tc>
        <w:tc>
          <w:tcPr>
            <w:tcW w:w="1003" w:type="pct"/>
            <w:tcBorders>
              <w:top w:val="nil"/>
              <w:left w:val="nil"/>
              <w:bottom w:val="single" w:sz="4" w:space="0" w:color="auto"/>
              <w:right w:val="single" w:sz="4" w:space="0" w:color="auto"/>
            </w:tcBorders>
            <w:shd w:val="clear" w:color="auto" w:fill="auto"/>
            <w:noWrap/>
            <w:vAlign w:val="center"/>
          </w:tcPr>
          <w:p w14:paraId="470E008E" w14:textId="77777777" w:rsidR="00EB3BD2" w:rsidRPr="00854B1C" w:rsidRDefault="00EB3BD2" w:rsidP="00F14C14">
            <w:pPr>
              <w:pStyle w:val="af6"/>
              <w:jc w:val="center"/>
              <w:rPr>
                <w:rFonts w:ascii="Myriad Pro" w:hAnsi="Myriad Pro"/>
                <w:color w:val="000000" w:themeColor="text1"/>
                <w:sz w:val="18"/>
                <w:szCs w:val="18"/>
              </w:rPr>
            </w:pPr>
            <w:r>
              <w:rPr>
                <w:rFonts w:ascii="Myriad Pro" w:hAnsi="Myriad Pro"/>
                <w:color w:val="000000" w:themeColor="text1"/>
                <w:sz w:val="18"/>
                <w:szCs w:val="18"/>
              </w:rPr>
              <w:t>5 165,38</w:t>
            </w:r>
          </w:p>
        </w:tc>
        <w:tc>
          <w:tcPr>
            <w:tcW w:w="730" w:type="pct"/>
            <w:tcBorders>
              <w:top w:val="single" w:sz="4" w:space="0" w:color="auto"/>
              <w:left w:val="nil"/>
              <w:bottom w:val="single" w:sz="4" w:space="0" w:color="auto"/>
              <w:right w:val="single" w:sz="4" w:space="0" w:color="auto"/>
            </w:tcBorders>
            <w:vAlign w:val="center"/>
          </w:tcPr>
          <w:p w14:paraId="7F381FD9" w14:textId="77777777" w:rsidR="00EB3BD2" w:rsidRPr="00EB3BD2" w:rsidRDefault="00EB3BD2" w:rsidP="00EB3BD2">
            <w:pPr>
              <w:pStyle w:val="af6"/>
              <w:jc w:val="center"/>
              <w:rPr>
                <w:rFonts w:ascii="Myriad Pro" w:hAnsi="Myriad Pro"/>
                <w:color w:val="000000" w:themeColor="text1"/>
                <w:sz w:val="18"/>
                <w:szCs w:val="18"/>
              </w:rPr>
            </w:pPr>
            <w:r>
              <w:rPr>
                <w:rFonts w:ascii="Myriad Pro" w:hAnsi="Myriad Pro"/>
                <w:color w:val="000000" w:themeColor="text1"/>
                <w:sz w:val="18"/>
                <w:szCs w:val="18"/>
                <w:lang w:val="en-US"/>
              </w:rPr>
              <w:t>9 143</w:t>
            </w:r>
            <w:r>
              <w:rPr>
                <w:rFonts w:ascii="Myriad Pro" w:hAnsi="Myriad Pro"/>
                <w:color w:val="000000" w:themeColor="text1"/>
                <w:sz w:val="18"/>
                <w:szCs w:val="18"/>
              </w:rPr>
              <w:t>,75</w:t>
            </w:r>
          </w:p>
        </w:tc>
        <w:tc>
          <w:tcPr>
            <w:tcW w:w="710" w:type="pct"/>
            <w:tcBorders>
              <w:top w:val="nil"/>
              <w:left w:val="single" w:sz="4" w:space="0" w:color="auto"/>
              <w:bottom w:val="single" w:sz="4" w:space="0" w:color="auto"/>
              <w:right w:val="single" w:sz="4" w:space="0" w:color="auto"/>
            </w:tcBorders>
            <w:shd w:val="clear" w:color="auto" w:fill="auto"/>
            <w:noWrap/>
            <w:vAlign w:val="center"/>
          </w:tcPr>
          <w:p w14:paraId="272AC6FD" w14:textId="77777777" w:rsidR="00EB3BD2" w:rsidRPr="00854B1C" w:rsidRDefault="00EB3BD2" w:rsidP="00F14C14">
            <w:pPr>
              <w:pStyle w:val="af6"/>
              <w:jc w:val="center"/>
              <w:rPr>
                <w:rFonts w:ascii="Myriad Pro" w:hAnsi="Myriad Pro"/>
                <w:color w:val="000000" w:themeColor="text1"/>
                <w:sz w:val="18"/>
                <w:szCs w:val="18"/>
              </w:rPr>
            </w:pPr>
            <w:r w:rsidRPr="00854B1C">
              <w:rPr>
                <w:rFonts w:ascii="Myriad Pro" w:hAnsi="Myriad Pro"/>
                <w:color w:val="000000" w:themeColor="text1"/>
                <w:sz w:val="18"/>
                <w:szCs w:val="18"/>
              </w:rPr>
              <w:t>3 341,28</w:t>
            </w:r>
          </w:p>
        </w:tc>
        <w:tc>
          <w:tcPr>
            <w:tcW w:w="606" w:type="pct"/>
            <w:tcBorders>
              <w:top w:val="nil"/>
              <w:left w:val="nil"/>
              <w:bottom w:val="single" w:sz="4" w:space="0" w:color="auto"/>
              <w:right w:val="single" w:sz="4" w:space="0" w:color="auto"/>
            </w:tcBorders>
            <w:shd w:val="clear" w:color="auto" w:fill="auto"/>
            <w:noWrap/>
            <w:vAlign w:val="center"/>
          </w:tcPr>
          <w:p w14:paraId="2F2094D4" w14:textId="77777777" w:rsidR="00EB3BD2" w:rsidRPr="00854B1C" w:rsidRDefault="00EB3BD2" w:rsidP="00F14C14">
            <w:pPr>
              <w:pStyle w:val="af6"/>
              <w:jc w:val="center"/>
              <w:rPr>
                <w:rFonts w:ascii="Myriad Pro" w:hAnsi="Myriad Pro"/>
                <w:color w:val="000000" w:themeColor="text1"/>
                <w:sz w:val="18"/>
                <w:szCs w:val="18"/>
              </w:rPr>
            </w:pPr>
            <w:r w:rsidRPr="00854B1C">
              <w:rPr>
                <w:rFonts w:ascii="Myriad Pro" w:hAnsi="Myriad Pro"/>
                <w:color w:val="000000" w:themeColor="text1"/>
                <w:sz w:val="18"/>
                <w:szCs w:val="18"/>
              </w:rPr>
              <w:t>0,00</w:t>
            </w:r>
          </w:p>
        </w:tc>
      </w:tr>
    </w:tbl>
    <w:p w14:paraId="11CF32D5" w14:textId="77777777" w:rsidR="00F14C14"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iCs/>
          <w:color w:val="000000" w:themeColor="text1"/>
          <w:sz w:val="26"/>
          <w:szCs w:val="26"/>
        </w:rPr>
      </w:pPr>
      <w:r w:rsidRPr="00544383">
        <w:rPr>
          <w:rFonts w:ascii="Myriad Pro" w:eastAsia="Calibri" w:hAnsi="Myriad Pro" w:cs="Times New Roman"/>
          <w:bCs/>
          <w:iCs/>
          <w:color w:val="000000" w:themeColor="text1"/>
          <w:sz w:val="26"/>
          <w:szCs w:val="26"/>
        </w:rPr>
        <w:t>В соответствии с пункт</w:t>
      </w:r>
      <w:r w:rsidR="00270313">
        <w:rPr>
          <w:rFonts w:ascii="Myriad Pro" w:eastAsia="Calibri" w:hAnsi="Myriad Pro" w:cs="Times New Roman"/>
          <w:bCs/>
          <w:iCs/>
          <w:color w:val="000000" w:themeColor="text1"/>
          <w:sz w:val="26"/>
          <w:szCs w:val="26"/>
        </w:rPr>
        <w:t>ом</w:t>
      </w:r>
      <w:r w:rsidRPr="00544383">
        <w:rPr>
          <w:rFonts w:ascii="Myriad Pro" w:eastAsia="Calibri" w:hAnsi="Myriad Pro" w:cs="Times New Roman"/>
          <w:bCs/>
          <w:iCs/>
          <w:color w:val="000000" w:themeColor="text1"/>
          <w:sz w:val="26"/>
          <w:szCs w:val="26"/>
        </w:rPr>
        <w:t xml:space="preserve"> 87 </w:t>
      </w:r>
      <w:r w:rsidRPr="00544383">
        <w:rPr>
          <w:rFonts w:ascii="Myriad Pro" w:eastAsia="Calibri" w:hAnsi="Myriad Pro" w:cs="Times New Roman"/>
          <w:bCs/>
          <w:color w:val="000000" w:themeColor="text1"/>
          <w:sz w:val="26"/>
          <w:szCs w:val="26"/>
        </w:rPr>
        <w:t xml:space="preserve">Основ ценообразования № 1178, </w:t>
      </w:r>
      <w:r w:rsidRPr="00544383">
        <w:rPr>
          <w:rFonts w:ascii="Myriad Pro" w:eastAsia="Calibri" w:hAnsi="Myriad Pro" w:cs="Times New Roman"/>
          <w:bCs/>
          <w:iCs/>
          <w:color w:val="000000" w:themeColor="text1"/>
          <w:sz w:val="26"/>
          <w:szCs w:val="26"/>
        </w:rPr>
        <w:t>величина превышения фактических затрат над инвестиционной программой является экономически обоснованным расходом</w:t>
      </w:r>
      <w:r>
        <w:rPr>
          <w:rFonts w:ascii="Myriad Pro" w:eastAsia="Calibri" w:hAnsi="Myriad Pro" w:cs="Times New Roman"/>
          <w:bCs/>
          <w:iCs/>
          <w:color w:val="000000" w:themeColor="text1"/>
          <w:sz w:val="26"/>
          <w:szCs w:val="26"/>
        </w:rPr>
        <w:t>.</w:t>
      </w:r>
    </w:p>
    <w:p w14:paraId="54DDC615" w14:textId="77777777" w:rsidR="00F14C14" w:rsidRPr="00355E33" w:rsidRDefault="00F14C14" w:rsidP="00F14C14">
      <w:pPr>
        <w:pStyle w:val="a3"/>
        <w:autoSpaceDE w:val="0"/>
        <w:autoSpaceDN w:val="0"/>
        <w:adjustRightInd w:val="0"/>
        <w:spacing w:after="0" w:line="360" w:lineRule="auto"/>
        <w:ind w:left="0" w:firstLine="567"/>
        <w:jc w:val="both"/>
        <w:rPr>
          <w:rFonts w:ascii="Myriad Pro" w:eastAsia="Calibri" w:hAnsi="Myriad Pro" w:cs="Times New Roman"/>
          <w:bCs/>
          <w:color w:val="000000" w:themeColor="text1"/>
          <w:sz w:val="26"/>
          <w:szCs w:val="26"/>
        </w:rPr>
      </w:pPr>
      <w:r w:rsidRPr="00355E33">
        <w:rPr>
          <w:rFonts w:ascii="Myriad Pro" w:eastAsia="Calibri" w:hAnsi="Myriad Pro" w:cs="Times New Roman"/>
          <w:bCs/>
          <w:color w:val="000000" w:themeColor="text1"/>
          <w:sz w:val="26"/>
          <w:szCs w:val="26"/>
        </w:rPr>
        <w:t>В данном случае фактические расходы</w:t>
      </w:r>
      <w:r w:rsidRPr="00355E33">
        <w:rPr>
          <w:rFonts w:ascii="Myriad Pro" w:eastAsia="Calibri" w:hAnsi="Myriad Pro" w:cs="Times New Roman"/>
          <w:bCs/>
          <w:iCs/>
          <w:color w:val="000000" w:themeColor="text1"/>
          <w:sz w:val="26"/>
          <w:szCs w:val="26"/>
        </w:rPr>
        <w:t xml:space="preserve"> филиала ПАО «МРСК Северо-Запада» «Архэнерго»</w:t>
      </w:r>
      <w:r w:rsidRPr="00355E33">
        <w:rPr>
          <w:rFonts w:ascii="Myriad Pro" w:eastAsia="Calibri" w:hAnsi="Myriad Pro" w:cs="Times New Roman"/>
          <w:bCs/>
          <w:color w:val="000000" w:themeColor="text1"/>
          <w:sz w:val="26"/>
          <w:szCs w:val="26"/>
        </w:rPr>
        <w:t xml:space="preserve"> за 2017 год,</w:t>
      </w:r>
      <w:r w:rsidRPr="00355E33">
        <w:rPr>
          <w:color w:val="000000" w:themeColor="text1"/>
        </w:rPr>
        <w:t xml:space="preserve"> </w:t>
      </w:r>
      <w:r w:rsidRPr="00355E33">
        <w:rPr>
          <w:rFonts w:ascii="Myriad Pro" w:eastAsia="Calibri" w:hAnsi="Myriad Pro" w:cs="Times New Roman"/>
          <w:bCs/>
          <w:color w:val="000000" w:themeColor="text1"/>
          <w:sz w:val="26"/>
          <w:szCs w:val="26"/>
        </w:rPr>
        <w:t xml:space="preserve">связанные со строительством «последней мили» до 150 кВт, не превышают объем фактических (расчетных) затрат. В связи с изложенным, соответствующие расходы не подлежат учету в составе выпадающих доходов, </w:t>
      </w:r>
      <w:r w:rsidRPr="00355E33">
        <w:rPr>
          <w:rFonts w:ascii="Myriad Pro" w:eastAsia="Calibri" w:hAnsi="Myriad Pro" w:cs="Times New Roman"/>
          <w:color w:val="000000" w:themeColor="text1"/>
          <w:sz w:val="26"/>
          <w:szCs w:val="26"/>
        </w:rPr>
        <w:lastRenderedPageBreak/>
        <w:t>связанных с осуществлением технологического присоединения энергопринимающих устройств максимальной мощностью до 150 кВт включительно.</w:t>
      </w:r>
    </w:p>
    <w:tbl>
      <w:tblPr>
        <w:tblW w:w="0" w:type="auto"/>
        <w:tblLook w:val="04A0" w:firstRow="1" w:lastRow="0" w:firstColumn="1" w:lastColumn="0" w:noHBand="0" w:noVBand="1"/>
      </w:tblPr>
      <w:tblGrid>
        <w:gridCol w:w="4396"/>
        <w:gridCol w:w="2116"/>
        <w:gridCol w:w="2347"/>
        <w:gridCol w:w="1278"/>
      </w:tblGrid>
      <w:tr w:rsidR="00F14C14" w:rsidRPr="00355E33" w14:paraId="77421036" w14:textId="77777777" w:rsidTr="00023929">
        <w:trPr>
          <w:trHeight w:val="529"/>
        </w:trPr>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04F004" w14:textId="77777777" w:rsidR="00F14C14" w:rsidRPr="00355E33" w:rsidRDefault="00F14C14" w:rsidP="00F14C14">
            <w:pPr>
              <w:pStyle w:val="af6"/>
              <w:jc w:val="center"/>
              <w:rPr>
                <w:rFonts w:ascii="Myriad Pro" w:hAnsi="Myriad Pro"/>
                <w:b/>
                <w:bCs/>
                <w:color w:val="FFFFFF" w:themeColor="background1"/>
                <w:sz w:val="18"/>
                <w:szCs w:val="18"/>
              </w:rPr>
            </w:pPr>
            <w:r w:rsidRPr="00355E33">
              <w:rPr>
                <w:rFonts w:ascii="Myriad Pro" w:eastAsia="Calibri" w:hAnsi="Myriad Pro" w:cs="Times New Roman"/>
                <w:bCs/>
                <w:iCs/>
                <w:color w:val="000000" w:themeColor="text1"/>
                <w:sz w:val="18"/>
                <w:szCs w:val="18"/>
              </w:rPr>
              <w:t xml:space="preserve"> </w:t>
            </w:r>
            <w:r w:rsidRPr="00355E33">
              <w:rPr>
                <w:rFonts w:ascii="Myriad Pro" w:hAnsi="Myriad Pro"/>
                <w:b/>
                <w:bCs/>
                <w:color w:val="FFFFFF" w:themeColor="background1"/>
                <w:sz w:val="18"/>
                <w:szCs w:val="18"/>
              </w:rPr>
              <w:t>Наименование</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78A1DE" w14:textId="77777777" w:rsidR="00F14C14" w:rsidRPr="00355E33" w:rsidRDefault="00F14C14" w:rsidP="00F14C14">
            <w:pPr>
              <w:pStyle w:val="af6"/>
              <w:jc w:val="center"/>
              <w:rPr>
                <w:rFonts w:ascii="Myriad Pro" w:hAnsi="Myriad Pro"/>
                <w:b/>
                <w:bCs/>
                <w:color w:val="FFFFFF" w:themeColor="background1"/>
                <w:sz w:val="18"/>
                <w:szCs w:val="18"/>
              </w:rPr>
            </w:pPr>
            <w:r w:rsidRPr="00355E33">
              <w:rPr>
                <w:rFonts w:ascii="Myriad Pro" w:hAnsi="Myriad Pro"/>
                <w:b/>
                <w:bCs/>
                <w:color w:val="FFFFFF" w:themeColor="background1"/>
                <w:sz w:val="18"/>
                <w:szCs w:val="18"/>
              </w:rPr>
              <w:t>филиал ПАО «МРСК Северо-Запада» «Архэнерго»</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E6A861" w14:textId="77777777" w:rsidR="00F14C14" w:rsidRPr="00355E33" w:rsidRDefault="00F14C14" w:rsidP="00F14C14">
            <w:pPr>
              <w:pStyle w:val="af6"/>
              <w:jc w:val="center"/>
              <w:rPr>
                <w:rFonts w:ascii="Myriad Pro" w:hAnsi="Myriad Pro"/>
                <w:b/>
                <w:bCs/>
                <w:color w:val="FFFFFF" w:themeColor="background1"/>
                <w:sz w:val="18"/>
                <w:szCs w:val="18"/>
              </w:rPr>
            </w:pPr>
            <w:r w:rsidRPr="00355E33">
              <w:rPr>
                <w:rFonts w:ascii="Myriad Pro" w:hAnsi="Myriad Pro"/>
                <w:b/>
                <w:bCs/>
                <w:color w:val="FFFFFF" w:themeColor="background1"/>
                <w:sz w:val="18"/>
                <w:szCs w:val="18"/>
              </w:rPr>
              <w:t>Агентство по тарифам и ценам Архангельской области</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D645D7" w14:textId="77777777" w:rsidR="00F14C14" w:rsidRPr="00355E33" w:rsidRDefault="00F14C14" w:rsidP="00F14C14">
            <w:pPr>
              <w:pStyle w:val="af6"/>
              <w:jc w:val="center"/>
              <w:rPr>
                <w:rFonts w:ascii="Myriad Pro" w:hAnsi="Myriad Pro"/>
                <w:b/>
                <w:bCs/>
                <w:color w:val="FFFFFF" w:themeColor="background1"/>
                <w:sz w:val="18"/>
                <w:szCs w:val="18"/>
              </w:rPr>
            </w:pPr>
            <w:r w:rsidRPr="00355E33">
              <w:rPr>
                <w:rFonts w:ascii="Myriad Pro" w:hAnsi="Myriad Pro"/>
                <w:b/>
                <w:bCs/>
                <w:color w:val="FFFFFF" w:themeColor="background1"/>
                <w:sz w:val="18"/>
                <w:szCs w:val="18"/>
              </w:rPr>
              <w:t>Исполнитель</w:t>
            </w:r>
          </w:p>
        </w:tc>
      </w:tr>
      <w:tr w:rsidR="00F14C14" w:rsidRPr="00355E33" w14:paraId="55DEB06F" w14:textId="77777777" w:rsidTr="00023929">
        <w:trPr>
          <w:trHeight w:val="509"/>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74CFEB" w14:textId="77777777" w:rsidR="00F14C14" w:rsidRPr="00355E33" w:rsidRDefault="00F14C14" w:rsidP="00F14C14">
            <w:pPr>
              <w:pStyle w:val="af6"/>
              <w:jc w:val="cente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593E37" w14:textId="77777777" w:rsidR="00F14C14" w:rsidRPr="00355E33" w:rsidRDefault="00F14C14" w:rsidP="00F14C14">
            <w:pPr>
              <w:pStyle w:val="af6"/>
              <w:jc w:val="cente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2B4A7A3" w14:textId="77777777" w:rsidR="00F14C14" w:rsidRPr="00355E33" w:rsidRDefault="00F14C14" w:rsidP="00F14C14">
            <w:pPr>
              <w:pStyle w:val="af6"/>
              <w:jc w:val="center"/>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78FE205" w14:textId="77777777" w:rsidR="00F14C14" w:rsidRPr="00355E33" w:rsidRDefault="00F14C14" w:rsidP="00F14C14">
            <w:pPr>
              <w:pStyle w:val="af6"/>
              <w:jc w:val="center"/>
              <w:rPr>
                <w:rFonts w:ascii="Myriad Pro" w:hAnsi="Myriad Pro"/>
                <w:b/>
                <w:bCs/>
                <w:color w:val="FFFFFF" w:themeColor="background1"/>
                <w:sz w:val="18"/>
                <w:szCs w:val="18"/>
              </w:rPr>
            </w:pPr>
          </w:p>
        </w:tc>
      </w:tr>
      <w:tr w:rsidR="00F14C14" w:rsidRPr="00355E33" w14:paraId="037D4A6F" w14:textId="77777777" w:rsidTr="00023929">
        <w:trPr>
          <w:trHeight w:val="726"/>
        </w:trPr>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5B236B43" w14:textId="77777777" w:rsidR="00F14C14" w:rsidRPr="00355E33" w:rsidRDefault="00F14C14" w:rsidP="00F14C14">
            <w:pPr>
              <w:pStyle w:val="af6"/>
              <w:rPr>
                <w:rFonts w:ascii="Myriad Pro" w:hAnsi="Myriad Pro"/>
                <w:bCs/>
                <w:color w:val="000000" w:themeColor="text1"/>
                <w:sz w:val="18"/>
                <w:szCs w:val="18"/>
              </w:rPr>
            </w:pPr>
            <w:r w:rsidRPr="00355E33">
              <w:rPr>
                <w:rFonts w:ascii="Myriad Pro" w:hAnsi="Myriad Pro"/>
                <w:color w:val="000000" w:themeColor="text1"/>
                <w:sz w:val="18"/>
                <w:szCs w:val="18"/>
              </w:rPr>
              <w:t>Технологическое присоединение энергопринимающих устройств максимальной мощностью, не превышающей 150 кВт включительно</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78D6DA7A" w14:textId="77777777" w:rsidR="00F14C14" w:rsidRPr="00355E33" w:rsidRDefault="00EB761C" w:rsidP="00F14C14">
            <w:pPr>
              <w:pStyle w:val="af6"/>
              <w:jc w:val="center"/>
              <w:rPr>
                <w:rFonts w:ascii="Myriad Pro" w:hAnsi="Myriad Pro"/>
                <w:sz w:val="18"/>
                <w:szCs w:val="18"/>
              </w:rPr>
            </w:pPr>
            <w:r w:rsidRPr="00355E33">
              <w:rPr>
                <w:rFonts w:ascii="Myriad Pro" w:hAnsi="Myriad Pro"/>
                <w:sz w:val="18"/>
                <w:szCs w:val="18"/>
              </w:rPr>
              <w:t>4 765,24</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65888529" w14:textId="77777777" w:rsidR="00F14C14" w:rsidRPr="00355E33" w:rsidRDefault="00F14C14" w:rsidP="00F14C14">
            <w:pPr>
              <w:pStyle w:val="af6"/>
              <w:jc w:val="center"/>
              <w:rPr>
                <w:rFonts w:ascii="Myriad Pro" w:hAnsi="Myriad Pro"/>
                <w:sz w:val="18"/>
                <w:szCs w:val="18"/>
              </w:rPr>
            </w:pPr>
            <w:r w:rsidRPr="00355E33">
              <w:rPr>
                <w:rFonts w:ascii="Myriad Pro" w:hAnsi="Myriad Pro"/>
                <w:sz w:val="18"/>
                <w:szCs w:val="18"/>
              </w:rPr>
              <w:t>3 341,28</w:t>
            </w:r>
          </w:p>
        </w:tc>
        <w:tc>
          <w:tcPr>
            <w:tcW w:w="0" w:type="auto"/>
            <w:tcBorders>
              <w:top w:val="single" w:sz="4" w:space="0" w:color="FFFFFF" w:themeColor="background1"/>
              <w:left w:val="single" w:sz="4" w:space="0" w:color="auto"/>
              <w:bottom w:val="single" w:sz="4" w:space="0" w:color="auto"/>
              <w:right w:val="single" w:sz="4" w:space="0" w:color="auto"/>
            </w:tcBorders>
            <w:vAlign w:val="center"/>
          </w:tcPr>
          <w:p w14:paraId="41696610" w14:textId="77777777" w:rsidR="00F14C14" w:rsidRPr="00355E33" w:rsidRDefault="00F14C14" w:rsidP="00F14C14">
            <w:pPr>
              <w:pStyle w:val="af6"/>
              <w:jc w:val="center"/>
              <w:rPr>
                <w:rFonts w:ascii="Myriad Pro" w:hAnsi="Myriad Pro"/>
                <w:color w:val="000000" w:themeColor="text1"/>
                <w:sz w:val="18"/>
                <w:szCs w:val="18"/>
              </w:rPr>
            </w:pPr>
            <w:r w:rsidRPr="00355E33">
              <w:rPr>
                <w:rFonts w:ascii="Myriad Pro" w:hAnsi="Myriad Pro"/>
                <w:color w:val="000000" w:themeColor="text1"/>
                <w:sz w:val="18"/>
                <w:szCs w:val="18"/>
              </w:rPr>
              <w:t>0,00</w:t>
            </w:r>
          </w:p>
        </w:tc>
      </w:tr>
      <w:tr w:rsidR="00F14C14" w:rsidRPr="00355E33" w14:paraId="7F451369" w14:textId="77777777" w:rsidTr="00023929">
        <w:trPr>
          <w:trHeight w:val="51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9D36E6" w14:textId="77777777" w:rsidR="00F14C14" w:rsidRPr="00355E33" w:rsidRDefault="00F14C14" w:rsidP="00F14C14">
            <w:pPr>
              <w:pStyle w:val="af6"/>
              <w:rPr>
                <w:rFonts w:ascii="Myriad Pro" w:hAnsi="Myriad Pro"/>
                <w:color w:val="000000" w:themeColor="text1"/>
                <w:sz w:val="18"/>
                <w:szCs w:val="18"/>
              </w:rPr>
            </w:pPr>
            <w:r w:rsidRPr="00355E33">
              <w:rPr>
                <w:rFonts w:ascii="Myriad Pro" w:hAnsi="Myriad Pro"/>
                <w:color w:val="000000" w:themeColor="text1"/>
                <w:sz w:val="18"/>
                <w:szCs w:val="18"/>
              </w:rPr>
              <w:t>Расходы, связанные со строительством «последней мили»</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5006B2" w14:textId="77777777" w:rsidR="00F14C14" w:rsidRPr="00355E33" w:rsidRDefault="00EB761C" w:rsidP="00F14C14">
            <w:pPr>
              <w:pStyle w:val="af6"/>
              <w:jc w:val="center"/>
              <w:rPr>
                <w:rFonts w:ascii="Myriad Pro" w:hAnsi="Myriad Pro"/>
                <w:sz w:val="18"/>
                <w:szCs w:val="18"/>
              </w:rPr>
            </w:pPr>
            <w:r w:rsidRPr="00355E33">
              <w:rPr>
                <w:rFonts w:ascii="Myriad Pro" w:hAnsi="Myriad Pro"/>
                <w:sz w:val="18"/>
                <w:szCs w:val="18"/>
              </w:rPr>
              <w:t>9 530,47</w:t>
            </w:r>
          </w:p>
        </w:tc>
        <w:tc>
          <w:tcPr>
            <w:tcW w:w="0" w:type="auto"/>
            <w:tcBorders>
              <w:top w:val="single" w:sz="4" w:space="0" w:color="auto"/>
              <w:left w:val="single" w:sz="4" w:space="0" w:color="auto"/>
              <w:bottom w:val="single" w:sz="4" w:space="0" w:color="auto"/>
              <w:right w:val="single" w:sz="4" w:space="0" w:color="auto"/>
            </w:tcBorders>
            <w:vAlign w:val="center"/>
          </w:tcPr>
          <w:p w14:paraId="131DBF4C" w14:textId="77777777" w:rsidR="00F14C14" w:rsidRPr="00355E33" w:rsidRDefault="00F14C14" w:rsidP="00F14C14">
            <w:pPr>
              <w:pStyle w:val="af6"/>
              <w:jc w:val="center"/>
              <w:rPr>
                <w:rFonts w:ascii="Myriad Pro" w:hAnsi="Myriad Pro"/>
                <w:sz w:val="18"/>
                <w:szCs w:val="18"/>
              </w:rPr>
            </w:pPr>
            <w:r w:rsidRPr="00355E33">
              <w:rPr>
                <w:rFonts w:ascii="Myriad Pro" w:hAnsi="Myriad Pro"/>
                <w:sz w:val="18"/>
                <w:szCs w:val="18"/>
              </w:rPr>
              <w:t>6 682,57</w:t>
            </w:r>
          </w:p>
        </w:tc>
        <w:tc>
          <w:tcPr>
            <w:tcW w:w="0" w:type="auto"/>
            <w:tcBorders>
              <w:top w:val="single" w:sz="4" w:space="0" w:color="auto"/>
              <w:left w:val="single" w:sz="4" w:space="0" w:color="auto"/>
              <w:bottom w:val="single" w:sz="4" w:space="0" w:color="auto"/>
              <w:right w:val="single" w:sz="4" w:space="0" w:color="auto"/>
            </w:tcBorders>
            <w:vAlign w:val="center"/>
          </w:tcPr>
          <w:p w14:paraId="774077E9" w14:textId="77777777" w:rsidR="00F14C14" w:rsidRPr="00355E33" w:rsidRDefault="00F14C14" w:rsidP="00F14C14">
            <w:pPr>
              <w:pStyle w:val="af6"/>
              <w:jc w:val="center"/>
              <w:rPr>
                <w:rFonts w:ascii="Myriad Pro" w:hAnsi="Myriad Pro"/>
                <w:color w:val="000000" w:themeColor="text1"/>
                <w:sz w:val="18"/>
                <w:szCs w:val="18"/>
              </w:rPr>
            </w:pPr>
            <w:r w:rsidRPr="00355E33">
              <w:rPr>
                <w:rFonts w:ascii="Myriad Pro" w:hAnsi="Myriad Pro"/>
                <w:color w:val="000000" w:themeColor="text1"/>
                <w:sz w:val="18"/>
                <w:szCs w:val="18"/>
              </w:rPr>
              <w:t>-</w:t>
            </w:r>
          </w:p>
        </w:tc>
      </w:tr>
      <w:tr w:rsidR="00F14C14" w:rsidRPr="00854B1C" w14:paraId="42523790" w14:textId="77777777" w:rsidTr="00023929">
        <w:trPr>
          <w:trHeight w:val="43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06A765" w14:textId="77777777" w:rsidR="00F14C14" w:rsidRPr="00355E33" w:rsidRDefault="00F14C14" w:rsidP="00F14C14">
            <w:pPr>
              <w:pStyle w:val="af6"/>
              <w:rPr>
                <w:rFonts w:ascii="Myriad Pro" w:hAnsi="Myriad Pro"/>
                <w:color w:val="000000" w:themeColor="text1"/>
                <w:sz w:val="18"/>
                <w:szCs w:val="18"/>
              </w:rPr>
            </w:pPr>
            <w:r w:rsidRPr="00355E33">
              <w:rPr>
                <w:rFonts w:ascii="Myriad Pro" w:hAnsi="Myriad Pro"/>
                <w:color w:val="000000" w:themeColor="text1"/>
                <w:sz w:val="18"/>
                <w:szCs w:val="18"/>
              </w:rPr>
              <w:t>Суммарный размер платы за технологическое присоединение</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509818" w14:textId="77777777" w:rsidR="00F14C14" w:rsidRPr="00355E33" w:rsidRDefault="00EB761C" w:rsidP="00F14C14">
            <w:pPr>
              <w:pStyle w:val="af6"/>
              <w:jc w:val="center"/>
              <w:rPr>
                <w:rFonts w:ascii="Myriad Pro" w:hAnsi="Myriad Pro"/>
                <w:sz w:val="18"/>
                <w:szCs w:val="18"/>
              </w:rPr>
            </w:pPr>
            <w:r w:rsidRPr="00355E33">
              <w:rPr>
                <w:rFonts w:ascii="Myriad Pro" w:hAnsi="Myriad Pro"/>
                <w:sz w:val="18"/>
                <w:szCs w:val="18"/>
              </w:rPr>
              <w:t>4 765,24</w:t>
            </w:r>
          </w:p>
        </w:tc>
        <w:tc>
          <w:tcPr>
            <w:tcW w:w="0" w:type="auto"/>
            <w:tcBorders>
              <w:top w:val="single" w:sz="4" w:space="0" w:color="auto"/>
              <w:left w:val="single" w:sz="4" w:space="0" w:color="auto"/>
              <w:bottom w:val="single" w:sz="4" w:space="0" w:color="auto"/>
              <w:right w:val="single" w:sz="4" w:space="0" w:color="auto"/>
            </w:tcBorders>
            <w:vAlign w:val="center"/>
          </w:tcPr>
          <w:p w14:paraId="78E7B8B7" w14:textId="77777777" w:rsidR="00F14C14" w:rsidRPr="00EE63D1" w:rsidRDefault="00F14C14" w:rsidP="00F14C14">
            <w:pPr>
              <w:pStyle w:val="af6"/>
              <w:jc w:val="center"/>
              <w:rPr>
                <w:rFonts w:ascii="Myriad Pro" w:hAnsi="Myriad Pro"/>
                <w:sz w:val="18"/>
                <w:szCs w:val="18"/>
              </w:rPr>
            </w:pPr>
            <w:r w:rsidRPr="00355E33">
              <w:rPr>
                <w:rFonts w:ascii="Myriad Pro" w:hAnsi="Myriad Pro"/>
                <w:sz w:val="18"/>
                <w:szCs w:val="18"/>
              </w:rPr>
              <w:t>3 341,28</w:t>
            </w:r>
          </w:p>
        </w:tc>
        <w:tc>
          <w:tcPr>
            <w:tcW w:w="0" w:type="auto"/>
            <w:tcBorders>
              <w:top w:val="single" w:sz="4" w:space="0" w:color="auto"/>
              <w:left w:val="single" w:sz="4" w:space="0" w:color="auto"/>
              <w:bottom w:val="single" w:sz="4" w:space="0" w:color="auto"/>
              <w:right w:val="single" w:sz="4" w:space="0" w:color="auto"/>
            </w:tcBorders>
            <w:vAlign w:val="center"/>
          </w:tcPr>
          <w:p w14:paraId="6CA6492D" w14:textId="77777777" w:rsidR="00F14C14" w:rsidRPr="00854B1C" w:rsidRDefault="00F14C14" w:rsidP="00F14C14">
            <w:pPr>
              <w:pStyle w:val="af6"/>
              <w:jc w:val="center"/>
              <w:rPr>
                <w:rFonts w:ascii="Myriad Pro" w:hAnsi="Myriad Pro"/>
                <w:color w:val="000000" w:themeColor="text1"/>
                <w:sz w:val="18"/>
                <w:szCs w:val="18"/>
              </w:rPr>
            </w:pPr>
          </w:p>
        </w:tc>
      </w:tr>
    </w:tbl>
    <w:p w14:paraId="672A5EA9" w14:textId="77777777" w:rsidR="00F14C14" w:rsidRDefault="00F14C14" w:rsidP="00F14C14">
      <w:pPr>
        <w:pStyle w:val="a3"/>
        <w:autoSpaceDE w:val="0"/>
        <w:autoSpaceDN w:val="0"/>
        <w:adjustRightInd w:val="0"/>
        <w:spacing w:line="240" w:lineRule="auto"/>
        <w:ind w:left="0"/>
        <w:jc w:val="both"/>
        <w:rPr>
          <w:rFonts w:ascii="Myriad Pro" w:eastAsia="Calibri" w:hAnsi="Myriad Pro" w:cs="Times New Roman"/>
          <w:b/>
          <w:iCs/>
          <w:color w:val="000000" w:themeColor="text1"/>
          <w:sz w:val="26"/>
          <w:szCs w:val="26"/>
        </w:rPr>
      </w:pPr>
    </w:p>
    <w:p w14:paraId="5F7E60F2" w14:textId="77777777" w:rsidR="00AB2DFD" w:rsidRDefault="00AB2DFD" w:rsidP="00F14C14">
      <w:pPr>
        <w:pStyle w:val="a3"/>
        <w:autoSpaceDE w:val="0"/>
        <w:autoSpaceDN w:val="0"/>
        <w:adjustRightInd w:val="0"/>
        <w:spacing w:line="240" w:lineRule="auto"/>
        <w:ind w:left="0"/>
        <w:jc w:val="both"/>
        <w:rPr>
          <w:rFonts w:ascii="Myriad Pro" w:eastAsia="Calibri" w:hAnsi="Myriad Pro" w:cs="Times New Roman"/>
          <w:b/>
          <w:iCs/>
          <w:color w:val="000000" w:themeColor="text1"/>
          <w:sz w:val="26"/>
          <w:szCs w:val="26"/>
        </w:rPr>
      </w:pPr>
    </w:p>
    <w:p w14:paraId="0E59FECE" w14:textId="77777777" w:rsidR="00F14C14" w:rsidRPr="00AB38D9" w:rsidRDefault="00F14C14" w:rsidP="00F14C14">
      <w:pPr>
        <w:pStyle w:val="a3"/>
        <w:autoSpaceDE w:val="0"/>
        <w:autoSpaceDN w:val="0"/>
        <w:adjustRightInd w:val="0"/>
        <w:spacing w:line="240" w:lineRule="auto"/>
        <w:ind w:left="0"/>
        <w:jc w:val="both"/>
        <w:rPr>
          <w:rFonts w:ascii="Myriad Pro" w:eastAsia="Calibri" w:hAnsi="Myriad Pro" w:cs="Times New Roman"/>
          <w:b/>
          <w:iCs/>
          <w:color w:val="000000" w:themeColor="text1"/>
          <w:sz w:val="26"/>
          <w:szCs w:val="26"/>
        </w:rPr>
      </w:pPr>
      <w:r w:rsidRPr="00AB38D9">
        <w:rPr>
          <w:rFonts w:ascii="Myriad Pro" w:eastAsia="Calibri" w:hAnsi="Myriad Pro" w:cs="Times New Roman"/>
          <w:b/>
          <w:iCs/>
          <w:color w:val="000000" w:themeColor="text1"/>
          <w:sz w:val="26"/>
          <w:szCs w:val="26"/>
        </w:rPr>
        <w:t>Расчет размера расходов, связанных с предоставлением беспроцентной рассрочки платежей по оплате технологического присоединения.</w:t>
      </w:r>
    </w:p>
    <w:p w14:paraId="2D90E4FA" w14:textId="77777777" w:rsidR="00F14C14" w:rsidRDefault="00F14C14" w:rsidP="00F14C14">
      <w:pPr>
        <w:autoSpaceDE w:val="0"/>
        <w:autoSpaceDN w:val="0"/>
        <w:adjustRightInd w:val="0"/>
        <w:spacing w:after="0" w:line="360" w:lineRule="auto"/>
        <w:ind w:firstLine="709"/>
        <w:jc w:val="both"/>
        <w:rPr>
          <w:rFonts w:ascii="Myriad Pro" w:eastAsia="Calibri" w:hAnsi="Myriad Pro" w:cs="Times New Roman"/>
          <w:bCs/>
          <w:color w:val="000000" w:themeColor="text1"/>
          <w:sz w:val="26"/>
          <w:szCs w:val="26"/>
        </w:rPr>
      </w:pPr>
      <w:r w:rsidRPr="00544383">
        <w:rPr>
          <w:rFonts w:ascii="Myriad Pro" w:eastAsia="Calibri" w:hAnsi="Myriad Pro" w:cs="Times New Roman"/>
          <w:bCs/>
          <w:color w:val="000000" w:themeColor="text1"/>
          <w:sz w:val="26"/>
          <w:szCs w:val="26"/>
        </w:rPr>
        <w:t>Размер фактических расходов за 2017 год, связанных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15кВт и до 150кВт, составляет 190,49 тыс. руб. и подлежит учету при установлении тарифов.</w:t>
      </w:r>
    </w:p>
    <w:tbl>
      <w:tblPr>
        <w:tblStyle w:val="a5"/>
        <w:tblW w:w="5000" w:type="pct"/>
        <w:tblLook w:val="04A0" w:firstRow="1" w:lastRow="0" w:firstColumn="1" w:lastColumn="0" w:noHBand="0" w:noVBand="1"/>
      </w:tblPr>
      <w:tblGrid>
        <w:gridCol w:w="2762"/>
        <w:gridCol w:w="1537"/>
        <w:gridCol w:w="1539"/>
        <w:gridCol w:w="1537"/>
        <w:gridCol w:w="1539"/>
        <w:gridCol w:w="1223"/>
      </w:tblGrid>
      <w:tr w:rsidR="00F14C14" w:rsidRPr="00544383" w14:paraId="1A50E76F" w14:textId="77777777" w:rsidTr="00023929">
        <w:trPr>
          <w:trHeight w:val="512"/>
        </w:trPr>
        <w:tc>
          <w:tcPr>
            <w:tcW w:w="13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D10E1"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Квартал, на который рассчитывается размер расходов, связанных с предоставлением беспроцентной рассрочки</w:t>
            </w:r>
          </w:p>
        </w:tc>
        <w:tc>
          <w:tcPr>
            <w:tcW w:w="3637"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D5B35"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Расходы, связанные с предоставлением беспроцентной рассрочки в отношении суммарного размера платы за ТП, тыс.руб.</w:t>
            </w:r>
          </w:p>
        </w:tc>
      </w:tr>
      <w:tr w:rsidR="00F14C14" w:rsidRPr="00544383" w14:paraId="0AC5B5B1" w14:textId="77777777" w:rsidTr="00023929">
        <w:trPr>
          <w:trHeight w:val="419"/>
        </w:trPr>
        <w:tc>
          <w:tcPr>
            <w:tcW w:w="13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B455F"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12242"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 1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C022A"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во 2 квартале</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EBC3F9"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 3 квартале</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CA0292"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 4 квартале</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D17014" w14:textId="77777777" w:rsidR="00F14C14" w:rsidRPr="00854B1C" w:rsidRDefault="00F14C14" w:rsidP="00F14C14">
            <w:pPr>
              <w:autoSpaceDE w:val="0"/>
              <w:autoSpaceDN w:val="0"/>
              <w:adjustRightInd w:val="0"/>
              <w:jc w:val="center"/>
              <w:rPr>
                <w:rFonts w:ascii="Myriad Pro" w:eastAsia="Calibri" w:hAnsi="Myriad Pro" w:cs="Times New Roman"/>
                <w:b/>
                <w:bCs/>
                <w:color w:val="FFFFFF" w:themeColor="background1"/>
                <w:sz w:val="18"/>
                <w:szCs w:val="18"/>
              </w:rPr>
            </w:pPr>
            <w:r w:rsidRPr="00854B1C">
              <w:rPr>
                <w:rFonts w:ascii="Myriad Pro" w:eastAsia="Calibri" w:hAnsi="Myriad Pro" w:cs="Times New Roman"/>
                <w:b/>
                <w:bCs/>
                <w:color w:val="FFFFFF" w:themeColor="background1"/>
                <w:sz w:val="18"/>
                <w:szCs w:val="18"/>
              </w:rPr>
              <w:t>всего в год</w:t>
            </w:r>
          </w:p>
        </w:tc>
      </w:tr>
      <w:tr w:rsidR="00F14C14" w:rsidRPr="00544383" w14:paraId="7D8C2B2C" w14:textId="77777777" w:rsidTr="00023929">
        <w:trPr>
          <w:trHeight w:val="313"/>
        </w:trPr>
        <w:tc>
          <w:tcPr>
            <w:tcW w:w="1363" w:type="pct"/>
            <w:tcBorders>
              <w:top w:val="single" w:sz="4" w:space="0" w:color="FFFFFF" w:themeColor="background1"/>
            </w:tcBorders>
            <w:vAlign w:val="center"/>
            <w:hideMark/>
          </w:tcPr>
          <w:p w14:paraId="5DD7F5A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2017 г.:</w:t>
            </w:r>
          </w:p>
        </w:tc>
        <w:tc>
          <w:tcPr>
            <w:tcW w:w="758" w:type="pct"/>
            <w:tcBorders>
              <w:top w:val="single" w:sz="4" w:space="0" w:color="FFFFFF" w:themeColor="background1"/>
            </w:tcBorders>
            <w:vAlign w:val="center"/>
            <w:hideMark/>
          </w:tcPr>
          <w:p w14:paraId="40F8FEC2"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0,00</w:t>
            </w:r>
          </w:p>
        </w:tc>
        <w:tc>
          <w:tcPr>
            <w:tcW w:w="759" w:type="pct"/>
            <w:tcBorders>
              <w:top w:val="single" w:sz="4" w:space="0" w:color="FFFFFF" w:themeColor="background1"/>
            </w:tcBorders>
            <w:noWrap/>
            <w:vAlign w:val="center"/>
            <w:hideMark/>
          </w:tcPr>
          <w:p w14:paraId="2B523D8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22,59</w:t>
            </w:r>
          </w:p>
        </w:tc>
        <w:tc>
          <w:tcPr>
            <w:tcW w:w="758" w:type="pct"/>
            <w:tcBorders>
              <w:top w:val="single" w:sz="4" w:space="0" w:color="FFFFFF" w:themeColor="background1"/>
            </w:tcBorders>
            <w:noWrap/>
            <w:vAlign w:val="center"/>
            <w:hideMark/>
          </w:tcPr>
          <w:p w14:paraId="0D104BB4"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137,17</w:t>
            </w:r>
          </w:p>
        </w:tc>
        <w:tc>
          <w:tcPr>
            <w:tcW w:w="759" w:type="pct"/>
            <w:tcBorders>
              <w:top w:val="single" w:sz="4" w:space="0" w:color="FFFFFF" w:themeColor="background1"/>
            </w:tcBorders>
            <w:noWrap/>
            <w:vAlign w:val="center"/>
            <w:hideMark/>
          </w:tcPr>
          <w:p w14:paraId="4534E712"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30,73</w:t>
            </w:r>
          </w:p>
        </w:tc>
        <w:tc>
          <w:tcPr>
            <w:tcW w:w="604" w:type="pct"/>
            <w:tcBorders>
              <w:top w:val="single" w:sz="4" w:space="0" w:color="FFFFFF" w:themeColor="background1"/>
            </w:tcBorders>
            <w:vAlign w:val="center"/>
            <w:hideMark/>
          </w:tcPr>
          <w:p w14:paraId="19917D9A"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190,49</w:t>
            </w:r>
          </w:p>
        </w:tc>
      </w:tr>
      <w:tr w:rsidR="00F14C14" w:rsidRPr="00544383" w14:paraId="6BB0D20D" w14:textId="77777777" w:rsidTr="00023929">
        <w:trPr>
          <w:trHeight w:val="300"/>
        </w:trPr>
        <w:tc>
          <w:tcPr>
            <w:tcW w:w="1363" w:type="pct"/>
            <w:vAlign w:val="center"/>
            <w:hideMark/>
          </w:tcPr>
          <w:p w14:paraId="056139F7"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1 квартал</w:t>
            </w:r>
          </w:p>
        </w:tc>
        <w:tc>
          <w:tcPr>
            <w:tcW w:w="758" w:type="pct"/>
            <w:vAlign w:val="center"/>
            <w:hideMark/>
          </w:tcPr>
          <w:p w14:paraId="7DF95952"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p>
        </w:tc>
        <w:tc>
          <w:tcPr>
            <w:tcW w:w="759" w:type="pct"/>
            <w:noWrap/>
            <w:vAlign w:val="center"/>
            <w:hideMark/>
          </w:tcPr>
          <w:p w14:paraId="61E49F84"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7,98</w:t>
            </w:r>
          </w:p>
        </w:tc>
        <w:tc>
          <w:tcPr>
            <w:tcW w:w="758" w:type="pct"/>
            <w:noWrap/>
            <w:vAlign w:val="center"/>
            <w:hideMark/>
          </w:tcPr>
          <w:p w14:paraId="1AC86731"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31,46</w:t>
            </w:r>
          </w:p>
        </w:tc>
        <w:tc>
          <w:tcPr>
            <w:tcW w:w="759" w:type="pct"/>
            <w:noWrap/>
            <w:vAlign w:val="center"/>
            <w:hideMark/>
          </w:tcPr>
          <w:p w14:paraId="152B8D48"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9,78</w:t>
            </w:r>
          </w:p>
        </w:tc>
        <w:tc>
          <w:tcPr>
            <w:tcW w:w="604" w:type="pct"/>
            <w:vAlign w:val="center"/>
            <w:hideMark/>
          </w:tcPr>
          <w:p w14:paraId="42D7CBC3"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49,21</w:t>
            </w:r>
          </w:p>
        </w:tc>
      </w:tr>
      <w:tr w:rsidR="00F14C14" w:rsidRPr="00544383" w14:paraId="3EC7DDD9" w14:textId="77777777" w:rsidTr="00023929">
        <w:trPr>
          <w:trHeight w:val="300"/>
        </w:trPr>
        <w:tc>
          <w:tcPr>
            <w:tcW w:w="1363" w:type="pct"/>
            <w:vAlign w:val="center"/>
            <w:hideMark/>
          </w:tcPr>
          <w:p w14:paraId="7977313C"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2 квартал</w:t>
            </w:r>
          </w:p>
        </w:tc>
        <w:tc>
          <w:tcPr>
            <w:tcW w:w="758" w:type="pct"/>
            <w:noWrap/>
            <w:vAlign w:val="center"/>
            <w:hideMark/>
          </w:tcPr>
          <w:p w14:paraId="6CA8B604"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p>
        </w:tc>
        <w:tc>
          <w:tcPr>
            <w:tcW w:w="759" w:type="pct"/>
            <w:noWrap/>
            <w:vAlign w:val="center"/>
            <w:hideMark/>
          </w:tcPr>
          <w:p w14:paraId="1F5BB4F6"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6,42</w:t>
            </w:r>
          </w:p>
        </w:tc>
        <w:tc>
          <w:tcPr>
            <w:tcW w:w="758" w:type="pct"/>
            <w:noWrap/>
            <w:vAlign w:val="center"/>
            <w:hideMark/>
          </w:tcPr>
          <w:p w14:paraId="1C39FE70"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28,30</w:t>
            </w:r>
          </w:p>
        </w:tc>
        <w:tc>
          <w:tcPr>
            <w:tcW w:w="759" w:type="pct"/>
            <w:noWrap/>
            <w:vAlign w:val="center"/>
            <w:hideMark/>
          </w:tcPr>
          <w:p w14:paraId="77E2C395"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8,38</w:t>
            </w:r>
          </w:p>
        </w:tc>
        <w:tc>
          <w:tcPr>
            <w:tcW w:w="604" w:type="pct"/>
            <w:vAlign w:val="center"/>
            <w:hideMark/>
          </w:tcPr>
          <w:p w14:paraId="51763479"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43,11</w:t>
            </w:r>
          </w:p>
        </w:tc>
      </w:tr>
      <w:tr w:rsidR="00F14C14" w:rsidRPr="00544383" w14:paraId="27668D8C" w14:textId="77777777" w:rsidTr="00023929">
        <w:trPr>
          <w:trHeight w:val="372"/>
        </w:trPr>
        <w:tc>
          <w:tcPr>
            <w:tcW w:w="1363" w:type="pct"/>
            <w:vAlign w:val="center"/>
            <w:hideMark/>
          </w:tcPr>
          <w:p w14:paraId="1496AA26"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 квартал</w:t>
            </w:r>
          </w:p>
        </w:tc>
        <w:tc>
          <w:tcPr>
            <w:tcW w:w="758" w:type="pct"/>
            <w:noWrap/>
            <w:vAlign w:val="center"/>
            <w:hideMark/>
          </w:tcPr>
          <w:p w14:paraId="730A1EE3"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p>
        </w:tc>
        <w:tc>
          <w:tcPr>
            <w:tcW w:w="759" w:type="pct"/>
            <w:noWrap/>
            <w:vAlign w:val="center"/>
            <w:hideMark/>
          </w:tcPr>
          <w:p w14:paraId="664FD550"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4,87</w:t>
            </w:r>
          </w:p>
        </w:tc>
        <w:tc>
          <w:tcPr>
            <w:tcW w:w="758" w:type="pct"/>
            <w:noWrap/>
            <w:vAlign w:val="center"/>
            <w:hideMark/>
          </w:tcPr>
          <w:p w14:paraId="1FB738C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40,94</w:t>
            </w:r>
          </w:p>
        </w:tc>
        <w:tc>
          <w:tcPr>
            <w:tcW w:w="759" w:type="pct"/>
            <w:noWrap/>
            <w:vAlign w:val="center"/>
            <w:hideMark/>
          </w:tcPr>
          <w:p w14:paraId="530AE909"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6,98</w:t>
            </w:r>
          </w:p>
        </w:tc>
        <w:tc>
          <w:tcPr>
            <w:tcW w:w="604" w:type="pct"/>
            <w:vAlign w:val="center"/>
            <w:hideMark/>
          </w:tcPr>
          <w:p w14:paraId="649AF2E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52,80</w:t>
            </w:r>
          </w:p>
        </w:tc>
      </w:tr>
      <w:tr w:rsidR="00F14C14" w:rsidRPr="00544383" w14:paraId="716C8986" w14:textId="77777777" w:rsidTr="00023929">
        <w:trPr>
          <w:trHeight w:val="300"/>
        </w:trPr>
        <w:tc>
          <w:tcPr>
            <w:tcW w:w="1363" w:type="pct"/>
            <w:vAlign w:val="center"/>
            <w:hideMark/>
          </w:tcPr>
          <w:p w14:paraId="2450FBB8"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 квартал</w:t>
            </w:r>
          </w:p>
        </w:tc>
        <w:tc>
          <w:tcPr>
            <w:tcW w:w="758" w:type="pct"/>
            <w:noWrap/>
            <w:vAlign w:val="center"/>
            <w:hideMark/>
          </w:tcPr>
          <w:p w14:paraId="51D57CBD"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p>
        </w:tc>
        <w:tc>
          <w:tcPr>
            <w:tcW w:w="759" w:type="pct"/>
            <w:noWrap/>
            <w:vAlign w:val="center"/>
            <w:hideMark/>
          </w:tcPr>
          <w:p w14:paraId="061F2FA9"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3,32</w:t>
            </w:r>
          </w:p>
        </w:tc>
        <w:tc>
          <w:tcPr>
            <w:tcW w:w="758" w:type="pct"/>
            <w:noWrap/>
            <w:vAlign w:val="center"/>
            <w:hideMark/>
          </w:tcPr>
          <w:p w14:paraId="7574276E"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36,47</w:t>
            </w:r>
          </w:p>
        </w:tc>
        <w:tc>
          <w:tcPr>
            <w:tcW w:w="759" w:type="pct"/>
            <w:noWrap/>
            <w:vAlign w:val="center"/>
            <w:hideMark/>
          </w:tcPr>
          <w:p w14:paraId="04199A48"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5,59</w:t>
            </w:r>
          </w:p>
        </w:tc>
        <w:tc>
          <w:tcPr>
            <w:tcW w:w="604" w:type="pct"/>
            <w:vAlign w:val="center"/>
            <w:hideMark/>
          </w:tcPr>
          <w:p w14:paraId="65405E3F" w14:textId="77777777" w:rsidR="00F14C14" w:rsidRPr="00544383" w:rsidRDefault="00F14C14" w:rsidP="00F14C14">
            <w:pPr>
              <w:autoSpaceDE w:val="0"/>
              <w:autoSpaceDN w:val="0"/>
              <w:adjustRightInd w:val="0"/>
              <w:jc w:val="center"/>
              <w:rPr>
                <w:rFonts w:ascii="Myriad Pro" w:eastAsia="Calibri" w:hAnsi="Myriad Pro" w:cs="Times New Roman"/>
                <w:bCs/>
                <w:color w:val="000000" w:themeColor="text1"/>
                <w:sz w:val="18"/>
                <w:szCs w:val="18"/>
              </w:rPr>
            </w:pPr>
            <w:r w:rsidRPr="00544383">
              <w:rPr>
                <w:rFonts w:ascii="Myriad Pro" w:eastAsia="Calibri" w:hAnsi="Myriad Pro" w:cs="Times New Roman"/>
                <w:bCs/>
                <w:color w:val="000000" w:themeColor="text1"/>
                <w:sz w:val="18"/>
                <w:szCs w:val="18"/>
              </w:rPr>
              <w:t>45,37</w:t>
            </w:r>
          </w:p>
        </w:tc>
      </w:tr>
    </w:tbl>
    <w:p w14:paraId="6BE4D66F" w14:textId="77777777" w:rsidR="00F14C14" w:rsidRDefault="00F14C14" w:rsidP="00F14C14">
      <w:pPr>
        <w:autoSpaceDE w:val="0"/>
        <w:autoSpaceDN w:val="0"/>
        <w:adjustRightInd w:val="0"/>
        <w:spacing w:after="0" w:line="360" w:lineRule="auto"/>
        <w:ind w:firstLine="567"/>
        <w:jc w:val="both"/>
        <w:rPr>
          <w:rFonts w:ascii="Myriad Pro" w:eastAsia="Calibri" w:hAnsi="Myriad Pro" w:cs="Times New Roman"/>
          <w:bCs/>
          <w:iCs/>
          <w:color w:val="000000" w:themeColor="text1"/>
          <w:sz w:val="26"/>
          <w:szCs w:val="26"/>
        </w:rPr>
      </w:pPr>
      <w:r>
        <w:rPr>
          <w:rFonts w:ascii="Myriad Pro" w:eastAsia="Calibri" w:hAnsi="Myriad Pro" w:cs="Times New Roman"/>
          <w:bCs/>
          <w:iCs/>
          <w:color w:val="000000" w:themeColor="text1"/>
          <w:sz w:val="26"/>
          <w:szCs w:val="26"/>
        </w:rPr>
        <w:t>Общие выпадающие доходы от льготного технологического присоединения составляют:</w:t>
      </w:r>
    </w:p>
    <w:tbl>
      <w:tblPr>
        <w:tblW w:w="5000" w:type="pct"/>
        <w:tblLook w:val="04A0" w:firstRow="1" w:lastRow="0" w:firstColumn="1" w:lastColumn="0" w:noHBand="0" w:noVBand="1"/>
      </w:tblPr>
      <w:tblGrid>
        <w:gridCol w:w="3435"/>
        <w:gridCol w:w="2508"/>
        <w:gridCol w:w="2832"/>
        <w:gridCol w:w="1362"/>
      </w:tblGrid>
      <w:tr w:rsidR="00F14C14" w:rsidRPr="00854B1C" w14:paraId="5164C51B" w14:textId="77777777" w:rsidTr="00023929">
        <w:trPr>
          <w:trHeight w:val="529"/>
        </w:trPr>
        <w:tc>
          <w:tcPr>
            <w:tcW w:w="16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034ACC" w14:textId="77777777" w:rsidR="00F14C14" w:rsidRPr="00854B1C" w:rsidRDefault="00F14C14" w:rsidP="00F14C14">
            <w:pPr>
              <w:pStyle w:val="af6"/>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Наименование</w:t>
            </w:r>
          </w:p>
        </w:tc>
        <w:tc>
          <w:tcPr>
            <w:tcW w:w="12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59524C" w14:textId="77777777" w:rsidR="00F14C14" w:rsidRPr="00854B1C" w:rsidRDefault="00F14C14" w:rsidP="00F14C14">
            <w:pPr>
              <w:pStyle w:val="af6"/>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филиал ПАО «МРСК Северо-Запада» «Архэнерго»</w:t>
            </w:r>
          </w:p>
        </w:tc>
        <w:tc>
          <w:tcPr>
            <w:tcW w:w="13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B6ED73" w14:textId="77777777" w:rsidR="00F14C14" w:rsidRPr="00854B1C" w:rsidRDefault="00F14C14" w:rsidP="00F14C14">
            <w:pPr>
              <w:pStyle w:val="af6"/>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Агентство по тарифам и ценам Архангельской области</w:t>
            </w:r>
          </w:p>
        </w:tc>
        <w:tc>
          <w:tcPr>
            <w:tcW w:w="6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C02553" w14:textId="77777777" w:rsidR="00F14C14" w:rsidRPr="00854B1C" w:rsidRDefault="00F14C14" w:rsidP="00F14C14">
            <w:pPr>
              <w:pStyle w:val="af6"/>
              <w:jc w:val="center"/>
              <w:rPr>
                <w:rFonts w:ascii="Myriad Pro" w:hAnsi="Myriad Pro"/>
                <w:b/>
                <w:bCs/>
                <w:color w:val="FFFFFF" w:themeColor="background1"/>
                <w:sz w:val="18"/>
                <w:szCs w:val="18"/>
              </w:rPr>
            </w:pPr>
            <w:r w:rsidRPr="00854B1C">
              <w:rPr>
                <w:rFonts w:ascii="Myriad Pro" w:hAnsi="Myriad Pro"/>
                <w:b/>
                <w:bCs/>
                <w:color w:val="FFFFFF" w:themeColor="background1"/>
                <w:sz w:val="18"/>
                <w:szCs w:val="18"/>
              </w:rPr>
              <w:t>Исполнитель</w:t>
            </w:r>
          </w:p>
        </w:tc>
      </w:tr>
      <w:tr w:rsidR="00F14C14" w:rsidRPr="00854B1C" w14:paraId="7580E285" w14:textId="77777777" w:rsidTr="00023929">
        <w:trPr>
          <w:trHeight w:val="509"/>
        </w:trPr>
        <w:tc>
          <w:tcPr>
            <w:tcW w:w="16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EA827D" w14:textId="77777777" w:rsidR="00F14C14" w:rsidRPr="00854B1C" w:rsidRDefault="00F14C14" w:rsidP="00F14C14">
            <w:pPr>
              <w:pStyle w:val="af6"/>
              <w:jc w:val="center"/>
              <w:rPr>
                <w:rFonts w:ascii="Myriad Pro" w:hAnsi="Myriad Pro"/>
                <w:b/>
                <w:bCs/>
                <w:color w:val="FFFFFF" w:themeColor="background1"/>
                <w:sz w:val="18"/>
                <w:szCs w:val="18"/>
              </w:rPr>
            </w:pPr>
          </w:p>
        </w:tc>
        <w:tc>
          <w:tcPr>
            <w:tcW w:w="1237"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C9CBB8B" w14:textId="77777777" w:rsidR="00F14C14" w:rsidRPr="00854B1C" w:rsidRDefault="00F14C14" w:rsidP="00F14C14">
            <w:pPr>
              <w:pStyle w:val="af6"/>
              <w:jc w:val="center"/>
              <w:rPr>
                <w:rFonts w:ascii="Myriad Pro" w:hAnsi="Myriad Pro"/>
                <w:b/>
                <w:bCs/>
                <w:color w:val="FFFFFF" w:themeColor="background1"/>
                <w:sz w:val="18"/>
                <w:szCs w:val="18"/>
              </w:rPr>
            </w:pPr>
          </w:p>
        </w:tc>
        <w:tc>
          <w:tcPr>
            <w:tcW w:w="13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D39DEF" w14:textId="77777777" w:rsidR="00F14C14" w:rsidRPr="00854B1C" w:rsidRDefault="00F14C14" w:rsidP="00F14C14">
            <w:pPr>
              <w:pStyle w:val="af6"/>
              <w:jc w:val="center"/>
              <w:rPr>
                <w:rFonts w:ascii="Myriad Pro" w:hAnsi="Myriad Pro"/>
                <w:b/>
                <w:bCs/>
                <w:color w:val="FFFFFF" w:themeColor="background1"/>
                <w:sz w:val="18"/>
                <w:szCs w:val="18"/>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85EBCE1" w14:textId="77777777" w:rsidR="00F14C14" w:rsidRPr="00854B1C" w:rsidRDefault="00F14C14" w:rsidP="00F14C14">
            <w:pPr>
              <w:pStyle w:val="af6"/>
              <w:jc w:val="center"/>
              <w:rPr>
                <w:rFonts w:ascii="Myriad Pro" w:hAnsi="Myriad Pro"/>
                <w:b/>
                <w:bCs/>
                <w:color w:val="FFFFFF" w:themeColor="background1"/>
                <w:sz w:val="18"/>
                <w:szCs w:val="18"/>
              </w:rPr>
            </w:pPr>
          </w:p>
        </w:tc>
      </w:tr>
      <w:tr w:rsidR="00F14C14" w:rsidRPr="00854B1C" w14:paraId="0F9D70BD" w14:textId="77777777" w:rsidTr="00023929">
        <w:trPr>
          <w:trHeight w:val="726"/>
        </w:trPr>
        <w:tc>
          <w:tcPr>
            <w:tcW w:w="1694" w:type="pct"/>
            <w:tcBorders>
              <w:top w:val="single" w:sz="4" w:space="0" w:color="FFFFFF" w:themeColor="background1"/>
              <w:left w:val="single" w:sz="4" w:space="0" w:color="auto"/>
              <w:bottom w:val="single" w:sz="4" w:space="0" w:color="auto"/>
              <w:right w:val="single" w:sz="4" w:space="0" w:color="auto"/>
            </w:tcBorders>
            <w:vAlign w:val="center"/>
          </w:tcPr>
          <w:p w14:paraId="6C7EFFE6" w14:textId="77777777" w:rsidR="00F14C14" w:rsidRPr="00854B1C" w:rsidRDefault="00F14C14" w:rsidP="00F14C14">
            <w:pPr>
              <w:pStyle w:val="af6"/>
              <w:rPr>
                <w:rFonts w:ascii="Myriad Pro" w:hAnsi="Myriad Pro"/>
                <w:bCs/>
                <w:color w:val="000000" w:themeColor="text1"/>
                <w:sz w:val="18"/>
                <w:szCs w:val="18"/>
              </w:rPr>
            </w:pPr>
            <w:r w:rsidRPr="00854B1C">
              <w:rPr>
                <w:rFonts w:ascii="Myriad Pro" w:hAnsi="Myriad Pro"/>
                <w:color w:val="000000" w:themeColor="text1"/>
                <w:sz w:val="18"/>
                <w:szCs w:val="18"/>
              </w:rPr>
              <w:t>Выпадающие доходы от льготного технологического присоединения</w:t>
            </w:r>
          </w:p>
        </w:tc>
        <w:tc>
          <w:tcPr>
            <w:tcW w:w="1237" w:type="pct"/>
            <w:tcBorders>
              <w:top w:val="single" w:sz="4" w:space="0" w:color="auto"/>
              <w:left w:val="single" w:sz="4" w:space="0" w:color="auto"/>
              <w:bottom w:val="single" w:sz="4" w:space="0" w:color="auto"/>
              <w:right w:val="single" w:sz="4" w:space="0" w:color="auto"/>
            </w:tcBorders>
            <w:vAlign w:val="center"/>
          </w:tcPr>
          <w:p w14:paraId="5F2C16DC" w14:textId="77777777" w:rsidR="00F14C14" w:rsidRPr="00EE63D1" w:rsidRDefault="00EB761C" w:rsidP="00023929">
            <w:pPr>
              <w:pStyle w:val="af6"/>
              <w:jc w:val="center"/>
              <w:rPr>
                <w:rFonts w:ascii="Myriad Pro" w:hAnsi="Myriad Pro"/>
                <w:sz w:val="18"/>
                <w:szCs w:val="18"/>
              </w:rPr>
            </w:pPr>
            <w:r w:rsidRPr="00EE63D1">
              <w:rPr>
                <w:rFonts w:ascii="Myriad Pro" w:hAnsi="Myriad Pro"/>
                <w:sz w:val="18"/>
                <w:szCs w:val="18"/>
              </w:rPr>
              <w:t>90 468,8</w:t>
            </w:r>
          </w:p>
        </w:tc>
        <w:tc>
          <w:tcPr>
            <w:tcW w:w="1397" w:type="pct"/>
            <w:vMerge w:val="restart"/>
            <w:tcBorders>
              <w:top w:val="single" w:sz="4" w:space="0" w:color="FFFFFF" w:themeColor="background1"/>
              <w:left w:val="single" w:sz="4" w:space="0" w:color="auto"/>
              <w:right w:val="single" w:sz="4" w:space="0" w:color="auto"/>
            </w:tcBorders>
            <w:vAlign w:val="center"/>
          </w:tcPr>
          <w:p w14:paraId="3975DCF3" w14:textId="77777777" w:rsidR="00F14C14" w:rsidRPr="00854B1C" w:rsidRDefault="00F14C14" w:rsidP="00023929">
            <w:pPr>
              <w:pStyle w:val="af6"/>
              <w:jc w:val="center"/>
              <w:rPr>
                <w:rFonts w:ascii="Myriad Pro" w:hAnsi="Myriad Pro"/>
                <w:color w:val="000000" w:themeColor="text1"/>
                <w:sz w:val="18"/>
                <w:szCs w:val="18"/>
              </w:rPr>
            </w:pPr>
            <w:r w:rsidRPr="00854B1C">
              <w:rPr>
                <w:rFonts w:ascii="Myriad Pro" w:hAnsi="Myriad Pro"/>
                <w:color w:val="000000" w:themeColor="text1"/>
                <w:sz w:val="18"/>
                <w:szCs w:val="18"/>
              </w:rPr>
              <w:t>95 095,13</w:t>
            </w:r>
          </w:p>
        </w:tc>
        <w:tc>
          <w:tcPr>
            <w:tcW w:w="672" w:type="pct"/>
            <w:tcBorders>
              <w:top w:val="single" w:sz="4" w:space="0" w:color="FFFFFF" w:themeColor="background1"/>
              <w:left w:val="single" w:sz="4" w:space="0" w:color="auto"/>
              <w:bottom w:val="single" w:sz="4" w:space="0" w:color="auto"/>
              <w:right w:val="single" w:sz="4" w:space="0" w:color="auto"/>
            </w:tcBorders>
            <w:vAlign w:val="center"/>
          </w:tcPr>
          <w:p w14:paraId="79AA26BF" w14:textId="77777777" w:rsidR="00F14C14" w:rsidRPr="00854B1C" w:rsidRDefault="00F14C14" w:rsidP="00023929">
            <w:pPr>
              <w:pStyle w:val="af6"/>
              <w:jc w:val="center"/>
              <w:rPr>
                <w:rFonts w:ascii="Myriad Pro" w:hAnsi="Myriad Pro"/>
                <w:color w:val="000000" w:themeColor="text1"/>
                <w:sz w:val="18"/>
                <w:szCs w:val="18"/>
              </w:rPr>
            </w:pPr>
            <w:r w:rsidRPr="00854B1C">
              <w:rPr>
                <w:rFonts w:ascii="Myriad Pro" w:hAnsi="Myriad Pro"/>
                <w:color w:val="000000" w:themeColor="text1"/>
                <w:sz w:val="18"/>
                <w:szCs w:val="18"/>
              </w:rPr>
              <w:t>23 882,86</w:t>
            </w:r>
          </w:p>
        </w:tc>
      </w:tr>
      <w:tr w:rsidR="00F14C14" w:rsidRPr="00854B1C" w14:paraId="299F1F3E" w14:textId="77777777" w:rsidTr="00023929">
        <w:trPr>
          <w:trHeight w:val="513"/>
        </w:trPr>
        <w:tc>
          <w:tcPr>
            <w:tcW w:w="1694" w:type="pct"/>
            <w:tcBorders>
              <w:top w:val="nil"/>
              <w:left w:val="single" w:sz="4" w:space="0" w:color="auto"/>
              <w:bottom w:val="single" w:sz="4" w:space="0" w:color="auto"/>
              <w:right w:val="single" w:sz="4" w:space="0" w:color="auto"/>
            </w:tcBorders>
            <w:shd w:val="clear" w:color="auto" w:fill="auto"/>
            <w:vAlign w:val="center"/>
            <w:hideMark/>
          </w:tcPr>
          <w:p w14:paraId="25FAC62C" w14:textId="77777777" w:rsidR="00F14C14" w:rsidRPr="00854B1C" w:rsidRDefault="00F14C14" w:rsidP="00F14C14">
            <w:pPr>
              <w:pStyle w:val="af6"/>
              <w:jc w:val="right"/>
              <w:rPr>
                <w:rFonts w:ascii="Myriad Pro" w:hAnsi="Myriad Pro"/>
                <w:color w:val="000000" w:themeColor="text1"/>
                <w:sz w:val="18"/>
                <w:szCs w:val="18"/>
              </w:rPr>
            </w:pPr>
            <w:r w:rsidRPr="00854B1C">
              <w:rPr>
                <w:rFonts w:ascii="Myriad Pro" w:hAnsi="Myriad Pro"/>
                <w:color w:val="000000" w:themeColor="text1"/>
                <w:sz w:val="18"/>
                <w:szCs w:val="18"/>
              </w:rPr>
              <w:t xml:space="preserve">в т.ч. расходы, связанные с предоставлением беспроцентной рассрочки </w:t>
            </w:r>
          </w:p>
        </w:tc>
        <w:tc>
          <w:tcPr>
            <w:tcW w:w="1237" w:type="pct"/>
            <w:tcBorders>
              <w:top w:val="single" w:sz="4" w:space="0" w:color="auto"/>
              <w:left w:val="single" w:sz="4" w:space="0" w:color="auto"/>
              <w:bottom w:val="single" w:sz="4" w:space="0" w:color="auto"/>
              <w:right w:val="single" w:sz="4" w:space="0" w:color="auto"/>
            </w:tcBorders>
            <w:noWrap/>
            <w:vAlign w:val="center"/>
            <w:hideMark/>
          </w:tcPr>
          <w:p w14:paraId="209152B7" w14:textId="77777777" w:rsidR="00F14C14" w:rsidRPr="00EE63D1" w:rsidRDefault="00EB761C" w:rsidP="00023929">
            <w:pPr>
              <w:pStyle w:val="af6"/>
              <w:jc w:val="center"/>
              <w:rPr>
                <w:rFonts w:ascii="Myriad Pro" w:hAnsi="Myriad Pro"/>
                <w:i/>
                <w:sz w:val="18"/>
                <w:szCs w:val="18"/>
              </w:rPr>
            </w:pPr>
            <w:r w:rsidRPr="00EE63D1">
              <w:rPr>
                <w:rFonts w:ascii="Myriad Pro" w:hAnsi="Myriad Pro"/>
                <w:i/>
                <w:sz w:val="18"/>
                <w:szCs w:val="18"/>
              </w:rPr>
              <w:t>190,49</w:t>
            </w:r>
          </w:p>
        </w:tc>
        <w:tc>
          <w:tcPr>
            <w:tcW w:w="1397" w:type="pct"/>
            <w:vMerge/>
            <w:tcBorders>
              <w:left w:val="single" w:sz="4" w:space="0" w:color="auto"/>
              <w:bottom w:val="single" w:sz="4" w:space="0" w:color="auto"/>
              <w:right w:val="single" w:sz="4" w:space="0" w:color="auto"/>
            </w:tcBorders>
            <w:vAlign w:val="center"/>
          </w:tcPr>
          <w:p w14:paraId="021EE9F6" w14:textId="77777777" w:rsidR="00F14C14" w:rsidRPr="00854B1C" w:rsidRDefault="00F14C14" w:rsidP="00023929">
            <w:pPr>
              <w:pStyle w:val="af6"/>
              <w:jc w:val="center"/>
              <w:rPr>
                <w:rFonts w:ascii="Myriad Pro" w:hAnsi="Myriad Pro"/>
                <w:color w:val="000000" w:themeColor="text1"/>
                <w:sz w:val="18"/>
                <w:szCs w:val="18"/>
              </w:rPr>
            </w:pPr>
          </w:p>
        </w:tc>
        <w:tc>
          <w:tcPr>
            <w:tcW w:w="672" w:type="pct"/>
            <w:tcBorders>
              <w:top w:val="single" w:sz="4" w:space="0" w:color="auto"/>
              <w:left w:val="single" w:sz="4" w:space="0" w:color="auto"/>
              <w:bottom w:val="single" w:sz="4" w:space="0" w:color="auto"/>
              <w:right w:val="single" w:sz="4" w:space="0" w:color="auto"/>
            </w:tcBorders>
            <w:vAlign w:val="center"/>
          </w:tcPr>
          <w:p w14:paraId="77022DAC" w14:textId="77777777" w:rsidR="00F14C14" w:rsidRPr="00854B1C" w:rsidRDefault="00F14C14" w:rsidP="00023929">
            <w:pPr>
              <w:pStyle w:val="af6"/>
              <w:jc w:val="center"/>
              <w:rPr>
                <w:rFonts w:ascii="Myriad Pro" w:hAnsi="Myriad Pro"/>
                <w:i/>
                <w:color w:val="000000" w:themeColor="text1"/>
                <w:sz w:val="18"/>
                <w:szCs w:val="18"/>
              </w:rPr>
            </w:pPr>
            <w:r w:rsidRPr="00854B1C">
              <w:rPr>
                <w:rFonts w:ascii="Myriad Pro" w:hAnsi="Myriad Pro"/>
                <w:i/>
                <w:color w:val="000000" w:themeColor="text1"/>
                <w:sz w:val="18"/>
                <w:szCs w:val="18"/>
              </w:rPr>
              <w:t>190,49</w:t>
            </w:r>
          </w:p>
        </w:tc>
      </w:tr>
    </w:tbl>
    <w:p w14:paraId="587E4C63" w14:textId="77777777" w:rsidR="00F14C14" w:rsidRPr="00544383" w:rsidRDefault="00F14C14" w:rsidP="00F14C14">
      <w:pPr>
        <w:autoSpaceDE w:val="0"/>
        <w:autoSpaceDN w:val="0"/>
        <w:adjustRightInd w:val="0"/>
        <w:spacing w:after="0" w:line="360" w:lineRule="auto"/>
        <w:ind w:firstLine="709"/>
        <w:jc w:val="both"/>
        <w:rPr>
          <w:rFonts w:ascii="Myriad Pro" w:eastAsia="Calibri" w:hAnsi="Myriad Pro" w:cs="Times New Roman"/>
          <w:bCs/>
          <w:sz w:val="26"/>
          <w:szCs w:val="26"/>
        </w:rPr>
      </w:pPr>
      <w:r w:rsidRPr="008D1A20">
        <w:rPr>
          <w:rFonts w:ascii="Myriad Pro" w:eastAsia="Calibri" w:hAnsi="Myriad Pro" w:cs="Times New Roman"/>
          <w:bCs/>
          <w:iCs/>
          <w:sz w:val="26"/>
          <w:szCs w:val="26"/>
        </w:rPr>
        <w:t>Как уже отмечалось ранее, письмом от 18.12.2018 №</w:t>
      </w:r>
      <w:r>
        <w:rPr>
          <w:rFonts w:ascii="Myriad Pro" w:eastAsia="Calibri" w:hAnsi="Myriad Pro" w:cs="Times New Roman"/>
          <w:bCs/>
          <w:iCs/>
          <w:sz w:val="26"/>
          <w:szCs w:val="26"/>
        </w:rPr>
        <w:t xml:space="preserve"> </w:t>
      </w:r>
      <w:r w:rsidRPr="008D1A20">
        <w:rPr>
          <w:rFonts w:ascii="Myriad Pro" w:eastAsia="Calibri" w:hAnsi="Myriad Pro" w:cs="Times New Roman"/>
          <w:bCs/>
          <w:iCs/>
          <w:sz w:val="26"/>
          <w:szCs w:val="26"/>
        </w:rPr>
        <w:t>МР2/1/06/1-</w:t>
      </w:r>
      <w:r w:rsidRPr="00544383">
        <w:rPr>
          <w:rFonts w:ascii="Myriad Pro" w:eastAsia="Calibri" w:hAnsi="Myriad Pro" w:cs="Times New Roman"/>
          <w:bCs/>
          <w:sz w:val="26"/>
          <w:szCs w:val="26"/>
        </w:rPr>
        <w:t xml:space="preserve">12/9354 </w:t>
      </w:r>
      <w:r w:rsidRPr="00544383">
        <w:rPr>
          <w:rFonts w:ascii="Myriad Pro" w:eastAsia="Calibri" w:hAnsi="Myriad Pro" w:cs="Times New Roman"/>
          <w:bCs/>
          <w:iCs/>
          <w:sz w:val="26"/>
          <w:szCs w:val="26"/>
        </w:rPr>
        <w:t xml:space="preserve">ПАО «МРСК Северо-Запада» «Архэнерго» </w:t>
      </w:r>
      <w:r>
        <w:rPr>
          <w:rFonts w:ascii="Myriad Pro" w:eastAsia="Calibri" w:hAnsi="Myriad Pro" w:cs="Times New Roman"/>
          <w:bCs/>
          <w:iCs/>
          <w:sz w:val="26"/>
          <w:szCs w:val="26"/>
        </w:rPr>
        <w:t xml:space="preserve">обратилось в Агентство по тарифам и ценам Архангельской области с предложением </w:t>
      </w:r>
      <w:r w:rsidRPr="00544383">
        <w:rPr>
          <w:rFonts w:ascii="Myriad Pro" w:eastAsia="Calibri" w:hAnsi="Myriad Pro" w:cs="Times New Roman"/>
          <w:bCs/>
          <w:iCs/>
          <w:sz w:val="26"/>
          <w:szCs w:val="26"/>
        </w:rPr>
        <w:t xml:space="preserve">учесть расходы на финансирование </w:t>
      </w:r>
      <w:r w:rsidRPr="00544383">
        <w:rPr>
          <w:rFonts w:ascii="Myriad Pro" w:eastAsia="Calibri" w:hAnsi="Myriad Pro" w:cs="Times New Roman"/>
          <w:bCs/>
          <w:iCs/>
          <w:sz w:val="26"/>
          <w:szCs w:val="26"/>
        </w:rPr>
        <w:lastRenderedPageBreak/>
        <w:t>реконструкции объектов, выполненной в целях технологического присоединения энергопринимающих устройств льготных категорий заявителей в 2017 году, в объеме 42 563,00</w:t>
      </w:r>
      <w:r w:rsidRPr="00544383">
        <w:rPr>
          <w:rFonts w:ascii="Myriad Pro" w:eastAsia="Calibri" w:hAnsi="Myriad Pro" w:cs="Times New Roman"/>
          <w:bCs/>
          <w:sz w:val="26"/>
          <w:szCs w:val="26"/>
        </w:rPr>
        <w:t xml:space="preserve"> </w:t>
      </w:r>
      <w:r w:rsidRPr="00544383">
        <w:rPr>
          <w:rFonts w:ascii="Myriad Pro" w:eastAsia="Calibri" w:hAnsi="Myriad Pro" w:cs="Times New Roman"/>
          <w:bCs/>
          <w:iCs/>
          <w:sz w:val="26"/>
          <w:szCs w:val="26"/>
        </w:rPr>
        <w:t>тыс. руб. в составе выпадающих расходов от технологического присоединения, либо в составе инвестиционной программы организации.</w:t>
      </w:r>
    </w:p>
    <w:p w14:paraId="00455B05" w14:textId="77777777" w:rsidR="00F14C14" w:rsidRPr="00544383" w:rsidRDefault="00F14C14" w:rsidP="00F14C14">
      <w:pPr>
        <w:autoSpaceDE w:val="0"/>
        <w:autoSpaceDN w:val="0"/>
        <w:adjustRightInd w:val="0"/>
        <w:spacing w:after="0" w:line="360" w:lineRule="auto"/>
        <w:ind w:firstLine="709"/>
        <w:jc w:val="both"/>
        <w:rPr>
          <w:rFonts w:ascii="Myriad Pro" w:eastAsia="Calibri" w:hAnsi="Myriad Pro" w:cs="Times New Roman"/>
          <w:bCs/>
          <w:sz w:val="26"/>
          <w:szCs w:val="26"/>
        </w:rPr>
      </w:pPr>
      <w:r w:rsidRPr="00544383">
        <w:rPr>
          <w:rFonts w:ascii="Myriad Pro" w:eastAsia="Calibri" w:hAnsi="Myriad Pro" w:cs="Times New Roman"/>
          <w:bCs/>
          <w:sz w:val="26"/>
          <w:szCs w:val="26"/>
        </w:rPr>
        <w:t xml:space="preserve">В соответствии с экспертным заключением по расчету долгосрочных параметров регулирования, НВВ и тарифов на услуги по передаче электрической энергии на 2019-2023 годы органом регулирования учтены в качестве экономически обоснованной величины за 2017 год затраты филиала </w:t>
      </w:r>
      <w:r w:rsidRPr="00544383">
        <w:rPr>
          <w:rFonts w:ascii="Myriad Pro" w:eastAsia="Calibri" w:hAnsi="Myriad Pro" w:cs="Times New Roman"/>
          <w:bCs/>
          <w:iCs/>
          <w:sz w:val="26"/>
          <w:szCs w:val="26"/>
        </w:rPr>
        <w:t>ПАО «МРСК Северо-Запада» «Архэнерго»</w:t>
      </w:r>
      <w:r w:rsidRPr="00544383">
        <w:rPr>
          <w:rFonts w:ascii="Myriad Pro" w:eastAsia="Calibri" w:hAnsi="Myriad Pro" w:cs="Times New Roman"/>
          <w:bCs/>
          <w:sz w:val="26"/>
          <w:szCs w:val="26"/>
        </w:rPr>
        <w:t>, на инвестиции, связанные с фактически осуществленным технологическим присоединением в размере 43 969,30 тыс. руб., в том числе по мероприятиям:</w:t>
      </w:r>
    </w:p>
    <w:p w14:paraId="7FC17540" w14:textId="77777777" w:rsidR="00F14C14" w:rsidRPr="00544383" w:rsidRDefault="00F14C14" w:rsidP="00B61EBE">
      <w:pPr>
        <w:pStyle w:val="a3"/>
        <w:numPr>
          <w:ilvl w:val="0"/>
          <w:numId w:val="15"/>
        </w:numPr>
        <w:autoSpaceDE w:val="0"/>
        <w:autoSpaceDN w:val="0"/>
        <w:adjustRightInd w:val="0"/>
        <w:spacing w:after="0" w:line="360" w:lineRule="auto"/>
        <w:ind w:left="0" w:firstLine="567"/>
        <w:jc w:val="both"/>
        <w:rPr>
          <w:rFonts w:ascii="Myriad Pro" w:eastAsia="Calibri" w:hAnsi="Myriad Pro" w:cs="Times New Roman"/>
          <w:bCs/>
          <w:sz w:val="26"/>
          <w:szCs w:val="26"/>
        </w:rPr>
      </w:pPr>
      <w:r w:rsidRPr="00544383">
        <w:rPr>
          <w:rFonts w:ascii="Myriad Pro" w:eastAsia="Calibri" w:hAnsi="Myriad Pro" w:cs="Times New Roman"/>
          <w:bCs/>
          <w:sz w:val="26"/>
          <w:szCs w:val="26"/>
        </w:rPr>
        <w:t xml:space="preserve">Реконструкция объектов технологического присоединения льготной категории заявителей мощностью до 15 кВт – 42 562,80 тыс. руб. (письмо филиала </w:t>
      </w:r>
      <w:r w:rsidRPr="00544383">
        <w:rPr>
          <w:rFonts w:ascii="Myriad Pro" w:eastAsia="Calibri" w:hAnsi="Myriad Pro" w:cs="Times New Roman"/>
          <w:bCs/>
          <w:iCs/>
          <w:sz w:val="26"/>
          <w:szCs w:val="26"/>
        </w:rPr>
        <w:t>ПАО «МРСК Северо-Запада» «Архэнерго»</w:t>
      </w:r>
      <w:r w:rsidRPr="00544383">
        <w:rPr>
          <w:rFonts w:ascii="Myriad Pro" w:eastAsia="Calibri" w:hAnsi="Myriad Pro" w:cs="Times New Roman"/>
          <w:bCs/>
          <w:sz w:val="26"/>
          <w:szCs w:val="26"/>
        </w:rPr>
        <w:t xml:space="preserve"> от 18.12.2018 №МР2/1/06/1-12/9354);</w:t>
      </w:r>
    </w:p>
    <w:p w14:paraId="3BBC1F6C" w14:textId="77777777" w:rsidR="00F14C14" w:rsidRPr="00544383" w:rsidRDefault="00F14C14" w:rsidP="00B61EBE">
      <w:pPr>
        <w:pStyle w:val="a3"/>
        <w:numPr>
          <w:ilvl w:val="0"/>
          <w:numId w:val="15"/>
        </w:numPr>
        <w:autoSpaceDE w:val="0"/>
        <w:autoSpaceDN w:val="0"/>
        <w:adjustRightInd w:val="0"/>
        <w:spacing w:after="0" w:line="360" w:lineRule="auto"/>
        <w:ind w:left="0" w:firstLine="567"/>
        <w:jc w:val="both"/>
        <w:rPr>
          <w:rFonts w:ascii="Myriad Pro" w:eastAsia="Calibri" w:hAnsi="Myriad Pro" w:cs="Times New Roman"/>
          <w:bCs/>
          <w:sz w:val="26"/>
          <w:szCs w:val="26"/>
        </w:rPr>
      </w:pPr>
      <w:r w:rsidRPr="00544383">
        <w:rPr>
          <w:rFonts w:ascii="Myriad Pro" w:eastAsia="Calibri" w:hAnsi="Myriad Pro" w:cs="Times New Roman"/>
          <w:bCs/>
          <w:sz w:val="26"/>
          <w:szCs w:val="26"/>
        </w:rPr>
        <w:t>Технологическое присоединение энергопринимающих устройств потребителей свыше 150 кВт – 1,4 тыс. руб.;</w:t>
      </w:r>
    </w:p>
    <w:p w14:paraId="3B0E4E2C" w14:textId="77777777" w:rsidR="00F14C14" w:rsidRPr="00544383" w:rsidRDefault="00F14C14" w:rsidP="00B61EBE">
      <w:pPr>
        <w:pStyle w:val="a3"/>
        <w:numPr>
          <w:ilvl w:val="0"/>
          <w:numId w:val="15"/>
        </w:numPr>
        <w:autoSpaceDE w:val="0"/>
        <w:autoSpaceDN w:val="0"/>
        <w:adjustRightInd w:val="0"/>
        <w:spacing w:after="0" w:line="360" w:lineRule="auto"/>
        <w:ind w:left="0" w:firstLine="567"/>
        <w:jc w:val="both"/>
        <w:rPr>
          <w:rFonts w:ascii="Myriad Pro" w:eastAsia="Calibri" w:hAnsi="Myriad Pro" w:cs="Times New Roman"/>
          <w:bCs/>
          <w:sz w:val="26"/>
          <w:szCs w:val="26"/>
        </w:rPr>
      </w:pPr>
      <w:r w:rsidRPr="00544383">
        <w:rPr>
          <w:rFonts w:ascii="Myriad Pro" w:eastAsia="Calibri" w:hAnsi="Myriad Pro" w:cs="Times New Roman"/>
          <w:bCs/>
          <w:sz w:val="26"/>
          <w:szCs w:val="26"/>
        </w:rPr>
        <w:t>Реконструкция ВЛ-6кВ ф. РП6-16 в Приморском районе Архангельской области с заменой существующего провода (Афонин Д.В.) – 9,4 тыс. руб.</w:t>
      </w:r>
    </w:p>
    <w:p w14:paraId="2ED9C2F4" w14:textId="77777777" w:rsidR="00F14C14" w:rsidRPr="00544383" w:rsidRDefault="00F14C14" w:rsidP="00F14C14">
      <w:pPr>
        <w:autoSpaceDE w:val="0"/>
        <w:autoSpaceDN w:val="0"/>
        <w:adjustRightInd w:val="0"/>
        <w:spacing w:after="0" w:line="360" w:lineRule="auto"/>
        <w:ind w:firstLine="567"/>
        <w:jc w:val="both"/>
        <w:rPr>
          <w:rFonts w:ascii="Myriad Pro" w:eastAsia="Calibri" w:hAnsi="Myriad Pro" w:cs="Times New Roman"/>
          <w:bCs/>
          <w:sz w:val="26"/>
          <w:szCs w:val="26"/>
        </w:rPr>
      </w:pPr>
      <w:r w:rsidRPr="00544383">
        <w:rPr>
          <w:rFonts w:ascii="Myriad Pro" w:eastAsia="Calibri" w:hAnsi="Myriad Pro" w:cs="Times New Roman"/>
          <w:bCs/>
          <w:sz w:val="26"/>
          <w:szCs w:val="26"/>
        </w:rPr>
        <w:t xml:space="preserve">Данные расходы </w:t>
      </w:r>
      <w:r>
        <w:rPr>
          <w:rFonts w:ascii="Myriad Pro" w:eastAsia="Calibri" w:hAnsi="Myriad Pro" w:cs="Times New Roman"/>
          <w:bCs/>
          <w:sz w:val="26"/>
          <w:szCs w:val="26"/>
        </w:rPr>
        <w:t xml:space="preserve">были </w:t>
      </w:r>
      <w:r w:rsidRPr="00544383">
        <w:rPr>
          <w:rFonts w:ascii="Myriad Pro" w:eastAsia="Calibri" w:hAnsi="Myriad Pro" w:cs="Times New Roman"/>
          <w:bCs/>
          <w:sz w:val="26"/>
          <w:szCs w:val="26"/>
        </w:rPr>
        <w:t>учтены органом регулирования</w:t>
      </w:r>
      <w:r>
        <w:rPr>
          <w:rFonts w:ascii="Myriad Pro" w:eastAsia="Calibri" w:hAnsi="Myriad Pro" w:cs="Times New Roman"/>
          <w:bCs/>
          <w:sz w:val="26"/>
          <w:szCs w:val="26"/>
        </w:rPr>
        <w:t xml:space="preserve"> при проведении корректировки неподконтрольных расходов по фактическим параметрам 2017 года</w:t>
      </w:r>
      <w:r w:rsidRPr="00544383">
        <w:rPr>
          <w:rFonts w:ascii="Myriad Pro" w:eastAsia="Calibri" w:hAnsi="Myriad Pro" w:cs="Times New Roman"/>
          <w:bCs/>
          <w:sz w:val="26"/>
          <w:szCs w:val="26"/>
        </w:rPr>
        <w:t xml:space="preserve"> по статье затрат «Расходы сетевой организации на инвестиции, связанные с фактически осуществленным технологическим присоединением (не учтенные в инвестиционной программе)».</w:t>
      </w:r>
    </w:p>
    <w:p w14:paraId="7318E3BA" w14:textId="77777777" w:rsidR="00F14C14" w:rsidRPr="00355E33" w:rsidRDefault="00F14C14" w:rsidP="00F14C14">
      <w:pPr>
        <w:autoSpaceDE w:val="0"/>
        <w:autoSpaceDN w:val="0"/>
        <w:adjustRightInd w:val="0"/>
        <w:spacing w:after="0" w:line="360" w:lineRule="auto"/>
        <w:ind w:firstLine="567"/>
        <w:jc w:val="both"/>
        <w:rPr>
          <w:rFonts w:ascii="Myriad Pro" w:eastAsia="Calibri" w:hAnsi="Myriad Pro" w:cs="Times New Roman"/>
          <w:bCs/>
          <w:sz w:val="26"/>
          <w:szCs w:val="26"/>
        </w:rPr>
      </w:pPr>
      <w:r w:rsidRPr="00355E33">
        <w:rPr>
          <w:rFonts w:ascii="Myriad Pro" w:eastAsia="Calibri" w:hAnsi="Myriad Pro" w:cs="Times New Roman"/>
          <w:bCs/>
          <w:sz w:val="26"/>
          <w:szCs w:val="26"/>
        </w:rPr>
        <w:t xml:space="preserve">По мнению Исполнителя, затраты на выполнение </w:t>
      </w:r>
      <w:r w:rsidRPr="00355E33">
        <w:rPr>
          <w:rFonts w:ascii="Myriad Pro" w:eastAsia="Calibri" w:hAnsi="Myriad Pro" w:cs="Times New Roman"/>
          <w:sz w:val="26"/>
          <w:szCs w:val="26"/>
        </w:rPr>
        <w:t xml:space="preserve">указанных мероприятий не относятся к выпадающим доходам, связанным с осуществлением технологического присоединения к электрическим сетям, в соответствии с пунктом 4 Методических указаний, утвержденных Приказом ФСТ России от 11.09.2014 № 215-э/1. Кроме того, финансирование данных мероприятий не предусмотрено в утвержденной инвестиционной программе организации. Таким образом, основания для учета расходов </w:t>
      </w:r>
      <w:r w:rsidRPr="00355E33">
        <w:rPr>
          <w:rFonts w:ascii="Myriad Pro" w:eastAsia="Calibri" w:hAnsi="Myriad Pro" w:cs="Times New Roman"/>
          <w:bCs/>
          <w:sz w:val="26"/>
          <w:szCs w:val="26"/>
        </w:rPr>
        <w:t xml:space="preserve">на инвестиции, связанных с фактически осуществленными технологическими присоединениями, в размере 43 969,30 тыс. руб. </w:t>
      </w:r>
      <w:r w:rsidRPr="00355E33">
        <w:rPr>
          <w:rFonts w:ascii="Myriad Pro" w:eastAsia="Calibri" w:hAnsi="Myriad Pro" w:cs="Times New Roman"/>
          <w:bCs/>
          <w:iCs/>
          <w:sz w:val="26"/>
          <w:szCs w:val="26"/>
        </w:rPr>
        <w:t xml:space="preserve">в составе выпадающих расходов от </w:t>
      </w:r>
      <w:r w:rsidRPr="00355E33">
        <w:rPr>
          <w:rFonts w:ascii="Myriad Pro" w:eastAsia="Calibri" w:hAnsi="Myriad Pro" w:cs="Times New Roman"/>
          <w:bCs/>
          <w:iCs/>
          <w:sz w:val="26"/>
          <w:szCs w:val="26"/>
        </w:rPr>
        <w:lastRenderedPageBreak/>
        <w:t xml:space="preserve">технологического присоединения, либо в составе инвестиционной программы организации </w:t>
      </w:r>
      <w:r w:rsidRPr="00355E33">
        <w:rPr>
          <w:rFonts w:ascii="Myriad Pro" w:eastAsia="Calibri" w:hAnsi="Myriad Pro" w:cs="Times New Roman"/>
          <w:bCs/>
          <w:sz w:val="26"/>
          <w:szCs w:val="26"/>
        </w:rPr>
        <w:t>отсутствуют.</w:t>
      </w:r>
    </w:p>
    <w:p w14:paraId="1CE555A7" w14:textId="77777777" w:rsidR="00023929" w:rsidRPr="00092DF2" w:rsidRDefault="00355E33" w:rsidP="00023929">
      <w:pPr>
        <w:shd w:val="clear" w:color="auto" w:fill="FFFFFF" w:themeFill="background1"/>
        <w:spacing w:after="0" w:line="360" w:lineRule="auto"/>
        <w:ind w:firstLine="567"/>
        <w:jc w:val="both"/>
        <w:rPr>
          <w:rFonts w:ascii="Myriad Pro" w:eastAsia="Calibri" w:hAnsi="Myriad Pro" w:cs="Times New Roman"/>
          <w:bCs/>
          <w:color w:val="000000" w:themeColor="text1"/>
          <w:sz w:val="26"/>
          <w:szCs w:val="26"/>
        </w:rPr>
      </w:pPr>
      <w:bookmarkStart w:id="31" w:name="OLE_LINK3"/>
      <w:bookmarkStart w:id="32" w:name="OLE_LINK4"/>
      <w:r>
        <w:rPr>
          <w:rFonts w:ascii="Myriad Pro" w:eastAsia="Calibri" w:hAnsi="Myriad Pro" w:cs="Times New Roman"/>
          <w:bCs/>
          <w:sz w:val="26"/>
          <w:szCs w:val="26"/>
        </w:rPr>
        <w:t xml:space="preserve">Исполнитель обоснованно полагает, что </w:t>
      </w:r>
      <w:r w:rsidR="0001758F" w:rsidRPr="00355E33">
        <w:rPr>
          <w:rFonts w:ascii="Myriad Pro" w:eastAsia="Calibri" w:hAnsi="Myriad Pro" w:cs="Times New Roman"/>
          <w:bCs/>
          <w:sz w:val="26"/>
          <w:szCs w:val="26"/>
        </w:rPr>
        <w:t xml:space="preserve">фактические расходы, связанные со </w:t>
      </w:r>
      <w:r w:rsidR="0001758F" w:rsidRPr="00092DF2">
        <w:rPr>
          <w:rFonts w:ascii="Myriad Pro" w:eastAsia="Calibri" w:hAnsi="Myriad Pro" w:cs="Times New Roman"/>
          <w:bCs/>
          <w:color w:val="000000" w:themeColor="text1"/>
          <w:sz w:val="26"/>
          <w:szCs w:val="26"/>
        </w:rPr>
        <w:t>строительством «последней мили» для осуществления технологического присоединения к электрическим сетям заявителей до 150 кВт, могут быть учтены при проведении систематического наблюдения и анализа за использованием инвестиционных ресурсов в объеме, не превышающем плановые значения утвержденной инвестиционной программы.</w:t>
      </w:r>
      <w:bookmarkEnd w:id="31"/>
      <w:bookmarkEnd w:id="32"/>
    </w:p>
    <w:p w14:paraId="25139D8B" w14:textId="77777777" w:rsidR="00887D45" w:rsidRPr="00092DF2" w:rsidRDefault="00887D45" w:rsidP="00887D45">
      <w:pPr>
        <w:shd w:val="clear" w:color="auto" w:fill="FFFFFF" w:themeFill="background1"/>
        <w:spacing w:after="0" w:line="360" w:lineRule="auto"/>
        <w:ind w:firstLine="567"/>
        <w:jc w:val="both"/>
        <w:rPr>
          <w:color w:val="000000" w:themeColor="text1"/>
        </w:rPr>
      </w:pPr>
      <w:r w:rsidRPr="00092DF2">
        <w:rPr>
          <w:rFonts w:ascii="Myriad Pro" w:eastAsia="Calibri" w:hAnsi="Myriad Pro" w:cs="Times New Roman"/>
          <w:bCs/>
          <w:color w:val="000000" w:themeColor="text1"/>
          <w:sz w:val="26"/>
          <w:szCs w:val="26"/>
        </w:rPr>
        <w:t xml:space="preserve">В случае анализа исполнения инвестиционной программы без учета реализации мероприятий по технологическому присоединению энергопринимающих устройств максимальной мощностью </w:t>
      </w:r>
      <w:r w:rsidR="003135D5" w:rsidRPr="00092DF2">
        <w:rPr>
          <w:rFonts w:ascii="Myriad Pro" w:eastAsia="Calibri" w:hAnsi="Myriad Pro" w:cs="Times New Roman"/>
          <w:bCs/>
          <w:color w:val="000000" w:themeColor="text1"/>
          <w:sz w:val="26"/>
          <w:szCs w:val="26"/>
        </w:rPr>
        <w:t>до</w:t>
      </w:r>
      <w:r w:rsidRPr="00092DF2">
        <w:rPr>
          <w:rFonts w:ascii="Myriad Pro" w:eastAsia="Calibri" w:hAnsi="Myriad Pro" w:cs="Times New Roman"/>
          <w:bCs/>
          <w:color w:val="000000" w:themeColor="text1"/>
          <w:sz w:val="26"/>
          <w:szCs w:val="26"/>
        </w:rPr>
        <w:t>15кВт и до 150кВт прирасчете величины выпадающих доходов необходимо учитывать все расходы по мероприятиям «последней мили», связанным с осуществлением технологического присоединения.</w:t>
      </w:r>
    </w:p>
    <w:p w14:paraId="7C8FA7F9" w14:textId="77777777" w:rsidR="00E53EA3" w:rsidRPr="00023929" w:rsidRDefault="00E53EA3" w:rsidP="00023929">
      <w:pPr>
        <w:shd w:val="clear" w:color="auto" w:fill="FFFFFF" w:themeFill="background1"/>
        <w:spacing w:after="0" w:line="360" w:lineRule="auto"/>
        <w:ind w:firstLine="567"/>
        <w:jc w:val="both"/>
      </w:pPr>
      <w:r w:rsidRPr="00092DF2">
        <w:rPr>
          <w:rFonts w:ascii="Myriad Pro" w:eastAsia="Calibri" w:hAnsi="Myriad Pro" w:cs="Times New Roman"/>
          <w:color w:val="000000" w:themeColor="text1"/>
          <w:sz w:val="26"/>
          <w:szCs w:val="26"/>
        </w:rPr>
        <w:t xml:space="preserve">Исполнитель также считает необходимым рекомендовать филиалу </w:t>
      </w:r>
      <w:r w:rsidR="00AB2DFD" w:rsidRPr="00092DF2">
        <w:rPr>
          <w:rFonts w:ascii="Myriad Pro" w:eastAsia="Calibri" w:hAnsi="Myriad Pro" w:cs="Times New Roman"/>
          <w:color w:val="000000" w:themeColor="text1"/>
          <w:sz w:val="26"/>
          <w:szCs w:val="26"/>
        </w:rPr>
        <w:br/>
      </w:r>
      <w:r w:rsidRPr="00092DF2">
        <w:rPr>
          <w:rFonts w:ascii="Myriad Pro" w:eastAsia="Calibri" w:hAnsi="Myriad Pro" w:cs="Times New Roman"/>
          <w:color w:val="000000" w:themeColor="text1"/>
          <w:sz w:val="26"/>
          <w:szCs w:val="26"/>
        </w:rPr>
        <w:t>ПАО</w:t>
      </w:r>
      <w:r w:rsidR="005A3A15" w:rsidRPr="00092DF2">
        <w:rPr>
          <w:rFonts w:ascii="Myriad Pro" w:eastAsia="Calibri" w:hAnsi="Myriad Pro" w:cs="Times New Roman"/>
          <w:color w:val="000000" w:themeColor="text1"/>
          <w:sz w:val="26"/>
          <w:szCs w:val="26"/>
        </w:rPr>
        <w:t xml:space="preserve"> </w:t>
      </w:r>
      <w:r w:rsidRPr="00092DF2">
        <w:rPr>
          <w:rFonts w:ascii="Myriad Pro" w:eastAsia="Calibri" w:hAnsi="Myriad Pro" w:cs="Times New Roman"/>
          <w:color w:val="000000" w:themeColor="text1"/>
          <w:sz w:val="26"/>
          <w:szCs w:val="26"/>
        </w:rPr>
        <w:t>«МРСК Северо-Запада»</w:t>
      </w:r>
      <w:r w:rsidRPr="003F5075">
        <w:rPr>
          <w:rFonts w:ascii="Myriad Pro" w:eastAsia="Calibri" w:hAnsi="Myriad Pro" w:cs="Times New Roman"/>
          <w:sz w:val="26"/>
          <w:szCs w:val="26"/>
        </w:rPr>
        <w:t xml:space="preserve"> «Архэнерго» </w:t>
      </w:r>
      <w:r>
        <w:rPr>
          <w:rFonts w:ascii="Myriad Pro" w:eastAsia="Calibri" w:hAnsi="Myriad Pro" w:cs="Times New Roman"/>
          <w:sz w:val="26"/>
          <w:szCs w:val="26"/>
        </w:rPr>
        <w:t>с целью обоснования фактических неподконтрольных расходов предоставлять в орган регулирования следующую документацию:</w:t>
      </w:r>
    </w:p>
    <w:p w14:paraId="2E2BEA6D" w14:textId="77777777" w:rsidR="00E53EA3" w:rsidRDefault="00E53EA3" w:rsidP="00B61EBE">
      <w:pPr>
        <w:pStyle w:val="a3"/>
        <w:numPr>
          <w:ilvl w:val="0"/>
          <w:numId w:val="18"/>
        </w:numPr>
        <w:spacing w:after="0" w:line="360" w:lineRule="auto"/>
        <w:ind w:left="0" w:firstLine="0"/>
        <w:jc w:val="both"/>
        <w:rPr>
          <w:rFonts w:ascii="Myriad Pro" w:eastAsia="Calibri" w:hAnsi="Myriad Pro" w:cs="Times New Roman"/>
          <w:sz w:val="26"/>
          <w:szCs w:val="26"/>
        </w:rPr>
      </w:pPr>
      <w:r>
        <w:rPr>
          <w:rFonts w:ascii="Myriad Pro" w:eastAsia="Calibri" w:hAnsi="Myriad Pro" w:cs="Times New Roman"/>
          <w:sz w:val="26"/>
          <w:szCs w:val="26"/>
        </w:rPr>
        <w:t>В части подтверждения расходов на аренду земли и имущества:</w:t>
      </w:r>
    </w:p>
    <w:p w14:paraId="65CD31E2" w14:textId="77777777" w:rsidR="00E53EA3" w:rsidRPr="003F5075" w:rsidRDefault="00E53EA3" w:rsidP="00B61EBE">
      <w:pPr>
        <w:pStyle w:val="a3"/>
        <w:numPr>
          <w:ilvl w:val="0"/>
          <w:numId w:val="17"/>
        </w:numPr>
        <w:spacing w:after="0" w:line="360" w:lineRule="auto"/>
        <w:ind w:left="1134" w:hanging="567"/>
        <w:jc w:val="both"/>
        <w:rPr>
          <w:rFonts w:ascii="Myriad Pro" w:eastAsia="Calibri" w:hAnsi="Myriad Pro" w:cs="Times New Roman"/>
          <w:sz w:val="26"/>
          <w:szCs w:val="26"/>
        </w:rPr>
      </w:pPr>
      <w:r w:rsidRPr="003F5075">
        <w:rPr>
          <w:rFonts w:ascii="Myriad Pro" w:eastAsia="Calibri" w:hAnsi="Myriad Pro" w:cs="Times New Roman"/>
          <w:sz w:val="26"/>
          <w:szCs w:val="26"/>
        </w:rPr>
        <w:t xml:space="preserve">Информацию от собственников арендуемого имущества о сумме </w:t>
      </w:r>
      <w:r>
        <w:rPr>
          <w:rFonts w:ascii="Myriad Pro" w:eastAsia="Calibri" w:hAnsi="Myriad Pro" w:cs="Times New Roman"/>
          <w:sz w:val="26"/>
          <w:szCs w:val="26"/>
        </w:rPr>
        <w:t xml:space="preserve">фактических за отчетный период </w:t>
      </w:r>
      <w:r w:rsidRPr="003F5075">
        <w:rPr>
          <w:rFonts w:ascii="Myriad Pro" w:eastAsia="Calibri" w:hAnsi="Myriad Pro" w:cs="Times New Roman"/>
          <w:sz w:val="26"/>
          <w:szCs w:val="26"/>
        </w:rPr>
        <w:t>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0BFFA696" w14:textId="77777777" w:rsidR="00E53EA3" w:rsidRPr="003F5075" w:rsidRDefault="00E53EA3" w:rsidP="00B61EBE">
      <w:pPr>
        <w:pStyle w:val="a3"/>
        <w:numPr>
          <w:ilvl w:val="0"/>
          <w:numId w:val="17"/>
        </w:numPr>
        <w:spacing w:after="0" w:line="360" w:lineRule="auto"/>
        <w:ind w:left="1134" w:hanging="567"/>
        <w:jc w:val="both"/>
        <w:rPr>
          <w:rFonts w:ascii="Myriad Pro" w:eastAsia="Calibri" w:hAnsi="Myriad Pro" w:cs="Times New Roman"/>
          <w:sz w:val="26"/>
          <w:szCs w:val="26"/>
        </w:rPr>
      </w:pPr>
      <w:r w:rsidRPr="003F5075">
        <w:rPr>
          <w:rFonts w:ascii="Myriad Pro" w:eastAsia="Calibri" w:hAnsi="Myriad Pro" w:cs="Times New Roman"/>
          <w:sz w:val="26"/>
          <w:szCs w:val="26"/>
        </w:rPr>
        <w:t xml:space="preserve">Акты оказанных услуг по договорам аренды за </w:t>
      </w:r>
      <w:r>
        <w:rPr>
          <w:rFonts w:ascii="Myriad Pro" w:eastAsia="Calibri" w:hAnsi="Myriad Pro" w:cs="Times New Roman"/>
          <w:sz w:val="26"/>
          <w:szCs w:val="26"/>
        </w:rPr>
        <w:t>отчетный год</w:t>
      </w:r>
      <w:r w:rsidRPr="003F5075">
        <w:rPr>
          <w:rFonts w:ascii="Myriad Pro" w:eastAsia="Calibri" w:hAnsi="Myriad Pro" w:cs="Times New Roman"/>
          <w:sz w:val="26"/>
          <w:szCs w:val="26"/>
        </w:rPr>
        <w:t>;</w:t>
      </w:r>
    </w:p>
    <w:p w14:paraId="69A68927" w14:textId="77777777" w:rsidR="00E53EA3" w:rsidRDefault="00E53EA3" w:rsidP="00B61EBE">
      <w:pPr>
        <w:pStyle w:val="a3"/>
        <w:numPr>
          <w:ilvl w:val="0"/>
          <w:numId w:val="18"/>
        </w:numPr>
        <w:spacing w:after="0" w:line="360" w:lineRule="auto"/>
        <w:ind w:left="0" w:firstLine="0"/>
        <w:jc w:val="both"/>
        <w:rPr>
          <w:rFonts w:ascii="Myriad Pro" w:eastAsia="Calibri" w:hAnsi="Myriad Pro" w:cs="Times New Roman"/>
          <w:sz w:val="26"/>
          <w:szCs w:val="26"/>
        </w:rPr>
      </w:pPr>
      <w:r w:rsidRPr="007423E4">
        <w:rPr>
          <w:rFonts w:ascii="Myriad Pro" w:eastAsia="Calibri" w:hAnsi="Myriad Pro" w:cs="Times New Roman"/>
          <w:sz w:val="26"/>
          <w:szCs w:val="26"/>
        </w:rPr>
        <w:t xml:space="preserve">В части подтверждения </w:t>
      </w:r>
      <w:r>
        <w:rPr>
          <w:rFonts w:ascii="Myriad Pro" w:eastAsia="Calibri" w:hAnsi="Myriad Pro" w:cs="Times New Roman"/>
          <w:sz w:val="26"/>
          <w:szCs w:val="26"/>
        </w:rPr>
        <w:t>амортизационных отчислений</w:t>
      </w:r>
      <w:r w:rsidRPr="007423E4">
        <w:rPr>
          <w:rFonts w:ascii="Myriad Pro" w:eastAsia="Calibri" w:hAnsi="Myriad Pro" w:cs="Times New Roman"/>
          <w:sz w:val="26"/>
          <w:szCs w:val="26"/>
        </w:rPr>
        <w:t>:</w:t>
      </w:r>
    </w:p>
    <w:p w14:paraId="34E89401" w14:textId="77777777" w:rsidR="00E53EA3" w:rsidRDefault="00E53EA3" w:rsidP="00B61EBE">
      <w:pPr>
        <w:pStyle w:val="a3"/>
        <w:numPr>
          <w:ilvl w:val="0"/>
          <w:numId w:val="19"/>
        </w:numPr>
        <w:spacing w:after="0" w:line="360" w:lineRule="auto"/>
        <w:ind w:left="1134" w:hanging="567"/>
        <w:jc w:val="both"/>
        <w:rPr>
          <w:rFonts w:ascii="Myriad Pro" w:eastAsia="Calibri" w:hAnsi="Myriad Pro" w:cs="Times New Roman"/>
          <w:sz w:val="26"/>
          <w:szCs w:val="26"/>
        </w:rPr>
      </w:pPr>
      <w:r w:rsidRPr="007423E4">
        <w:rPr>
          <w:rFonts w:ascii="Myriad Pro" w:eastAsia="Calibri" w:hAnsi="Myriad Pro" w:cs="Times New Roman"/>
          <w:sz w:val="26"/>
          <w:szCs w:val="26"/>
        </w:rPr>
        <w:t>Инвентарные карточки учета объектов основных средств по принятым на баланс организации ОС за отчетный период;</w:t>
      </w:r>
    </w:p>
    <w:p w14:paraId="5982C759" w14:textId="77777777" w:rsidR="00E53EA3" w:rsidRDefault="00E53EA3" w:rsidP="00B61EBE">
      <w:pPr>
        <w:pStyle w:val="a3"/>
        <w:numPr>
          <w:ilvl w:val="0"/>
          <w:numId w:val="19"/>
        </w:numPr>
        <w:spacing w:after="0" w:line="360" w:lineRule="auto"/>
        <w:ind w:left="1134" w:hanging="567"/>
        <w:jc w:val="both"/>
      </w:pPr>
      <w:r w:rsidRPr="003F5075">
        <w:rPr>
          <w:rFonts w:ascii="Myriad Pro" w:eastAsia="Calibri" w:hAnsi="Myriad Pro" w:cs="Times New Roman"/>
          <w:sz w:val="26"/>
          <w:szCs w:val="26"/>
        </w:rPr>
        <w:t>Отчет об использов</w:t>
      </w:r>
      <w:r>
        <w:rPr>
          <w:rFonts w:ascii="Myriad Pro" w:eastAsia="Calibri" w:hAnsi="Myriad Pro" w:cs="Times New Roman"/>
          <w:sz w:val="26"/>
          <w:szCs w:val="26"/>
        </w:rPr>
        <w:t>ании амортизации;</w:t>
      </w:r>
    </w:p>
    <w:p w14:paraId="09268B22" w14:textId="77777777" w:rsidR="00E53EA3" w:rsidRDefault="00E53EA3" w:rsidP="00B61EBE">
      <w:pPr>
        <w:pStyle w:val="a3"/>
        <w:numPr>
          <w:ilvl w:val="0"/>
          <w:numId w:val="19"/>
        </w:numPr>
        <w:spacing w:after="0" w:line="360" w:lineRule="auto"/>
        <w:ind w:left="1134" w:hanging="567"/>
        <w:jc w:val="both"/>
      </w:pPr>
      <w:r w:rsidRPr="00762297">
        <w:rPr>
          <w:rFonts w:ascii="Myriad Pro" w:hAnsi="Myriad Pro"/>
          <w:sz w:val="26"/>
          <w:szCs w:val="26"/>
        </w:rPr>
        <w:t xml:space="preserve">Данные бухгалтерского учета по счетам учета </w:t>
      </w:r>
      <w:r>
        <w:rPr>
          <w:rFonts w:ascii="Myriad Pro" w:hAnsi="Myriad Pro"/>
          <w:sz w:val="26"/>
          <w:szCs w:val="26"/>
        </w:rPr>
        <w:t>амортизационных отчислений;</w:t>
      </w:r>
      <w:r w:rsidRPr="003F5075">
        <w:rPr>
          <w:rFonts w:ascii="Myriad Pro" w:eastAsia="Calibri" w:hAnsi="Myriad Pro" w:cs="Times New Roman"/>
          <w:sz w:val="26"/>
          <w:szCs w:val="26"/>
        </w:rPr>
        <w:t xml:space="preserve"> </w:t>
      </w:r>
    </w:p>
    <w:p w14:paraId="26B45D1D" w14:textId="77777777" w:rsidR="00E53EA3" w:rsidRDefault="00E53EA3" w:rsidP="00B61EBE">
      <w:pPr>
        <w:pStyle w:val="a3"/>
        <w:numPr>
          <w:ilvl w:val="0"/>
          <w:numId w:val="18"/>
        </w:numPr>
        <w:spacing w:after="0" w:line="360" w:lineRule="auto"/>
        <w:ind w:left="0" w:firstLine="0"/>
        <w:jc w:val="both"/>
        <w:rPr>
          <w:rFonts w:ascii="Myriad Pro" w:eastAsia="Calibri" w:hAnsi="Myriad Pro" w:cs="Times New Roman"/>
          <w:sz w:val="26"/>
          <w:szCs w:val="26"/>
        </w:rPr>
      </w:pPr>
      <w:r w:rsidRPr="007423E4">
        <w:rPr>
          <w:rFonts w:ascii="Myriad Pro" w:eastAsia="Calibri" w:hAnsi="Myriad Pro" w:cs="Times New Roman"/>
          <w:sz w:val="26"/>
          <w:szCs w:val="26"/>
        </w:rPr>
        <w:t>В части подтверждения</w:t>
      </w:r>
      <w:r>
        <w:rPr>
          <w:rFonts w:ascii="Myriad Pro" w:eastAsia="Calibri" w:hAnsi="Myriad Pro" w:cs="Times New Roman"/>
          <w:sz w:val="26"/>
          <w:szCs w:val="26"/>
        </w:rPr>
        <w:t xml:space="preserve"> р</w:t>
      </w:r>
      <w:r w:rsidRPr="007423E4">
        <w:rPr>
          <w:rFonts w:ascii="Myriad Pro" w:eastAsia="Calibri" w:hAnsi="Myriad Pro" w:cs="Times New Roman"/>
          <w:sz w:val="26"/>
          <w:szCs w:val="26"/>
        </w:rPr>
        <w:t>асходов на обслуживание заемных средств:</w:t>
      </w:r>
    </w:p>
    <w:p w14:paraId="7064D921" w14:textId="77777777" w:rsidR="00E53EA3" w:rsidRDefault="00E53EA3" w:rsidP="00B61EBE">
      <w:pPr>
        <w:pStyle w:val="a3"/>
        <w:numPr>
          <w:ilvl w:val="0"/>
          <w:numId w:val="20"/>
        </w:numPr>
        <w:spacing w:after="0" w:line="360" w:lineRule="auto"/>
        <w:ind w:left="1134" w:hanging="567"/>
        <w:jc w:val="both"/>
        <w:rPr>
          <w:rFonts w:ascii="Myriad Pro" w:hAnsi="Myriad Pro"/>
          <w:sz w:val="26"/>
          <w:szCs w:val="26"/>
        </w:rPr>
      </w:pPr>
      <w:r w:rsidRPr="007423E4">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67EABEA6" w14:textId="77777777" w:rsidR="00E53EA3" w:rsidRDefault="00E53EA3" w:rsidP="00B61EBE">
      <w:pPr>
        <w:pStyle w:val="a3"/>
        <w:numPr>
          <w:ilvl w:val="0"/>
          <w:numId w:val="20"/>
        </w:numPr>
        <w:spacing w:after="0" w:line="360" w:lineRule="auto"/>
        <w:ind w:left="1134" w:hanging="567"/>
        <w:jc w:val="both"/>
        <w:rPr>
          <w:rFonts w:ascii="Myriad Pro" w:hAnsi="Myriad Pro"/>
          <w:sz w:val="26"/>
          <w:szCs w:val="26"/>
        </w:rPr>
      </w:pPr>
      <w:r w:rsidRPr="00762297">
        <w:rPr>
          <w:rFonts w:ascii="Myriad Pro" w:hAnsi="Myriad Pro"/>
          <w:sz w:val="26"/>
          <w:szCs w:val="26"/>
        </w:rPr>
        <w:lastRenderedPageBreak/>
        <w:t>Отчет о движении</w:t>
      </w:r>
      <w:r w:rsidRPr="007423E4">
        <w:rPr>
          <w:rFonts w:ascii="Myriad Pro" w:hAnsi="Myriad Pro"/>
          <w:sz w:val="26"/>
          <w:szCs w:val="26"/>
        </w:rPr>
        <w:t xml:space="preserve"> потоков наличности</w:t>
      </w:r>
      <w:r w:rsidRPr="00762297">
        <w:rPr>
          <w:rFonts w:ascii="Myriad Pro" w:hAnsi="Myriad Pro"/>
          <w:sz w:val="26"/>
          <w:szCs w:val="26"/>
        </w:rPr>
        <w:t xml:space="preserve"> за отчетный период; </w:t>
      </w:r>
      <w:r w:rsidRPr="007423E4">
        <w:rPr>
          <w:rFonts w:ascii="Myriad Pro" w:hAnsi="Myriad Pro"/>
          <w:sz w:val="26"/>
          <w:szCs w:val="26"/>
        </w:rPr>
        <w:t xml:space="preserve"> </w:t>
      </w:r>
    </w:p>
    <w:p w14:paraId="33A0C34B" w14:textId="77777777" w:rsidR="00E53EA3" w:rsidRDefault="00E53EA3" w:rsidP="00B61EBE">
      <w:pPr>
        <w:pStyle w:val="a3"/>
        <w:numPr>
          <w:ilvl w:val="0"/>
          <w:numId w:val="20"/>
        </w:numPr>
        <w:spacing w:after="0" w:line="360" w:lineRule="auto"/>
        <w:ind w:left="1134" w:hanging="567"/>
        <w:jc w:val="both"/>
        <w:rPr>
          <w:rFonts w:ascii="Myriad Pro" w:hAnsi="Myriad Pro"/>
          <w:sz w:val="26"/>
          <w:szCs w:val="26"/>
        </w:rPr>
      </w:pPr>
      <w:r>
        <w:rPr>
          <w:rFonts w:ascii="Myriad Pro" w:hAnsi="Myriad Pro"/>
          <w:sz w:val="26"/>
          <w:szCs w:val="26"/>
        </w:rPr>
        <w:t>Отчет о</w:t>
      </w:r>
      <w:r w:rsidRPr="007423E4">
        <w:rPr>
          <w:rFonts w:ascii="Myriad Pro" w:hAnsi="Myriad Pro"/>
          <w:sz w:val="26"/>
          <w:szCs w:val="26"/>
        </w:rPr>
        <w:t xml:space="preserve"> распре</w:t>
      </w:r>
      <w:r>
        <w:rPr>
          <w:rFonts w:ascii="Myriad Pro" w:hAnsi="Myriad Pro"/>
          <w:sz w:val="26"/>
          <w:szCs w:val="26"/>
        </w:rPr>
        <w:t>делении</w:t>
      </w:r>
      <w:r w:rsidRPr="007423E4">
        <w:rPr>
          <w:rFonts w:ascii="Myriad Pro" w:hAnsi="Myriad Pro"/>
          <w:sz w:val="26"/>
          <w:szCs w:val="26"/>
        </w:rPr>
        <w:t xml:space="preserve"> расходов за поль</w:t>
      </w:r>
      <w:r>
        <w:rPr>
          <w:rFonts w:ascii="Myriad Pro" w:hAnsi="Myriad Pro"/>
          <w:sz w:val="26"/>
          <w:szCs w:val="26"/>
        </w:rPr>
        <w:t>зование кредитными ресурсами в отчетном</w:t>
      </w:r>
      <w:r w:rsidRPr="007423E4">
        <w:rPr>
          <w:rFonts w:ascii="Myriad Pro" w:hAnsi="Myriad Pro"/>
          <w:sz w:val="26"/>
          <w:szCs w:val="26"/>
        </w:rPr>
        <w:t xml:space="preserve"> периоде по филиалам ПАО «МРСК Северо-Запада</w:t>
      </w:r>
      <w:r>
        <w:rPr>
          <w:rFonts w:ascii="Myriad Pro" w:hAnsi="Myriad Pro"/>
          <w:sz w:val="26"/>
          <w:szCs w:val="26"/>
        </w:rPr>
        <w:t xml:space="preserve">», сформированный в соответствии с </w:t>
      </w:r>
      <w:r w:rsidRPr="00762297">
        <w:rPr>
          <w:rFonts w:ascii="Myriad Pro" w:hAnsi="Myriad Pro"/>
          <w:sz w:val="26"/>
          <w:szCs w:val="26"/>
        </w:rPr>
        <w:t xml:space="preserve"> </w:t>
      </w:r>
      <w:r>
        <w:rPr>
          <w:rFonts w:ascii="Myriad Pro" w:hAnsi="Myriad Pro"/>
          <w:sz w:val="26"/>
          <w:szCs w:val="26"/>
        </w:rPr>
        <w:t>«Методикой</w:t>
      </w:r>
      <w:r w:rsidRPr="00191FA0">
        <w:rPr>
          <w:rFonts w:ascii="Myriad Pro" w:hAnsi="Myriad Pro"/>
          <w:sz w:val="26"/>
          <w:szCs w:val="26"/>
        </w:rPr>
        <w:t xml:space="preserve"> по распределению основного долга и процентов за пользование привлекаемых кредитных ресурсов и займов по фи</w:t>
      </w:r>
      <w:r>
        <w:rPr>
          <w:rFonts w:ascii="Myriad Pro" w:hAnsi="Myriad Pro"/>
          <w:sz w:val="26"/>
          <w:szCs w:val="26"/>
        </w:rPr>
        <w:t>лиалам»</w:t>
      </w:r>
      <w:r w:rsidRPr="007423E4">
        <w:rPr>
          <w:rFonts w:ascii="Myriad Pro" w:hAnsi="Myriad Pro"/>
          <w:sz w:val="26"/>
          <w:szCs w:val="26"/>
        </w:rPr>
        <w:t xml:space="preserve">; </w:t>
      </w:r>
    </w:p>
    <w:p w14:paraId="3970D7AF" w14:textId="77777777" w:rsidR="00E53EA3" w:rsidRDefault="00E53EA3" w:rsidP="00B61EBE">
      <w:pPr>
        <w:pStyle w:val="a3"/>
        <w:numPr>
          <w:ilvl w:val="0"/>
          <w:numId w:val="18"/>
        </w:numPr>
        <w:spacing w:after="0" w:line="360" w:lineRule="auto"/>
        <w:jc w:val="both"/>
        <w:rPr>
          <w:rFonts w:ascii="Myriad Pro" w:eastAsia="Calibri" w:hAnsi="Myriad Pro" w:cs="Times New Roman"/>
          <w:sz w:val="26"/>
          <w:szCs w:val="26"/>
        </w:rPr>
      </w:pPr>
      <w:r w:rsidRPr="006238FB">
        <w:rPr>
          <w:rFonts w:ascii="Myriad Pro" w:eastAsia="Calibri" w:hAnsi="Myriad Pro" w:cs="Times New Roman"/>
          <w:sz w:val="26"/>
          <w:szCs w:val="26"/>
        </w:rPr>
        <w:t xml:space="preserve">В части </w:t>
      </w:r>
      <w:r>
        <w:rPr>
          <w:rFonts w:ascii="Myriad Pro" w:eastAsia="Calibri" w:hAnsi="Myriad Pro" w:cs="Times New Roman"/>
          <w:sz w:val="26"/>
          <w:szCs w:val="26"/>
        </w:rPr>
        <w:t>расходов на формирование резервов по сомнительным долгам</w:t>
      </w:r>
      <w:r w:rsidRPr="006238FB">
        <w:rPr>
          <w:rFonts w:ascii="Myriad Pro" w:eastAsia="Calibri" w:hAnsi="Myriad Pro" w:cs="Times New Roman"/>
          <w:sz w:val="26"/>
          <w:szCs w:val="26"/>
        </w:rPr>
        <w:t>:</w:t>
      </w:r>
    </w:p>
    <w:p w14:paraId="390F1A55" w14:textId="77777777" w:rsidR="00E53EA3" w:rsidRPr="00424B83" w:rsidRDefault="00E53EA3" w:rsidP="00E53EA3">
      <w:pPr>
        <w:spacing w:after="0" w:line="360" w:lineRule="auto"/>
        <w:ind w:firstLine="709"/>
        <w:jc w:val="both"/>
        <w:rPr>
          <w:rFonts w:ascii="Myriad Pro" w:eastAsia="Calibri" w:hAnsi="Myriad Pro" w:cs="Times New Roman"/>
          <w:color w:val="000000" w:themeColor="text1"/>
          <w:sz w:val="26"/>
          <w:szCs w:val="26"/>
        </w:rPr>
      </w:pPr>
      <w:r w:rsidRPr="008F3D6D">
        <w:rPr>
          <w:rFonts w:ascii="Myriad Pro" w:eastAsia="Calibri" w:hAnsi="Myriad Pro" w:cs="Times New Roman"/>
          <w:color w:val="000000" w:themeColor="text1"/>
          <w:sz w:val="26"/>
          <w:szCs w:val="26"/>
        </w:rPr>
        <w:t>Отказывая в удовлетворении искового заявления ПАО «МРСК С</w:t>
      </w:r>
      <w:r>
        <w:rPr>
          <w:rFonts w:ascii="Myriad Pro" w:eastAsia="Calibri" w:hAnsi="Myriad Pro" w:cs="Times New Roman"/>
          <w:color w:val="000000" w:themeColor="text1"/>
          <w:sz w:val="26"/>
          <w:szCs w:val="26"/>
        </w:rPr>
        <w:t>еверо</w:t>
      </w:r>
      <w:r w:rsidRPr="00424B83">
        <w:rPr>
          <w:rFonts w:ascii="Myriad Pro" w:eastAsia="Calibri" w:hAnsi="Myriad Pro" w:cs="Times New Roman"/>
          <w:color w:val="000000" w:themeColor="text1"/>
          <w:sz w:val="26"/>
          <w:szCs w:val="26"/>
        </w:rPr>
        <w:t xml:space="preserve">-Запада» в лице филиала «Архэнерго» </w:t>
      </w:r>
      <w:r>
        <w:rPr>
          <w:rFonts w:ascii="Myriad Pro" w:eastAsia="Calibri" w:hAnsi="Myriad Pro" w:cs="Times New Roman"/>
          <w:color w:val="000000" w:themeColor="text1"/>
          <w:sz w:val="26"/>
          <w:szCs w:val="26"/>
        </w:rPr>
        <w:t xml:space="preserve">(Апелляционное определение Верховного суда РФ от 05.12.2019 по делу № 1-АРА-19, решение Архангельского областного суда от 08 июля 2019 года по делу №3А-476/2019)  </w:t>
      </w:r>
      <w:r w:rsidRPr="00424B83">
        <w:rPr>
          <w:rFonts w:ascii="Myriad Pro" w:eastAsia="Calibri" w:hAnsi="Myriad Pro" w:cs="Times New Roman"/>
          <w:color w:val="000000" w:themeColor="text1"/>
          <w:sz w:val="26"/>
          <w:szCs w:val="26"/>
        </w:rPr>
        <w:t>суды указали, что в резерв по сомнительным долгам, предложенн</w:t>
      </w:r>
      <w:r>
        <w:rPr>
          <w:rFonts w:ascii="Myriad Pro" w:eastAsia="Calibri" w:hAnsi="Myriad Pro" w:cs="Times New Roman"/>
          <w:color w:val="000000" w:themeColor="text1"/>
          <w:sz w:val="26"/>
          <w:szCs w:val="26"/>
        </w:rPr>
        <w:t xml:space="preserve">ый </w:t>
      </w:r>
      <w:r w:rsidRPr="00424B83">
        <w:rPr>
          <w:rFonts w:ascii="Myriad Pro" w:eastAsia="Calibri" w:hAnsi="Myriad Pro" w:cs="Times New Roman"/>
          <w:color w:val="000000" w:themeColor="text1"/>
          <w:sz w:val="26"/>
          <w:szCs w:val="26"/>
        </w:rPr>
        <w:t>для включения в необходимую валовую выручку 2019 г.</w:t>
      </w:r>
      <w:r>
        <w:rPr>
          <w:rFonts w:ascii="Myriad Pro" w:eastAsia="Calibri" w:hAnsi="Myriad Pro" w:cs="Times New Roman"/>
          <w:color w:val="000000" w:themeColor="text1"/>
          <w:sz w:val="26"/>
          <w:szCs w:val="26"/>
        </w:rPr>
        <w:t xml:space="preserve"> (в составе корректировок неподконтрольных расходов за 2017 год)</w:t>
      </w:r>
      <w:r w:rsidRPr="00424B83">
        <w:rPr>
          <w:rFonts w:ascii="Myriad Pro" w:eastAsia="Calibri" w:hAnsi="Myriad Pro" w:cs="Times New Roman"/>
          <w:color w:val="000000" w:themeColor="text1"/>
          <w:sz w:val="26"/>
          <w:szCs w:val="26"/>
        </w:rPr>
        <w:t>, общество необоснованно включило дебиторскую задолженность за 2015, 2016 годы, что из представленн</w:t>
      </w:r>
      <w:r>
        <w:rPr>
          <w:rFonts w:ascii="Myriad Pro" w:eastAsia="Calibri" w:hAnsi="Myriad Pro" w:cs="Times New Roman"/>
          <w:color w:val="000000" w:themeColor="text1"/>
          <w:sz w:val="26"/>
          <w:szCs w:val="26"/>
        </w:rPr>
        <w:t>ых</w:t>
      </w:r>
      <w:r w:rsidRPr="00424B83">
        <w:rPr>
          <w:rFonts w:ascii="Myriad Pro" w:eastAsia="Calibri" w:hAnsi="Myriad Pro" w:cs="Times New Roman"/>
          <w:color w:val="000000" w:themeColor="text1"/>
          <w:sz w:val="26"/>
          <w:szCs w:val="26"/>
        </w:rPr>
        <w:t xml:space="preserve"> в материалы документов невозможно установить порядок формирования резерва по сомнительным долгам, предусмотренный пунктом 4 статьи 266 НК РФ, а также что на момент принятия оспариваемого нормативного правового акта дебиторская задолженность 2017 года не отвечала признакам безнадежной ко взысканию согласно пункту 2 статьи 266 НК РФ.</w:t>
      </w:r>
    </w:p>
    <w:p w14:paraId="13720CD8" w14:textId="77777777" w:rsidR="00E53EA3" w:rsidRPr="00424B83" w:rsidRDefault="00E53EA3" w:rsidP="00E53EA3">
      <w:pPr>
        <w:spacing w:after="0" w:line="360" w:lineRule="auto"/>
        <w:ind w:firstLine="709"/>
        <w:jc w:val="both"/>
        <w:rPr>
          <w:rFonts w:ascii="Myriad Pro" w:eastAsia="Calibri" w:hAnsi="Myriad Pro" w:cs="Times New Roman"/>
          <w:color w:val="000000" w:themeColor="text1"/>
          <w:sz w:val="26"/>
          <w:szCs w:val="26"/>
        </w:rPr>
      </w:pPr>
      <w:r w:rsidRPr="00424B83">
        <w:rPr>
          <w:rFonts w:ascii="Myriad Pro" w:eastAsia="Calibri" w:hAnsi="Myriad Pro" w:cs="Times New Roman"/>
          <w:color w:val="000000" w:themeColor="text1"/>
          <w:sz w:val="26"/>
          <w:szCs w:val="26"/>
        </w:rPr>
        <w:t xml:space="preserve">При этом в обоснование </w:t>
      </w:r>
      <w:r>
        <w:rPr>
          <w:rFonts w:ascii="Myriad Pro" w:eastAsia="Calibri" w:hAnsi="Myriad Pro" w:cs="Times New Roman"/>
          <w:color w:val="000000" w:themeColor="text1"/>
          <w:sz w:val="26"/>
          <w:szCs w:val="26"/>
        </w:rPr>
        <w:t>резерва по сомнительным долгам О</w:t>
      </w:r>
      <w:r w:rsidRPr="00424B83">
        <w:rPr>
          <w:rFonts w:ascii="Myriad Pro" w:eastAsia="Calibri" w:hAnsi="Myriad Pro" w:cs="Times New Roman"/>
          <w:color w:val="000000" w:themeColor="text1"/>
          <w:sz w:val="26"/>
          <w:szCs w:val="26"/>
        </w:rPr>
        <w:t xml:space="preserve">бществом были представлены приказ ПАО </w:t>
      </w:r>
      <w:r>
        <w:rPr>
          <w:rFonts w:ascii="Myriad Pro" w:eastAsia="Calibri" w:hAnsi="Myriad Pro" w:cs="Times New Roman"/>
          <w:color w:val="000000" w:themeColor="text1"/>
          <w:sz w:val="26"/>
          <w:szCs w:val="26"/>
        </w:rPr>
        <w:t>«МРСК Северо-Запада»</w:t>
      </w:r>
      <w:r w:rsidRPr="00424B83">
        <w:rPr>
          <w:rFonts w:ascii="Myriad Pro" w:eastAsia="Calibri" w:hAnsi="Myriad Pro" w:cs="Times New Roman"/>
          <w:color w:val="000000" w:themeColor="text1"/>
          <w:sz w:val="26"/>
          <w:szCs w:val="26"/>
        </w:rPr>
        <w:t xml:space="preserve"> от 18 сентября 2017 г. №652 о проведении инвентаризации активов и обязательств общества, протокол заседания центральной инвен</w:t>
      </w:r>
      <w:r>
        <w:rPr>
          <w:rFonts w:ascii="Myriad Pro" w:eastAsia="Calibri" w:hAnsi="Myriad Pro" w:cs="Times New Roman"/>
          <w:color w:val="000000" w:themeColor="text1"/>
          <w:sz w:val="26"/>
          <w:szCs w:val="26"/>
        </w:rPr>
        <w:t>таризационной комиссии филиала «Архэнерго»</w:t>
      </w:r>
      <w:r w:rsidRPr="00424B83">
        <w:rPr>
          <w:rFonts w:ascii="Myriad Pro" w:eastAsia="Calibri" w:hAnsi="Myriad Pro" w:cs="Times New Roman"/>
          <w:color w:val="000000" w:themeColor="text1"/>
          <w:sz w:val="26"/>
          <w:szCs w:val="26"/>
        </w:rPr>
        <w:t xml:space="preserve"> по итогам проведения инвентаризации от 19 января 2018 г. N02-06/1, а также акт об оценке обязательств и резервов филиала ПАО </w:t>
      </w:r>
      <w:r w:rsidR="00023929">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МРСК Северо-Запада</w:t>
      </w:r>
      <w:r w:rsidR="00025589">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 xml:space="preserve">  </w:t>
      </w:r>
      <w:r w:rsidR="00025589">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Архэнерго</w:t>
      </w:r>
      <w:r w:rsidR="00025589">
        <w:rPr>
          <w:rFonts w:ascii="Myriad Pro" w:eastAsia="Calibri" w:hAnsi="Myriad Pro" w:cs="Times New Roman"/>
          <w:color w:val="000000" w:themeColor="text1"/>
          <w:sz w:val="26"/>
          <w:szCs w:val="26"/>
        </w:rPr>
        <w:t>»</w:t>
      </w:r>
      <w:r w:rsidRPr="00424B83">
        <w:rPr>
          <w:rFonts w:ascii="Myriad Pro" w:eastAsia="Calibri" w:hAnsi="Myriad Pro" w:cs="Times New Roman"/>
          <w:color w:val="000000" w:themeColor="text1"/>
          <w:sz w:val="26"/>
          <w:szCs w:val="26"/>
        </w:rPr>
        <w:t xml:space="preserve"> по состоянию на 31 декабря 2017 г</w:t>
      </w:r>
      <w:r w:rsidR="00023929">
        <w:rPr>
          <w:rFonts w:ascii="Myriad Pro" w:eastAsia="Calibri" w:hAnsi="Myriad Pro" w:cs="Times New Roman"/>
          <w:color w:val="000000" w:themeColor="text1"/>
          <w:sz w:val="26"/>
          <w:szCs w:val="26"/>
        </w:rPr>
        <w:t>ода.</w:t>
      </w:r>
    </w:p>
    <w:p w14:paraId="19636568" w14:textId="77777777" w:rsidR="00E53EA3" w:rsidRPr="00424B83" w:rsidRDefault="00E53EA3" w:rsidP="00E53EA3">
      <w:pPr>
        <w:spacing w:after="0" w:line="360" w:lineRule="auto"/>
        <w:ind w:firstLine="709"/>
        <w:jc w:val="both"/>
        <w:rPr>
          <w:rFonts w:ascii="Myriad Pro" w:eastAsia="Calibri" w:hAnsi="Myriad Pro" w:cs="Times New Roman"/>
          <w:color w:val="000000" w:themeColor="text1"/>
          <w:sz w:val="26"/>
          <w:szCs w:val="26"/>
        </w:rPr>
      </w:pPr>
      <w:r w:rsidRPr="00424B83">
        <w:rPr>
          <w:rFonts w:ascii="Myriad Pro" w:eastAsia="Calibri" w:hAnsi="Myriad Pro" w:cs="Times New Roman"/>
          <w:color w:val="000000" w:themeColor="text1"/>
          <w:sz w:val="26"/>
          <w:szCs w:val="26"/>
        </w:rPr>
        <w:t xml:space="preserve">Из приведенных выше норм действующего законодательства, а также правовых позиций судов Российской Федерации, изложенных в судебных актах, вступивших в законную силу, относительно оспаривания регулируемыми организациями размера резерва по сомнительным долгам, принятых регулятором при утверждении тарифов, </w:t>
      </w:r>
      <w:r>
        <w:rPr>
          <w:rFonts w:ascii="Myriad Pro" w:eastAsia="Calibri" w:hAnsi="Myriad Pro" w:cs="Times New Roman"/>
          <w:color w:val="000000" w:themeColor="text1"/>
          <w:sz w:val="26"/>
          <w:szCs w:val="26"/>
        </w:rPr>
        <w:t>считаем необходимым</w:t>
      </w:r>
      <w:r w:rsidRPr="00424B83">
        <w:rPr>
          <w:rFonts w:ascii="Myriad Pro" w:eastAsia="Calibri" w:hAnsi="Myriad Pro" w:cs="Times New Roman"/>
          <w:color w:val="000000" w:themeColor="text1"/>
          <w:sz w:val="26"/>
          <w:szCs w:val="26"/>
        </w:rPr>
        <w:t>:</w:t>
      </w:r>
    </w:p>
    <w:p w14:paraId="1535FD55" w14:textId="77777777" w:rsidR="00E53EA3" w:rsidRPr="00AE359B" w:rsidRDefault="00E53EA3" w:rsidP="00B61EBE">
      <w:pPr>
        <w:pStyle w:val="a3"/>
        <w:numPr>
          <w:ilvl w:val="0"/>
          <w:numId w:val="21"/>
        </w:numPr>
        <w:spacing w:after="0" w:line="360" w:lineRule="auto"/>
        <w:ind w:left="0" w:firstLine="284"/>
        <w:jc w:val="both"/>
        <w:rPr>
          <w:rFonts w:ascii="Myriad Pro" w:eastAsia="Calibri" w:hAnsi="Myriad Pro" w:cs="Times New Roman"/>
          <w:color w:val="000000" w:themeColor="text1"/>
          <w:sz w:val="26"/>
          <w:szCs w:val="26"/>
        </w:rPr>
      </w:pPr>
      <w:r w:rsidRPr="00AE359B">
        <w:rPr>
          <w:rFonts w:ascii="Myriad Pro" w:eastAsia="Calibri" w:hAnsi="Myriad Pro" w:cs="Times New Roman"/>
          <w:color w:val="000000" w:themeColor="text1"/>
          <w:sz w:val="26"/>
          <w:szCs w:val="26"/>
        </w:rPr>
        <w:lastRenderedPageBreak/>
        <w:t>планомерное формирование резерва по сомнительным долгам</w:t>
      </w:r>
      <w:r>
        <w:rPr>
          <w:rFonts w:ascii="Myriad Pro" w:eastAsia="Calibri" w:hAnsi="Myriad Pro" w:cs="Times New Roman"/>
          <w:color w:val="000000" w:themeColor="text1"/>
          <w:sz w:val="26"/>
          <w:szCs w:val="26"/>
        </w:rPr>
        <w:t xml:space="preserve"> и своевременное включение расходов в состав необходимой валовой выручки при подаче заявления на установление (корректировку) тарифа</w:t>
      </w:r>
      <w:r w:rsidRPr="00AE359B">
        <w:rPr>
          <w:rFonts w:ascii="Myriad Pro" w:eastAsia="Calibri" w:hAnsi="Myriad Pro" w:cs="Times New Roman"/>
          <w:color w:val="000000" w:themeColor="text1"/>
          <w:sz w:val="26"/>
          <w:szCs w:val="26"/>
        </w:rPr>
        <w:t>;</w:t>
      </w:r>
    </w:p>
    <w:p w14:paraId="53446258" w14:textId="77777777" w:rsidR="00E53EA3" w:rsidRPr="00424B83" w:rsidRDefault="00E53EA3" w:rsidP="00E53EA3">
      <w:pPr>
        <w:spacing w:after="0" w:line="360" w:lineRule="auto"/>
        <w:ind w:firstLine="284"/>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2) </w:t>
      </w:r>
      <w:r w:rsidRPr="00424B83">
        <w:rPr>
          <w:rFonts w:ascii="Myriad Pro" w:eastAsia="Calibri" w:hAnsi="Myriad Pro" w:cs="Times New Roman"/>
          <w:color w:val="000000" w:themeColor="text1"/>
          <w:sz w:val="26"/>
          <w:szCs w:val="26"/>
        </w:rPr>
        <w:t xml:space="preserve">для подтверждения порядка формирования резерва по сомнительным долгам, кроме представленной обществом информации, необходимо </w:t>
      </w:r>
      <w:r>
        <w:rPr>
          <w:rFonts w:ascii="Myriad Pro" w:eastAsia="Calibri" w:hAnsi="Myriad Pro" w:cs="Times New Roman"/>
          <w:color w:val="000000" w:themeColor="text1"/>
          <w:sz w:val="26"/>
          <w:szCs w:val="26"/>
        </w:rPr>
        <w:t xml:space="preserve">предоставлять </w:t>
      </w:r>
      <w:r w:rsidRPr="00424B83">
        <w:rPr>
          <w:rFonts w:ascii="Myriad Pro" w:eastAsia="Calibri" w:hAnsi="Myriad Pro" w:cs="Times New Roman"/>
          <w:color w:val="000000" w:themeColor="text1"/>
          <w:sz w:val="26"/>
          <w:szCs w:val="26"/>
        </w:rPr>
        <w:t>регулятору следующие документы:</w:t>
      </w:r>
    </w:p>
    <w:p w14:paraId="017DBA37"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анализ счета 63.0; оборотно-сальдовую ведомость по счету 63.01; приказы о проведении инвентаризации в 2015 и 2016 годах; акты инвентаризации расчетов с покупателями за 2015 и 2016 годы; расшифровку дебиторской задолженности; </w:t>
      </w:r>
    </w:p>
    <w:p w14:paraId="4F5D8734"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5218AAB6"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копии вступивших в законную силу решений о взыскании задолженности; </w:t>
      </w:r>
    </w:p>
    <w:p w14:paraId="1759DEBD"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6DC2AB3C"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копии вступивших в законную силу определений судов об утверждении мировых соглашений; </w:t>
      </w:r>
    </w:p>
    <w:p w14:paraId="60300DF0"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 xml:space="preserve">копии постановлений о возбуждении исполнительных производств по вступившим в законную силу решениям судов; </w:t>
      </w:r>
    </w:p>
    <w:p w14:paraId="2E9394D1"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текущую информацию от приставов о ходе исполнительного производства), правовые заключения о реальности получения дебиторской задолженности;</w:t>
      </w:r>
    </w:p>
    <w:p w14:paraId="6EC0ED97"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7A67A79F" w14:textId="77777777" w:rsidR="00E53EA3" w:rsidRPr="00025589" w:rsidRDefault="00E53EA3" w:rsidP="00B61EBE">
      <w:pPr>
        <w:pStyle w:val="a3"/>
        <w:numPr>
          <w:ilvl w:val="0"/>
          <w:numId w:val="33"/>
        </w:numPr>
        <w:spacing w:after="0" w:line="360" w:lineRule="auto"/>
        <w:jc w:val="both"/>
        <w:rPr>
          <w:rFonts w:ascii="Myriad Pro" w:eastAsia="Calibri" w:hAnsi="Myriad Pro" w:cs="Times New Roman"/>
          <w:color w:val="000000" w:themeColor="text1"/>
          <w:sz w:val="26"/>
          <w:szCs w:val="26"/>
        </w:rPr>
      </w:pPr>
      <w:r w:rsidRPr="00025589">
        <w:rPr>
          <w:rFonts w:ascii="Myriad Pro" w:eastAsia="Calibri" w:hAnsi="Myriad Pro" w:cs="Times New Roman"/>
          <w:color w:val="000000" w:themeColor="text1"/>
          <w:sz w:val="26"/>
          <w:szCs w:val="26"/>
        </w:rPr>
        <w:lastRenderedPageBreak/>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75968302" w14:textId="77777777" w:rsidR="00E53EA3" w:rsidRDefault="00E53EA3" w:rsidP="00E53EA3">
      <w:pPr>
        <w:spacing w:after="0" w:line="360" w:lineRule="auto"/>
        <w:ind w:firstLine="709"/>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424B83">
        <w:rPr>
          <w:rFonts w:ascii="Myriad Pro" w:eastAsia="Calibri" w:hAnsi="Myriad Pro" w:cs="Times New Roman"/>
          <w:color w:val="000000" w:themeColor="text1"/>
          <w:sz w:val="26"/>
          <w:szCs w:val="26"/>
        </w:rPr>
        <w:t xml:space="preserve">ри направлении </w:t>
      </w:r>
      <w:r>
        <w:rPr>
          <w:rFonts w:ascii="Myriad Pro" w:eastAsia="Calibri" w:hAnsi="Myriad Pro" w:cs="Times New Roman"/>
          <w:color w:val="000000" w:themeColor="text1"/>
          <w:sz w:val="26"/>
          <w:szCs w:val="26"/>
        </w:rPr>
        <w:t>в регулирующий орган</w:t>
      </w:r>
      <w:r w:rsidRPr="00424B83">
        <w:rPr>
          <w:rFonts w:ascii="Myriad Pro" w:eastAsia="Calibri" w:hAnsi="Myriad Pro" w:cs="Times New Roman"/>
          <w:color w:val="000000" w:themeColor="text1"/>
          <w:sz w:val="26"/>
          <w:szCs w:val="26"/>
        </w:rPr>
        <w:t xml:space="preserve"> наиболее полного комплекта документов о проводимой работе по взысканию дебиторской задолженности, ин</w:t>
      </w:r>
      <w:r>
        <w:rPr>
          <w:rFonts w:ascii="Myriad Pro" w:eastAsia="Calibri" w:hAnsi="Myriad Pro" w:cs="Times New Roman"/>
          <w:color w:val="000000" w:themeColor="text1"/>
          <w:sz w:val="26"/>
          <w:szCs w:val="26"/>
        </w:rPr>
        <w:t>формации о постоянном контроле О</w:t>
      </w:r>
      <w:r w:rsidRPr="00424B83">
        <w:rPr>
          <w:rFonts w:ascii="Myriad Pro" w:eastAsia="Calibri" w:hAnsi="Myriad Pro" w:cs="Times New Roman"/>
          <w:color w:val="000000" w:themeColor="text1"/>
          <w:sz w:val="26"/>
          <w:szCs w:val="26"/>
        </w:rPr>
        <w:t>бщества за имеющейся дебиторской задолженностью и действиях по недопущению увеличения дебиторской задолженностью, в случае последующего рассмотрения споров с регулятором в суде, имеется вероятность доказать обоснованность заявленного размера резерва по сомнительным долгам.</w:t>
      </w:r>
    </w:p>
    <w:p w14:paraId="2A2CD47F" w14:textId="77777777" w:rsidR="00025589" w:rsidRDefault="00025589">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14E0CDDA" w14:textId="77777777" w:rsidR="007F2987" w:rsidRPr="00025589"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3" w:name="_Toc40395721"/>
      <w:bookmarkStart w:id="34" w:name="_Toc81253316"/>
      <w:r w:rsidRPr="00025589">
        <w:rPr>
          <w:rFonts w:ascii="Myriad Pro" w:eastAsia="Times New Roman" w:hAnsi="Myriad Pro" w:cs="Times New Roman"/>
          <w:b/>
          <w:color w:val="4F6228"/>
          <w:sz w:val="28"/>
          <w:szCs w:val="28"/>
        </w:rPr>
        <w:lastRenderedPageBreak/>
        <w:t>Экспертиза обоснованности корректировки</w:t>
      </w:r>
      <w:r w:rsidR="007F1927" w:rsidRPr="00025589">
        <w:rPr>
          <w:rFonts w:ascii="Myriad Pro" w:eastAsia="Times New Roman" w:hAnsi="Myriad Pro" w:cs="Times New Roman"/>
          <w:b/>
          <w:color w:val="4F6228"/>
          <w:sz w:val="28"/>
          <w:szCs w:val="28"/>
        </w:rPr>
        <w:t xml:space="preserve"> необходимой валовой выручки по доходам от осуществления регулируемой деятельности</w:t>
      </w:r>
      <w:r w:rsidR="007F2987" w:rsidRPr="00025589">
        <w:rPr>
          <w:rFonts w:ascii="Myriad Pro" w:eastAsia="Times New Roman" w:hAnsi="Myriad Pro" w:cs="Times New Roman"/>
          <w:b/>
          <w:color w:val="4F6228"/>
          <w:sz w:val="28"/>
          <w:szCs w:val="28"/>
        </w:rPr>
        <w:t>.</w:t>
      </w:r>
      <w:bookmarkEnd w:id="33"/>
      <w:bookmarkEnd w:id="34"/>
    </w:p>
    <w:p w14:paraId="0F45E323" w14:textId="77777777" w:rsidR="004A7978" w:rsidRPr="00F36EC9" w:rsidRDefault="004A7978" w:rsidP="004A7978">
      <w:pPr>
        <w:autoSpaceDE w:val="0"/>
        <w:autoSpaceDN w:val="0"/>
        <w:adjustRightInd w:val="0"/>
        <w:spacing w:after="0" w:line="360" w:lineRule="auto"/>
        <w:ind w:firstLine="708"/>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 xml:space="preserve">В соответствии с пунктом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w:t>
      </w:r>
      <w:hyperlink w:anchor="Par452" w:tooltip="32.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 w:history="1">
        <w:r w:rsidRPr="00F36EC9">
          <w:rPr>
            <w:rStyle w:val="ac"/>
            <w:rFonts w:ascii="Myriad Pro" w:eastAsia="Calibri" w:hAnsi="Myriad Pro"/>
            <w:color w:val="auto"/>
            <w:sz w:val="26"/>
            <w:szCs w:val="26"/>
          </w:rPr>
          <w:t>пунктами 32</w:t>
        </w:r>
      </w:hyperlink>
      <w:r w:rsidRPr="00F36EC9">
        <w:rPr>
          <w:rFonts w:ascii="Myriad Pro" w:eastAsia="Calibri" w:hAnsi="Myriad Pro" w:cs="Times New Roman"/>
          <w:sz w:val="26"/>
          <w:szCs w:val="26"/>
        </w:rPr>
        <w:t xml:space="preserve"> и (или) </w:t>
      </w:r>
      <w:hyperlink w:anchor="Par655" w:tooltip="3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 w:history="1">
        <w:r w:rsidRPr="00F36EC9">
          <w:rPr>
            <w:rStyle w:val="ac"/>
            <w:rFonts w:ascii="Myriad Pro" w:eastAsia="Calibri" w:hAnsi="Myriad Pro"/>
            <w:color w:val="auto"/>
            <w:sz w:val="26"/>
            <w:szCs w:val="26"/>
          </w:rPr>
          <w:t>38</w:t>
        </w:r>
      </w:hyperlink>
      <w:r w:rsidRPr="00F36EC9">
        <w:rPr>
          <w:rFonts w:ascii="Myriad Pro" w:eastAsia="Calibri" w:hAnsi="Myriad Pro" w:cs="Times New Roman"/>
          <w:sz w:val="26"/>
          <w:szCs w:val="26"/>
        </w:rPr>
        <w:t xml:space="preserve"> </w:t>
      </w:r>
      <w:r w:rsidRPr="00F36EC9">
        <w:rPr>
          <w:rFonts w:ascii="Myriad Pro" w:eastAsia="Calibri" w:hAnsi="Myriad Pro" w:cs="Times New Roman"/>
          <w:color w:val="000000" w:themeColor="text1"/>
          <w:sz w:val="26"/>
          <w:szCs w:val="26"/>
        </w:rPr>
        <w:t>Основ ценообразования № 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7277F60" w14:textId="77777777" w:rsidR="004A7978" w:rsidRPr="00F36EC9" w:rsidRDefault="004A7978" w:rsidP="004A7978">
      <w:pPr>
        <w:autoSpaceDE w:val="0"/>
        <w:autoSpaceDN w:val="0"/>
        <w:adjustRightInd w:val="0"/>
        <w:spacing w:after="0" w:line="360" w:lineRule="auto"/>
        <w:ind w:firstLine="708"/>
        <w:jc w:val="both"/>
        <w:rPr>
          <w:rFonts w:ascii="Myriad Pro" w:hAnsi="Myriad Pro" w:cs="Myriad Pro"/>
          <w:sz w:val="26"/>
          <w:szCs w:val="26"/>
        </w:rPr>
      </w:pPr>
      <w:r w:rsidRPr="00F36EC9">
        <w:rPr>
          <w:rFonts w:ascii="Myriad Pro" w:eastAsia="Calibri" w:hAnsi="Myriad Pro" w:cs="Times New Roman"/>
          <w:sz w:val="26"/>
          <w:szCs w:val="26"/>
        </w:rPr>
        <w:t>Корректировка необходимой валовой выручки по доходам от осуществления регулируемой деятельн</w:t>
      </w:r>
      <w:r w:rsidR="00331A97">
        <w:rPr>
          <w:rFonts w:ascii="Myriad Pro" w:eastAsia="Calibri" w:hAnsi="Myriad Pro" w:cs="Times New Roman"/>
          <w:sz w:val="26"/>
          <w:szCs w:val="26"/>
        </w:rPr>
        <w:t>ости</w:t>
      </w:r>
      <w:r w:rsidRPr="00F36EC9">
        <w:rPr>
          <w:rFonts w:ascii="Myriad Pro" w:hAnsi="Myriad Pro" w:cs="Myriad Pro"/>
          <w:sz w:val="26"/>
          <w:szCs w:val="26"/>
        </w:rPr>
        <w:t xml:space="preserve"> осуществляется в соответствии с формулой 7.1 п.11 Методических указаний №98-э:</w:t>
      </w:r>
    </w:p>
    <w:p w14:paraId="114E2832" w14:textId="77777777" w:rsidR="004A7978" w:rsidRPr="00F36EC9" w:rsidRDefault="004A7978" w:rsidP="004A7978">
      <w:pPr>
        <w:pStyle w:val="ConsPlusNormal"/>
        <w:spacing w:line="360" w:lineRule="auto"/>
        <w:jc w:val="center"/>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6E8AA96A" wp14:editId="589230C8">
            <wp:extent cx="2106930" cy="262255"/>
            <wp:effectExtent l="19050" t="0" r="7620" b="0"/>
            <wp:docPr id="475" name="Рисунок 121" descr="base_1_287253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descr="base_1_287253_32781"/>
                    <pic:cNvPicPr preferRelativeResize="0">
                      <a:picLocks noChangeArrowheads="1"/>
                    </pic:cNvPicPr>
                  </pic:nvPicPr>
                  <pic:blipFill>
                    <a:blip r:embed="rId38" cstate="print"/>
                    <a:srcRect/>
                    <a:stretch>
                      <a:fillRect/>
                    </a:stretch>
                  </pic:blipFill>
                  <pic:spPr bwMode="auto">
                    <a:xfrm>
                      <a:off x="0" y="0"/>
                      <a:ext cx="210693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(7.1)</w:t>
      </w:r>
    </w:p>
    <w:p w14:paraId="7E68C0FB" w14:textId="77777777" w:rsidR="004A7978" w:rsidRPr="00F36EC9" w:rsidRDefault="004A7978" w:rsidP="004A7978">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sz w:val="26"/>
          <w:szCs w:val="26"/>
          <w:lang w:eastAsia="en-US"/>
        </w:rPr>
        <w:t>где:</w:t>
      </w:r>
    </w:p>
    <w:p w14:paraId="13C04D94" w14:textId="77777777" w:rsidR="004A7978" w:rsidRPr="00F36EC9" w:rsidRDefault="004A7978" w:rsidP="004A7978">
      <w:pPr>
        <w:pStyle w:val="ConsPlusNormal"/>
        <w:spacing w:before="220"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B664A6F" wp14:editId="1E42861A">
            <wp:extent cx="643890" cy="262255"/>
            <wp:effectExtent l="0" t="0" r="0" b="0"/>
            <wp:docPr id="64" name="Рисунок 3" descr="base_1_287253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7"/>
                    <pic:cNvPicPr preferRelativeResize="0">
                      <a:picLocks noChangeArrowheads="1"/>
                    </pic:cNvPicPr>
                  </pic:nvPicPr>
                  <pic:blipFill>
                    <a:blip r:embed="rId30" cstate="print"/>
                    <a:srcRect/>
                    <a:stretch>
                      <a:fillRect/>
                    </a:stretch>
                  </pic:blipFill>
                  <pic:spPr bwMode="auto">
                    <a:xfrm>
                      <a:off x="0" y="0"/>
                      <a:ext cx="64389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корректировка необходимой валовой выручки по доходам от осуществления регулируемой деятельности; </w:t>
      </w:r>
    </w:p>
    <w:p w14:paraId="536CEBEC" w14:textId="77777777" w:rsidR="004A7978" w:rsidRPr="00F36EC9" w:rsidRDefault="004A7978" w:rsidP="004A7978">
      <w:pPr>
        <w:pStyle w:val="ConsPlusNormal"/>
        <w:spacing w:before="220"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791F5DFF" wp14:editId="4365F593">
            <wp:extent cx="548640" cy="262255"/>
            <wp:effectExtent l="19050" t="0" r="0" b="0"/>
            <wp:docPr id="65" name="Рисунок 122" descr="base_1_287253_327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descr="base_1_287253_32782"/>
                    <pic:cNvPicPr preferRelativeResize="0">
                      <a:picLocks noChangeArrowheads="1"/>
                    </pic:cNvPicPr>
                  </pic:nvPicPr>
                  <pic:blipFill>
                    <a:blip r:embed="rId39" cstate="print"/>
                    <a:srcRect/>
                    <a:stretch>
                      <a:fillRect/>
                    </a:stretch>
                  </pic:blipFill>
                  <pic:spPr bwMode="auto">
                    <a:xfrm>
                      <a:off x="0" y="0"/>
                      <a:ext cx="54864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необходимая валовая выручка в части содержания электрических сетей, установленная на год i-2;</w:t>
      </w:r>
    </w:p>
    <w:p w14:paraId="14A3AFAD" w14:textId="77777777" w:rsidR="004A7978" w:rsidRPr="00F36EC9" w:rsidRDefault="004A7978" w:rsidP="004A7978">
      <w:pPr>
        <w:pStyle w:val="ConsPlusNormal"/>
        <w:spacing w:before="220"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398ADEA5" wp14:editId="1F8C3C68">
            <wp:extent cx="540385" cy="262255"/>
            <wp:effectExtent l="19050" t="0" r="0" b="0"/>
            <wp:docPr id="66" name="Рисунок 123" descr="base_1_287253_32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descr="base_1_287253_32783"/>
                    <pic:cNvPicPr preferRelativeResize="0">
                      <a:picLocks noChangeArrowheads="1"/>
                    </pic:cNvPicPr>
                  </pic:nvPicPr>
                  <pic:blipFill>
                    <a:blip r:embed="rId40" cstate="print"/>
                    <a:srcRect/>
                    <a:stretch>
                      <a:fillRect/>
                    </a:stretch>
                  </pic:blipFill>
                  <pic:spPr bwMode="auto">
                    <a:xfrm>
                      <a:off x="0" y="0"/>
                      <a:ext cx="54038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w:t>
      </w:r>
      <w:r w:rsidRPr="00F36EC9">
        <w:rPr>
          <w:rFonts w:ascii="Myriad Pro" w:eastAsia="Calibri" w:hAnsi="Myriad Pro"/>
          <w:sz w:val="26"/>
          <w:szCs w:val="26"/>
          <w:lang w:eastAsia="en-US"/>
        </w:rPr>
        <w:lastRenderedPageBreak/>
        <w:t>электрическим сетям, и фактических объемов оказанных услуг.</w:t>
      </w:r>
    </w:p>
    <w:p w14:paraId="66974BBF" w14:textId="77777777" w:rsidR="004A7978" w:rsidRPr="00F36EC9" w:rsidRDefault="004A7978" w:rsidP="004A7978">
      <w:pPr>
        <w:pStyle w:val="ConsPlusNormal"/>
        <w:ind w:firstLine="540"/>
        <w:jc w:val="both"/>
        <w:rPr>
          <w:rFonts w:ascii="Myriad Pro" w:eastAsia="Calibri" w:hAnsi="Myriad Pro"/>
          <w:sz w:val="26"/>
          <w:szCs w:val="26"/>
          <w:lang w:eastAsia="en-US"/>
        </w:rPr>
      </w:pPr>
    </w:p>
    <w:p w14:paraId="5541DEAA" w14:textId="77777777" w:rsidR="004A7978" w:rsidRPr="00F36EC9" w:rsidRDefault="004A7978" w:rsidP="004A7978">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5B07F866" w14:textId="77777777" w:rsidR="004A7978" w:rsidRPr="00F36EC9" w:rsidRDefault="004A7978" w:rsidP="004A7978">
      <w:pPr>
        <w:spacing w:after="0" w:line="360" w:lineRule="auto"/>
        <w:ind w:firstLine="708"/>
        <w:jc w:val="both"/>
        <w:rPr>
          <w:rFonts w:ascii="Myriad Pro" w:eastAsia="Calibri" w:hAnsi="Myriad Pro" w:cs="Times New Roman"/>
          <w:sz w:val="26"/>
          <w:szCs w:val="26"/>
        </w:rPr>
      </w:pPr>
      <w:r w:rsidRPr="00F36EC9">
        <w:rPr>
          <w:rFonts w:ascii="Myriad Pro" w:eastAsia="Calibri" w:hAnsi="Myriad Pro" w:cs="Times New Roman"/>
          <w:sz w:val="26"/>
          <w:szCs w:val="26"/>
        </w:rPr>
        <w:t>Филиалом ПАО «МРСК Северо-Запада» «Архэнерго» в материалах тарифного дела на 2019 год была заявлена корректировка НВВ в связи с недополученным доходом/полученным избытком средств за 2017 год в размере 258 287 тыс. руб.</w:t>
      </w:r>
    </w:p>
    <w:p w14:paraId="5BD13652" w14:textId="77777777" w:rsidR="004A7978" w:rsidRPr="00F36EC9" w:rsidRDefault="004A7978" w:rsidP="004A7978">
      <w:pPr>
        <w:spacing w:after="0" w:line="360" w:lineRule="auto"/>
        <w:ind w:firstLine="708"/>
        <w:jc w:val="both"/>
        <w:rPr>
          <w:rFonts w:ascii="Myriad Pro" w:eastAsia="Calibri" w:hAnsi="Myriad Pro" w:cs="Times New Roman"/>
          <w:sz w:val="26"/>
          <w:szCs w:val="26"/>
        </w:rPr>
      </w:pPr>
      <w:r w:rsidRPr="00F36EC9">
        <w:rPr>
          <w:rFonts w:ascii="Myriad Pro" w:eastAsia="Calibri" w:hAnsi="Myriad Pro" w:cs="Times New Roman"/>
          <w:sz w:val="26"/>
          <w:szCs w:val="26"/>
        </w:rPr>
        <w:t>В обоснование данной величины были представлены следующие документы:</w:t>
      </w:r>
    </w:p>
    <w:p w14:paraId="041DDCC2"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b/>
          <w:color w:val="000000" w:themeColor="text1"/>
          <w:sz w:val="26"/>
          <w:szCs w:val="26"/>
        </w:rPr>
      </w:pPr>
      <w:r w:rsidRPr="00F36EC9">
        <w:rPr>
          <w:rFonts w:ascii="Myriad Pro" w:eastAsia="Calibri" w:hAnsi="Myriad Pro" w:cs="Times New Roman"/>
          <w:sz w:val="26"/>
          <w:szCs w:val="26"/>
        </w:rPr>
        <w:t>Пояснительная записка</w:t>
      </w:r>
      <w:r w:rsidRPr="00F36EC9">
        <w:rPr>
          <w:rFonts w:ascii="Myriad Pro" w:eastAsia="Calibri" w:hAnsi="Myriad Pro" w:cs="Times New Roman"/>
          <w:sz w:val="26"/>
          <w:szCs w:val="26"/>
          <w:lang w:val="en-US"/>
        </w:rPr>
        <w:t>;</w:t>
      </w:r>
    </w:p>
    <w:p w14:paraId="08AAA059"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выручки за 1-е полугодие 2017 года, 2-е полугодие 2017 года, в целом за 2017 год за услуги по передаче электрической энергии;</w:t>
      </w:r>
    </w:p>
    <w:p w14:paraId="14D62DB5"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выпадающих доходов за 2017 год;</w:t>
      </w:r>
    </w:p>
    <w:p w14:paraId="77A43525"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Расшифровка прочих доходов по видам деятельности по филиалу «Архэнерго» за 2017 год;</w:t>
      </w:r>
    </w:p>
    <w:p w14:paraId="7197B5B7"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Бухгалтерская отчетность: обороты по счетам 76, 91.01 за 2017 год;</w:t>
      </w:r>
    </w:p>
    <w:p w14:paraId="64230F43"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Перечень потребителей услуг по передаче электроэнергии, с которых были получены пени, штрафы, неустойки по решениям суда;</w:t>
      </w:r>
    </w:p>
    <w:p w14:paraId="300D58D4" w14:textId="77777777" w:rsidR="004A7978" w:rsidRPr="00F36EC9" w:rsidRDefault="004A7978" w:rsidP="00025589">
      <w:pPr>
        <w:pStyle w:val="a3"/>
        <w:numPr>
          <w:ilvl w:val="0"/>
          <w:numId w:val="6"/>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Реестры решений суда по взысканию задолженности за услуги по передаче электроэнергии, начислению штрафов и пени за пользование чужими денежными средствами.</w:t>
      </w:r>
    </w:p>
    <w:p w14:paraId="0B158E8B" w14:textId="77777777" w:rsidR="004A7978" w:rsidRPr="00F36EC9" w:rsidRDefault="004A7978" w:rsidP="004A7978">
      <w:pPr>
        <w:autoSpaceDE w:val="0"/>
        <w:autoSpaceDN w:val="0"/>
        <w:adjustRightInd w:val="0"/>
        <w:spacing w:after="0" w:line="360" w:lineRule="auto"/>
        <w:ind w:firstLine="567"/>
        <w:jc w:val="both"/>
        <w:rPr>
          <w:rFonts w:ascii="Myriad Pro" w:eastAsia="Calibri" w:hAnsi="Myriad Pro" w:cs="Times New Roman"/>
          <w:sz w:val="26"/>
          <w:szCs w:val="26"/>
        </w:rPr>
      </w:pPr>
      <w:r w:rsidRPr="00F36EC9">
        <w:rPr>
          <w:rFonts w:ascii="Myriad Pro" w:hAnsi="Myriad Pro" w:cs="Myriad Pro"/>
          <w:sz w:val="26"/>
          <w:szCs w:val="26"/>
        </w:rPr>
        <w:t xml:space="preserve">Заявленная филиалом </w:t>
      </w:r>
      <w:r w:rsidRPr="00F36EC9">
        <w:rPr>
          <w:rFonts w:ascii="Myriad Pro" w:eastAsia="Calibri" w:hAnsi="Myriad Pro" w:cs="Times New Roman"/>
          <w:sz w:val="26"/>
          <w:szCs w:val="26"/>
        </w:rPr>
        <w:t>ПАО «МРСК Северо-Запада» «Архэнерго» корректировка представлена в таблице:</w:t>
      </w:r>
    </w:p>
    <w:tbl>
      <w:tblPr>
        <w:tblW w:w="5000" w:type="pct"/>
        <w:tblLook w:val="04A0" w:firstRow="1" w:lastRow="0" w:firstColumn="1" w:lastColumn="0" w:noHBand="0" w:noVBand="1"/>
      </w:tblPr>
      <w:tblGrid>
        <w:gridCol w:w="997"/>
        <w:gridCol w:w="6569"/>
        <w:gridCol w:w="2571"/>
      </w:tblGrid>
      <w:tr w:rsidR="004A7978" w:rsidRPr="00241B42" w14:paraId="4DC9329B" w14:textId="77777777" w:rsidTr="00025589">
        <w:trPr>
          <w:trHeight w:val="300"/>
          <w:tblHeader/>
        </w:trPr>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0A0F96" w14:textId="77777777" w:rsidR="004A7978" w:rsidRPr="00241B42" w:rsidRDefault="004A7978" w:rsidP="006D06CF">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w:t>
            </w:r>
            <w:r w:rsidRPr="00241B42">
              <w:rPr>
                <w:rFonts w:ascii="Myriad Pro" w:eastAsia="Calibri" w:hAnsi="Myriad Pro" w:cs="Times New Roman"/>
                <w:b/>
                <w:color w:val="FFFFFF" w:themeColor="background1"/>
                <w:sz w:val="18"/>
                <w:szCs w:val="18"/>
              </w:rPr>
              <w:br/>
              <w:t>п/п</w:t>
            </w:r>
          </w:p>
        </w:tc>
        <w:tc>
          <w:tcPr>
            <w:tcW w:w="32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04C3F5" w14:textId="77777777" w:rsidR="004A7978" w:rsidRPr="00241B42" w:rsidRDefault="004A7978" w:rsidP="006D06CF">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Показатель</w:t>
            </w:r>
          </w:p>
        </w:tc>
        <w:tc>
          <w:tcPr>
            <w:tcW w:w="12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DE7F60" w14:textId="77777777" w:rsidR="004A7978" w:rsidRPr="00241B42" w:rsidRDefault="004A7978" w:rsidP="006D06CF">
            <w:pPr>
              <w:spacing w:after="0" w:line="240" w:lineRule="auto"/>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тыс. руб.</w:t>
            </w:r>
          </w:p>
        </w:tc>
      </w:tr>
      <w:tr w:rsidR="004A7978" w:rsidRPr="00241B42" w14:paraId="0B639FF8" w14:textId="77777777" w:rsidTr="00025589">
        <w:trPr>
          <w:trHeight w:val="352"/>
        </w:trPr>
        <w:tc>
          <w:tcPr>
            <w:tcW w:w="4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AA74F02"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w:t>
            </w:r>
          </w:p>
        </w:tc>
        <w:tc>
          <w:tcPr>
            <w:tcW w:w="324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8ECC61" w14:textId="77777777" w:rsidR="004A7978" w:rsidRPr="00241B42" w:rsidRDefault="004A7978" w:rsidP="00241B42">
            <w:pPr>
              <w:spacing w:after="0" w:line="240" w:lineRule="auto"/>
              <w:rPr>
                <w:rFonts w:ascii="Myriad Pro" w:eastAsia="Calibri" w:hAnsi="Myriad Pro" w:cs="Times New Roman"/>
                <w:b/>
                <w:sz w:val="18"/>
                <w:szCs w:val="18"/>
              </w:rPr>
            </w:pPr>
            <w:r w:rsidRPr="00241B42">
              <w:rPr>
                <w:rFonts w:ascii="Myriad Pro" w:eastAsia="Calibri" w:hAnsi="Myriad Pro" w:cs="Times New Roman"/>
                <w:b/>
                <w:sz w:val="18"/>
                <w:szCs w:val="18"/>
              </w:rPr>
              <w:t>Недополученная выручка за 2017 год</w:t>
            </w:r>
          </w:p>
        </w:tc>
        <w:tc>
          <w:tcPr>
            <w:tcW w:w="126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443781B"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258 287</w:t>
            </w:r>
          </w:p>
        </w:tc>
      </w:tr>
      <w:tr w:rsidR="004A7978" w:rsidRPr="00241B42" w14:paraId="679CFC38"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07FC9FC0"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1.1</w:t>
            </w:r>
          </w:p>
        </w:tc>
        <w:tc>
          <w:tcPr>
            <w:tcW w:w="3240" w:type="pct"/>
            <w:tcBorders>
              <w:top w:val="nil"/>
              <w:left w:val="nil"/>
              <w:bottom w:val="single" w:sz="4" w:space="0" w:color="auto"/>
              <w:right w:val="single" w:sz="4" w:space="0" w:color="auto"/>
            </w:tcBorders>
            <w:shd w:val="clear" w:color="auto" w:fill="auto"/>
            <w:noWrap/>
            <w:vAlign w:val="center"/>
            <w:hideMark/>
          </w:tcPr>
          <w:p w14:paraId="01893423"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Выручка за услуги по передаче факт 2017 (ВР)</w:t>
            </w:r>
          </w:p>
        </w:tc>
        <w:tc>
          <w:tcPr>
            <w:tcW w:w="1268" w:type="pct"/>
            <w:tcBorders>
              <w:top w:val="nil"/>
              <w:left w:val="nil"/>
              <w:bottom w:val="single" w:sz="4" w:space="0" w:color="auto"/>
              <w:right w:val="single" w:sz="4" w:space="0" w:color="auto"/>
            </w:tcBorders>
            <w:shd w:val="clear" w:color="auto" w:fill="auto"/>
            <w:noWrap/>
            <w:vAlign w:val="center"/>
            <w:hideMark/>
          </w:tcPr>
          <w:p w14:paraId="07A1DCB7"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5 047 314</w:t>
            </w:r>
          </w:p>
        </w:tc>
      </w:tr>
      <w:tr w:rsidR="004A7978" w:rsidRPr="00241B42" w14:paraId="6BA8DB68" w14:textId="77777777" w:rsidTr="00025589">
        <w:trPr>
          <w:trHeight w:val="615"/>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0C84EE57"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vAlign w:val="center"/>
            <w:hideMark/>
          </w:tcPr>
          <w:p w14:paraId="62B8304F"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Выручка по единым (котловым) тарифам,</w:t>
            </w:r>
            <w:r w:rsidRPr="00241B42">
              <w:rPr>
                <w:rFonts w:ascii="Myriad Pro" w:eastAsia="Calibri" w:hAnsi="Myriad Pro" w:cs="Times New Roman"/>
                <w:sz w:val="18"/>
                <w:szCs w:val="18"/>
              </w:rPr>
              <w:br/>
              <w:t>в том числе:</w:t>
            </w:r>
          </w:p>
        </w:tc>
        <w:tc>
          <w:tcPr>
            <w:tcW w:w="1268" w:type="pct"/>
            <w:tcBorders>
              <w:top w:val="nil"/>
              <w:left w:val="nil"/>
              <w:bottom w:val="single" w:sz="4" w:space="0" w:color="auto"/>
              <w:right w:val="single" w:sz="4" w:space="0" w:color="auto"/>
            </w:tcBorders>
            <w:shd w:val="clear" w:color="auto" w:fill="auto"/>
            <w:noWrap/>
            <w:vAlign w:val="center"/>
            <w:hideMark/>
          </w:tcPr>
          <w:p w14:paraId="4F22231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4 565 757</w:t>
            </w:r>
          </w:p>
        </w:tc>
      </w:tr>
      <w:tr w:rsidR="004A7978" w:rsidRPr="00241B42" w14:paraId="6380B978"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47F60B82"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45245544"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  от ПАО «Архэнергосбыт»</w:t>
            </w:r>
          </w:p>
        </w:tc>
        <w:tc>
          <w:tcPr>
            <w:tcW w:w="1268" w:type="pct"/>
            <w:tcBorders>
              <w:top w:val="nil"/>
              <w:left w:val="nil"/>
              <w:bottom w:val="single" w:sz="4" w:space="0" w:color="auto"/>
              <w:right w:val="single" w:sz="4" w:space="0" w:color="auto"/>
            </w:tcBorders>
            <w:shd w:val="clear" w:color="auto" w:fill="auto"/>
            <w:noWrap/>
            <w:vAlign w:val="center"/>
            <w:hideMark/>
          </w:tcPr>
          <w:p w14:paraId="1DE7DFC8"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2 943 883</w:t>
            </w:r>
          </w:p>
        </w:tc>
      </w:tr>
      <w:tr w:rsidR="004A7978" w:rsidRPr="00241B42" w14:paraId="5ACE1060"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5C582B2D"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3D7D3D7B"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 от АО «АрхоблЭнерго»</w:t>
            </w:r>
          </w:p>
        </w:tc>
        <w:tc>
          <w:tcPr>
            <w:tcW w:w="1268" w:type="pct"/>
            <w:tcBorders>
              <w:top w:val="nil"/>
              <w:left w:val="nil"/>
              <w:bottom w:val="single" w:sz="4" w:space="0" w:color="auto"/>
              <w:right w:val="single" w:sz="4" w:space="0" w:color="auto"/>
            </w:tcBorders>
            <w:shd w:val="clear" w:color="auto" w:fill="auto"/>
            <w:noWrap/>
            <w:vAlign w:val="center"/>
            <w:hideMark/>
          </w:tcPr>
          <w:p w14:paraId="08AC734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4 786</w:t>
            </w:r>
          </w:p>
        </w:tc>
      </w:tr>
      <w:tr w:rsidR="004A7978" w:rsidRPr="00241B42" w14:paraId="38A378E9"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2E572092"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5F8957E1"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 от ООО «Русэнергосбыт»</w:t>
            </w:r>
          </w:p>
        </w:tc>
        <w:tc>
          <w:tcPr>
            <w:tcW w:w="1268" w:type="pct"/>
            <w:tcBorders>
              <w:top w:val="nil"/>
              <w:left w:val="nil"/>
              <w:bottom w:val="single" w:sz="4" w:space="0" w:color="auto"/>
              <w:right w:val="single" w:sz="4" w:space="0" w:color="auto"/>
            </w:tcBorders>
            <w:shd w:val="clear" w:color="auto" w:fill="auto"/>
            <w:noWrap/>
            <w:vAlign w:val="center"/>
            <w:hideMark/>
          </w:tcPr>
          <w:p w14:paraId="32FD4096"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442 582</w:t>
            </w:r>
          </w:p>
        </w:tc>
      </w:tr>
      <w:tr w:rsidR="004A7978" w:rsidRPr="00241B42" w14:paraId="61BD91E9"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726241E2"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3E8660A1"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 от Прямых потребители</w:t>
            </w:r>
          </w:p>
        </w:tc>
        <w:tc>
          <w:tcPr>
            <w:tcW w:w="1268" w:type="pct"/>
            <w:tcBorders>
              <w:top w:val="nil"/>
              <w:left w:val="nil"/>
              <w:bottom w:val="single" w:sz="4" w:space="0" w:color="auto"/>
              <w:right w:val="single" w:sz="4" w:space="0" w:color="auto"/>
            </w:tcBorders>
            <w:shd w:val="clear" w:color="auto" w:fill="auto"/>
            <w:noWrap/>
            <w:vAlign w:val="center"/>
            <w:hideMark/>
          </w:tcPr>
          <w:p w14:paraId="4435DF1F"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1 174 505</w:t>
            </w:r>
          </w:p>
        </w:tc>
      </w:tr>
      <w:tr w:rsidR="004A7978" w:rsidRPr="00241B42" w14:paraId="62357EDB"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409375D4" w14:textId="77777777" w:rsidR="004A7978" w:rsidRPr="00241B42" w:rsidRDefault="004A7978" w:rsidP="00241B42">
            <w:pPr>
              <w:spacing w:after="0" w:line="240" w:lineRule="auto"/>
              <w:jc w:val="center"/>
              <w:rPr>
                <w:rFonts w:ascii="Myriad Pro" w:eastAsia="Calibri" w:hAnsi="Myriad Pro" w:cs="Times New Roman"/>
                <w:sz w:val="18"/>
                <w:szCs w:val="18"/>
              </w:rPr>
            </w:pPr>
          </w:p>
        </w:tc>
        <w:tc>
          <w:tcPr>
            <w:tcW w:w="3240" w:type="pct"/>
            <w:tcBorders>
              <w:top w:val="nil"/>
              <w:left w:val="nil"/>
              <w:bottom w:val="single" w:sz="4" w:space="0" w:color="auto"/>
              <w:right w:val="single" w:sz="4" w:space="0" w:color="auto"/>
            </w:tcBorders>
            <w:shd w:val="clear" w:color="auto" w:fill="auto"/>
            <w:noWrap/>
            <w:vAlign w:val="center"/>
            <w:hideMark/>
          </w:tcPr>
          <w:p w14:paraId="741C2C37" w14:textId="77777777" w:rsidR="004A7978" w:rsidRPr="00241B42" w:rsidRDefault="004A7978" w:rsidP="00241B42">
            <w:pPr>
              <w:spacing w:after="0" w:line="240" w:lineRule="auto"/>
              <w:jc w:val="right"/>
              <w:rPr>
                <w:rFonts w:ascii="Myriad Pro" w:eastAsia="Calibri" w:hAnsi="Myriad Pro" w:cs="Times New Roman"/>
                <w:sz w:val="18"/>
                <w:szCs w:val="18"/>
              </w:rPr>
            </w:pPr>
            <w:r w:rsidRPr="00241B42">
              <w:rPr>
                <w:rFonts w:ascii="Myriad Pro" w:eastAsia="Calibri" w:hAnsi="Myriad Pro" w:cs="Times New Roman"/>
                <w:sz w:val="18"/>
                <w:szCs w:val="18"/>
              </w:rPr>
              <w:t xml:space="preserve">по индивидуальным тарифам от ТСО </w:t>
            </w:r>
          </w:p>
        </w:tc>
        <w:tc>
          <w:tcPr>
            <w:tcW w:w="1268" w:type="pct"/>
            <w:tcBorders>
              <w:top w:val="nil"/>
              <w:left w:val="nil"/>
              <w:bottom w:val="single" w:sz="4" w:space="0" w:color="auto"/>
              <w:right w:val="single" w:sz="4" w:space="0" w:color="auto"/>
            </w:tcBorders>
            <w:shd w:val="clear" w:color="auto" w:fill="auto"/>
            <w:noWrap/>
            <w:vAlign w:val="center"/>
            <w:hideMark/>
          </w:tcPr>
          <w:p w14:paraId="77D930E3"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481 557</w:t>
            </w:r>
          </w:p>
        </w:tc>
      </w:tr>
      <w:tr w:rsidR="004A7978" w:rsidRPr="00241B42" w14:paraId="3EB4EDF5"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39508448"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1.2</w:t>
            </w:r>
          </w:p>
        </w:tc>
        <w:tc>
          <w:tcPr>
            <w:tcW w:w="3240" w:type="pct"/>
            <w:tcBorders>
              <w:top w:val="nil"/>
              <w:left w:val="nil"/>
              <w:bottom w:val="single" w:sz="4" w:space="0" w:color="auto"/>
              <w:right w:val="single" w:sz="4" w:space="0" w:color="auto"/>
            </w:tcBorders>
            <w:shd w:val="clear" w:color="auto" w:fill="auto"/>
            <w:noWrap/>
            <w:vAlign w:val="center"/>
            <w:hideMark/>
          </w:tcPr>
          <w:p w14:paraId="60EF8722"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 xml:space="preserve">Расходы по индивидуальным тарифам от ТСО </w:t>
            </w:r>
          </w:p>
          <w:p w14:paraId="60202068"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(Расх ТСО)</w:t>
            </w:r>
          </w:p>
        </w:tc>
        <w:tc>
          <w:tcPr>
            <w:tcW w:w="1268" w:type="pct"/>
            <w:tcBorders>
              <w:top w:val="nil"/>
              <w:left w:val="nil"/>
              <w:bottom w:val="single" w:sz="4" w:space="0" w:color="auto"/>
              <w:right w:val="single" w:sz="4" w:space="0" w:color="auto"/>
            </w:tcBorders>
            <w:shd w:val="clear" w:color="auto" w:fill="auto"/>
            <w:noWrap/>
            <w:vAlign w:val="center"/>
            <w:hideMark/>
          </w:tcPr>
          <w:p w14:paraId="4B8815B0"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361 342</w:t>
            </w:r>
          </w:p>
        </w:tc>
      </w:tr>
      <w:tr w:rsidR="004A7978" w:rsidRPr="00241B42" w14:paraId="1B385AA1"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3E19B4DC"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1.3</w:t>
            </w:r>
          </w:p>
        </w:tc>
        <w:tc>
          <w:tcPr>
            <w:tcW w:w="3240" w:type="pct"/>
            <w:tcBorders>
              <w:top w:val="nil"/>
              <w:left w:val="nil"/>
              <w:bottom w:val="single" w:sz="4" w:space="0" w:color="auto"/>
              <w:right w:val="single" w:sz="4" w:space="0" w:color="auto"/>
            </w:tcBorders>
            <w:shd w:val="clear" w:color="auto" w:fill="auto"/>
            <w:noWrap/>
            <w:vAlign w:val="center"/>
            <w:hideMark/>
          </w:tcPr>
          <w:p w14:paraId="7B3C2220"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НВВ 2017 на содержание</w:t>
            </w:r>
          </w:p>
        </w:tc>
        <w:tc>
          <w:tcPr>
            <w:tcW w:w="1268" w:type="pct"/>
            <w:tcBorders>
              <w:top w:val="nil"/>
              <w:left w:val="nil"/>
              <w:bottom w:val="single" w:sz="4" w:space="0" w:color="auto"/>
              <w:right w:val="single" w:sz="4" w:space="0" w:color="auto"/>
            </w:tcBorders>
            <w:shd w:val="clear" w:color="auto" w:fill="auto"/>
            <w:noWrap/>
            <w:vAlign w:val="center"/>
            <w:hideMark/>
          </w:tcPr>
          <w:p w14:paraId="4CF62D65"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4 944 259</w:t>
            </w:r>
          </w:p>
        </w:tc>
      </w:tr>
      <w:tr w:rsidR="004A7978" w:rsidRPr="00241B42" w14:paraId="54ECC98C" w14:textId="77777777" w:rsidTr="00025589">
        <w:trPr>
          <w:trHeight w:val="300"/>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5BF98B48" w14:textId="77777777" w:rsidR="004A7978" w:rsidRPr="00241B42" w:rsidRDefault="004A7978" w:rsidP="00241B42">
            <w:pPr>
              <w:spacing w:after="0" w:line="240" w:lineRule="auto"/>
              <w:jc w:val="center"/>
              <w:rPr>
                <w:rFonts w:ascii="Myriad Pro" w:eastAsia="Calibri" w:hAnsi="Myriad Pro" w:cs="Times New Roman"/>
                <w:b/>
                <w:sz w:val="18"/>
                <w:szCs w:val="18"/>
              </w:rPr>
            </w:pPr>
            <w:r w:rsidRPr="00241B42">
              <w:rPr>
                <w:rFonts w:ascii="Myriad Pro" w:eastAsia="Calibri" w:hAnsi="Myriad Pro" w:cs="Times New Roman"/>
                <w:b/>
                <w:sz w:val="18"/>
                <w:szCs w:val="18"/>
              </w:rPr>
              <w:t>2</w:t>
            </w:r>
          </w:p>
        </w:tc>
        <w:tc>
          <w:tcPr>
            <w:tcW w:w="3240" w:type="pct"/>
            <w:tcBorders>
              <w:top w:val="nil"/>
              <w:left w:val="nil"/>
              <w:bottom w:val="single" w:sz="4" w:space="0" w:color="auto"/>
              <w:right w:val="single" w:sz="4" w:space="0" w:color="auto"/>
            </w:tcBorders>
            <w:shd w:val="clear" w:color="auto" w:fill="auto"/>
            <w:vAlign w:val="center"/>
            <w:hideMark/>
          </w:tcPr>
          <w:p w14:paraId="0F613D39"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 xml:space="preserve">Итого корректировка по доходам: </w:t>
            </w:r>
          </w:p>
          <w:p w14:paraId="2076750C" w14:textId="77777777" w:rsidR="004A7978" w:rsidRPr="00241B42" w:rsidRDefault="004A7978" w:rsidP="00241B42">
            <w:pPr>
              <w:spacing w:after="0" w:line="240" w:lineRule="auto"/>
              <w:jc w:val="right"/>
              <w:rPr>
                <w:rFonts w:ascii="Myriad Pro" w:eastAsia="Calibri" w:hAnsi="Myriad Pro" w:cs="Times New Roman"/>
                <w:b/>
                <w:sz w:val="18"/>
                <w:szCs w:val="18"/>
              </w:rPr>
            </w:pPr>
            <w:r w:rsidRPr="00241B42">
              <w:rPr>
                <w:rFonts w:ascii="Myriad Pro" w:eastAsia="Calibri" w:hAnsi="Myriad Pro" w:cs="Times New Roman"/>
                <w:b/>
                <w:sz w:val="18"/>
                <w:szCs w:val="18"/>
              </w:rPr>
              <w:t>НВВ 2017-(ВР-Расх ТСО)</w:t>
            </w:r>
          </w:p>
        </w:tc>
        <w:tc>
          <w:tcPr>
            <w:tcW w:w="1268" w:type="pct"/>
            <w:tcBorders>
              <w:top w:val="nil"/>
              <w:left w:val="nil"/>
              <w:bottom w:val="single" w:sz="4" w:space="0" w:color="auto"/>
              <w:right w:val="single" w:sz="4" w:space="0" w:color="auto"/>
            </w:tcBorders>
            <w:shd w:val="clear" w:color="auto" w:fill="auto"/>
            <w:noWrap/>
            <w:vAlign w:val="center"/>
            <w:hideMark/>
          </w:tcPr>
          <w:p w14:paraId="7B750FD1" w14:textId="77777777" w:rsidR="004A7978" w:rsidRPr="00241B42" w:rsidRDefault="004A7978" w:rsidP="00A7726C">
            <w:pPr>
              <w:spacing w:after="0" w:line="240" w:lineRule="auto"/>
              <w:jc w:val="center"/>
              <w:rPr>
                <w:rFonts w:ascii="Myriad Pro" w:eastAsia="Calibri" w:hAnsi="Myriad Pro" w:cs="Times New Roman"/>
                <w:sz w:val="18"/>
                <w:szCs w:val="18"/>
              </w:rPr>
            </w:pPr>
            <w:r w:rsidRPr="00241B42">
              <w:rPr>
                <w:rFonts w:ascii="Myriad Pro" w:eastAsia="Calibri" w:hAnsi="Myriad Pro" w:cs="Times New Roman"/>
                <w:sz w:val="18"/>
                <w:szCs w:val="18"/>
              </w:rPr>
              <w:t>258 287</w:t>
            </w:r>
          </w:p>
        </w:tc>
      </w:tr>
    </w:tbl>
    <w:p w14:paraId="1AFCED2F" w14:textId="77777777" w:rsidR="004A7978" w:rsidRPr="00F36EC9" w:rsidRDefault="004A7978" w:rsidP="004A7978">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lastRenderedPageBreak/>
        <w:t>ПОЗИЦИЯ ОРГАНА РЕГУЛИРОВАНИЯ</w:t>
      </w:r>
    </w:p>
    <w:p w14:paraId="7423D812"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филиалом ПАО «МРСК Северо-Запада»</w:t>
      </w:r>
      <w:r w:rsidR="009A624F">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НВВ на 2019 в</w:t>
      </w:r>
      <w:r w:rsidR="009A624F">
        <w:rPr>
          <w:rFonts w:ascii="Myriad Pro" w:eastAsia="Calibri" w:hAnsi="Myriad Pro" w:cs="Times New Roman"/>
          <w:sz w:val="26"/>
          <w:szCs w:val="26"/>
        </w:rPr>
        <w:t xml:space="preserve"> </w:t>
      </w:r>
      <w:r w:rsidRPr="00F36EC9">
        <w:rPr>
          <w:rFonts w:ascii="Myriad Pro" w:eastAsia="Calibri" w:hAnsi="Myriad Pro" w:cs="Times New Roman"/>
          <w:sz w:val="26"/>
          <w:szCs w:val="26"/>
        </w:rPr>
        <w:t>связи с недополученным доходом/полученным избытком средств за 2017 год.</w:t>
      </w:r>
    </w:p>
    <w:p w14:paraId="1E252CFE" w14:textId="77777777" w:rsidR="004A7978" w:rsidRPr="00F36EC9" w:rsidRDefault="004A7978" w:rsidP="004A7978">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В соответствии с пунктом 81 Основ ценообразованию №1178 дополнительные доходы, возникшие у территориальной сетевой организации вследствие взыскания</w:t>
      </w:r>
      <w:r w:rsidR="009A624F">
        <w:rPr>
          <w:rFonts w:ascii="Myriad Pro" w:eastAsia="Calibri" w:hAnsi="Myriad Pro" w:cs="Times New Roman"/>
          <w:sz w:val="26"/>
          <w:szCs w:val="26"/>
        </w:rPr>
        <w:t xml:space="preserve"> </w:t>
      </w:r>
      <w:r w:rsidRPr="00F36EC9">
        <w:rPr>
          <w:rFonts w:ascii="Myriad Pro" w:eastAsia="Calibri" w:hAnsi="Myriad Pro" w:cs="Times New Roman"/>
          <w:sz w:val="26"/>
          <w:szCs w:val="26"/>
        </w:rPr>
        <w:t xml:space="preserve">стоимости выявленного в порядке, предусмотренном Основными положениями функционирования розничных рынков электрической энергии, объема бездоговорного потребления электрической энергии, подлежат исключению из необходимой валовой выручки, рассчитываемой на следующий период регулирования. </w:t>
      </w:r>
    </w:p>
    <w:p w14:paraId="133BC8E5"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По мнению регулирующего органа (на основании анализа представленных документов) Обществом излишне получен доход за 2017 год в размере 489 035,1 тыс. руб.</w:t>
      </w:r>
    </w:p>
    <w:p w14:paraId="7796AAA4" w14:textId="77777777" w:rsidR="004A7978" w:rsidRPr="00F36EC9" w:rsidRDefault="004A7978" w:rsidP="004A7978">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указанного недополученного экономически обоснованного дохода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6"/>
        <w:gridCol w:w="3341"/>
      </w:tblGrid>
      <w:tr w:rsidR="004A7978" w:rsidRPr="00241B42" w14:paraId="5EEB9D56" w14:textId="77777777" w:rsidTr="00025589">
        <w:trPr>
          <w:tblHeader/>
        </w:trPr>
        <w:tc>
          <w:tcPr>
            <w:tcW w:w="33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1D5148" w14:textId="77777777" w:rsidR="004A7978" w:rsidRPr="00241B42" w:rsidRDefault="004A7978" w:rsidP="00F74617">
            <w:pPr>
              <w:spacing w:after="0" w:line="240" w:lineRule="auto"/>
              <w:ind w:right="-108"/>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Показатель</w:t>
            </w:r>
          </w:p>
        </w:tc>
        <w:tc>
          <w:tcPr>
            <w:tcW w:w="1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C4332B" w14:textId="77777777" w:rsidR="004A7978" w:rsidRPr="00241B42" w:rsidRDefault="004A7978" w:rsidP="00F74617">
            <w:pPr>
              <w:spacing w:after="0" w:line="240" w:lineRule="auto"/>
              <w:ind w:left="-108"/>
              <w:jc w:val="center"/>
              <w:rPr>
                <w:rFonts w:ascii="Myriad Pro" w:eastAsia="Calibri" w:hAnsi="Myriad Pro" w:cs="Times New Roman"/>
                <w:b/>
                <w:color w:val="FFFFFF" w:themeColor="background1"/>
                <w:sz w:val="18"/>
                <w:szCs w:val="18"/>
              </w:rPr>
            </w:pPr>
            <w:r w:rsidRPr="00241B42">
              <w:rPr>
                <w:rFonts w:ascii="Myriad Pro" w:eastAsia="Calibri" w:hAnsi="Myriad Pro" w:cs="Times New Roman"/>
                <w:b/>
                <w:color w:val="FFFFFF" w:themeColor="background1"/>
                <w:sz w:val="18"/>
                <w:szCs w:val="18"/>
              </w:rPr>
              <w:t>Сумма за 2017 год, тыс. руб.</w:t>
            </w:r>
          </w:p>
        </w:tc>
      </w:tr>
      <w:tr w:rsidR="004A7978" w:rsidRPr="00241B42" w14:paraId="4D8EE071" w14:textId="77777777" w:rsidTr="00025589">
        <w:tc>
          <w:tcPr>
            <w:tcW w:w="3352" w:type="pct"/>
            <w:tcBorders>
              <w:top w:val="single" w:sz="4" w:space="0" w:color="FFFFFF" w:themeColor="background1"/>
            </w:tcBorders>
          </w:tcPr>
          <w:p w14:paraId="0FFFC63D" w14:textId="77777777" w:rsidR="004A7978" w:rsidRPr="00241B42" w:rsidRDefault="004A7978" w:rsidP="00F74617">
            <w:pPr>
              <w:pStyle w:val="a3"/>
              <w:numPr>
                <w:ilvl w:val="0"/>
                <w:numId w:val="7"/>
              </w:numPr>
              <w:spacing w:after="0" w:line="240" w:lineRule="auto"/>
              <w:ind w:left="0"/>
              <w:rPr>
                <w:rFonts w:ascii="Myriad Pro" w:eastAsia="Calibri" w:hAnsi="Myriad Pro" w:cs="Times New Roman"/>
                <w:b/>
                <w:sz w:val="18"/>
                <w:szCs w:val="18"/>
              </w:rPr>
            </w:pPr>
            <w:r w:rsidRPr="00241B42">
              <w:rPr>
                <w:rFonts w:ascii="Myriad Pro" w:eastAsia="Calibri" w:hAnsi="Myriad Pro" w:cs="Times New Roman"/>
                <w:b/>
                <w:sz w:val="18"/>
                <w:szCs w:val="18"/>
              </w:rPr>
              <w:t>1. Доходы</w:t>
            </w:r>
          </w:p>
        </w:tc>
        <w:tc>
          <w:tcPr>
            <w:tcW w:w="1648" w:type="pct"/>
            <w:tcBorders>
              <w:top w:val="single" w:sz="4" w:space="0" w:color="FFFFFF" w:themeColor="background1"/>
            </w:tcBorders>
            <w:vAlign w:val="center"/>
          </w:tcPr>
          <w:p w14:paraId="6264BC0B" w14:textId="77777777" w:rsidR="004A7978" w:rsidRPr="00241B42" w:rsidRDefault="004A7978" w:rsidP="00241B42">
            <w:pPr>
              <w:spacing w:after="0" w:line="240" w:lineRule="auto"/>
              <w:ind w:left="743" w:firstLine="425"/>
              <w:jc w:val="center"/>
              <w:rPr>
                <w:rFonts w:ascii="Myriad Pro" w:eastAsia="Calibri" w:hAnsi="Myriad Pro" w:cs="Times New Roman"/>
                <w:b/>
                <w:sz w:val="18"/>
                <w:szCs w:val="18"/>
              </w:rPr>
            </w:pPr>
            <w:r w:rsidRPr="00241B42">
              <w:rPr>
                <w:rFonts w:ascii="Myriad Pro" w:eastAsia="Calibri" w:hAnsi="Myriad Pro" w:cs="Times New Roman"/>
                <w:b/>
                <w:sz w:val="18"/>
                <w:szCs w:val="18"/>
              </w:rPr>
              <w:t>5 794 640,55</w:t>
            </w:r>
          </w:p>
        </w:tc>
      </w:tr>
      <w:tr w:rsidR="004A7978" w:rsidRPr="00241B42" w14:paraId="7D928E8A" w14:textId="77777777" w:rsidTr="00025589">
        <w:tc>
          <w:tcPr>
            <w:tcW w:w="3352" w:type="pct"/>
          </w:tcPr>
          <w:p w14:paraId="7D451ED9" w14:textId="77777777" w:rsidR="004A7978" w:rsidRPr="00241B42" w:rsidRDefault="004A7978" w:rsidP="006D06CF">
            <w:pPr>
              <w:spacing w:after="0" w:line="240" w:lineRule="auto"/>
              <w:ind w:left="709"/>
              <w:rPr>
                <w:rFonts w:ascii="Myriad Pro" w:eastAsia="Calibri" w:hAnsi="Myriad Pro" w:cs="Times New Roman"/>
                <w:sz w:val="18"/>
                <w:szCs w:val="18"/>
              </w:rPr>
            </w:pPr>
            <w:r w:rsidRPr="00241B42">
              <w:rPr>
                <w:rFonts w:ascii="Myriad Pro" w:eastAsia="Calibri" w:hAnsi="Myriad Pro" w:cs="Times New Roman"/>
                <w:sz w:val="18"/>
                <w:szCs w:val="18"/>
              </w:rPr>
              <w:t>1.1 По котловым тарифам</w:t>
            </w:r>
          </w:p>
        </w:tc>
        <w:tc>
          <w:tcPr>
            <w:tcW w:w="1648" w:type="pct"/>
            <w:vAlign w:val="center"/>
          </w:tcPr>
          <w:p w14:paraId="5FBD55D4"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1E6C20">
              <w:rPr>
                <w:rFonts w:ascii="Myriad Pro" w:eastAsia="Calibri" w:hAnsi="Myriad Pro" w:cs="Times New Roman"/>
                <w:sz w:val="18"/>
                <w:szCs w:val="18"/>
              </w:rPr>
              <w:t>4 565 757,18</w:t>
            </w:r>
          </w:p>
        </w:tc>
      </w:tr>
      <w:tr w:rsidR="004A7978" w:rsidRPr="00241B42" w14:paraId="69E0FA6F" w14:textId="77777777" w:rsidTr="00025589">
        <w:tc>
          <w:tcPr>
            <w:tcW w:w="3352" w:type="pct"/>
          </w:tcPr>
          <w:p w14:paraId="7A732CE1"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1.2 По индивидуальным тарифам</w:t>
            </w:r>
          </w:p>
        </w:tc>
        <w:tc>
          <w:tcPr>
            <w:tcW w:w="1648" w:type="pct"/>
            <w:vAlign w:val="center"/>
          </w:tcPr>
          <w:p w14:paraId="2F8DB18B"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481 557,31</w:t>
            </w:r>
          </w:p>
        </w:tc>
      </w:tr>
      <w:tr w:rsidR="004A7978" w:rsidRPr="00241B42" w14:paraId="343B91EC" w14:textId="77777777" w:rsidTr="00025589">
        <w:tc>
          <w:tcPr>
            <w:tcW w:w="3352" w:type="pct"/>
          </w:tcPr>
          <w:p w14:paraId="76F46577"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1.3 Бездоговорное потребление</w:t>
            </w:r>
          </w:p>
        </w:tc>
        <w:tc>
          <w:tcPr>
            <w:tcW w:w="1648" w:type="pct"/>
            <w:vAlign w:val="center"/>
          </w:tcPr>
          <w:p w14:paraId="18E56AB6"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2 505,28</w:t>
            </w:r>
          </w:p>
        </w:tc>
      </w:tr>
      <w:tr w:rsidR="004A7978" w:rsidRPr="00241B42" w14:paraId="2902C212" w14:textId="77777777" w:rsidTr="00025589">
        <w:trPr>
          <w:trHeight w:val="399"/>
        </w:trPr>
        <w:tc>
          <w:tcPr>
            <w:tcW w:w="3352" w:type="pct"/>
          </w:tcPr>
          <w:p w14:paraId="6C59E159"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1.4 Прочие доходы по основным средствам, материалам, запасам</w:t>
            </w:r>
          </w:p>
        </w:tc>
        <w:tc>
          <w:tcPr>
            <w:tcW w:w="1648" w:type="pct"/>
            <w:vAlign w:val="center"/>
          </w:tcPr>
          <w:p w14:paraId="4F2712A2"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6 522,21</w:t>
            </w:r>
          </w:p>
        </w:tc>
      </w:tr>
      <w:tr w:rsidR="004A7978" w:rsidRPr="00241B42" w14:paraId="39799852" w14:textId="77777777" w:rsidTr="00025589">
        <w:trPr>
          <w:trHeight w:val="364"/>
        </w:trPr>
        <w:tc>
          <w:tcPr>
            <w:tcW w:w="3352" w:type="pct"/>
          </w:tcPr>
          <w:p w14:paraId="69DBF19F"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1.5 Штрафы, пени, неустойки, взысканные по решениям судов</w:t>
            </w:r>
          </w:p>
        </w:tc>
        <w:tc>
          <w:tcPr>
            <w:tcW w:w="1648" w:type="pct"/>
            <w:vAlign w:val="center"/>
          </w:tcPr>
          <w:p w14:paraId="35D14CBC" w14:textId="77777777" w:rsidR="004A7978" w:rsidRPr="00241B42" w:rsidRDefault="004A7978" w:rsidP="00241B42">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739 298,57</w:t>
            </w:r>
          </w:p>
        </w:tc>
      </w:tr>
      <w:tr w:rsidR="004A7978" w:rsidRPr="00241B42" w14:paraId="1304B3B9" w14:textId="77777777" w:rsidTr="00025589">
        <w:trPr>
          <w:trHeight w:val="167"/>
        </w:trPr>
        <w:tc>
          <w:tcPr>
            <w:tcW w:w="3352" w:type="pct"/>
          </w:tcPr>
          <w:p w14:paraId="08D55B55" w14:textId="77777777" w:rsidR="004A7978" w:rsidRPr="00241B42" w:rsidRDefault="004A7978" w:rsidP="00F74617">
            <w:pPr>
              <w:spacing w:after="0" w:line="240" w:lineRule="auto"/>
              <w:jc w:val="both"/>
              <w:rPr>
                <w:rFonts w:ascii="Myriad Pro" w:eastAsia="Calibri" w:hAnsi="Myriad Pro" w:cs="Times New Roman"/>
                <w:sz w:val="18"/>
                <w:szCs w:val="18"/>
              </w:rPr>
            </w:pPr>
            <w:r w:rsidRPr="00241B42">
              <w:rPr>
                <w:rFonts w:ascii="Myriad Pro" w:eastAsia="Calibri" w:hAnsi="Myriad Pro" w:cs="Times New Roman"/>
                <w:b/>
                <w:sz w:val="18"/>
                <w:szCs w:val="18"/>
              </w:rPr>
              <w:t>2. Расходы</w:t>
            </w:r>
          </w:p>
        </w:tc>
        <w:tc>
          <w:tcPr>
            <w:tcW w:w="1648" w:type="pct"/>
            <w:vAlign w:val="center"/>
          </w:tcPr>
          <w:p w14:paraId="7C1D81AD" w14:textId="77777777" w:rsidR="004A7978" w:rsidRPr="00241B42" w:rsidRDefault="00734107" w:rsidP="00241B42">
            <w:pPr>
              <w:spacing w:after="0" w:line="240" w:lineRule="auto"/>
              <w:ind w:left="743" w:firstLine="425"/>
              <w:jc w:val="center"/>
              <w:rPr>
                <w:rFonts w:ascii="Myriad Pro" w:eastAsia="Calibri" w:hAnsi="Myriad Pro" w:cs="Times New Roman"/>
                <w:b/>
                <w:sz w:val="18"/>
                <w:szCs w:val="18"/>
              </w:rPr>
            </w:pPr>
            <w:r>
              <w:rPr>
                <w:rFonts w:ascii="Myriad Pro" w:eastAsia="Calibri" w:hAnsi="Myriad Pro" w:cs="Times New Roman"/>
                <w:b/>
                <w:sz w:val="18"/>
                <w:szCs w:val="18"/>
              </w:rPr>
              <w:t xml:space="preserve">   </w:t>
            </w:r>
            <w:r w:rsidR="004A7978" w:rsidRPr="00241B42">
              <w:rPr>
                <w:rFonts w:ascii="Myriad Pro" w:eastAsia="Calibri" w:hAnsi="Myriad Pro" w:cs="Times New Roman"/>
                <w:b/>
                <w:sz w:val="18"/>
                <w:szCs w:val="18"/>
              </w:rPr>
              <w:t>5 305 601,50</w:t>
            </w:r>
          </w:p>
        </w:tc>
      </w:tr>
      <w:tr w:rsidR="004A7978" w:rsidRPr="00241B42" w14:paraId="2F476352" w14:textId="77777777" w:rsidTr="00025589">
        <w:trPr>
          <w:trHeight w:val="264"/>
        </w:trPr>
        <w:tc>
          <w:tcPr>
            <w:tcW w:w="3352" w:type="pct"/>
          </w:tcPr>
          <w:p w14:paraId="366F8D02"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2.1 Оплата услуг по индивидуальным тарифам</w:t>
            </w:r>
          </w:p>
        </w:tc>
        <w:tc>
          <w:tcPr>
            <w:tcW w:w="1648" w:type="pct"/>
            <w:vAlign w:val="center"/>
          </w:tcPr>
          <w:p w14:paraId="70816688" w14:textId="77777777" w:rsidR="004A7978" w:rsidRPr="00241B42" w:rsidRDefault="004A7978" w:rsidP="006D06CF">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361 341,95</w:t>
            </w:r>
          </w:p>
        </w:tc>
      </w:tr>
      <w:tr w:rsidR="004A7978" w:rsidRPr="00241B42" w14:paraId="30BB5249" w14:textId="77777777" w:rsidTr="00025589">
        <w:trPr>
          <w:trHeight w:val="264"/>
        </w:trPr>
        <w:tc>
          <w:tcPr>
            <w:tcW w:w="3352" w:type="pct"/>
          </w:tcPr>
          <w:p w14:paraId="60BA1AA0"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2.2 Плановые расходы на оплату потерь</w:t>
            </w:r>
          </w:p>
        </w:tc>
        <w:tc>
          <w:tcPr>
            <w:tcW w:w="1648" w:type="pct"/>
            <w:vAlign w:val="center"/>
          </w:tcPr>
          <w:p w14:paraId="5E9C6429" w14:textId="77777777" w:rsidR="004A7978" w:rsidRPr="00241B42" w:rsidRDefault="004A7978" w:rsidP="006D06CF">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1 346 953,24</w:t>
            </w:r>
          </w:p>
        </w:tc>
      </w:tr>
      <w:tr w:rsidR="004A7978" w:rsidRPr="00241B42" w14:paraId="0FA2D80F" w14:textId="77777777" w:rsidTr="00025589">
        <w:trPr>
          <w:trHeight w:val="264"/>
        </w:trPr>
        <w:tc>
          <w:tcPr>
            <w:tcW w:w="3352" w:type="pct"/>
          </w:tcPr>
          <w:p w14:paraId="1D5088BF" w14:textId="77777777" w:rsidR="004A7978" w:rsidRPr="00241B42" w:rsidRDefault="004A7978" w:rsidP="006D06CF">
            <w:pPr>
              <w:spacing w:after="0" w:line="240" w:lineRule="auto"/>
              <w:ind w:left="709"/>
              <w:jc w:val="both"/>
              <w:rPr>
                <w:rFonts w:ascii="Myriad Pro" w:eastAsia="Calibri" w:hAnsi="Myriad Pro" w:cs="Times New Roman"/>
                <w:sz w:val="18"/>
                <w:szCs w:val="18"/>
              </w:rPr>
            </w:pPr>
            <w:r w:rsidRPr="00241B42">
              <w:rPr>
                <w:rFonts w:ascii="Myriad Pro" w:eastAsia="Calibri" w:hAnsi="Myriad Pro" w:cs="Times New Roman"/>
                <w:sz w:val="18"/>
                <w:szCs w:val="18"/>
              </w:rPr>
              <w:t>2.3 Утвержденная НВВ на содержание</w:t>
            </w:r>
          </w:p>
        </w:tc>
        <w:tc>
          <w:tcPr>
            <w:tcW w:w="1648" w:type="pct"/>
            <w:vAlign w:val="center"/>
          </w:tcPr>
          <w:p w14:paraId="359AD324" w14:textId="77777777" w:rsidR="004A7978" w:rsidRPr="00241B42" w:rsidRDefault="004A7978" w:rsidP="006D06CF">
            <w:pPr>
              <w:spacing w:after="0" w:line="240" w:lineRule="auto"/>
              <w:ind w:left="743" w:right="317" w:firstLine="425"/>
              <w:jc w:val="right"/>
              <w:rPr>
                <w:rFonts w:ascii="Myriad Pro" w:eastAsia="Calibri" w:hAnsi="Myriad Pro" w:cs="Times New Roman"/>
                <w:sz w:val="18"/>
                <w:szCs w:val="18"/>
              </w:rPr>
            </w:pPr>
            <w:r w:rsidRPr="00241B42">
              <w:rPr>
                <w:rFonts w:ascii="Myriad Pro" w:eastAsia="Calibri" w:hAnsi="Myriad Pro" w:cs="Times New Roman"/>
                <w:sz w:val="18"/>
                <w:szCs w:val="18"/>
              </w:rPr>
              <w:t>3 597 306,31</w:t>
            </w:r>
          </w:p>
        </w:tc>
      </w:tr>
      <w:tr w:rsidR="004A7978" w:rsidRPr="00241B42" w14:paraId="0A865BAF" w14:textId="77777777" w:rsidTr="00025589">
        <w:trPr>
          <w:trHeight w:val="264"/>
        </w:trPr>
        <w:tc>
          <w:tcPr>
            <w:tcW w:w="3352" w:type="pct"/>
          </w:tcPr>
          <w:p w14:paraId="754771F7" w14:textId="77777777" w:rsidR="004A7978" w:rsidRPr="00241B42" w:rsidRDefault="004A7978" w:rsidP="00F74617">
            <w:pPr>
              <w:spacing w:after="0" w:line="240" w:lineRule="auto"/>
              <w:jc w:val="both"/>
              <w:rPr>
                <w:rFonts w:ascii="Myriad Pro" w:eastAsia="Calibri" w:hAnsi="Myriad Pro" w:cs="Times New Roman"/>
                <w:sz w:val="18"/>
                <w:szCs w:val="18"/>
              </w:rPr>
            </w:pPr>
            <w:r w:rsidRPr="00241B42">
              <w:rPr>
                <w:rFonts w:ascii="Myriad Pro" w:eastAsia="Calibri" w:hAnsi="Myriad Pro" w:cs="Times New Roman"/>
                <w:b/>
                <w:sz w:val="18"/>
                <w:szCs w:val="18"/>
              </w:rPr>
              <w:t>3. Излишне полученный доход (п.1 – п.2)</w:t>
            </w:r>
          </w:p>
        </w:tc>
        <w:tc>
          <w:tcPr>
            <w:tcW w:w="1648" w:type="pct"/>
            <w:vAlign w:val="center"/>
          </w:tcPr>
          <w:p w14:paraId="50EC0B9D" w14:textId="77777777" w:rsidR="004A7978" w:rsidRPr="00241B42" w:rsidRDefault="004A7978" w:rsidP="00F74617">
            <w:pPr>
              <w:spacing w:after="0" w:line="240" w:lineRule="auto"/>
              <w:ind w:left="743" w:right="317" w:firstLine="425"/>
              <w:jc w:val="right"/>
              <w:rPr>
                <w:rFonts w:ascii="Myriad Pro" w:eastAsia="Calibri" w:hAnsi="Myriad Pro" w:cs="Times New Roman"/>
                <w:b/>
                <w:sz w:val="18"/>
                <w:szCs w:val="18"/>
              </w:rPr>
            </w:pPr>
            <w:r w:rsidRPr="00241B42">
              <w:rPr>
                <w:rFonts w:ascii="Myriad Pro" w:eastAsia="Calibri" w:hAnsi="Myriad Pro" w:cs="Times New Roman"/>
                <w:b/>
                <w:sz w:val="18"/>
                <w:szCs w:val="18"/>
              </w:rPr>
              <w:t>489 039,05</w:t>
            </w:r>
          </w:p>
        </w:tc>
      </w:tr>
    </w:tbl>
    <w:p w14:paraId="5F77ED4A" w14:textId="77777777" w:rsidR="004A7978" w:rsidRPr="00F36EC9" w:rsidRDefault="004A7978" w:rsidP="00025589">
      <w:pPr>
        <w:spacing w:after="0" w:line="360" w:lineRule="auto"/>
        <w:ind w:firstLine="567"/>
        <w:contextualSpacing/>
        <w:jc w:val="both"/>
        <w:rPr>
          <w:rFonts w:ascii="Myriad Pro" w:hAnsi="Myriad Pro"/>
          <w:bCs/>
          <w:sz w:val="26"/>
          <w:szCs w:val="26"/>
          <w:lang w:eastAsia="ru-RU"/>
        </w:rPr>
      </w:pPr>
      <w:r w:rsidRPr="00F36EC9">
        <w:rPr>
          <w:rFonts w:ascii="Myriad Pro" w:hAnsi="Myriad Pro"/>
          <w:bCs/>
          <w:sz w:val="26"/>
          <w:szCs w:val="26"/>
          <w:lang w:eastAsia="ru-RU"/>
        </w:rPr>
        <w:t xml:space="preserve">Согласно пункту 7 Основ ценообразования № 1178 учет экономически обоснованных расходов организаций, осуществляющих регулируемую деятельности, не учтенных при установлении регулируемых цен (тарифов) на тот период регулирования, в котором они понесены, в целях сглаживания изменения тарифов могут осуществляться в течении периода, в том числе относящегося к разным долгосрочным периодам регулирования, который не может быть более 5 лет. В этом случае распределение учитываемых экономически обоснованных расходов, не учтенных при установлении регулируемых цен (тарифов) на тот период </w:t>
      </w:r>
      <w:r w:rsidRPr="00F36EC9">
        <w:rPr>
          <w:rFonts w:ascii="Myriad Pro" w:hAnsi="Myriad Pro"/>
          <w:bCs/>
          <w:sz w:val="26"/>
          <w:szCs w:val="26"/>
          <w:lang w:eastAsia="ru-RU"/>
        </w:rPr>
        <w:lastRenderedPageBreak/>
        <w:t>регулирования, в котором они понесены, осуществляется при расчете необходимой валовой выручки соответствующего годового периода регулирования с учетом параметров прогноза социально - экономического развития РФ.</w:t>
      </w:r>
    </w:p>
    <w:p w14:paraId="16D709E0" w14:textId="77777777" w:rsidR="00025589" w:rsidRDefault="004A7978" w:rsidP="00025589">
      <w:pPr>
        <w:spacing w:after="0" w:line="360" w:lineRule="auto"/>
        <w:ind w:firstLine="567"/>
        <w:contextualSpacing/>
        <w:jc w:val="both"/>
        <w:rPr>
          <w:rFonts w:ascii="Myriad Pro" w:hAnsi="Myriad Pro"/>
          <w:bCs/>
          <w:sz w:val="26"/>
          <w:szCs w:val="26"/>
          <w:lang w:eastAsia="ru-RU"/>
        </w:rPr>
      </w:pPr>
      <w:r w:rsidRPr="00F36EC9">
        <w:rPr>
          <w:rFonts w:ascii="Myriad Pro" w:hAnsi="Myriad Pro"/>
          <w:bCs/>
          <w:sz w:val="26"/>
          <w:szCs w:val="26"/>
          <w:lang w:eastAsia="ru-RU"/>
        </w:rPr>
        <w:t>С учетом имеющегося в опубликованном Прогнозе социально – экономического развития РФ на период до 2024 года ограничения роста регулируемых тарифов сетевых организаций для потребителей в среднем на уровне 3% ежегодно, а также с целью недопущения необходимости индексировать тарифы на услуги по передаче электрической энергии сверх 3,0% в 2020 году, Агентством по тарифам и ценам Архангельской области из состава НВВ на 2019 год исключена величина, определенного излишне полученного дохода в размере 69 112 тыс. руб., а оставшаяся величина излишне полученного дохода в размере  419 927 тыс. руб. (= 489 039 -69 112) предложена к исключению в 2020-2023 годы.</w:t>
      </w:r>
    </w:p>
    <w:p w14:paraId="52A28F9F" w14:textId="77777777" w:rsidR="00025589" w:rsidRDefault="00A7726C" w:rsidP="00025589">
      <w:pPr>
        <w:spacing w:after="0" w:line="360" w:lineRule="auto"/>
        <w:ind w:firstLine="567"/>
        <w:contextualSpacing/>
        <w:jc w:val="both"/>
        <w:rPr>
          <w:rFonts w:ascii="Myriad Pro" w:hAnsi="Myriad Pro"/>
          <w:bCs/>
          <w:sz w:val="26"/>
          <w:szCs w:val="26"/>
          <w:lang w:eastAsia="ru-RU"/>
        </w:rPr>
      </w:pPr>
      <w:r w:rsidRPr="00F36EC9">
        <w:rPr>
          <w:rFonts w:ascii="Myriad Pro" w:hAnsi="Myriad Pro"/>
          <w:bCs/>
          <w:sz w:val="26"/>
          <w:szCs w:val="26"/>
          <w:lang w:eastAsia="ru-RU"/>
        </w:rPr>
        <w:t>В соответствии с Дополнением к Экспертному заключению (28.01.2019 года) с целью исполнения приказа ФАС</w:t>
      </w:r>
      <w:r w:rsidR="00E53EA3">
        <w:rPr>
          <w:rFonts w:ascii="Myriad Pro" w:hAnsi="Myriad Pro"/>
          <w:bCs/>
          <w:sz w:val="26"/>
          <w:szCs w:val="26"/>
          <w:lang w:eastAsia="ru-RU"/>
        </w:rPr>
        <w:t xml:space="preserve"> России </w:t>
      </w:r>
      <w:r w:rsidRPr="00F36EC9">
        <w:rPr>
          <w:rFonts w:ascii="Myriad Pro" w:hAnsi="Myriad Pro"/>
          <w:bCs/>
          <w:sz w:val="26"/>
          <w:szCs w:val="26"/>
          <w:lang w:eastAsia="ru-RU"/>
        </w:rPr>
        <w:t>от 13.12.2018 № 1764/18 «Об утверждении предельных минимальных и максимальных уровней тарифов на услуги по передаче электрической энергии, поставляемой населению и приравненных к нему категориям потребителей, по субъектам РФ на 2019 год» Агентством по тарифам и ценам Архангельской области был произведен перерасчет необходимой валовой выручки филиала ПАО «МРСК Северо-Запада» «Архэнерго» на 2019 год в части изменения величины перераспределения излишне полученного дохода за 2017 год.</w:t>
      </w:r>
    </w:p>
    <w:p w14:paraId="416C97E9" w14:textId="77777777" w:rsidR="004A7978" w:rsidRPr="00F36EC9" w:rsidRDefault="00A7726C" w:rsidP="00025589">
      <w:pPr>
        <w:spacing w:after="0" w:line="360" w:lineRule="auto"/>
        <w:ind w:firstLine="567"/>
        <w:contextualSpacing/>
        <w:jc w:val="both"/>
        <w:rPr>
          <w:rFonts w:ascii="Myriad Pro" w:hAnsi="Myriad Pro"/>
          <w:bCs/>
          <w:sz w:val="26"/>
          <w:szCs w:val="26"/>
          <w:lang w:eastAsia="ru-RU"/>
        </w:rPr>
      </w:pPr>
      <w:r w:rsidRPr="00F36EC9">
        <w:rPr>
          <w:rFonts w:ascii="Myriad Pro" w:hAnsi="Myriad Pro"/>
          <w:bCs/>
          <w:sz w:val="26"/>
          <w:szCs w:val="26"/>
          <w:lang w:eastAsia="ru-RU"/>
        </w:rPr>
        <w:t>Величина излишне полученного дохода предложенная к исключению на 2020-2023 годы в размере 419 927 тыс. руб. была скорректирована до величины 337 395,8 тыс. руб. Таким образом, из состава НВВ на 2019 год исключена величина, определенного излишне полученного дохода в размере 151 643 тыс. руб. (69 112 тыс. руб. + (419 927 тыс</w:t>
      </w:r>
      <w:r w:rsidR="00260CF8">
        <w:rPr>
          <w:rFonts w:ascii="Myriad Pro" w:hAnsi="Myriad Pro"/>
          <w:bCs/>
          <w:sz w:val="26"/>
          <w:szCs w:val="26"/>
          <w:lang w:eastAsia="ru-RU"/>
        </w:rPr>
        <w:t>. руб.  – 337 395,8 тыс. руб.))</w:t>
      </w:r>
      <w:r w:rsidRPr="00F36EC9">
        <w:rPr>
          <w:rFonts w:ascii="Myriad Pro" w:hAnsi="Myriad Pro"/>
          <w:bCs/>
          <w:sz w:val="26"/>
          <w:szCs w:val="26"/>
          <w:lang w:eastAsia="ru-RU"/>
        </w:rPr>
        <w:t xml:space="preserve">. </w:t>
      </w:r>
    </w:p>
    <w:p w14:paraId="7E0C949E" w14:textId="77777777" w:rsidR="009A624F" w:rsidRDefault="009A624F" w:rsidP="004A7978">
      <w:pPr>
        <w:spacing w:after="0" w:line="360" w:lineRule="auto"/>
        <w:jc w:val="both"/>
        <w:rPr>
          <w:rFonts w:ascii="Myriad Pro" w:eastAsia="Calibri" w:hAnsi="Myriad Pro" w:cs="Times New Roman"/>
          <w:b/>
          <w:color w:val="000000" w:themeColor="text1"/>
          <w:sz w:val="26"/>
          <w:szCs w:val="26"/>
        </w:rPr>
      </w:pPr>
    </w:p>
    <w:p w14:paraId="43AE5C79" w14:textId="77777777" w:rsidR="004A7978" w:rsidRPr="00F36EC9" w:rsidRDefault="004A7978" w:rsidP="004A7978">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131E572A" w14:textId="77777777" w:rsidR="009170C3" w:rsidRDefault="009170C3" w:rsidP="009170C3">
      <w:pPr>
        <w:pStyle w:val="a3"/>
        <w:spacing w:after="0" w:line="360" w:lineRule="auto"/>
        <w:ind w:left="0" w:firstLine="709"/>
        <w:jc w:val="both"/>
        <w:rPr>
          <w:rFonts w:ascii="Myriad Pro" w:hAnsi="Myriad Pro"/>
          <w:bCs/>
          <w:sz w:val="26"/>
          <w:szCs w:val="26"/>
        </w:rPr>
      </w:pPr>
      <w:r w:rsidRPr="00111E2E">
        <w:rPr>
          <w:rFonts w:ascii="Myriad Pro" w:hAnsi="Myriad Pro"/>
          <w:bCs/>
          <w:sz w:val="26"/>
          <w:szCs w:val="26"/>
        </w:rPr>
        <w:t xml:space="preserve">Исполнителем проанализирована информация, представленная филиалом </w:t>
      </w:r>
      <w:r>
        <w:rPr>
          <w:rFonts w:ascii="Myriad Pro" w:hAnsi="Myriad Pro"/>
          <w:bCs/>
          <w:sz w:val="26"/>
          <w:szCs w:val="26"/>
        </w:rPr>
        <w:t xml:space="preserve">ПАО «МРСК Северо Запада» «Архэнерго», </w:t>
      </w:r>
      <w:r w:rsidRPr="00111E2E">
        <w:rPr>
          <w:rFonts w:ascii="Myriad Pro" w:hAnsi="Myriad Pro"/>
          <w:bCs/>
          <w:sz w:val="26"/>
          <w:szCs w:val="26"/>
        </w:rPr>
        <w:t xml:space="preserve">по </w:t>
      </w:r>
      <w:r w:rsidRPr="0017514B">
        <w:rPr>
          <w:rFonts w:ascii="Myriad Pro" w:hAnsi="Myriad Pro"/>
          <w:bCs/>
          <w:sz w:val="26"/>
          <w:szCs w:val="26"/>
        </w:rPr>
        <w:t>корректировк</w:t>
      </w:r>
      <w:r>
        <w:rPr>
          <w:rFonts w:ascii="Myriad Pro" w:hAnsi="Myriad Pro"/>
          <w:bCs/>
          <w:sz w:val="26"/>
          <w:szCs w:val="26"/>
        </w:rPr>
        <w:t>е</w:t>
      </w:r>
      <w:r w:rsidRPr="0017514B">
        <w:rPr>
          <w:rFonts w:ascii="Myriad Pro" w:hAnsi="Myriad Pro"/>
          <w:bCs/>
          <w:sz w:val="26"/>
          <w:szCs w:val="26"/>
        </w:rPr>
        <w:t xml:space="preserve"> необходимой валовой выручки по доходам от осуществления регулируемой деятельности филиала </w:t>
      </w:r>
      <w:r>
        <w:rPr>
          <w:rFonts w:ascii="Myriad Pro" w:hAnsi="Myriad Pro"/>
          <w:bCs/>
          <w:sz w:val="26"/>
          <w:szCs w:val="26"/>
        </w:rPr>
        <w:t>ПАО «МРСК Северо Запада»  «Архэнерго» по итогам</w:t>
      </w:r>
      <w:r w:rsidRPr="00111E2E">
        <w:rPr>
          <w:rFonts w:ascii="Myriad Pro" w:hAnsi="Myriad Pro"/>
          <w:bCs/>
          <w:sz w:val="26"/>
          <w:szCs w:val="26"/>
        </w:rPr>
        <w:t xml:space="preserve"> 2017 год</w:t>
      </w:r>
      <w:r>
        <w:rPr>
          <w:rFonts w:ascii="Myriad Pro" w:hAnsi="Myriad Pro"/>
          <w:bCs/>
          <w:sz w:val="26"/>
          <w:szCs w:val="26"/>
        </w:rPr>
        <w:t>а.</w:t>
      </w:r>
    </w:p>
    <w:p w14:paraId="0E02AB7F" w14:textId="77777777" w:rsidR="009170C3" w:rsidRPr="009B7042" w:rsidRDefault="009170C3" w:rsidP="009170C3">
      <w:pPr>
        <w:spacing w:after="0" w:line="360" w:lineRule="auto"/>
        <w:ind w:firstLine="709"/>
        <w:jc w:val="both"/>
        <w:rPr>
          <w:rFonts w:ascii="Myriad Pro" w:hAnsi="Myriad Pro"/>
          <w:bCs/>
          <w:sz w:val="26"/>
          <w:szCs w:val="26"/>
        </w:rPr>
      </w:pPr>
      <w:r>
        <w:rPr>
          <w:rFonts w:ascii="Myriad Pro" w:hAnsi="Myriad Pro"/>
          <w:bCs/>
          <w:sz w:val="26"/>
          <w:szCs w:val="26"/>
        </w:rPr>
        <w:lastRenderedPageBreak/>
        <w:t xml:space="preserve">Исполнитель отмечает, что пунктом 63 Основ ценообразования № 1178 определено, что </w:t>
      </w:r>
      <w:r w:rsidRPr="009B7042">
        <w:rPr>
          <w:rFonts w:ascii="Myriad Pro" w:hAnsi="Myriad Pro"/>
          <w:bCs/>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w:t>
      </w:r>
      <w:r>
        <w:rPr>
          <w:rFonts w:ascii="Myriad Pro" w:hAnsi="Myriad Pro"/>
          <w:bCs/>
          <w:sz w:val="26"/>
          <w:szCs w:val="26"/>
        </w:rPr>
        <w:t>ют</w:t>
      </w:r>
      <w:r w:rsidRPr="009B7042">
        <w:rPr>
          <w:rFonts w:ascii="Myriad Pro" w:hAnsi="Myriad Pro"/>
          <w:bCs/>
          <w:sz w:val="26"/>
          <w:szCs w:val="26"/>
        </w:rPr>
        <w:t>:</w:t>
      </w:r>
    </w:p>
    <w:p w14:paraId="1779D452" w14:textId="77777777" w:rsidR="009170C3" w:rsidRPr="009B7042" w:rsidRDefault="009170C3" w:rsidP="009170C3">
      <w:pPr>
        <w:spacing w:after="0" w:line="360" w:lineRule="auto"/>
        <w:ind w:firstLine="709"/>
        <w:jc w:val="both"/>
        <w:rPr>
          <w:rFonts w:ascii="Myriad Pro" w:hAnsi="Myriad Pro"/>
          <w:bCs/>
          <w:sz w:val="26"/>
          <w:szCs w:val="26"/>
        </w:rPr>
      </w:pPr>
      <w:r>
        <w:rPr>
          <w:rFonts w:ascii="Myriad Pro" w:hAnsi="Myriad Pro"/>
          <w:bCs/>
          <w:sz w:val="26"/>
          <w:szCs w:val="26"/>
        </w:rPr>
        <w:t xml:space="preserve">- </w:t>
      </w:r>
      <w:r w:rsidRPr="009B7042">
        <w:rPr>
          <w:rFonts w:ascii="Myriad Pro" w:hAnsi="Myriad Pro"/>
          <w:bCs/>
          <w:sz w:val="26"/>
          <w:szCs w:val="26"/>
        </w:rPr>
        <w:t>единые (котловые) тарифы;</w:t>
      </w:r>
    </w:p>
    <w:p w14:paraId="37D31592" w14:textId="77777777" w:rsidR="009170C3" w:rsidRPr="009B7042" w:rsidRDefault="009170C3" w:rsidP="009170C3">
      <w:pPr>
        <w:spacing w:after="0" w:line="360" w:lineRule="auto"/>
        <w:ind w:firstLine="709"/>
        <w:jc w:val="both"/>
        <w:rPr>
          <w:rFonts w:ascii="Myriad Pro" w:hAnsi="Myriad Pro"/>
          <w:bCs/>
          <w:sz w:val="26"/>
          <w:szCs w:val="26"/>
        </w:rPr>
      </w:pPr>
      <w:r>
        <w:rPr>
          <w:rFonts w:ascii="Myriad Pro" w:hAnsi="Myriad Pro"/>
          <w:bCs/>
          <w:sz w:val="26"/>
          <w:szCs w:val="26"/>
        </w:rPr>
        <w:t xml:space="preserve">- </w:t>
      </w:r>
      <w:r w:rsidRPr="009B7042">
        <w:rPr>
          <w:rFonts w:ascii="Myriad Pro" w:hAnsi="Myriad Pro"/>
          <w:bCs/>
          <w:sz w:val="26"/>
          <w:szCs w:val="26"/>
        </w:rPr>
        <w:t>тарифы взаиморасчетов между двумя сетевыми организациями;</w:t>
      </w:r>
    </w:p>
    <w:p w14:paraId="37EF5C54" w14:textId="77777777" w:rsidR="009170C3" w:rsidRPr="009B7042" w:rsidRDefault="009170C3" w:rsidP="009170C3">
      <w:pPr>
        <w:spacing w:after="0" w:line="360" w:lineRule="auto"/>
        <w:ind w:firstLine="709"/>
        <w:jc w:val="both"/>
        <w:rPr>
          <w:rFonts w:ascii="Myriad Pro" w:hAnsi="Myriad Pro"/>
          <w:bCs/>
          <w:sz w:val="26"/>
          <w:szCs w:val="26"/>
        </w:rPr>
      </w:pPr>
      <w:r>
        <w:rPr>
          <w:rFonts w:ascii="Myriad Pro" w:hAnsi="Myriad Pro"/>
          <w:bCs/>
          <w:sz w:val="26"/>
          <w:szCs w:val="26"/>
        </w:rPr>
        <w:t xml:space="preserve"> - </w:t>
      </w:r>
      <w:r w:rsidRPr="009B7042">
        <w:rPr>
          <w:rFonts w:ascii="Myriad Pro" w:hAnsi="Myriad Pro"/>
          <w:bCs/>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74B5D7A2" w14:textId="77777777" w:rsidR="009170C3" w:rsidRDefault="009170C3" w:rsidP="009170C3">
      <w:pPr>
        <w:pStyle w:val="a3"/>
        <w:spacing w:after="0" w:line="360" w:lineRule="auto"/>
        <w:ind w:left="0" w:firstLine="709"/>
        <w:jc w:val="both"/>
        <w:rPr>
          <w:rFonts w:ascii="Myriad Pro" w:hAnsi="Myriad Pro"/>
          <w:bCs/>
          <w:sz w:val="26"/>
          <w:szCs w:val="26"/>
        </w:rPr>
      </w:pPr>
      <w:r>
        <w:rPr>
          <w:rFonts w:ascii="Myriad Pro" w:hAnsi="Myriad Pro"/>
          <w:bCs/>
          <w:sz w:val="26"/>
          <w:szCs w:val="26"/>
        </w:rPr>
        <w:t>Учитывая, что пунктом 11 Методических указаний № 98-э при определении фактического объема выручки за услуги по передаче электрической энергии применяются установленные тарифы на услуги по передаче электрической энергии, то для определения фактической выручки сетевой организации необходимо учитывать схему взаиморасчетов за услуги по передаче электрической энергии, действующей в субъекте Российской Федерации.</w:t>
      </w:r>
    </w:p>
    <w:p w14:paraId="7F1E48E0" w14:textId="77777777" w:rsidR="009170C3" w:rsidRDefault="009170C3" w:rsidP="009170C3">
      <w:pPr>
        <w:pStyle w:val="a3"/>
        <w:spacing w:after="0" w:line="360" w:lineRule="auto"/>
        <w:ind w:left="0" w:firstLine="709"/>
        <w:jc w:val="both"/>
        <w:rPr>
          <w:rFonts w:ascii="Myriad Pro" w:hAnsi="Myriad Pro"/>
          <w:bCs/>
          <w:sz w:val="26"/>
          <w:szCs w:val="26"/>
        </w:rPr>
      </w:pPr>
      <w:r>
        <w:rPr>
          <w:rFonts w:ascii="Myriad Pro" w:hAnsi="Myriad Pro"/>
          <w:bCs/>
          <w:sz w:val="26"/>
          <w:szCs w:val="26"/>
        </w:rPr>
        <w:t>В Архангельской области реализована схема взаиморасчетов за услуги по передаче электрической энергии «смешанный котел»</w:t>
      </w:r>
      <w:r w:rsidRPr="000748AB">
        <w:rPr>
          <w:rFonts w:ascii="Myriad Pro" w:eastAsia="Calibri" w:hAnsi="Myriad Pro"/>
          <w:bCs/>
          <w:sz w:val="26"/>
          <w:szCs w:val="26"/>
        </w:rPr>
        <w:t xml:space="preserve">, основной держатель котла - филиал ПАО </w:t>
      </w:r>
      <w:r>
        <w:rPr>
          <w:rFonts w:ascii="Myriad Pro" w:eastAsia="Calibri" w:hAnsi="Myriad Pro"/>
          <w:bCs/>
          <w:sz w:val="26"/>
          <w:szCs w:val="26"/>
        </w:rPr>
        <w:t>«МРСК Северо-Запада»</w:t>
      </w:r>
      <w:r w:rsidRPr="000748AB">
        <w:rPr>
          <w:rFonts w:ascii="Myriad Pro" w:eastAsia="Calibri" w:hAnsi="Myriad Pro"/>
          <w:bCs/>
          <w:sz w:val="26"/>
          <w:szCs w:val="26"/>
        </w:rPr>
        <w:t xml:space="preserve"> </w:t>
      </w:r>
      <w:r>
        <w:rPr>
          <w:rFonts w:ascii="Myriad Pro" w:eastAsia="Calibri" w:hAnsi="Myriad Pro"/>
          <w:bCs/>
          <w:sz w:val="26"/>
          <w:szCs w:val="26"/>
        </w:rPr>
        <w:t>«Архэнерго»</w:t>
      </w:r>
      <w:r w:rsidRPr="000748AB">
        <w:rPr>
          <w:rFonts w:ascii="Myriad Pro" w:eastAsia="Calibri" w:hAnsi="Myriad Pro"/>
          <w:bCs/>
          <w:sz w:val="26"/>
          <w:szCs w:val="26"/>
        </w:rPr>
        <w:t>.</w:t>
      </w:r>
      <w:r>
        <w:rPr>
          <w:rFonts w:ascii="Myriad Pro" w:hAnsi="Myriad Pro"/>
          <w:bCs/>
          <w:sz w:val="26"/>
          <w:szCs w:val="26"/>
        </w:rPr>
        <w:t xml:space="preserve"> </w:t>
      </w:r>
    </w:p>
    <w:p w14:paraId="47DEB049" w14:textId="77777777" w:rsidR="009170C3" w:rsidRDefault="009170C3" w:rsidP="009170C3">
      <w:pPr>
        <w:autoSpaceDE w:val="0"/>
        <w:autoSpaceDN w:val="0"/>
        <w:adjustRightInd w:val="0"/>
        <w:spacing w:after="0" w:line="360" w:lineRule="auto"/>
        <w:ind w:firstLine="709"/>
        <w:jc w:val="both"/>
        <w:rPr>
          <w:rFonts w:ascii="Myriad Pro" w:hAnsi="Myriad Pro"/>
          <w:bCs/>
          <w:sz w:val="26"/>
          <w:szCs w:val="26"/>
        </w:rPr>
      </w:pPr>
      <w:r>
        <w:rPr>
          <w:rFonts w:ascii="Myriad Pro" w:hAnsi="Myriad Pro"/>
          <w:bCs/>
          <w:sz w:val="26"/>
          <w:szCs w:val="26"/>
        </w:rPr>
        <w:t>Держатели котла</w:t>
      </w:r>
      <w:r w:rsidRPr="000748AB">
        <w:rPr>
          <w:rFonts w:ascii="Myriad Pro" w:eastAsia="Calibri" w:hAnsi="Myriad Pro"/>
          <w:bCs/>
          <w:sz w:val="26"/>
          <w:szCs w:val="26"/>
        </w:rPr>
        <w:t xml:space="preserve"> получа</w:t>
      </w:r>
      <w:r>
        <w:rPr>
          <w:rFonts w:ascii="Myriad Pro" w:hAnsi="Myriad Pro"/>
          <w:bCs/>
          <w:sz w:val="26"/>
          <w:szCs w:val="26"/>
        </w:rPr>
        <w:t>ю</w:t>
      </w:r>
      <w:r w:rsidRPr="000748AB">
        <w:rPr>
          <w:rFonts w:ascii="Myriad Pro" w:eastAsia="Calibri" w:hAnsi="Myriad Pro"/>
          <w:bCs/>
          <w:sz w:val="26"/>
          <w:szCs w:val="26"/>
        </w:rPr>
        <w:t>т выручку от</w:t>
      </w:r>
      <w:r>
        <w:rPr>
          <w:rFonts w:ascii="Myriad Pro" w:hAnsi="Myriad Pro"/>
          <w:bCs/>
          <w:sz w:val="26"/>
          <w:szCs w:val="26"/>
        </w:rPr>
        <w:t xml:space="preserve"> ГП, ЭСК, прямых</w:t>
      </w:r>
      <w:r w:rsidRPr="000748AB">
        <w:rPr>
          <w:rFonts w:ascii="Myriad Pro" w:eastAsia="Calibri" w:hAnsi="Myriad Pro"/>
          <w:bCs/>
          <w:sz w:val="26"/>
          <w:szCs w:val="26"/>
        </w:rPr>
        <w:t xml:space="preserve"> потребителей услуг по передаче электроэнергии по котловым </w:t>
      </w:r>
      <w:r>
        <w:rPr>
          <w:rFonts w:ascii="Myriad Pro" w:hAnsi="Myriad Pro"/>
          <w:bCs/>
          <w:sz w:val="26"/>
          <w:szCs w:val="26"/>
        </w:rPr>
        <w:t>тарифам, а р</w:t>
      </w:r>
      <w:r w:rsidRPr="001E59C1">
        <w:rPr>
          <w:rFonts w:ascii="Myriad Pro" w:hAnsi="Myriad Pro"/>
          <w:bCs/>
          <w:sz w:val="26"/>
          <w:szCs w:val="26"/>
        </w:rPr>
        <w:t>азница между полученной тарифной выручкой по единым</w:t>
      </w:r>
      <w:r>
        <w:rPr>
          <w:rFonts w:ascii="Myriad Pro" w:hAnsi="Myriad Pro"/>
          <w:bCs/>
          <w:sz w:val="26"/>
          <w:szCs w:val="26"/>
        </w:rPr>
        <w:t xml:space="preserve"> котловым</w:t>
      </w:r>
      <w:r w:rsidRPr="001E59C1">
        <w:rPr>
          <w:rFonts w:ascii="Myriad Pro" w:hAnsi="Myriad Pro"/>
          <w:bCs/>
          <w:sz w:val="26"/>
          <w:szCs w:val="26"/>
        </w:rPr>
        <w:t xml:space="preserve"> тарифам и утвержденной </w:t>
      </w:r>
      <w:r>
        <w:rPr>
          <w:rFonts w:ascii="Myriad Pro" w:hAnsi="Myriad Pro"/>
          <w:bCs/>
          <w:sz w:val="26"/>
          <w:szCs w:val="26"/>
        </w:rPr>
        <w:t xml:space="preserve">необходимой валовой выручкой котлодержателей </w:t>
      </w:r>
      <w:r w:rsidRPr="001E59C1">
        <w:rPr>
          <w:rFonts w:ascii="Myriad Pro" w:hAnsi="Myriad Pro"/>
          <w:bCs/>
          <w:sz w:val="26"/>
          <w:szCs w:val="26"/>
        </w:rPr>
        <w:t>распределяется между</w:t>
      </w:r>
      <w:r>
        <w:rPr>
          <w:rFonts w:ascii="Myriad Pro" w:hAnsi="Myriad Pro"/>
          <w:bCs/>
          <w:sz w:val="26"/>
          <w:szCs w:val="26"/>
        </w:rPr>
        <w:t xml:space="preserve"> филиалом </w:t>
      </w:r>
      <w:r w:rsidRPr="001E59C1">
        <w:rPr>
          <w:rFonts w:ascii="Myriad Pro" w:hAnsi="Myriad Pro"/>
          <w:bCs/>
          <w:sz w:val="26"/>
          <w:szCs w:val="26"/>
        </w:rPr>
        <w:t>ПАО </w:t>
      </w:r>
      <w:r>
        <w:rPr>
          <w:rFonts w:ascii="Myriad Pro" w:hAnsi="Myriad Pro"/>
          <w:bCs/>
          <w:sz w:val="26"/>
          <w:szCs w:val="26"/>
        </w:rPr>
        <w:t xml:space="preserve"> «МРСК Северо Запада»</w:t>
      </w:r>
      <w:r w:rsidRPr="001E59C1">
        <w:rPr>
          <w:rFonts w:ascii="Myriad Pro" w:hAnsi="Myriad Pro"/>
          <w:bCs/>
          <w:sz w:val="26"/>
          <w:szCs w:val="26"/>
        </w:rPr>
        <w:t xml:space="preserve"> </w:t>
      </w:r>
      <w:r>
        <w:rPr>
          <w:rFonts w:ascii="Myriad Pro" w:hAnsi="Myriad Pro"/>
          <w:bCs/>
          <w:sz w:val="26"/>
          <w:szCs w:val="26"/>
        </w:rPr>
        <w:t xml:space="preserve"> «Архэнерго, и иными котлодержателями</w:t>
      </w:r>
      <w:r w:rsidRPr="001E59C1">
        <w:rPr>
          <w:rFonts w:ascii="Myriad Pro" w:hAnsi="Myriad Pro"/>
          <w:bCs/>
          <w:sz w:val="26"/>
          <w:szCs w:val="26"/>
        </w:rPr>
        <w:t>,</w:t>
      </w:r>
      <w:r>
        <w:rPr>
          <w:rFonts w:ascii="Myriad Pro" w:hAnsi="Myriad Pro"/>
          <w:bCs/>
          <w:sz w:val="26"/>
          <w:szCs w:val="26"/>
        </w:rPr>
        <w:t xml:space="preserve"> </w:t>
      </w:r>
      <w:r w:rsidRPr="001E59C1">
        <w:rPr>
          <w:rFonts w:ascii="Myriad Pro" w:hAnsi="Myriad Pro"/>
          <w:bCs/>
          <w:sz w:val="26"/>
          <w:szCs w:val="26"/>
        </w:rPr>
        <w:t xml:space="preserve">по </w:t>
      </w:r>
      <w:r>
        <w:rPr>
          <w:rFonts w:ascii="Myriad Pro" w:hAnsi="Myriad Pro"/>
          <w:bCs/>
          <w:sz w:val="26"/>
          <w:szCs w:val="26"/>
        </w:rPr>
        <w:t>индивидуальным тарифам взаиморасчетов между сетевыми организациями</w:t>
      </w:r>
      <w:r w:rsidRPr="001E59C1">
        <w:rPr>
          <w:rFonts w:ascii="Myriad Pro" w:hAnsi="Myriad Pro"/>
          <w:bCs/>
          <w:sz w:val="26"/>
          <w:szCs w:val="26"/>
        </w:rPr>
        <w:t>.</w:t>
      </w:r>
    </w:p>
    <w:p w14:paraId="451DC48C"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Таим образом, ф</w:t>
      </w:r>
      <w:r w:rsidRPr="000748AB">
        <w:rPr>
          <w:rFonts w:ascii="Myriad Pro" w:hAnsi="Myriad Pro"/>
          <w:bCs/>
          <w:sz w:val="26"/>
          <w:szCs w:val="26"/>
        </w:rPr>
        <w:t xml:space="preserve">илиал </w:t>
      </w:r>
      <w:r>
        <w:rPr>
          <w:rFonts w:ascii="Myriad Pro" w:hAnsi="Myriad Pro"/>
          <w:bCs/>
          <w:sz w:val="26"/>
          <w:szCs w:val="26"/>
        </w:rPr>
        <w:t xml:space="preserve">ПАО «МРСК Северо Запада»  «Архэнерго» </w:t>
      </w:r>
      <w:r w:rsidRPr="000748AB">
        <w:rPr>
          <w:rFonts w:ascii="Myriad Pro" w:hAnsi="Myriad Pro"/>
          <w:bCs/>
          <w:sz w:val="26"/>
          <w:szCs w:val="26"/>
        </w:rPr>
        <w:t xml:space="preserve">получает выручку от потребителей услуг по передаче электроэнергии по </w:t>
      </w:r>
      <w:r>
        <w:rPr>
          <w:rFonts w:ascii="Myriad Pro" w:hAnsi="Myriad Pro"/>
          <w:bCs/>
          <w:sz w:val="26"/>
          <w:szCs w:val="26"/>
        </w:rPr>
        <w:t xml:space="preserve">единым </w:t>
      </w:r>
      <w:r w:rsidRPr="000748AB">
        <w:rPr>
          <w:rFonts w:ascii="Myriad Pro" w:hAnsi="Myriad Pro"/>
          <w:bCs/>
          <w:sz w:val="26"/>
          <w:szCs w:val="26"/>
        </w:rPr>
        <w:t>котловым</w:t>
      </w:r>
      <w:r>
        <w:rPr>
          <w:rFonts w:ascii="Myriad Pro" w:hAnsi="Myriad Pro"/>
          <w:bCs/>
          <w:sz w:val="26"/>
          <w:szCs w:val="26"/>
        </w:rPr>
        <w:t xml:space="preserve"> тарифам </w:t>
      </w:r>
      <w:r w:rsidRPr="000748AB">
        <w:rPr>
          <w:rFonts w:ascii="Myriad Pro" w:hAnsi="Myriad Pro"/>
          <w:bCs/>
          <w:sz w:val="26"/>
          <w:szCs w:val="26"/>
        </w:rPr>
        <w:t xml:space="preserve">и </w:t>
      </w:r>
      <w:r>
        <w:rPr>
          <w:rFonts w:ascii="Myriad Pro" w:hAnsi="Myriad Pro"/>
          <w:bCs/>
          <w:sz w:val="26"/>
          <w:szCs w:val="26"/>
        </w:rPr>
        <w:t>по индивидуальным тарифам с иными «котлодержателями», при этом оплачивает услуги по передаче электроэнергии прочим ТСО по индивидуальным тарифам. Таким образом, для формирования фактической выручки на содержание сетей, согласно положениям пункта 11 Методических указаний № 98-э, Исполнитель анализирует и применяет установленные:</w:t>
      </w:r>
    </w:p>
    <w:p w14:paraId="220A1B82" w14:textId="77777777" w:rsidR="009170C3" w:rsidRDefault="009170C3" w:rsidP="00B61EBE">
      <w:pPr>
        <w:pStyle w:val="a3"/>
        <w:numPr>
          <w:ilvl w:val="0"/>
          <w:numId w:val="34"/>
        </w:numPr>
        <w:autoSpaceDE w:val="0"/>
        <w:autoSpaceDN w:val="0"/>
        <w:adjustRightInd w:val="0"/>
        <w:spacing w:after="0" w:line="360" w:lineRule="auto"/>
        <w:jc w:val="both"/>
        <w:rPr>
          <w:rFonts w:ascii="Myriad Pro" w:hAnsi="Myriad Pro"/>
          <w:bCs/>
          <w:sz w:val="26"/>
          <w:szCs w:val="26"/>
        </w:rPr>
      </w:pPr>
      <w:r w:rsidRPr="001E66F7">
        <w:rPr>
          <w:rFonts w:ascii="Myriad Pro" w:hAnsi="Myriad Pro"/>
          <w:bCs/>
          <w:sz w:val="26"/>
          <w:szCs w:val="26"/>
        </w:rPr>
        <w:lastRenderedPageBreak/>
        <w:t xml:space="preserve"> единые (котловые) тарифы на услуги по передаче электрической энергии по сетям Архангельской области</w:t>
      </w:r>
      <w:r>
        <w:rPr>
          <w:rFonts w:ascii="Myriad Pro" w:hAnsi="Myriad Pro"/>
          <w:bCs/>
          <w:sz w:val="26"/>
          <w:szCs w:val="26"/>
        </w:rPr>
        <w:t>;</w:t>
      </w:r>
    </w:p>
    <w:p w14:paraId="78CE0C3C" w14:textId="77777777" w:rsidR="009170C3" w:rsidRDefault="009170C3" w:rsidP="00B61EBE">
      <w:pPr>
        <w:pStyle w:val="a3"/>
        <w:numPr>
          <w:ilvl w:val="0"/>
          <w:numId w:val="34"/>
        </w:numPr>
        <w:autoSpaceDE w:val="0"/>
        <w:autoSpaceDN w:val="0"/>
        <w:adjustRightInd w:val="0"/>
        <w:spacing w:after="0" w:line="360" w:lineRule="auto"/>
        <w:jc w:val="both"/>
        <w:rPr>
          <w:rFonts w:ascii="Myriad Pro" w:hAnsi="Myriad Pro"/>
          <w:bCs/>
          <w:sz w:val="26"/>
          <w:szCs w:val="26"/>
        </w:rPr>
      </w:pPr>
      <w:r>
        <w:rPr>
          <w:rFonts w:ascii="Myriad Pro" w:hAnsi="Myriad Pro"/>
          <w:bCs/>
          <w:sz w:val="26"/>
          <w:szCs w:val="26"/>
        </w:rPr>
        <w:t xml:space="preserve">индивидуальные тарифы взаиморасчетов за услуги по передаче электрической энергии. </w:t>
      </w:r>
    </w:p>
    <w:p w14:paraId="13B85AFA" w14:textId="77777777" w:rsidR="009170C3" w:rsidRPr="001E66F7" w:rsidRDefault="009170C3" w:rsidP="00B61EBE">
      <w:pPr>
        <w:pStyle w:val="a3"/>
        <w:numPr>
          <w:ilvl w:val="0"/>
          <w:numId w:val="35"/>
        </w:numPr>
        <w:autoSpaceDE w:val="0"/>
        <w:autoSpaceDN w:val="0"/>
        <w:adjustRightInd w:val="0"/>
        <w:spacing w:after="0" w:line="360" w:lineRule="auto"/>
        <w:ind w:left="0" w:firstLine="709"/>
        <w:jc w:val="both"/>
        <w:rPr>
          <w:rFonts w:ascii="Myriad Pro" w:hAnsi="Myriad Pro"/>
          <w:bCs/>
          <w:i/>
          <w:iCs/>
          <w:sz w:val="26"/>
          <w:szCs w:val="26"/>
        </w:rPr>
      </w:pPr>
      <w:r w:rsidRPr="001E66F7">
        <w:rPr>
          <w:rFonts w:ascii="Myriad Pro" w:hAnsi="Myriad Pro"/>
          <w:bCs/>
          <w:i/>
          <w:iCs/>
          <w:sz w:val="26"/>
          <w:szCs w:val="26"/>
        </w:rPr>
        <w:t>Исполнителем проанализирована информация по утвержденным единым «котловым» тарифам на услуги по передаче электрической энергии на 2017 год и выявлено следующее.</w:t>
      </w:r>
    </w:p>
    <w:p w14:paraId="2286E1FE"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Агентство по тарифам и ценам Архангельской области постановлением от 29.12.2016 № 71-э/6 установило единые «котловые» тарифы на услуги по передаче электрической энергии на 2017 год. В данном решении отражены балансовые и экономические показатели, из которых сформированы значения единых «котловых» тарифов на услуги по передаче электрической энергии.</w:t>
      </w:r>
    </w:p>
    <w:p w14:paraId="2B989774"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Исходя из указанных показателей, Исполнитель произвел расчет товарной выручки за услуги по передаче электрической энергии на 2017 год.</w:t>
      </w:r>
    </w:p>
    <w:p w14:paraId="17F7103D"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sectPr w:rsidR="009170C3" w:rsidSect="003135D5">
          <w:pgSz w:w="11906" w:h="16838"/>
          <w:pgMar w:top="1134" w:right="851" w:bottom="1134" w:left="1134" w:header="709" w:footer="709" w:gutter="0"/>
          <w:cols w:space="708"/>
          <w:docGrid w:linePitch="360"/>
        </w:sectPr>
      </w:pPr>
    </w:p>
    <w:p w14:paraId="7C36B87E"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lastRenderedPageBreak/>
        <w:t>По экономически обоснованным тарифам товарная выручка за услуги по передаче электрической энергии на 2017 год прогнозировалась:</w:t>
      </w:r>
    </w:p>
    <w:tbl>
      <w:tblPr>
        <w:tblW w:w="14312" w:type="dxa"/>
        <w:tblLook w:val="04A0" w:firstRow="1" w:lastRow="0" w:firstColumn="1" w:lastColumn="0" w:noHBand="0" w:noVBand="1"/>
      </w:tblPr>
      <w:tblGrid>
        <w:gridCol w:w="2122"/>
        <w:gridCol w:w="567"/>
        <w:gridCol w:w="1417"/>
        <w:gridCol w:w="1559"/>
        <w:gridCol w:w="1560"/>
        <w:gridCol w:w="1275"/>
        <w:gridCol w:w="1276"/>
        <w:gridCol w:w="1418"/>
        <w:gridCol w:w="1559"/>
        <w:gridCol w:w="1559"/>
      </w:tblGrid>
      <w:tr w:rsidR="009170C3" w:rsidRPr="00D0752A" w14:paraId="15D47976" w14:textId="77777777" w:rsidTr="003135D5">
        <w:tc>
          <w:tcPr>
            <w:tcW w:w="21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50ACC9"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Показатель</w:t>
            </w:r>
          </w:p>
        </w:tc>
        <w:tc>
          <w:tcPr>
            <w:tcW w:w="5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019454"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2017 год</w:t>
            </w:r>
          </w:p>
        </w:tc>
        <w:tc>
          <w:tcPr>
            <w:tcW w:w="581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43747"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 xml:space="preserve">Содержание сетей, </w:t>
            </w:r>
          </w:p>
          <w:p w14:paraId="55E973B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в том числе по уровням напряжения:</w:t>
            </w:r>
          </w:p>
        </w:tc>
        <w:tc>
          <w:tcPr>
            <w:tcW w:w="581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7F90E"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Оплата потерь электрической энергии,</w:t>
            </w:r>
          </w:p>
          <w:p w14:paraId="64EA9149"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в том числе по уровням напряжения:</w:t>
            </w:r>
          </w:p>
        </w:tc>
      </w:tr>
      <w:tr w:rsidR="009170C3" w:rsidRPr="00D0752A" w14:paraId="674E3AC7" w14:textId="77777777" w:rsidTr="003135D5">
        <w:tc>
          <w:tcPr>
            <w:tcW w:w="21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4527A" w14:textId="77777777" w:rsidR="009170C3" w:rsidRPr="00DC61C9" w:rsidRDefault="009170C3" w:rsidP="003135D5">
            <w:pPr>
              <w:spacing w:after="0" w:line="240" w:lineRule="auto"/>
              <w:rPr>
                <w:rFonts w:ascii="Myriad Pro" w:hAnsi="Myriad Pro"/>
                <w:color w:val="FFFFFF" w:themeColor="background1"/>
                <w:sz w:val="18"/>
                <w:szCs w:val="18"/>
              </w:rPr>
            </w:pPr>
          </w:p>
        </w:tc>
        <w:tc>
          <w:tcPr>
            <w:tcW w:w="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CC50C"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03613"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ВН</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E75323"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СН1</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6D569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СН2</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E748E"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НН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A45CD"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ВН</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84AEA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2C1236"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34C2E"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НН</w:t>
            </w:r>
          </w:p>
        </w:tc>
      </w:tr>
      <w:tr w:rsidR="009170C3" w:rsidRPr="00DC61C9" w14:paraId="57C41185" w14:textId="77777777" w:rsidTr="003135D5">
        <w:trPr>
          <w:trHeight w:val="534"/>
        </w:trPr>
        <w:tc>
          <w:tcPr>
            <w:tcW w:w="212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F31DBBB"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Полезный отпуск </w:t>
            </w:r>
          </w:p>
          <w:p w14:paraId="76C75CF0"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(млн. кВтч).</w:t>
            </w:r>
          </w:p>
          <w:p w14:paraId="59455261"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(оплачиваемая мощность, МВт)</w:t>
            </w:r>
          </w:p>
        </w:tc>
        <w:tc>
          <w:tcPr>
            <w:tcW w:w="56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76425B"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DC8535"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123,56</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EF2E8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26,75</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AD8B6A8"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212,01</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E3F4C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330,47</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31E3B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280,76</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F99529"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75,28</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DC09C8"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453,12</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F7006DD"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714,16</w:t>
            </w:r>
          </w:p>
        </w:tc>
      </w:tr>
      <w:tr w:rsidR="009170C3" w:rsidRPr="00DC61C9" w14:paraId="08C54A78"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17E0EEDD" w14:textId="77777777" w:rsidR="009170C3" w:rsidRPr="00DC61C9" w:rsidRDefault="009170C3" w:rsidP="003135D5">
            <w:pPr>
              <w:spacing w:after="0" w:line="240" w:lineRule="auto"/>
              <w:rPr>
                <w:rFonts w:ascii="Myriad Pro" w:hAnsi="Myriad Pro"/>
                <w:color w:val="00000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14:paraId="2B385C11"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7" w:type="dxa"/>
            <w:tcBorders>
              <w:top w:val="nil"/>
              <w:left w:val="nil"/>
              <w:bottom w:val="single" w:sz="4" w:space="0" w:color="auto"/>
              <w:right w:val="single" w:sz="4" w:space="0" w:color="auto"/>
            </w:tcBorders>
            <w:shd w:val="clear" w:color="auto" w:fill="auto"/>
            <w:vAlign w:val="center"/>
            <w:hideMark/>
          </w:tcPr>
          <w:p w14:paraId="2C30D277"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110,86</w:t>
            </w:r>
          </w:p>
        </w:tc>
        <w:tc>
          <w:tcPr>
            <w:tcW w:w="1559" w:type="dxa"/>
            <w:tcBorders>
              <w:top w:val="nil"/>
              <w:left w:val="nil"/>
              <w:bottom w:val="single" w:sz="4" w:space="0" w:color="auto"/>
              <w:right w:val="single" w:sz="4" w:space="0" w:color="auto"/>
            </w:tcBorders>
            <w:shd w:val="clear" w:color="auto" w:fill="auto"/>
            <w:vAlign w:val="center"/>
            <w:hideMark/>
          </w:tcPr>
          <w:p w14:paraId="6806F459"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25,60</w:t>
            </w:r>
          </w:p>
        </w:tc>
        <w:tc>
          <w:tcPr>
            <w:tcW w:w="1560" w:type="dxa"/>
            <w:tcBorders>
              <w:top w:val="nil"/>
              <w:left w:val="nil"/>
              <w:bottom w:val="single" w:sz="4" w:space="0" w:color="auto"/>
              <w:right w:val="single" w:sz="4" w:space="0" w:color="auto"/>
            </w:tcBorders>
            <w:shd w:val="clear" w:color="auto" w:fill="auto"/>
            <w:vAlign w:val="center"/>
            <w:hideMark/>
          </w:tcPr>
          <w:p w14:paraId="6DD8E15B"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173,47</w:t>
            </w:r>
          </w:p>
        </w:tc>
        <w:tc>
          <w:tcPr>
            <w:tcW w:w="1275" w:type="dxa"/>
            <w:tcBorders>
              <w:top w:val="nil"/>
              <w:left w:val="nil"/>
              <w:bottom w:val="single" w:sz="4" w:space="0" w:color="auto"/>
              <w:right w:val="single" w:sz="4" w:space="0" w:color="auto"/>
            </w:tcBorders>
            <w:shd w:val="clear" w:color="auto" w:fill="auto"/>
            <w:vAlign w:val="center"/>
            <w:hideMark/>
          </w:tcPr>
          <w:p w14:paraId="344A56E5"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318,35</w:t>
            </w:r>
          </w:p>
        </w:tc>
        <w:tc>
          <w:tcPr>
            <w:tcW w:w="1276" w:type="dxa"/>
            <w:tcBorders>
              <w:top w:val="nil"/>
              <w:left w:val="nil"/>
              <w:bottom w:val="single" w:sz="4" w:space="0" w:color="auto"/>
              <w:right w:val="single" w:sz="4" w:space="0" w:color="auto"/>
            </w:tcBorders>
            <w:shd w:val="clear" w:color="auto" w:fill="auto"/>
            <w:vAlign w:val="center"/>
            <w:hideMark/>
          </w:tcPr>
          <w:p w14:paraId="22F46C5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265,67</w:t>
            </w:r>
          </w:p>
        </w:tc>
        <w:tc>
          <w:tcPr>
            <w:tcW w:w="1418" w:type="dxa"/>
            <w:tcBorders>
              <w:top w:val="nil"/>
              <w:left w:val="nil"/>
              <w:bottom w:val="single" w:sz="4" w:space="0" w:color="auto"/>
              <w:right w:val="single" w:sz="4" w:space="0" w:color="auto"/>
            </w:tcBorders>
            <w:shd w:val="clear" w:color="auto" w:fill="auto"/>
            <w:vAlign w:val="center"/>
            <w:hideMark/>
          </w:tcPr>
          <w:p w14:paraId="15ECA3E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75,85</w:t>
            </w:r>
          </w:p>
        </w:tc>
        <w:tc>
          <w:tcPr>
            <w:tcW w:w="1559" w:type="dxa"/>
            <w:tcBorders>
              <w:top w:val="nil"/>
              <w:left w:val="nil"/>
              <w:bottom w:val="single" w:sz="4" w:space="0" w:color="auto"/>
              <w:right w:val="single" w:sz="4" w:space="0" w:color="auto"/>
            </w:tcBorders>
            <w:shd w:val="clear" w:color="auto" w:fill="auto"/>
            <w:vAlign w:val="center"/>
            <w:hideMark/>
          </w:tcPr>
          <w:p w14:paraId="32581F58"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447,60</w:t>
            </w:r>
          </w:p>
        </w:tc>
        <w:tc>
          <w:tcPr>
            <w:tcW w:w="1559" w:type="dxa"/>
            <w:tcBorders>
              <w:top w:val="nil"/>
              <w:left w:val="nil"/>
              <w:bottom w:val="single" w:sz="4" w:space="0" w:color="auto"/>
              <w:right w:val="single" w:sz="4" w:space="0" w:color="auto"/>
            </w:tcBorders>
            <w:shd w:val="clear" w:color="auto" w:fill="auto"/>
            <w:vAlign w:val="center"/>
            <w:hideMark/>
          </w:tcPr>
          <w:p w14:paraId="79B751AD"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752,64</w:t>
            </w:r>
          </w:p>
        </w:tc>
      </w:tr>
      <w:tr w:rsidR="009170C3" w:rsidRPr="00DC61C9" w14:paraId="2CDB4639" w14:textId="77777777" w:rsidTr="003135D5">
        <w:tc>
          <w:tcPr>
            <w:tcW w:w="2122" w:type="dxa"/>
            <w:vMerge w:val="restart"/>
            <w:tcBorders>
              <w:top w:val="nil"/>
              <w:left w:val="single" w:sz="4" w:space="0" w:color="auto"/>
              <w:bottom w:val="single" w:sz="4" w:space="0" w:color="auto"/>
              <w:right w:val="single" w:sz="4" w:space="0" w:color="auto"/>
            </w:tcBorders>
            <w:shd w:val="clear" w:color="auto" w:fill="auto"/>
            <w:vAlign w:val="center"/>
            <w:hideMark/>
          </w:tcPr>
          <w:p w14:paraId="13C6915F"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Экономически обоснованные тарифы,</w:t>
            </w:r>
          </w:p>
          <w:p w14:paraId="43C3B0B2"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 руб/МВтч, руб./МВт</w:t>
            </w:r>
          </w:p>
        </w:tc>
        <w:tc>
          <w:tcPr>
            <w:tcW w:w="567" w:type="dxa"/>
            <w:tcBorders>
              <w:top w:val="nil"/>
              <w:left w:val="nil"/>
              <w:bottom w:val="single" w:sz="4" w:space="0" w:color="auto"/>
              <w:right w:val="single" w:sz="4" w:space="0" w:color="auto"/>
            </w:tcBorders>
            <w:shd w:val="clear" w:color="auto" w:fill="auto"/>
            <w:vAlign w:val="center"/>
            <w:hideMark/>
          </w:tcPr>
          <w:p w14:paraId="455E6592"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7" w:type="dxa"/>
            <w:tcBorders>
              <w:top w:val="nil"/>
              <w:left w:val="nil"/>
              <w:bottom w:val="single" w:sz="4" w:space="0" w:color="auto"/>
              <w:right w:val="single" w:sz="4" w:space="0" w:color="auto"/>
            </w:tcBorders>
            <w:shd w:val="clear" w:color="auto" w:fill="auto"/>
            <w:vAlign w:val="center"/>
            <w:hideMark/>
          </w:tcPr>
          <w:p w14:paraId="516B61C3"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186 296,42</w:t>
            </w:r>
          </w:p>
        </w:tc>
        <w:tc>
          <w:tcPr>
            <w:tcW w:w="1559" w:type="dxa"/>
            <w:tcBorders>
              <w:top w:val="nil"/>
              <w:left w:val="nil"/>
              <w:bottom w:val="single" w:sz="4" w:space="0" w:color="auto"/>
              <w:right w:val="single" w:sz="4" w:space="0" w:color="auto"/>
            </w:tcBorders>
            <w:shd w:val="clear" w:color="auto" w:fill="auto"/>
            <w:vAlign w:val="center"/>
            <w:hideMark/>
          </w:tcPr>
          <w:p w14:paraId="1F9259DF"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266 681,12</w:t>
            </w:r>
          </w:p>
        </w:tc>
        <w:tc>
          <w:tcPr>
            <w:tcW w:w="1560" w:type="dxa"/>
            <w:tcBorders>
              <w:top w:val="nil"/>
              <w:left w:val="nil"/>
              <w:bottom w:val="single" w:sz="4" w:space="0" w:color="auto"/>
              <w:right w:val="single" w:sz="4" w:space="0" w:color="auto"/>
            </w:tcBorders>
            <w:shd w:val="clear" w:color="auto" w:fill="auto"/>
            <w:vAlign w:val="center"/>
            <w:hideMark/>
          </w:tcPr>
          <w:p w14:paraId="4C8E864B"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586 268,91</w:t>
            </w:r>
          </w:p>
        </w:tc>
        <w:tc>
          <w:tcPr>
            <w:tcW w:w="1275" w:type="dxa"/>
            <w:tcBorders>
              <w:top w:val="nil"/>
              <w:left w:val="nil"/>
              <w:bottom w:val="single" w:sz="4" w:space="0" w:color="auto"/>
              <w:right w:val="single" w:sz="4" w:space="0" w:color="auto"/>
            </w:tcBorders>
            <w:shd w:val="clear" w:color="auto" w:fill="auto"/>
            <w:vAlign w:val="center"/>
            <w:hideMark/>
          </w:tcPr>
          <w:p w14:paraId="12C2D3A0"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804 360,47</w:t>
            </w:r>
          </w:p>
        </w:tc>
        <w:tc>
          <w:tcPr>
            <w:tcW w:w="1276" w:type="dxa"/>
            <w:tcBorders>
              <w:top w:val="nil"/>
              <w:left w:val="nil"/>
              <w:bottom w:val="single" w:sz="4" w:space="0" w:color="auto"/>
              <w:right w:val="single" w:sz="4" w:space="0" w:color="auto"/>
            </w:tcBorders>
            <w:shd w:val="clear" w:color="auto" w:fill="auto"/>
            <w:vAlign w:val="center"/>
            <w:hideMark/>
          </w:tcPr>
          <w:p w14:paraId="573D5593"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91,59</w:t>
            </w:r>
          </w:p>
        </w:tc>
        <w:tc>
          <w:tcPr>
            <w:tcW w:w="1418" w:type="dxa"/>
            <w:tcBorders>
              <w:top w:val="nil"/>
              <w:left w:val="nil"/>
              <w:bottom w:val="single" w:sz="4" w:space="0" w:color="auto"/>
              <w:right w:val="single" w:sz="4" w:space="0" w:color="auto"/>
            </w:tcBorders>
            <w:shd w:val="clear" w:color="auto" w:fill="auto"/>
            <w:vAlign w:val="center"/>
            <w:hideMark/>
          </w:tcPr>
          <w:p w14:paraId="6708C7EF"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186,52</w:t>
            </w:r>
          </w:p>
        </w:tc>
        <w:tc>
          <w:tcPr>
            <w:tcW w:w="1559" w:type="dxa"/>
            <w:tcBorders>
              <w:top w:val="nil"/>
              <w:left w:val="nil"/>
              <w:bottom w:val="single" w:sz="4" w:space="0" w:color="auto"/>
              <w:right w:val="single" w:sz="4" w:space="0" w:color="auto"/>
            </w:tcBorders>
            <w:shd w:val="clear" w:color="auto" w:fill="auto"/>
            <w:vAlign w:val="center"/>
            <w:hideMark/>
          </w:tcPr>
          <w:p w14:paraId="56EB0C5E"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468,97</w:t>
            </w:r>
          </w:p>
        </w:tc>
        <w:tc>
          <w:tcPr>
            <w:tcW w:w="1559" w:type="dxa"/>
            <w:tcBorders>
              <w:top w:val="nil"/>
              <w:left w:val="nil"/>
              <w:bottom w:val="single" w:sz="4" w:space="0" w:color="auto"/>
              <w:right w:val="single" w:sz="4" w:space="0" w:color="auto"/>
            </w:tcBorders>
            <w:shd w:val="clear" w:color="auto" w:fill="auto"/>
            <w:vAlign w:val="center"/>
            <w:hideMark/>
          </w:tcPr>
          <w:p w14:paraId="1246453F"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670,47</w:t>
            </w:r>
          </w:p>
        </w:tc>
      </w:tr>
      <w:tr w:rsidR="009170C3" w:rsidRPr="00DC61C9" w14:paraId="4FF9D1B2"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7321C55B" w14:textId="77777777" w:rsidR="009170C3" w:rsidRPr="00DC61C9" w:rsidRDefault="009170C3" w:rsidP="003135D5">
            <w:pPr>
              <w:spacing w:after="0" w:line="240" w:lineRule="auto"/>
              <w:rPr>
                <w:rFonts w:ascii="Myriad Pro" w:hAnsi="Myriad Pro"/>
                <w:color w:val="00000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14:paraId="719D2D4A"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7" w:type="dxa"/>
            <w:tcBorders>
              <w:top w:val="nil"/>
              <w:left w:val="nil"/>
              <w:bottom w:val="single" w:sz="4" w:space="0" w:color="auto"/>
              <w:right w:val="single" w:sz="4" w:space="0" w:color="auto"/>
            </w:tcBorders>
            <w:shd w:val="clear" w:color="auto" w:fill="auto"/>
            <w:vAlign w:val="center"/>
            <w:hideMark/>
          </w:tcPr>
          <w:p w14:paraId="35DF6C31"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211 261,54</w:t>
            </w:r>
          </w:p>
        </w:tc>
        <w:tc>
          <w:tcPr>
            <w:tcW w:w="1559" w:type="dxa"/>
            <w:tcBorders>
              <w:top w:val="nil"/>
              <w:left w:val="nil"/>
              <w:bottom w:val="single" w:sz="4" w:space="0" w:color="auto"/>
              <w:right w:val="single" w:sz="4" w:space="0" w:color="auto"/>
            </w:tcBorders>
            <w:shd w:val="clear" w:color="auto" w:fill="auto"/>
            <w:vAlign w:val="center"/>
            <w:hideMark/>
          </w:tcPr>
          <w:p w14:paraId="5746547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302 218,68</w:t>
            </w:r>
          </w:p>
        </w:tc>
        <w:tc>
          <w:tcPr>
            <w:tcW w:w="1560" w:type="dxa"/>
            <w:tcBorders>
              <w:top w:val="nil"/>
              <w:left w:val="nil"/>
              <w:bottom w:val="single" w:sz="4" w:space="0" w:color="auto"/>
              <w:right w:val="single" w:sz="4" w:space="0" w:color="auto"/>
            </w:tcBorders>
            <w:shd w:val="clear" w:color="auto" w:fill="auto"/>
            <w:vAlign w:val="center"/>
            <w:hideMark/>
          </w:tcPr>
          <w:p w14:paraId="402329B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664 732,01</w:t>
            </w:r>
          </w:p>
        </w:tc>
        <w:tc>
          <w:tcPr>
            <w:tcW w:w="1275" w:type="dxa"/>
            <w:tcBorders>
              <w:top w:val="nil"/>
              <w:left w:val="nil"/>
              <w:bottom w:val="single" w:sz="4" w:space="0" w:color="auto"/>
              <w:right w:val="single" w:sz="4" w:space="0" w:color="auto"/>
            </w:tcBorders>
            <w:shd w:val="clear" w:color="auto" w:fill="auto"/>
            <w:vAlign w:val="center"/>
            <w:hideMark/>
          </w:tcPr>
          <w:p w14:paraId="2003BB61"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897 552,17</w:t>
            </w:r>
          </w:p>
        </w:tc>
        <w:tc>
          <w:tcPr>
            <w:tcW w:w="1276" w:type="dxa"/>
            <w:tcBorders>
              <w:top w:val="nil"/>
              <w:left w:val="nil"/>
              <w:bottom w:val="single" w:sz="4" w:space="0" w:color="auto"/>
              <w:right w:val="single" w:sz="4" w:space="0" w:color="auto"/>
            </w:tcBorders>
            <w:shd w:val="clear" w:color="auto" w:fill="auto"/>
            <w:vAlign w:val="center"/>
            <w:hideMark/>
          </w:tcPr>
          <w:p w14:paraId="4A383BAC"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106,69</w:t>
            </w:r>
          </w:p>
        </w:tc>
        <w:tc>
          <w:tcPr>
            <w:tcW w:w="1418" w:type="dxa"/>
            <w:tcBorders>
              <w:top w:val="nil"/>
              <w:left w:val="nil"/>
              <w:bottom w:val="single" w:sz="4" w:space="0" w:color="auto"/>
              <w:right w:val="single" w:sz="4" w:space="0" w:color="auto"/>
            </w:tcBorders>
            <w:shd w:val="clear" w:color="auto" w:fill="auto"/>
            <w:vAlign w:val="center"/>
            <w:hideMark/>
          </w:tcPr>
          <w:p w14:paraId="6A56219B"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221,67</w:t>
            </w:r>
          </w:p>
        </w:tc>
        <w:tc>
          <w:tcPr>
            <w:tcW w:w="1559" w:type="dxa"/>
            <w:tcBorders>
              <w:top w:val="nil"/>
              <w:left w:val="nil"/>
              <w:bottom w:val="single" w:sz="4" w:space="0" w:color="auto"/>
              <w:right w:val="single" w:sz="4" w:space="0" w:color="auto"/>
            </w:tcBorders>
            <w:shd w:val="clear" w:color="auto" w:fill="auto"/>
            <w:vAlign w:val="center"/>
            <w:hideMark/>
          </w:tcPr>
          <w:p w14:paraId="0554154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640,49</w:t>
            </w:r>
          </w:p>
        </w:tc>
        <w:tc>
          <w:tcPr>
            <w:tcW w:w="1559" w:type="dxa"/>
            <w:tcBorders>
              <w:top w:val="nil"/>
              <w:left w:val="nil"/>
              <w:bottom w:val="single" w:sz="4" w:space="0" w:color="auto"/>
              <w:right w:val="single" w:sz="4" w:space="0" w:color="auto"/>
            </w:tcBorders>
            <w:shd w:val="clear" w:color="auto" w:fill="auto"/>
            <w:vAlign w:val="center"/>
            <w:hideMark/>
          </w:tcPr>
          <w:p w14:paraId="05C0C95E"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883,12</w:t>
            </w:r>
          </w:p>
        </w:tc>
      </w:tr>
      <w:tr w:rsidR="009170C3" w:rsidRPr="00DC61C9" w14:paraId="58387F4D" w14:textId="77777777" w:rsidTr="003135D5">
        <w:tc>
          <w:tcPr>
            <w:tcW w:w="2122" w:type="dxa"/>
            <w:vMerge w:val="restart"/>
            <w:tcBorders>
              <w:top w:val="nil"/>
              <w:left w:val="single" w:sz="4" w:space="0" w:color="auto"/>
              <w:bottom w:val="single" w:sz="4" w:space="0" w:color="auto"/>
              <w:right w:val="single" w:sz="4" w:space="0" w:color="auto"/>
            </w:tcBorders>
            <w:shd w:val="clear" w:color="auto" w:fill="auto"/>
            <w:vAlign w:val="center"/>
            <w:hideMark/>
          </w:tcPr>
          <w:p w14:paraId="3DEE7C7F"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Необходимая валовая выручка, </w:t>
            </w:r>
          </w:p>
          <w:p w14:paraId="012ADE05"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тыс. рублей</w:t>
            </w:r>
          </w:p>
        </w:tc>
        <w:tc>
          <w:tcPr>
            <w:tcW w:w="567" w:type="dxa"/>
            <w:tcBorders>
              <w:top w:val="nil"/>
              <w:left w:val="nil"/>
              <w:bottom w:val="single" w:sz="4" w:space="0" w:color="auto"/>
              <w:right w:val="single" w:sz="4" w:space="0" w:color="auto"/>
            </w:tcBorders>
            <w:shd w:val="clear" w:color="auto" w:fill="auto"/>
            <w:vAlign w:val="center"/>
            <w:hideMark/>
          </w:tcPr>
          <w:p w14:paraId="64941D09"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7" w:type="dxa"/>
            <w:tcBorders>
              <w:top w:val="nil"/>
              <w:left w:val="nil"/>
              <w:bottom w:val="single" w:sz="4" w:space="0" w:color="auto"/>
              <w:right w:val="single" w:sz="4" w:space="0" w:color="auto"/>
            </w:tcBorders>
            <w:shd w:val="clear" w:color="auto" w:fill="auto"/>
            <w:vAlign w:val="center"/>
            <w:hideMark/>
          </w:tcPr>
          <w:p w14:paraId="212ADD7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138 112,71</w:t>
            </w:r>
          </w:p>
        </w:tc>
        <w:tc>
          <w:tcPr>
            <w:tcW w:w="1559" w:type="dxa"/>
            <w:tcBorders>
              <w:top w:val="nil"/>
              <w:left w:val="nil"/>
              <w:bottom w:val="single" w:sz="4" w:space="0" w:color="auto"/>
              <w:right w:val="single" w:sz="4" w:space="0" w:color="auto"/>
            </w:tcBorders>
            <w:shd w:val="clear" w:color="auto" w:fill="auto"/>
            <w:vAlign w:val="center"/>
            <w:hideMark/>
          </w:tcPr>
          <w:p w14:paraId="047E81C3"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42 802,32</w:t>
            </w:r>
          </w:p>
        </w:tc>
        <w:tc>
          <w:tcPr>
            <w:tcW w:w="1560" w:type="dxa"/>
            <w:tcBorders>
              <w:top w:val="nil"/>
              <w:left w:val="nil"/>
              <w:bottom w:val="single" w:sz="4" w:space="0" w:color="auto"/>
              <w:right w:val="single" w:sz="4" w:space="0" w:color="auto"/>
            </w:tcBorders>
            <w:shd w:val="clear" w:color="auto" w:fill="auto"/>
            <w:vAlign w:val="center"/>
            <w:hideMark/>
          </w:tcPr>
          <w:p w14:paraId="0444C86C"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745 769,23</w:t>
            </w:r>
          </w:p>
        </w:tc>
        <w:tc>
          <w:tcPr>
            <w:tcW w:w="1275" w:type="dxa"/>
            <w:tcBorders>
              <w:top w:val="nil"/>
              <w:left w:val="nil"/>
              <w:bottom w:val="single" w:sz="4" w:space="0" w:color="auto"/>
              <w:right w:val="single" w:sz="4" w:space="0" w:color="auto"/>
            </w:tcBorders>
            <w:shd w:val="clear" w:color="auto" w:fill="auto"/>
            <w:vAlign w:val="center"/>
            <w:hideMark/>
          </w:tcPr>
          <w:p w14:paraId="5DC97BA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1 594 902,03</w:t>
            </w:r>
          </w:p>
        </w:tc>
        <w:tc>
          <w:tcPr>
            <w:tcW w:w="1276" w:type="dxa"/>
            <w:tcBorders>
              <w:top w:val="nil"/>
              <w:left w:val="nil"/>
              <w:bottom w:val="single" w:sz="4" w:space="0" w:color="auto"/>
              <w:right w:val="single" w:sz="4" w:space="0" w:color="auto"/>
            </w:tcBorders>
            <w:shd w:val="clear" w:color="auto" w:fill="auto"/>
            <w:vAlign w:val="center"/>
            <w:hideMark/>
          </w:tcPr>
          <w:p w14:paraId="159973C9"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25 714,81</w:t>
            </w:r>
          </w:p>
        </w:tc>
        <w:tc>
          <w:tcPr>
            <w:tcW w:w="1418" w:type="dxa"/>
            <w:tcBorders>
              <w:top w:val="nil"/>
              <w:left w:val="nil"/>
              <w:bottom w:val="single" w:sz="4" w:space="0" w:color="auto"/>
              <w:right w:val="single" w:sz="4" w:space="0" w:color="auto"/>
            </w:tcBorders>
            <w:shd w:val="clear" w:color="auto" w:fill="auto"/>
            <w:vAlign w:val="center"/>
            <w:hideMark/>
          </w:tcPr>
          <w:p w14:paraId="3AFBAFC0"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14 040,29</w:t>
            </w:r>
          </w:p>
        </w:tc>
        <w:tc>
          <w:tcPr>
            <w:tcW w:w="1559" w:type="dxa"/>
            <w:tcBorders>
              <w:top w:val="nil"/>
              <w:left w:val="nil"/>
              <w:bottom w:val="single" w:sz="4" w:space="0" w:color="auto"/>
              <w:right w:val="single" w:sz="4" w:space="0" w:color="auto"/>
            </w:tcBorders>
            <w:shd w:val="clear" w:color="auto" w:fill="auto"/>
            <w:vAlign w:val="center"/>
            <w:hideMark/>
          </w:tcPr>
          <w:p w14:paraId="6492286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212 499,69</w:t>
            </w:r>
          </w:p>
        </w:tc>
        <w:tc>
          <w:tcPr>
            <w:tcW w:w="1559" w:type="dxa"/>
            <w:tcBorders>
              <w:top w:val="nil"/>
              <w:left w:val="nil"/>
              <w:bottom w:val="single" w:sz="4" w:space="0" w:color="auto"/>
              <w:right w:val="single" w:sz="4" w:space="0" w:color="auto"/>
            </w:tcBorders>
            <w:shd w:val="clear" w:color="auto" w:fill="auto"/>
            <w:vAlign w:val="center"/>
            <w:hideMark/>
          </w:tcPr>
          <w:p w14:paraId="5624AE1D"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478 822,86</w:t>
            </w:r>
          </w:p>
        </w:tc>
      </w:tr>
      <w:tr w:rsidR="009170C3" w:rsidRPr="00DC61C9" w14:paraId="35DFC3F8"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0A7894FA" w14:textId="77777777" w:rsidR="009170C3" w:rsidRPr="00DC61C9" w:rsidRDefault="009170C3" w:rsidP="003135D5">
            <w:pPr>
              <w:spacing w:after="0" w:line="240" w:lineRule="auto"/>
              <w:rPr>
                <w:rFonts w:ascii="Myriad Pro" w:hAnsi="Myriad Pro"/>
                <w:color w:val="000000"/>
                <w:sz w:val="18"/>
                <w:szCs w:val="18"/>
              </w:rPr>
            </w:pPr>
          </w:p>
        </w:tc>
        <w:tc>
          <w:tcPr>
            <w:tcW w:w="567" w:type="dxa"/>
            <w:tcBorders>
              <w:top w:val="nil"/>
              <w:left w:val="nil"/>
              <w:bottom w:val="single" w:sz="4" w:space="0" w:color="auto"/>
              <w:right w:val="single" w:sz="4" w:space="0" w:color="auto"/>
            </w:tcBorders>
            <w:shd w:val="clear" w:color="auto" w:fill="auto"/>
            <w:vAlign w:val="center"/>
            <w:hideMark/>
          </w:tcPr>
          <w:p w14:paraId="4EF7F2CB"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7" w:type="dxa"/>
            <w:tcBorders>
              <w:top w:val="nil"/>
              <w:left w:val="nil"/>
              <w:bottom w:val="single" w:sz="4" w:space="0" w:color="auto"/>
              <w:right w:val="single" w:sz="4" w:space="0" w:color="auto"/>
            </w:tcBorders>
            <w:shd w:val="clear" w:color="auto" w:fill="auto"/>
            <w:vAlign w:val="center"/>
            <w:hideMark/>
          </w:tcPr>
          <w:p w14:paraId="192A238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140 522,73</w:t>
            </w:r>
          </w:p>
        </w:tc>
        <w:tc>
          <w:tcPr>
            <w:tcW w:w="1559" w:type="dxa"/>
            <w:tcBorders>
              <w:top w:val="nil"/>
              <w:left w:val="nil"/>
              <w:bottom w:val="single" w:sz="4" w:space="0" w:color="auto"/>
              <w:right w:val="single" w:sz="4" w:space="0" w:color="auto"/>
            </w:tcBorders>
            <w:shd w:val="clear" w:color="auto" w:fill="auto"/>
            <w:vAlign w:val="center"/>
            <w:hideMark/>
          </w:tcPr>
          <w:p w14:paraId="00A193FD"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46 420,79</w:t>
            </w:r>
          </w:p>
        </w:tc>
        <w:tc>
          <w:tcPr>
            <w:tcW w:w="1560" w:type="dxa"/>
            <w:tcBorders>
              <w:top w:val="nil"/>
              <w:left w:val="nil"/>
              <w:bottom w:val="single" w:sz="4" w:space="0" w:color="auto"/>
              <w:right w:val="single" w:sz="4" w:space="0" w:color="auto"/>
            </w:tcBorders>
            <w:shd w:val="clear" w:color="auto" w:fill="auto"/>
            <w:vAlign w:val="center"/>
            <w:hideMark/>
          </w:tcPr>
          <w:p w14:paraId="51B70F40"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691 866,37</w:t>
            </w:r>
          </w:p>
        </w:tc>
        <w:tc>
          <w:tcPr>
            <w:tcW w:w="1275" w:type="dxa"/>
            <w:tcBorders>
              <w:top w:val="nil"/>
              <w:left w:val="nil"/>
              <w:bottom w:val="single" w:sz="4" w:space="0" w:color="auto"/>
              <w:right w:val="single" w:sz="4" w:space="0" w:color="auto"/>
            </w:tcBorders>
            <w:shd w:val="clear" w:color="auto" w:fill="auto"/>
            <w:vAlign w:val="center"/>
            <w:hideMark/>
          </w:tcPr>
          <w:p w14:paraId="76D0E8E2"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1 714 414,40</w:t>
            </w:r>
          </w:p>
        </w:tc>
        <w:tc>
          <w:tcPr>
            <w:tcW w:w="1276" w:type="dxa"/>
            <w:tcBorders>
              <w:top w:val="nil"/>
              <w:left w:val="nil"/>
              <w:bottom w:val="single" w:sz="4" w:space="0" w:color="auto"/>
              <w:right w:val="single" w:sz="4" w:space="0" w:color="auto"/>
            </w:tcBorders>
            <w:shd w:val="clear" w:color="auto" w:fill="auto"/>
            <w:vAlign w:val="center"/>
            <w:hideMark/>
          </w:tcPr>
          <w:p w14:paraId="47831B37"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28 344,23</w:t>
            </w:r>
          </w:p>
        </w:tc>
        <w:tc>
          <w:tcPr>
            <w:tcW w:w="1418" w:type="dxa"/>
            <w:tcBorders>
              <w:top w:val="nil"/>
              <w:left w:val="nil"/>
              <w:bottom w:val="single" w:sz="4" w:space="0" w:color="auto"/>
              <w:right w:val="single" w:sz="4" w:space="0" w:color="auto"/>
            </w:tcBorders>
            <w:shd w:val="clear" w:color="auto" w:fill="auto"/>
            <w:vAlign w:val="center"/>
            <w:hideMark/>
          </w:tcPr>
          <w:p w14:paraId="0BB7E33A"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16 814,33</w:t>
            </w:r>
          </w:p>
        </w:tc>
        <w:tc>
          <w:tcPr>
            <w:tcW w:w="1559" w:type="dxa"/>
            <w:tcBorders>
              <w:top w:val="nil"/>
              <w:left w:val="nil"/>
              <w:bottom w:val="single" w:sz="4" w:space="0" w:color="auto"/>
              <w:right w:val="single" w:sz="4" w:space="0" w:color="auto"/>
            </w:tcBorders>
            <w:shd w:val="clear" w:color="auto" w:fill="auto"/>
            <w:vAlign w:val="center"/>
            <w:hideMark/>
          </w:tcPr>
          <w:p w14:paraId="2894DE2C"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286 681,40</w:t>
            </w:r>
          </w:p>
        </w:tc>
        <w:tc>
          <w:tcPr>
            <w:tcW w:w="1559" w:type="dxa"/>
            <w:tcBorders>
              <w:top w:val="nil"/>
              <w:left w:val="nil"/>
              <w:bottom w:val="single" w:sz="4" w:space="0" w:color="auto"/>
              <w:right w:val="single" w:sz="4" w:space="0" w:color="auto"/>
            </w:tcBorders>
            <w:shd w:val="clear" w:color="auto" w:fill="auto"/>
            <w:vAlign w:val="center"/>
            <w:hideMark/>
          </w:tcPr>
          <w:p w14:paraId="721BF701"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664 672,32</w:t>
            </w:r>
          </w:p>
        </w:tc>
      </w:tr>
      <w:tr w:rsidR="009170C3" w:rsidRPr="00DC61C9" w14:paraId="3B6DE7FD"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646DDC6E" w14:textId="77777777" w:rsidR="009170C3" w:rsidRPr="00DC61C9" w:rsidRDefault="009170C3" w:rsidP="003135D5">
            <w:pPr>
              <w:spacing w:after="0" w:line="240" w:lineRule="auto"/>
              <w:rPr>
                <w:rFonts w:ascii="Myriad Pro" w:hAnsi="Myriad Pro"/>
                <w:color w:val="000000"/>
                <w:sz w:val="18"/>
                <w:szCs w:val="18"/>
              </w:rPr>
            </w:pPr>
          </w:p>
        </w:tc>
        <w:tc>
          <w:tcPr>
            <w:tcW w:w="567" w:type="dxa"/>
            <w:vMerge w:val="restart"/>
            <w:tcBorders>
              <w:top w:val="nil"/>
              <w:left w:val="single" w:sz="4" w:space="0" w:color="auto"/>
              <w:bottom w:val="single" w:sz="4" w:space="0" w:color="auto"/>
              <w:right w:val="single" w:sz="4" w:space="0" w:color="auto"/>
            </w:tcBorders>
            <w:shd w:val="clear" w:color="auto" w:fill="auto"/>
            <w:vAlign w:val="center"/>
            <w:hideMark/>
          </w:tcPr>
          <w:p w14:paraId="65AE51E8" w14:textId="77777777" w:rsidR="009170C3" w:rsidRPr="00DC61C9" w:rsidRDefault="009170C3" w:rsidP="003135D5">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xml:space="preserve">2017 </w:t>
            </w:r>
            <w:r w:rsidRPr="00DC61C9">
              <w:rPr>
                <w:rFonts w:ascii="Myriad Pro" w:hAnsi="Myriad Pro" w:cs="Calibri"/>
                <w:color w:val="000000"/>
                <w:sz w:val="18"/>
                <w:szCs w:val="18"/>
              </w:rPr>
              <w:t>год</w:t>
            </w:r>
          </w:p>
        </w:tc>
        <w:tc>
          <w:tcPr>
            <w:tcW w:w="1417" w:type="dxa"/>
            <w:tcBorders>
              <w:top w:val="nil"/>
              <w:left w:val="nil"/>
              <w:bottom w:val="single" w:sz="4" w:space="0" w:color="auto"/>
              <w:right w:val="single" w:sz="4" w:space="0" w:color="auto"/>
            </w:tcBorders>
            <w:shd w:val="clear" w:color="auto" w:fill="auto"/>
            <w:vAlign w:val="center"/>
            <w:hideMark/>
          </w:tcPr>
          <w:p w14:paraId="6B892B5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278 635,44</w:t>
            </w:r>
          </w:p>
        </w:tc>
        <w:tc>
          <w:tcPr>
            <w:tcW w:w="1559" w:type="dxa"/>
            <w:tcBorders>
              <w:top w:val="nil"/>
              <w:left w:val="nil"/>
              <w:bottom w:val="single" w:sz="4" w:space="0" w:color="auto"/>
              <w:right w:val="single" w:sz="4" w:space="0" w:color="auto"/>
            </w:tcBorders>
            <w:shd w:val="clear" w:color="auto" w:fill="auto"/>
            <w:vAlign w:val="center"/>
            <w:hideMark/>
          </w:tcPr>
          <w:p w14:paraId="08507E5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89 223,11</w:t>
            </w:r>
          </w:p>
        </w:tc>
        <w:tc>
          <w:tcPr>
            <w:tcW w:w="1560" w:type="dxa"/>
            <w:tcBorders>
              <w:top w:val="nil"/>
              <w:left w:val="nil"/>
              <w:bottom w:val="single" w:sz="4" w:space="0" w:color="auto"/>
              <w:right w:val="single" w:sz="4" w:space="0" w:color="auto"/>
            </w:tcBorders>
            <w:shd w:val="clear" w:color="auto" w:fill="auto"/>
            <w:vAlign w:val="center"/>
            <w:hideMark/>
          </w:tcPr>
          <w:p w14:paraId="130B0834"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1 437 635,60</w:t>
            </w:r>
          </w:p>
        </w:tc>
        <w:tc>
          <w:tcPr>
            <w:tcW w:w="1275" w:type="dxa"/>
            <w:tcBorders>
              <w:top w:val="nil"/>
              <w:left w:val="nil"/>
              <w:bottom w:val="single" w:sz="4" w:space="0" w:color="auto"/>
              <w:right w:val="single" w:sz="4" w:space="0" w:color="auto"/>
            </w:tcBorders>
            <w:shd w:val="clear" w:color="auto" w:fill="auto"/>
            <w:vAlign w:val="center"/>
            <w:hideMark/>
          </w:tcPr>
          <w:p w14:paraId="29466266"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3 309 316,43</w:t>
            </w:r>
          </w:p>
        </w:tc>
        <w:tc>
          <w:tcPr>
            <w:tcW w:w="1276" w:type="dxa"/>
            <w:tcBorders>
              <w:top w:val="nil"/>
              <w:left w:val="nil"/>
              <w:bottom w:val="single" w:sz="4" w:space="0" w:color="auto"/>
              <w:right w:val="single" w:sz="4" w:space="0" w:color="auto"/>
            </w:tcBorders>
            <w:shd w:val="clear" w:color="auto" w:fill="auto"/>
            <w:vAlign w:val="center"/>
            <w:hideMark/>
          </w:tcPr>
          <w:p w14:paraId="0C399CAE"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54 059,03</w:t>
            </w:r>
          </w:p>
        </w:tc>
        <w:tc>
          <w:tcPr>
            <w:tcW w:w="1418" w:type="dxa"/>
            <w:tcBorders>
              <w:top w:val="nil"/>
              <w:left w:val="nil"/>
              <w:bottom w:val="single" w:sz="4" w:space="0" w:color="auto"/>
              <w:right w:val="single" w:sz="4" w:space="0" w:color="auto"/>
            </w:tcBorders>
            <w:shd w:val="clear" w:color="auto" w:fill="auto"/>
            <w:vAlign w:val="center"/>
            <w:hideMark/>
          </w:tcPr>
          <w:p w14:paraId="193C667A"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30 854,63</w:t>
            </w:r>
          </w:p>
        </w:tc>
        <w:tc>
          <w:tcPr>
            <w:tcW w:w="1559" w:type="dxa"/>
            <w:tcBorders>
              <w:top w:val="nil"/>
              <w:left w:val="nil"/>
              <w:bottom w:val="single" w:sz="4" w:space="0" w:color="auto"/>
              <w:right w:val="single" w:sz="4" w:space="0" w:color="auto"/>
            </w:tcBorders>
            <w:shd w:val="clear" w:color="auto" w:fill="auto"/>
            <w:vAlign w:val="center"/>
            <w:hideMark/>
          </w:tcPr>
          <w:p w14:paraId="3D3410B1"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499 181,09</w:t>
            </w:r>
          </w:p>
        </w:tc>
        <w:tc>
          <w:tcPr>
            <w:tcW w:w="1559" w:type="dxa"/>
            <w:tcBorders>
              <w:top w:val="nil"/>
              <w:left w:val="nil"/>
              <w:bottom w:val="single" w:sz="4" w:space="0" w:color="auto"/>
              <w:right w:val="single" w:sz="4" w:space="0" w:color="auto"/>
            </w:tcBorders>
            <w:shd w:val="clear" w:color="auto" w:fill="auto"/>
            <w:vAlign w:val="center"/>
            <w:hideMark/>
          </w:tcPr>
          <w:p w14:paraId="11711CE3" w14:textId="77777777" w:rsidR="009170C3" w:rsidRPr="00DC61C9" w:rsidRDefault="009170C3" w:rsidP="003135D5">
            <w:pPr>
              <w:spacing w:after="0" w:line="240" w:lineRule="auto"/>
              <w:jc w:val="right"/>
              <w:rPr>
                <w:rFonts w:ascii="Myriad Pro" w:hAnsi="Myriad Pro"/>
                <w:color w:val="000000"/>
                <w:sz w:val="18"/>
                <w:szCs w:val="18"/>
              </w:rPr>
            </w:pPr>
            <w:r w:rsidRPr="00DC61C9">
              <w:rPr>
                <w:rFonts w:ascii="Myriad Pro" w:hAnsi="Myriad Pro"/>
                <w:color w:val="000000"/>
                <w:sz w:val="18"/>
                <w:szCs w:val="18"/>
              </w:rPr>
              <w:t>1 143 495,18</w:t>
            </w:r>
          </w:p>
        </w:tc>
      </w:tr>
      <w:tr w:rsidR="009170C3" w:rsidRPr="00DC61C9" w14:paraId="7D4F8C5C" w14:textId="77777777" w:rsidTr="003135D5">
        <w:tc>
          <w:tcPr>
            <w:tcW w:w="2122" w:type="dxa"/>
            <w:vMerge/>
            <w:tcBorders>
              <w:top w:val="nil"/>
              <w:left w:val="single" w:sz="4" w:space="0" w:color="auto"/>
              <w:bottom w:val="single" w:sz="4" w:space="0" w:color="auto"/>
              <w:right w:val="single" w:sz="4" w:space="0" w:color="auto"/>
            </w:tcBorders>
            <w:vAlign w:val="center"/>
            <w:hideMark/>
          </w:tcPr>
          <w:p w14:paraId="02699F3E" w14:textId="77777777" w:rsidR="009170C3" w:rsidRPr="00DC61C9" w:rsidRDefault="009170C3" w:rsidP="003135D5">
            <w:pPr>
              <w:spacing w:after="0" w:line="240" w:lineRule="auto"/>
              <w:rPr>
                <w:rFonts w:ascii="Myriad Pro" w:hAnsi="Myriad Pro"/>
                <w:color w:val="000000"/>
                <w:sz w:val="18"/>
                <w:szCs w:val="18"/>
              </w:rPr>
            </w:pPr>
          </w:p>
        </w:tc>
        <w:tc>
          <w:tcPr>
            <w:tcW w:w="567" w:type="dxa"/>
            <w:vMerge/>
            <w:tcBorders>
              <w:top w:val="nil"/>
              <w:left w:val="single" w:sz="4" w:space="0" w:color="auto"/>
              <w:bottom w:val="single" w:sz="4" w:space="0" w:color="auto"/>
              <w:right w:val="single" w:sz="4" w:space="0" w:color="auto"/>
            </w:tcBorders>
            <w:vAlign w:val="center"/>
            <w:hideMark/>
          </w:tcPr>
          <w:p w14:paraId="290EC832" w14:textId="77777777" w:rsidR="009170C3" w:rsidRPr="00DC61C9" w:rsidRDefault="009170C3" w:rsidP="003135D5">
            <w:pPr>
              <w:spacing w:after="0" w:line="240" w:lineRule="auto"/>
              <w:rPr>
                <w:rFonts w:ascii="Myriad Pro" w:hAnsi="Myriad Pro" w:cs="Calibri"/>
                <w:color w:val="000000"/>
                <w:sz w:val="18"/>
                <w:szCs w:val="18"/>
              </w:rPr>
            </w:pPr>
          </w:p>
        </w:tc>
        <w:tc>
          <w:tcPr>
            <w:tcW w:w="5811" w:type="dxa"/>
            <w:gridSpan w:val="4"/>
            <w:tcBorders>
              <w:top w:val="single" w:sz="4" w:space="0" w:color="auto"/>
              <w:left w:val="nil"/>
              <w:bottom w:val="single" w:sz="4" w:space="0" w:color="auto"/>
              <w:right w:val="single" w:sz="4" w:space="0" w:color="000000"/>
            </w:tcBorders>
            <w:shd w:val="clear" w:color="auto" w:fill="auto"/>
            <w:vAlign w:val="center"/>
            <w:hideMark/>
          </w:tcPr>
          <w:p w14:paraId="3722E242" w14:textId="77777777" w:rsidR="009170C3" w:rsidRPr="00DC61C9" w:rsidRDefault="009170C3" w:rsidP="003135D5">
            <w:pPr>
              <w:spacing w:after="0" w:line="240" w:lineRule="auto"/>
              <w:jc w:val="center"/>
              <w:rPr>
                <w:rFonts w:ascii="Myriad Pro" w:hAnsi="Myriad Pro" w:cs="Calibri"/>
                <w:b/>
                <w:bCs/>
                <w:color w:val="000000"/>
                <w:sz w:val="18"/>
                <w:szCs w:val="18"/>
              </w:rPr>
            </w:pPr>
            <w:r w:rsidRPr="00DC61C9">
              <w:rPr>
                <w:rFonts w:ascii="Myriad Pro" w:hAnsi="Myriad Pro" w:cs="Calibri"/>
                <w:b/>
                <w:bCs/>
                <w:color w:val="000000"/>
                <w:sz w:val="18"/>
                <w:szCs w:val="18"/>
              </w:rPr>
              <w:t>5 114 810,58</w:t>
            </w:r>
          </w:p>
        </w:tc>
        <w:tc>
          <w:tcPr>
            <w:tcW w:w="5812" w:type="dxa"/>
            <w:gridSpan w:val="4"/>
            <w:tcBorders>
              <w:top w:val="single" w:sz="4" w:space="0" w:color="auto"/>
              <w:left w:val="nil"/>
              <w:bottom w:val="single" w:sz="4" w:space="0" w:color="auto"/>
              <w:right w:val="single" w:sz="4" w:space="0" w:color="000000"/>
            </w:tcBorders>
            <w:shd w:val="clear" w:color="auto" w:fill="auto"/>
            <w:vAlign w:val="center"/>
            <w:hideMark/>
          </w:tcPr>
          <w:p w14:paraId="504EE261" w14:textId="77777777" w:rsidR="009170C3" w:rsidRPr="00DC61C9" w:rsidRDefault="009170C3" w:rsidP="003135D5">
            <w:pPr>
              <w:spacing w:after="0" w:line="240" w:lineRule="auto"/>
              <w:jc w:val="center"/>
              <w:rPr>
                <w:rFonts w:ascii="Myriad Pro" w:hAnsi="Myriad Pro" w:cs="Calibri"/>
                <w:b/>
                <w:bCs/>
                <w:color w:val="000000"/>
                <w:sz w:val="18"/>
                <w:szCs w:val="18"/>
              </w:rPr>
            </w:pPr>
            <w:r w:rsidRPr="00DC61C9">
              <w:rPr>
                <w:rFonts w:ascii="Myriad Pro" w:hAnsi="Myriad Pro" w:cs="Calibri"/>
                <w:b/>
                <w:bCs/>
                <w:color w:val="000000"/>
                <w:sz w:val="18"/>
                <w:szCs w:val="18"/>
              </w:rPr>
              <w:t>1 727 589,93</w:t>
            </w:r>
          </w:p>
        </w:tc>
      </w:tr>
    </w:tbl>
    <w:p w14:paraId="6FC89F8D"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 xml:space="preserve">Всего товарная выручка по единым «котловым» тарифам на услуги по передаче электрической энергии по Архангельской области на 2017 год прогнозировалась в размере - 6 842 400,51 тыс. рублей, в том числе на содержание электрических сетей – 5 114 810,58, что соответствует строке «всего» таблицы № 1 приложения № 1 к постановлению Агентства по тарифам и ценам Архангельской области от 29.12.2016 № 71-э/6 по необходимой валовой выручки территориальных сетевых организаций без учета оплаты потерь, учтенных при утверждении расчете единых (котловых) тарифов на услуги по передаче электрической энергии в Архангельской области, в которой отражена сумма – 5 114 796,1 тыс. рублей. </w:t>
      </w:r>
    </w:p>
    <w:p w14:paraId="7E9DE76B"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0AC3F62D"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1AC7CB08"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7DC4AB99"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7CF80789" w14:textId="77777777" w:rsidR="00092DF2" w:rsidRDefault="00092DF2" w:rsidP="009170C3">
      <w:pPr>
        <w:autoSpaceDE w:val="0"/>
        <w:autoSpaceDN w:val="0"/>
        <w:adjustRightInd w:val="0"/>
        <w:spacing w:after="0" w:line="360" w:lineRule="auto"/>
        <w:ind w:firstLine="567"/>
        <w:jc w:val="both"/>
        <w:rPr>
          <w:rFonts w:ascii="Myriad Pro" w:hAnsi="Myriad Pro"/>
          <w:bCs/>
          <w:sz w:val="26"/>
          <w:szCs w:val="26"/>
        </w:rPr>
      </w:pPr>
    </w:p>
    <w:p w14:paraId="524615D1"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lastRenderedPageBreak/>
        <w:t>По утвержденным тарифам для групп (категорий) потребителей услуг по передаче электрической энергии на 2017 год товарная выручка прогнозировалась:</w:t>
      </w:r>
    </w:p>
    <w:tbl>
      <w:tblPr>
        <w:tblW w:w="14711" w:type="dxa"/>
        <w:tblLook w:val="04A0" w:firstRow="1" w:lastRow="0" w:firstColumn="1" w:lastColumn="0" w:noHBand="0" w:noVBand="1"/>
      </w:tblPr>
      <w:tblGrid>
        <w:gridCol w:w="2518"/>
        <w:gridCol w:w="586"/>
        <w:gridCol w:w="1415"/>
        <w:gridCol w:w="1557"/>
        <w:gridCol w:w="1558"/>
        <w:gridCol w:w="1273"/>
        <w:gridCol w:w="1274"/>
        <w:gridCol w:w="1416"/>
        <w:gridCol w:w="1557"/>
        <w:gridCol w:w="1557"/>
      </w:tblGrid>
      <w:tr w:rsidR="009170C3" w:rsidRPr="00D0752A" w14:paraId="2FF84335" w14:textId="77777777" w:rsidTr="00092DF2">
        <w:trPr>
          <w:tblHeader/>
        </w:trPr>
        <w:tc>
          <w:tcPr>
            <w:tcW w:w="25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BFE74A"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Показатель</w:t>
            </w:r>
          </w:p>
        </w:tc>
        <w:tc>
          <w:tcPr>
            <w:tcW w:w="5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18DF19"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2017 год</w:t>
            </w:r>
          </w:p>
        </w:tc>
        <w:tc>
          <w:tcPr>
            <w:tcW w:w="11607" w:type="dxa"/>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33740F" w14:textId="77777777" w:rsidR="009170C3" w:rsidRPr="00D0752A"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Прочие потребители</w:t>
            </w:r>
          </w:p>
        </w:tc>
      </w:tr>
      <w:tr w:rsidR="009170C3" w:rsidRPr="00D0752A" w14:paraId="068337EB" w14:textId="77777777" w:rsidTr="00092DF2">
        <w:trPr>
          <w:tblHeader/>
        </w:trPr>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7277C"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5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2BB13"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580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FD1D9"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 xml:space="preserve">Содержание сетей, </w:t>
            </w:r>
          </w:p>
          <w:p w14:paraId="7B2234BD"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в том числе по уровням напряжения:</w:t>
            </w:r>
          </w:p>
        </w:tc>
        <w:tc>
          <w:tcPr>
            <w:tcW w:w="580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E3EBA"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Оплата потерь электрической энергии,</w:t>
            </w:r>
          </w:p>
          <w:p w14:paraId="56C9606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в том числе по уровням напряжения:</w:t>
            </w:r>
          </w:p>
        </w:tc>
      </w:tr>
      <w:tr w:rsidR="009170C3" w:rsidRPr="00D0752A" w14:paraId="65BC00BF" w14:textId="77777777" w:rsidTr="00092DF2">
        <w:trPr>
          <w:tblHeader/>
        </w:trPr>
        <w:tc>
          <w:tcPr>
            <w:tcW w:w="25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04DB34" w14:textId="77777777" w:rsidR="009170C3" w:rsidRPr="00DC61C9" w:rsidRDefault="009170C3" w:rsidP="003135D5">
            <w:pPr>
              <w:spacing w:after="0" w:line="240" w:lineRule="auto"/>
              <w:rPr>
                <w:rFonts w:ascii="Myriad Pro" w:hAnsi="Myriad Pro"/>
                <w:color w:val="FFFFFF" w:themeColor="background1"/>
                <w:sz w:val="18"/>
                <w:szCs w:val="18"/>
              </w:rPr>
            </w:pPr>
          </w:p>
        </w:tc>
        <w:tc>
          <w:tcPr>
            <w:tcW w:w="5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A59DF"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67CC7"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ВН</w:t>
            </w:r>
          </w:p>
        </w:tc>
        <w:tc>
          <w:tcPr>
            <w:tcW w:w="1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DC40C"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СН1</w:t>
            </w:r>
          </w:p>
        </w:tc>
        <w:tc>
          <w:tcPr>
            <w:tcW w:w="1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36CD76"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СН2</w:t>
            </w:r>
          </w:p>
        </w:tc>
        <w:tc>
          <w:tcPr>
            <w:tcW w:w="12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4FE3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НН</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48348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ВН</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31420"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СН1</w:t>
            </w:r>
          </w:p>
        </w:tc>
        <w:tc>
          <w:tcPr>
            <w:tcW w:w="1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7F2C2"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СН2</w:t>
            </w:r>
          </w:p>
        </w:tc>
        <w:tc>
          <w:tcPr>
            <w:tcW w:w="1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8BBDD"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НН</w:t>
            </w:r>
          </w:p>
        </w:tc>
      </w:tr>
      <w:tr w:rsidR="009170C3" w:rsidRPr="00DC61C9" w14:paraId="1A8450DA" w14:textId="77777777" w:rsidTr="00092DF2">
        <w:trPr>
          <w:trHeight w:val="534"/>
        </w:trPr>
        <w:tc>
          <w:tcPr>
            <w:tcW w:w="251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759C24"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Полезный отпуск </w:t>
            </w:r>
          </w:p>
          <w:p w14:paraId="52F3FB7A"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(млн. кВтч).</w:t>
            </w:r>
          </w:p>
          <w:p w14:paraId="75034E76"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(оплачиваемая мощность, МВт)</w:t>
            </w:r>
          </w:p>
        </w:tc>
        <w:tc>
          <w:tcPr>
            <w:tcW w:w="5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E5E83A"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5" w:type="dxa"/>
            <w:tcBorders>
              <w:top w:val="single" w:sz="4" w:space="0" w:color="FFFFFF" w:themeColor="background1"/>
              <w:left w:val="nil"/>
              <w:bottom w:val="single" w:sz="4" w:space="0" w:color="auto"/>
              <w:right w:val="single" w:sz="4" w:space="0" w:color="auto"/>
            </w:tcBorders>
            <w:shd w:val="clear" w:color="auto" w:fill="auto"/>
            <w:vAlign w:val="center"/>
          </w:tcPr>
          <w:p w14:paraId="010AA728"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122,03</w:t>
            </w:r>
          </w:p>
        </w:tc>
        <w:tc>
          <w:tcPr>
            <w:tcW w:w="1557" w:type="dxa"/>
            <w:tcBorders>
              <w:top w:val="single" w:sz="4" w:space="0" w:color="FFFFFF" w:themeColor="background1"/>
              <w:left w:val="nil"/>
              <w:bottom w:val="single" w:sz="4" w:space="0" w:color="auto"/>
              <w:right w:val="single" w:sz="4" w:space="0" w:color="auto"/>
            </w:tcBorders>
            <w:shd w:val="clear" w:color="auto" w:fill="auto"/>
            <w:vAlign w:val="center"/>
          </w:tcPr>
          <w:p w14:paraId="10BB51D9"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25,73</w:t>
            </w:r>
          </w:p>
        </w:tc>
        <w:tc>
          <w:tcPr>
            <w:tcW w:w="1558" w:type="dxa"/>
            <w:tcBorders>
              <w:top w:val="single" w:sz="4" w:space="0" w:color="FFFFFF" w:themeColor="background1"/>
              <w:left w:val="nil"/>
              <w:bottom w:val="single" w:sz="4" w:space="0" w:color="auto"/>
              <w:right w:val="single" w:sz="4" w:space="0" w:color="auto"/>
            </w:tcBorders>
            <w:shd w:val="clear" w:color="auto" w:fill="auto"/>
            <w:vAlign w:val="center"/>
          </w:tcPr>
          <w:p w14:paraId="7D3F9AAA"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199,41</w:t>
            </w:r>
          </w:p>
        </w:tc>
        <w:tc>
          <w:tcPr>
            <w:tcW w:w="1273" w:type="dxa"/>
            <w:tcBorders>
              <w:top w:val="single" w:sz="4" w:space="0" w:color="FFFFFF" w:themeColor="background1"/>
              <w:left w:val="nil"/>
              <w:bottom w:val="single" w:sz="4" w:space="0" w:color="auto"/>
              <w:right w:val="single" w:sz="4" w:space="0" w:color="auto"/>
            </w:tcBorders>
            <w:shd w:val="clear" w:color="auto" w:fill="auto"/>
            <w:vAlign w:val="center"/>
          </w:tcPr>
          <w:p w14:paraId="0C1D773E"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166,67</w:t>
            </w:r>
          </w:p>
        </w:tc>
        <w:tc>
          <w:tcPr>
            <w:tcW w:w="1274" w:type="dxa"/>
            <w:tcBorders>
              <w:top w:val="single" w:sz="4" w:space="0" w:color="FFFFFF" w:themeColor="background1"/>
              <w:left w:val="nil"/>
              <w:bottom w:val="single" w:sz="4" w:space="0" w:color="auto"/>
              <w:right w:val="single" w:sz="4" w:space="0" w:color="auto"/>
            </w:tcBorders>
            <w:shd w:val="clear" w:color="auto" w:fill="auto"/>
            <w:vAlign w:val="center"/>
          </w:tcPr>
          <w:p w14:paraId="61742A9C"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275,82</w:t>
            </w:r>
          </w:p>
        </w:tc>
        <w:tc>
          <w:tcPr>
            <w:tcW w:w="1416" w:type="dxa"/>
            <w:tcBorders>
              <w:top w:val="single" w:sz="4" w:space="0" w:color="FFFFFF" w:themeColor="background1"/>
              <w:left w:val="nil"/>
              <w:bottom w:val="single" w:sz="4" w:space="0" w:color="auto"/>
              <w:right w:val="single" w:sz="4" w:space="0" w:color="auto"/>
            </w:tcBorders>
            <w:shd w:val="clear" w:color="auto" w:fill="auto"/>
            <w:vAlign w:val="center"/>
          </w:tcPr>
          <w:p w14:paraId="40939F81"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72,00</w:t>
            </w:r>
          </w:p>
        </w:tc>
        <w:tc>
          <w:tcPr>
            <w:tcW w:w="1557" w:type="dxa"/>
            <w:tcBorders>
              <w:top w:val="single" w:sz="4" w:space="0" w:color="FFFFFF" w:themeColor="background1"/>
              <w:left w:val="nil"/>
              <w:bottom w:val="single" w:sz="4" w:space="0" w:color="auto"/>
              <w:right w:val="single" w:sz="4" w:space="0" w:color="auto"/>
            </w:tcBorders>
            <w:shd w:val="clear" w:color="auto" w:fill="auto"/>
            <w:vAlign w:val="center"/>
          </w:tcPr>
          <w:p w14:paraId="7A5AE2DD"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412,38</w:t>
            </w:r>
          </w:p>
        </w:tc>
        <w:tc>
          <w:tcPr>
            <w:tcW w:w="1557" w:type="dxa"/>
            <w:tcBorders>
              <w:top w:val="single" w:sz="4" w:space="0" w:color="FFFFFF" w:themeColor="background1"/>
              <w:left w:val="nil"/>
              <w:bottom w:val="single" w:sz="4" w:space="0" w:color="auto"/>
              <w:right w:val="single" w:sz="4" w:space="0" w:color="auto"/>
            </w:tcBorders>
            <w:shd w:val="clear" w:color="auto" w:fill="auto"/>
            <w:vAlign w:val="center"/>
          </w:tcPr>
          <w:p w14:paraId="0BBE31AC"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214,15</w:t>
            </w:r>
          </w:p>
        </w:tc>
      </w:tr>
      <w:tr w:rsidR="009170C3" w:rsidRPr="00DC61C9" w14:paraId="0CFF4EAE" w14:textId="77777777" w:rsidTr="00092DF2">
        <w:trPr>
          <w:trHeight w:val="531"/>
        </w:trPr>
        <w:tc>
          <w:tcPr>
            <w:tcW w:w="2518" w:type="dxa"/>
            <w:vMerge/>
            <w:tcBorders>
              <w:top w:val="nil"/>
              <w:left w:val="single" w:sz="4" w:space="0" w:color="auto"/>
              <w:bottom w:val="single" w:sz="4" w:space="0" w:color="auto"/>
              <w:right w:val="single" w:sz="4" w:space="0" w:color="auto"/>
            </w:tcBorders>
            <w:vAlign w:val="center"/>
            <w:hideMark/>
          </w:tcPr>
          <w:p w14:paraId="611E8BF7" w14:textId="77777777" w:rsidR="009170C3" w:rsidRPr="00DC61C9" w:rsidRDefault="009170C3" w:rsidP="003135D5">
            <w:pPr>
              <w:spacing w:after="0" w:line="240" w:lineRule="auto"/>
              <w:rPr>
                <w:rFonts w:ascii="Myriad Pro" w:hAnsi="Myriad Pro"/>
                <w:color w:val="000000"/>
                <w:sz w:val="18"/>
                <w:szCs w:val="18"/>
              </w:rPr>
            </w:pPr>
          </w:p>
        </w:tc>
        <w:tc>
          <w:tcPr>
            <w:tcW w:w="586" w:type="dxa"/>
            <w:tcBorders>
              <w:top w:val="nil"/>
              <w:left w:val="nil"/>
              <w:bottom w:val="single" w:sz="4" w:space="0" w:color="auto"/>
              <w:right w:val="single" w:sz="4" w:space="0" w:color="auto"/>
            </w:tcBorders>
            <w:shd w:val="clear" w:color="auto" w:fill="auto"/>
            <w:vAlign w:val="center"/>
            <w:hideMark/>
          </w:tcPr>
          <w:p w14:paraId="6BEC7B96"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5" w:type="dxa"/>
            <w:tcBorders>
              <w:top w:val="nil"/>
              <w:left w:val="nil"/>
              <w:bottom w:val="single" w:sz="4" w:space="0" w:color="auto"/>
              <w:right w:val="single" w:sz="4" w:space="0" w:color="auto"/>
            </w:tcBorders>
            <w:shd w:val="clear" w:color="auto" w:fill="auto"/>
            <w:vAlign w:val="center"/>
          </w:tcPr>
          <w:p w14:paraId="6A4E292B"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109,33</w:t>
            </w:r>
          </w:p>
        </w:tc>
        <w:tc>
          <w:tcPr>
            <w:tcW w:w="1557" w:type="dxa"/>
            <w:tcBorders>
              <w:top w:val="nil"/>
              <w:left w:val="nil"/>
              <w:bottom w:val="single" w:sz="4" w:space="0" w:color="auto"/>
              <w:right w:val="single" w:sz="4" w:space="0" w:color="auto"/>
            </w:tcBorders>
            <w:shd w:val="clear" w:color="auto" w:fill="auto"/>
            <w:vAlign w:val="center"/>
          </w:tcPr>
          <w:p w14:paraId="538E443E"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24,58</w:t>
            </w:r>
          </w:p>
        </w:tc>
        <w:tc>
          <w:tcPr>
            <w:tcW w:w="1558" w:type="dxa"/>
            <w:tcBorders>
              <w:top w:val="nil"/>
              <w:left w:val="nil"/>
              <w:bottom w:val="single" w:sz="4" w:space="0" w:color="auto"/>
              <w:right w:val="single" w:sz="4" w:space="0" w:color="auto"/>
            </w:tcBorders>
            <w:shd w:val="clear" w:color="auto" w:fill="auto"/>
            <w:vAlign w:val="center"/>
          </w:tcPr>
          <w:p w14:paraId="13DCCE66"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160,87</w:t>
            </w:r>
          </w:p>
        </w:tc>
        <w:tc>
          <w:tcPr>
            <w:tcW w:w="1273" w:type="dxa"/>
            <w:tcBorders>
              <w:top w:val="nil"/>
              <w:left w:val="nil"/>
              <w:bottom w:val="single" w:sz="4" w:space="0" w:color="auto"/>
              <w:right w:val="single" w:sz="4" w:space="0" w:color="auto"/>
            </w:tcBorders>
            <w:shd w:val="clear" w:color="auto" w:fill="auto"/>
            <w:vAlign w:val="center"/>
          </w:tcPr>
          <w:p w14:paraId="18E6EAA9"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165,13</w:t>
            </w:r>
          </w:p>
        </w:tc>
        <w:tc>
          <w:tcPr>
            <w:tcW w:w="1274" w:type="dxa"/>
            <w:tcBorders>
              <w:top w:val="nil"/>
              <w:left w:val="nil"/>
              <w:bottom w:val="single" w:sz="4" w:space="0" w:color="auto"/>
              <w:right w:val="single" w:sz="4" w:space="0" w:color="auto"/>
            </w:tcBorders>
            <w:shd w:val="clear" w:color="auto" w:fill="auto"/>
            <w:vAlign w:val="center"/>
          </w:tcPr>
          <w:p w14:paraId="6DC5136F"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261,01</w:t>
            </w:r>
          </w:p>
        </w:tc>
        <w:tc>
          <w:tcPr>
            <w:tcW w:w="1416" w:type="dxa"/>
            <w:tcBorders>
              <w:top w:val="nil"/>
              <w:left w:val="nil"/>
              <w:bottom w:val="single" w:sz="4" w:space="0" w:color="auto"/>
              <w:right w:val="single" w:sz="4" w:space="0" w:color="auto"/>
            </w:tcBorders>
            <w:shd w:val="clear" w:color="auto" w:fill="auto"/>
            <w:vAlign w:val="center"/>
          </w:tcPr>
          <w:p w14:paraId="3C87727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72,76</w:t>
            </w:r>
          </w:p>
        </w:tc>
        <w:tc>
          <w:tcPr>
            <w:tcW w:w="1557" w:type="dxa"/>
            <w:tcBorders>
              <w:top w:val="nil"/>
              <w:left w:val="nil"/>
              <w:bottom w:val="single" w:sz="4" w:space="0" w:color="auto"/>
              <w:right w:val="single" w:sz="4" w:space="0" w:color="auto"/>
            </w:tcBorders>
            <w:shd w:val="clear" w:color="auto" w:fill="auto"/>
            <w:vAlign w:val="center"/>
          </w:tcPr>
          <w:p w14:paraId="333E79A0"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409,14</w:t>
            </w:r>
          </w:p>
        </w:tc>
        <w:tc>
          <w:tcPr>
            <w:tcW w:w="1557" w:type="dxa"/>
            <w:tcBorders>
              <w:top w:val="nil"/>
              <w:left w:val="nil"/>
              <w:bottom w:val="single" w:sz="4" w:space="0" w:color="auto"/>
              <w:right w:val="single" w:sz="4" w:space="0" w:color="auto"/>
            </w:tcBorders>
            <w:shd w:val="clear" w:color="auto" w:fill="auto"/>
            <w:vAlign w:val="center"/>
          </w:tcPr>
          <w:p w14:paraId="7ECCAC6A"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280,59</w:t>
            </w:r>
          </w:p>
        </w:tc>
      </w:tr>
      <w:tr w:rsidR="009170C3" w:rsidRPr="00DC61C9" w14:paraId="1F97386C" w14:textId="77777777" w:rsidTr="00092DF2">
        <w:tc>
          <w:tcPr>
            <w:tcW w:w="2518" w:type="dxa"/>
            <w:vMerge w:val="restart"/>
            <w:tcBorders>
              <w:top w:val="nil"/>
              <w:left w:val="single" w:sz="4" w:space="0" w:color="auto"/>
              <w:bottom w:val="single" w:sz="4" w:space="0" w:color="auto"/>
              <w:right w:val="single" w:sz="4" w:space="0" w:color="auto"/>
            </w:tcBorders>
            <w:shd w:val="clear" w:color="auto" w:fill="auto"/>
            <w:vAlign w:val="center"/>
            <w:hideMark/>
          </w:tcPr>
          <w:p w14:paraId="397A198A"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Утвержденные тарифы, руб/МВтч, руб./МВт</w:t>
            </w:r>
          </w:p>
        </w:tc>
        <w:tc>
          <w:tcPr>
            <w:tcW w:w="586" w:type="dxa"/>
            <w:tcBorders>
              <w:top w:val="nil"/>
              <w:left w:val="nil"/>
              <w:bottom w:val="single" w:sz="4" w:space="0" w:color="auto"/>
              <w:right w:val="single" w:sz="4" w:space="0" w:color="auto"/>
            </w:tcBorders>
            <w:shd w:val="clear" w:color="auto" w:fill="auto"/>
            <w:vAlign w:val="center"/>
            <w:hideMark/>
          </w:tcPr>
          <w:p w14:paraId="1C32A30B"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5" w:type="dxa"/>
            <w:tcBorders>
              <w:top w:val="nil"/>
              <w:left w:val="nil"/>
              <w:bottom w:val="single" w:sz="4" w:space="0" w:color="auto"/>
              <w:right w:val="single" w:sz="4" w:space="0" w:color="auto"/>
            </w:tcBorders>
            <w:shd w:val="clear" w:color="auto" w:fill="auto"/>
            <w:vAlign w:val="center"/>
          </w:tcPr>
          <w:p w14:paraId="5DA5A3A7"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832 158,69</w:t>
            </w:r>
          </w:p>
        </w:tc>
        <w:tc>
          <w:tcPr>
            <w:tcW w:w="1557" w:type="dxa"/>
            <w:tcBorders>
              <w:top w:val="nil"/>
              <w:left w:val="nil"/>
              <w:bottom w:val="single" w:sz="4" w:space="0" w:color="auto"/>
              <w:right w:val="single" w:sz="4" w:space="0" w:color="auto"/>
            </w:tcBorders>
            <w:shd w:val="clear" w:color="auto" w:fill="auto"/>
            <w:vAlign w:val="center"/>
          </w:tcPr>
          <w:p w14:paraId="36842286"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966 186,88</w:t>
            </w:r>
          </w:p>
        </w:tc>
        <w:tc>
          <w:tcPr>
            <w:tcW w:w="1558" w:type="dxa"/>
            <w:tcBorders>
              <w:top w:val="nil"/>
              <w:left w:val="nil"/>
              <w:bottom w:val="single" w:sz="4" w:space="0" w:color="auto"/>
              <w:right w:val="single" w:sz="4" w:space="0" w:color="auto"/>
            </w:tcBorders>
            <w:shd w:val="clear" w:color="auto" w:fill="auto"/>
            <w:vAlign w:val="center"/>
          </w:tcPr>
          <w:p w14:paraId="062D34E4"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898 314,40</w:t>
            </w:r>
          </w:p>
        </w:tc>
        <w:tc>
          <w:tcPr>
            <w:tcW w:w="1273" w:type="dxa"/>
            <w:tcBorders>
              <w:top w:val="nil"/>
              <w:left w:val="nil"/>
              <w:bottom w:val="single" w:sz="4" w:space="0" w:color="auto"/>
              <w:right w:val="single" w:sz="4" w:space="0" w:color="auto"/>
            </w:tcBorders>
            <w:shd w:val="clear" w:color="auto" w:fill="auto"/>
            <w:vAlign w:val="center"/>
          </w:tcPr>
          <w:p w14:paraId="0F52C9E0"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644 425,21</w:t>
            </w:r>
          </w:p>
        </w:tc>
        <w:tc>
          <w:tcPr>
            <w:tcW w:w="1274" w:type="dxa"/>
            <w:tcBorders>
              <w:top w:val="nil"/>
              <w:left w:val="nil"/>
              <w:bottom w:val="single" w:sz="4" w:space="0" w:color="auto"/>
              <w:right w:val="single" w:sz="4" w:space="0" w:color="auto"/>
            </w:tcBorders>
            <w:shd w:val="clear" w:color="auto" w:fill="auto"/>
            <w:vAlign w:val="center"/>
          </w:tcPr>
          <w:p w14:paraId="76174EF1"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91,59</w:t>
            </w:r>
          </w:p>
        </w:tc>
        <w:tc>
          <w:tcPr>
            <w:tcW w:w="1416" w:type="dxa"/>
            <w:tcBorders>
              <w:top w:val="nil"/>
              <w:left w:val="nil"/>
              <w:bottom w:val="single" w:sz="4" w:space="0" w:color="auto"/>
              <w:right w:val="single" w:sz="4" w:space="0" w:color="auto"/>
            </w:tcBorders>
            <w:shd w:val="clear" w:color="auto" w:fill="auto"/>
            <w:vAlign w:val="center"/>
          </w:tcPr>
          <w:p w14:paraId="773C791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186,52</w:t>
            </w:r>
          </w:p>
        </w:tc>
        <w:tc>
          <w:tcPr>
            <w:tcW w:w="1557" w:type="dxa"/>
            <w:tcBorders>
              <w:top w:val="nil"/>
              <w:left w:val="nil"/>
              <w:bottom w:val="single" w:sz="4" w:space="0" w:color="auto"/>
              <w:right w:val="single" w:sz="4" w:space="0" w:color="auto"/>
            </w:tcBorders>
            <w:shd w:val="clear" w:color="auto" w:fill="auto"/>
            <w:vAlign w:val="center"/>
          </w:tcPr>
          <w:p w14:paraId="65FD9BC0"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468,97</w:t>
            </w:r>
          </w:p>
        </w:tc>
        <w:tc>
          <w:tcPr>
            <w:tcW w:w="1557" w:type="dxa"/>
            <w:tcBorders>
              <w:top w:val="nil"/>
              <w:left w:val="nil"/>
              <w:bottom w:val="single" w:sz="4" w:space="0" w:color="auto"/>
              <w:right w:val="single" w:sz="4" w:space="0" w:color="auto"/>
            </w:tcBorders>
            <w:shd w:val="clear" w:color="auto" w:fill="auto"/>
            <w:vAlign w:val="center"/>
          </w:tcPr>
          <w:p w14:paraId="4D4D0A76"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670,47</w:t>
            </w:r>
          </w:p>
        </w:tc>
      </w:tr>
      <w:tr w:rsidR="009170C3" w:rsidRPr="00DC61C9" w14:paraId="5320AC91" w14:textId="77777777" w:rsidTr="00092DF2">
        <w:tc>
          <w:tcPr>
            <w:tcW w:w="2518" w:type="dxa"/>
            <w:vMerge/>
            <w:tcBorders>
              <w:top w:val="nil"/>
              <w:left w:val="single" w:sz="4" w:space="0" w:color="auto"/>
              <w:bottom w:val="single" w:sz="4" w:space="0" w:color="auto"/>
              <w:right w:val="single" w:sz="4" w:space="0" w:color="auto"/>
            </w:tcBorders>
            <w:vAlign w:val="center"/>
            <w:hideMark/>
          </w:tcPr>
          <w:p w14:paraId="075C3BC3" w14:textId="77777777" w:rsidR="009170C3" w:rsidRPr="00DC61C9" w:rsidRDefault="009170C3" w:rsidP="003135D5">
            <w:pPr>
              <w:spacing w:after="0" w:line="240" w:lineRule="auto"/>
              <w:rPr>
                <w:rFonts w:ascii="Myriad Pro" w:hAnsi="Myriad Pro"/>
                <w:color w:val="000000"/>
                <w:sz w:val="18"/>
                <w:szCs w:val="18"/>
              </w:rPr>
            </w:pPr>
          </w:p>
        </w:tc>
        <w:tc>
          <w:tcPr>
            <w:tcW w:w="586" w:type="dxa"/>
            <w:tcBorders>
              <w:top w:val="nil"/>
              <w:left w:val="nil"/>
              <w:bottom w:val="single" w:sz="4" w:space="0" w:color="auto"/>
              <w:right w:val="single" w:sz="4" w:space="0" w:color="auto"/>
            </w:tcBorders>
            <w:shd w:val="clear" w:color="auto" w:fill="auto"/>
            <w:vAlign w:val="center"/>
            <w:hideMark/>
          </w:tcPr>
          <w:p w14:paraId="786D67FA"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5" w:type="dxa"/>
            <w:tcBorders>
              <w:top w:val="nil"/>
              <w:left w:val="nil"/>
              <w:bottom w:val="single" w:sz="4" w:space="0" w:color="auto"/>
              <w:right w:val="single" w:sz="4" w:space="0" w:color="auto"/>
            </w:tcBorders>
            <w:shd w:val="clear" w:color="auto" w:fill="auto"/>
            <w:vAlign w:val="center"/>
          </w:tcPr>
          <w:p w14:paraId="183ACE3F"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949 244,46</w:t>
            </w:r>
          </w:p>
        </w:tc>
        <w:tc>
          <w:tcPr>
            <w:tcW w:w="1557" w:type="dxa"/>
            <w:tcBorders>
              <w:top w:val="nil"/>
              <w:left w:val="nil"/>
              <w:bottom w:val="single" w:sz="4" w:space="0" w:color="auto"/>
              <w:right w:val="single" w:sz="4" w:space="0" w:color="auto"/>
            </w:tcBorders>
            <w:shd w:val="clear" w:color="auto" w:fill="auto"/>
            <w:vAlign w:val="center"/>
          </w:tcPr>
          <w:p w14:paraId="2306F41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1 106 271,24</w:t>
            </w:r>
          </w:p>
        </w:tc>
        <w:tc>
          <w:tcPr>
            <w:tcW w:w="1558" w:type="dxa"/>
            <w:tcBorders>
              <w:top w:val="nil"/>
              <w:left w:val="nil"/>
              <w:bottom w:val="single" w:sz="4" w:space="0" w:color="auto"/>
              <w:right w:val="single" w:sz="4" w:space="0" w:color="auto"/>
            </w:tcBorders>
            <w:shd w:val="clear" w:color="auto" w:fill="auto"/>
            <w:vAlign w:val="center"/>
          </w:tcPr>
          <w:p w14:paraId="5CCE1E5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1 079 239,29</w:t>
            </w:r>
          </w:p>
        </w:tc>
        <w:tc>
          <w:tcPr>
            <w:tcW w:w="1273" w:type="dxa"/>
            <w:tcBorders>
              <w:top w:val="nil"/>
              <w:left w:val="nil"/>
              <w:bottom w:val="single" w:sz="4" w:space="0" w:color="auto"/>
              <w:right w:val="single" w:sz="4" w:space="0" w:color="auto"/>
            </w:tcBorders>
            <w:shd w:val="clear" w:color="auto" w:fill="auto"/>
            <w:vAlign w:val="center"/>
          </w:tcPr>
          <w:p w14:paraId="6A6E0A1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879 930,22</w:t>
            </w:r>
          </w:p>
        </w:tc>
        <w:tc>
          <w:tcPr>
            <w:tcW w:w="1274" w:type="dxa"/>
            <w:tcBorders>
              <w:top w:val="nil"/>
              <w:left w:val="nil"/>
              <w:bottom w:val="single" w:sz="4" w:space="0" w:color="auto"/>
              <w:right w:val="single" w:sz="4" w:space="0" w:color="auto"/>
            </w:tcBorders>
            <w:shd w:val="clear" w:color="auto" w:fill="auto"/>
            <w:vAlign w:val="center"/>
          </w:tcPr>
          <w:p w14:paraId="1A85766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106,69</w:t>
            </w:r>
          </w:p>
        </w:tc>
        <w:tc>
          <w:tcPr>
            <w:tcW w:w="1416" w:type="dxa"/>
            <w:tcBorders>
              <w:top w:val="nil"/>
              <w:left w:val="nil"/>
              <w:bottom w:val="single" w:sz="4" w:space="0" w:color="auto"/>
              <w:right w:val="single" w:sz="4" w:space="0" w:color="auto"/>
            </w:tcBorders>
            <w:shd w:val="clear" w:color="auto" w:fill="auto"/>
            <w:vAlign w:val="center"/>
          </w:tcPr>
          <w:p w14:paraId="0D1B74A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221,67</w:t>
            </w:r>
          </w:p>
        </w:tc>
        <w:tc>
          <w:tcPr>
            <w:tcW w:w="1557" w:type="dxa"/>
            <w:tcBorders>
              <w:top w:val="nil"/>
              <w:left w:val="nil"/>
              <w:bottom w:val="single" w:sz="4" w:space="0" w:color="auto"/>
              <w:right w:val="single" w:sz="4" w:space="0" w:color="auto"/>
            </w:tcBorders>
            <w:shd w:val="clear" w:color="auto" w:fill="auto"/>
            <w:vAlign w:val="center"/>
          </w:tcPr>
          <w:p w14:paraId="715614F5"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640,49</w:t>
            </w:r>
          </w:p>
        </w:tc>
        <w:tc>
          <w:tcPr>
            <w:tcW w:w="1557" w:type="dxa"/>
            <w:tcBorders>
              <w:top w:val="nil"/>
              <w:left w:val="nil"/>
              <w:bottom w:val="single" w:sz="4" w:space="0" w:color="auto"/>
              <w:right w:val="single" w:sz="4" w:space="0" w:color="auto"/>
            </w:tcBorders>
            <w:shd w:val="clear" w:color="auto" w:fill="auto"/>
            <w:vAlign w:val="center"/>
          </w:tcPr>
          <w:p w14:paraId="0E6EFE5B"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883,12</w:t>
            </w:r>
          </w:p>
        </w:tc>
      </w:tr>
      <w:tr w:rsidR="009170C3" w:rsidRPr="00DC61C9" w14:paraId="6D565141" w14:textId="77777777" w:rsidTr="00092DF2">
        <w:tc>
          <w:tcPr>
            <w:tcW w:w="2518" w:type="dxa"/>
            <w:vMerge w:val="restart"/>
            <w:tcBorders>
              <w:top w:val="nil"/>
              <w:left w:val="single" w:sz="4" w:space="0" w:color="auto"/>
              <w:bottom w:val="single" w:sz="4" w:space="0" w:color="auto"/>
              <w:right w:val="single" w:sz="4" w:space="0" w:color="auto"/>
            </w:tcBorders>
            <w:shd w:val="clear" w:color="auto" w:fill="auto"/>
            <w:vAlign w:val="center"/>
            <w:hideMark/>
          </w:tcPr>
          <w:p w14:paraId="278929C4"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Необходимая валовая выручка, </w:t>
            </w:r>
          </w:p>
          <w:p w14:paraId="54141E0B"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тыс. рублей</w:t>
            </w:r>
          </w:p>
        </w:tc>
        <w:tc>
          <w:tcPr>
            <w:tcW w:w="586" w:type="dxa"/>
            <w:tcBorders>
              <w:top w:val="nil"/>
              <w:left w:val="nil"/>
              <w:bottom w:val="single" w:sz="4" w:space="0" w:color="auto"/>
              <w:right w:val="single" w:sz="4" w:space="0" w:color="auto"/>
            </w:tcBorders>
            <w:shd w:val="clear" w:color="auto" w:fill="auto"/>
            <w:vAlign w:val="center"/>
            <w:hideMark/>
          </w:tcPr>
          <w:p w14:paraId="22D15DAC"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1415" w:type="dxa"/>
            <w:tcBorders>
              <w:top w:val="nil"/>
              <w:left w:val="nil"/>
              <w:bottom w:val="single" w:sz="4" w:space="0" w:color="auto"/>
              <w:right w:val="single" w:sz="4" w:space="0" w:color="auto"/>
            </w:tcBorders>
            <w:shd w:val="clear" w:color="auto" w:fill="auto"/>
            <w:vAlign w:val="center"/>
          </w:tcPr>
          <w:p w14:paraId="5503428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609 289,95</w:t>
            </w:r>
          </w:p>
        </w:tc>
        <w:tc>
          <w:tcPr>
            <w:tcW w:w="1557" w:type="dxa"/>
            <w:tcBorders>
              <w:top w:val="nil"/>
              <w:left w:val="nil"/>
              <w:bottom w:val="single" w:sz="4" w:space="0" w:color="auto"/>
              <w:right w:val="single" w:sz="4" w:space="0" w:color="auto"/>
            </w:tcBorders>
            <w:shd w:val="clear" w:color="auto" w:fill="auto"/>
            <w:vAlign w:val="center"/>
          </w:tcPr>
          <w:p w14:paraId="791B69D0"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149 159,93</w:t>
            </w:r>
          </w:p>
        </w:tc>
        <w:tc>
          <w:tcPr>
            <w:tcW w:w="1558" w:type="dxa"/>
            <w:tcBorders>
              <w:top w:val="nil"/>
              <w:left w:val="nil"/>
              <w:bottom w:val="single" w:sz="4" w:space="0" w:color="auto"/>
              <w:right w:val="single" w:sz="4" w:space="0" w:color="auto"/>
            </w:tcBorders>
            <w:shd w:val="clear" w:color="auto" w:fill="auto"/>
            <w:vAlign w:val="center"/>
          </w:tcPr>
          <w:p w14:paraId="2BB742AE"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1 074 797,25</w:t>
            </w:r>
          </w:p>
        </w:tc>
        <w:tc>
          <w:tcPr>
            <w:tcW w:w="1273" w:type="dxa"/>
            <w:tcBorders>
              <w:top w:val="nil"/>
              <w:left w:val="nil"/>
              <w:bottom w:val="single" w:sz="4" w:space="0" w:color="auto"/>
              <w:right w:val="single" w:sz="4" w:space="0" w:color="auto"/>
            </w:tcBorders>
            <w:shd w:val="clear" w:color="auto" w:fill="auto"/>
            <w:vAlign w:val="center"/>
          </w:tcPr>
          <w:p w14:paraId="3085D944"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644 438,10</w:t>
            </w:r>
          </w:p>
        </w:tc>
        <w:tc>
          <w:tcPr>
            <w:tcW w:w="1274" w:type="dxa"/>
            <w:tcBorders>
              <w:top w:val="nil"/>
              <w:left w:val="nil"/>
              <w:bottom w:val="single" w:sz="4" w:space="0" w:color="auto"/>
              <w:right w:val="single" w:sz="4" w:space="0" w:color="auto"/>
            </w:tcBorders>
            <w:shd w:val="clear" w:color="auto" w:fill="auto"/>
            <w:vAlign w:val="center"/>
          </w:tcPr>
          <w:p w14:paraId="19ECC731"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25 262,35</w:t>
            </w:r>
          </w:p>
        </w:tc>
        <w:tc>
          <w:tcPr>
            <w:tcW w:w="1416" w:type="dxa"/>
            <w:tcBorders>
              <w:top w:val="nil"/>
              <w:left w:val="nil"/>
              <w:bottom w:val="single" w:sz="4" w:space="0" w:color="auto"/>
              <w:right w:val="single" w:sz="4" w:space="0" w:color="auto"/>
            </w:tcBorders>
            <w:shd w:val="clear" w:color="auto" w:fill="auto"/>
            <w:vAlign w:val="center"/>
          </w:tcPr>
          <w:p w14:paraId="2BA2733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13 429,44</w:t>
            </w:r>
          </w:p>
        </w:tc>
        <w:tc>
          <w:tcPr>
            <w:tcW w:w="1557" w:type="dxa"/>
            <w:tcBorders>
              <w:top w:val="nil"/>
              <w:left w:val="nil"/>
              <w:bottom w:val="single" w:sz="4" w:space="0" w:color="auto"/>
              <w:right w:val="single" w:sz="4" w:space="0" w:color="auto"/>
            </w:tcBorders>
            <w:shd w:val="clear" w:color="auto" w:fill="auto"/>
            <w:vAlign w:val="center"/>
          </w:tcPr>
          <w:p w14:paraId="122A418C"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193 393,85</w:t>
            </w:r>
          </w:p>
        </w:tc>
        <w:tc>
          <w:tcPr>
            <w:tcW w:w="1557" w:type="dxa"/>
            <w:tcBorders>
              <w:top w:val="nil"/>
              <w:left w:val="nil"/>
              <w:bottom w:val="single" w:sz="4" w:space="0" w:color="auto"/>
              <w:right w:val="single" w:sz="4" w:space="0" w:color="auto"/>
            </w:tcBorders>
            <w:shd w:val="clear" w:color="auto" w:fill="auto"/>
            <w:vAlign w:val="center"/>
          </w:tcPr>
          <w:p w14:paraId="7A215F6A"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143 581,15</w:t>
            </w:r>
          </w:p>
        </w:tc>
      </w:tr>
      <w:tr w:rsidR="009170C3" w:rsidRPr="00DC61C9" w14:paraId="76AF2F87" w14:textId="77777777" w:rsidTr="00092DF2">
        <w:tc>
          <w:tcPr>
            <w:tcW w:w="2518" w:type="dxa"/>
            <w:vMerge/>
            <w:tcBorders>
              <w:top w:val="nil"/>
              <w:left w:val="single" w:sz="4" w:space="0" w:color="auto"/>
              <w:bottom w:val="single" w:sz="4" w:space="0" w:color="auto"/>
              <w:right w:val="single" w:sz="4" w:space="0" w:color="auto"/>
            </w:tcBorders>
            <w:vAlign w:val="center"/>
            <w:hideMark/>
          </w:tcPr>
          <w:p w14:paraId="23780C3F" w14:textId="77777777" w:rsidR="009170C3" w:rsidRPr="00DC61C9" w:rsidRDefault="009170C3" w:rsidP="003135D5">
            <w:pPr>
              <w:spacing w:after="0" w:line="240" w:lineRule="auto"/>
              <w:rPr>
                <w:rFonts w:ascii="Myriad Pro" w:hAnsi="Myriad Pro"/>
                <w:color w:val="000000"/>
                <w:sz w:val="18"/>
                <w:szCs w:val="18"/>
              </w:rPr>
            </w:pPr>
          </w:p>
        </w:tc>
        <w:tc>
          <w:tcPr>
            <w:tcW w:w="586" w:type="dxa"/>
            <w:tcBorders>
              <w:top w:val="nil"/>
              <w:left w:val="nil"/>
              <w:bottom w:val="single" w:sz="4" w:space="0" w:color="auto"/>
              <w:right w:val="single" w:sz="4" w:space="0" w:color="auto"/>
            </w:tcBorders>
            <w:shd w:val="clear" w:color="auto" w:fill="auto"/>
            <w:vAlign w:val="center"/>
            <w:hideMark/>
          </w:tcPr>
          <w:p w14:paraId="4F7A9A70"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1415" w:type="dxa"/>
            <w:tcBorders>
              <w:top w:val="nil"/>
              <w:left w:val="nil"/>
              <w:bottom w:val="single" w:sz="4" w:space="0" w:color="auto"/>
              <w:right w:val="single" w:sz="4" w:space="0" w:color="auto"/>
            </w:tcBorders>
            <w:shd w:val="clear" w:color="auto" w:fill="auto"/>
            <w:vAlign w:val="center"/>
          </w:tcPr>
          <w:p w14:paraId="2D839474"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622 685,38</w:t>
            </w:r>
          </w:p>
        </w:tc>
        <w:tc>
          <w:tcPr>
            <w:tcW w:w="1557" w:type="dxa"/>
            <w:tcBorders>
              <w:top w:val="nil"/>
              <w:left w:val="nil"/>
              <w:bottom w:val="single" w:sz="4" w:space="0" w:color="auto"/>
              <w:right w:val="single" w:sz="4" w:space="0" w:color="auto"/>
            </w:tcBorders>
            <w:shd w:val="clear" w:color="auto" w:fill="auto"/>
            <w:vAlign w:val="center"/>
          </w:tcPr>
          <w:p w14:paraId="2BE2F0D8"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163 152,88</w:t>
            </w:r>
          </w:p>
        </w:tc>
        <w:tc>
          <w:tcPr>
            <w:tcW w:w="1558" w:type="dxa"/>
            <w:tcBorders>
              <w:top w:val="nil"/>
              <w:left w:val="nil"/>
              <w:bottom w:val="single" w:sz="4" w:space="0" w:color="auto"/>
              <w:right w:val="single" w:sz="4" w:space="0" w:color="auto"/>
            </w:tcBorders>
            <w:shd w:val="clear" w:color="auto" w:fill="auto"/>
            <w:vAlign w:val="center"/>
          </w:tcPr>
          <w:p w14:paraId="3C3E6BFB"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1 041 703,35</w:t>
            </w:r>
          </w:p>
        </w:tc>
        <w:tc>
          <w:tcPr>
            <w:tcW w:w="1273" w:type="dxa"/>
            <w:tcBorders>
              <w:top w:val="nil"/>
              <w:left w:val="nil"/>
              <w:bottom w:val="single" w:sz="4" w:space="0" w:color="auto"/>
              <w:right w:val="single" w:sz="4" w:space="0" w:color="auto"/>
            </w:tcBorders>
            <w:shd w:val="clear" w:color="auto" w:fill="auto"/>
            <w:vAlign w:val="center"/>
          </w:tcPr>
          <w:p w14:paraId="41C14A09"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871 817,26</w:t>
            </w:r>
          </w:p>
        </w:tc>
        <w:tc>
          <w:tcPr>
            <w:tcW w:w="1274" w:type="dxa"/>
            <w:tcBorders>
              <w:top w:val="nil"/>
              <w:left w:val="nil"/>
              <w:bottom w:val="single" w:sz="4" w:space="0" w:color="auto"/>
              <w:right w:val="single" w:sz="4" w:space="0" w:color="auto"/>
            </w:tcBorders>
            <w:shd w:val="clear" w:color="auto" w:fill="auto"/>
            <w:vAlign w:val="center"/>
          </w:tcPr>
          <w:p w14:paraId="2F420A8C"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27 847,16</w:t>
            </w:r>
          </w:p>
        </w:tc>
        <w:tc>
          <w:tcPr>
            <w:tcW w:w="1416" w:type="dxa"/>
            <w:tcBorders>
              <w:top w:val="nil"/>
              <w:left w:val="nil"/>
              <w:bottom w:val="single" w:sz="4" w:space="0" w:color="auto"/>
              <w:right w:val="single" w:sz="4" w:space="0" w:color="auto"/>
            </w:tcBorders>
            <w:shd w:val="clear" w:color="auto" w:fill="auto"/>
            <w:vAlign w:val="center"/>
          </w:tcPr>
          <w:p w14:paraId="139B5715"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16 128,71</w:t>
            </w:r>
          </w:p>
        </w:tc>
        <w:tc>
          <w:tcPr>
            <w:tcW w:w="1557" w:type="dxa"/>
            <w:tcBorders>
              <w:top w:val="nil"/>
              <w:left w:val="nil"/>
              <w:bottom w:val="single" w:sz="4" w:space="0" w:color="auto"/>
              <w:right w:val="single" w:sz="4" w:space="0" w:color="auto"/>
            </w:tcBorders>
            <w:shd w:val="clear" w:color="auto" w:fill="auto"/>
            <w:vAlign w:val="center"/>
          </w:tcPr>
          <w:p w14:paraId="49687946"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262 050,08</w:t>
            </w:r>
          </w:p>
        </w:tc>
        <w:tc>
          <w:tcPr>
            <w:tcW w:w="1557" w:type="dxa"/>
            <w:tcBorders>
              <w:top w:val="nil"/>
              <w:left w:val="nil"/>
              <w:bottom w:val="single" w:sz="4" w:space="0" w:color="auto"/>
              <w:right w:val="single" w:sz="4" w:space="0" w:color="auto"/>
            </w:tcBorders>
            <w:shd w:val="clear" w:color="auto" w:fill="auto"/>
            <w:vAlign w:val="center"/>
          </w:tcPr>
          <w:p w14:paraId="4801588F"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247 794,64</w:t>
            </w:r>
          </w:p>
        </w:tc>
      </w:tr>
      <w:tr w:rsidR="009170C3" w:rsidRPr="00DC61C9" w14:paraId="770E082C" w14:textId="77777777" w:rsidTr="00092DF2">
        <w:trPr>
          <w:cantSplit/>
          <w:trHeight w:val="326"/>
        </w:trPr>
        <w:tc>
          <w:tcPr>
            <w:tcW w:w="2518" w:type="dxa"/>
            <w:vMerge/>
            <w:tcBorders>
              <w:top w:val="nil"/>
              <w:left w:val="single" w:sz="4" w:space="0" w:color="auto"/>
              <w:bottom w:val="single" w:sz="4" w:space="0" w:color="auto"/>
              <w:right w:val="single" w:sz="4" w:space="0" w:color="auto"/>
            </w:tcBorders>
            <w:vAlign w:val="center"/>
            <w:hideMark/>
          </w:tcPr>
          <w:p w14:paraId="39BF361E" w14:textId="77777777" w:rsidR="009170C3" w:rsidRPr="00DC61C9" w:rsidRDefault="009170C3" w:rsidP="003135D5">
            <w:pPr>
              <w:spacing w:after="0" w:line="240" w:lineRule="auto"/>
              <w:rPr>
                <w:rFonts w:ascii="Myriad Pro" w:hAnsi="Myriad Pro"/>
                <w:color w:val="000000"/>
                <w:sz w:val="18"/>
                <w:szCs w:val="18"/>
              </w:rPr>
            </w:pPr>
          </w:p>
        </w:tc>
        <w:tc>
          <w:tcPr>
            <w:tcW w:w="586" w:type="dxa"/>
            <w:vMerge w:val="restart"/>
            <w:tcBorders>
              <w:top w:val="nil"/>
              <w:left w:val="single" w:sz="4" w:space="0" w:color="auto"/>
              <w:bottom w:val="single" w:sz="4" w:space="0" w:color="auto"/>
              <w:right w:val="single" w:sz="4" w:space="0" w:color="auto"/>
            </w:tcBorders>
            <w:shd w:val="clear" w:color="auto" w:fill="auto"/>
            <w:vAlign w:val="center"/>
            <w:hideMark/>
          </w:tcPr>
          <w:p w14:paraId="778C0246" w14:textId="77777777" w:rsidR="009170C3" w:rsidRPr="00DC61C9" w:rsidRDefault="009170C3" w:rsidP="003135D5">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xml:space="preserve">2017 </w:t>
            </w:r>
            <w:r w:rsidRPr="00DC61C9">
              <w:rPr>
                <w:rFonts w:ascii="Myriad Pro" w:hAnsi="Myriad Pro" w:cs="Calibri"/>
                <w:color w:val="000000"/>
                <w:sz w:val="18"/>
                <w:szCs w:val="18"/>
              </w:rPr>
              <w:t>год</w:t>
            </w:r>
          </w:p>
        </w:tc>
        <w:tc>
          <w:tcPr>
            <w:tcW w:w="1415" w:type="dxa"/>
            <w:tcBorders>
              <w:top w:val="nil"/>
              <w:left w:val="nil"/>
              <w:bottom w:val="single" w:sz="4" w:space="0" w:color="auto"/>
              <w:right w:val="single" w:sz="4" w:space="0" w:color="auto"/>
            </w:tcBorders>
            <w:shd w:val="clear" w:color="auto" w:fill="auto"/>
            <w:vAlign w:val="center"/>
          </w:tcPr>
          <w:p w14:paraId="51402E6A"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1 231 975,33</w:t>
            </w:r>
          </w:p>
        </w:tc>
        <w:tc>
          <w:tcPr>
            <w:tcW w:w="1557" w:type="dxa"/>
            <w:tcBorders>
              <w:top w:val="nil"/>
              <w:left w:val="nil"/>
              <w:bottom w:val="single" w:sz="4" w:space="0" w:color="auto"/>
              <w:right w:val="single" w:sz="4" w:space="0" w:color="auto"/>
            </w:tcBorders>
            <w:shd w:val="clear" w:color="auto" w:fill="auto"/>
            <w:vAlign w:val="center"/>
          </w:tcPr>
          <w:p w14:paraId="2641836F"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312 312,81</w:t>
            </w:r>
          </w:p>
        </w:tc>
        <w:tc>
          <w:tcPr>
            <w:tcW w:w="1558" w:type="dxa"/>
            <w:tcBorders>
              <w:top w:val="nil"/>
              <w:left w:val="nil"/>
              <w:bottom w:val="single" w:sz="4" w:space="0" w:color="auto"/>
              <w:right w:val="single" w:sz="4" w:space="0" w:color="auto"/>
            </w:tcBorders>
            <w:shd w:val="clear" w:color="auto" w:fill="auto"/>
            <w:vAlign w:val="center"/>
          </w:tcPr>
          <w:p w14:paraId="3A5BF485"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2 116 500,59</w:t>
            </w:r>
          </w:p>
        </w:tc>
        <w:tc>
          <w:tcPr>
            <w:tcW w:w="1273" w:type="dxa"/>
            <w:tcBorders>
              <w:top w:val="nil"/>
              <w:left w:val="nil"/>
              <w:bottom w:val="single" w:sz="4" w:space="0" w:color="auto"/>
              <w:right w:val="single" w:sz="4" w:space="0" w:color="auto"/>
            </w:tcBorders>
            <w:shd w:val="clear" w:color="auto" w:fill="auto"/>
            <w:vAlign w:val="center"/>
          </w:tcPr>
          <w:p w14:paraId="74C058D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1 516 255,36</w:t>
            </w:r>
          </w:p>
        </w:tc>
        <w:tc>
          <w:tcPr>
            <w:tcW w:w="1274" w:type="dxa"/>
            <w:tcBorders>
              <w:top w:val="nil"/>
              <w:left w:val="nil"/>
              <w:bottom w:val="single" w:sz="4" w:space="0" w:color="auto"/>
              <w:right w:val="single" w:sz="4" w:space="0" w:color="auto"/>
            </w:tcBorders>
            <w:shd w:val="clear" w:color="auto" w:fill="auto"/>
            <w:vAlign w:val="center"/>
          </w:tcPr>
          <w:p w14:paraId="121C6D93"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53 109,51</w:t>
            </w:r>
          </w:p>
        </w:tc>
        <w:tc>
          <w:tcPr>
            <w:tcW w:w="1416" w:type="dxa"/>
            <w:tcBorders>
              <w:top w:val="nil"/>
              <w:left w:val="nil"/>
              <w:bottom w:val="single" w:sz="4" w:space="0" w:color="auto"/>
              <w:right w:val="single" w:sz="4" w:space="0" w:color="auto"/>
            </w:tcBorders>
            <w:shd w:val="clear" w:color="auto" w:fill="auto"/>
            <w:vAlign w:val="center"/>
          </w:tcPr>
          <w:p w14:paraId="67A4487D"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29 558,15</w:t>
            </w:r>
          </w:p>
        </w:tc>
        <w:tc>
          <w:tcPr>
            <w:tcW w:w="1557" w:type="dxa"/>
            <w:tcBorders>
              <w:top w:val="nil"/>
              <w:left w:val="nil"/>
              <w:bottom w:val="single" w:sz="4" w:space="0" w:color="auto"/>
              <w:right w:val="single" w:sz="4" w:space="0" w:color="auto"/>
            </w:tcBorders>
            <w:shd w:val="clear" w:color="auto" w:fill="auto"/>
            <w:vAlign w:val="center"/>
          </w:tcPr>
          <w:p w14:paraId="247DC412"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455 443,93</w:t>
            </w:r>
          </w:p>
        </w:tc>
        <w:tc>
          <w:tcPr>
            <w:tcW w:w="1557" w:type="dxa"/>
            <w:tcBorders>
              <w:top w:val="nil"/>
              <w:left w:val="nil"/>
              <w:bottom w:val="single" w:sz="4" w:space="0" w:color="auto"/>
              <w:right w:val="single" w:sz="4" w:space="0" w:color="auto"/>
            </w:tcBorders>
            <w:shd w:val="clear" w:color="auto" w:fill="auto"/>
            <w:vAlign w:val="center"/>
          </w:tcPr>
          <w:p w14:paraId="07D7A628" w14:textId="77777777" w:rsidR="009170C3" w:rsidRPr="00DC61C9" w:rsidRDefault="009170C3" w:rsidP="003135D5">
            <w:pPr>
              <w:spacing w:after="0" w:line="240" w:lineRule="auto"/>
              <w:jc w:val="right"/>
              <w:rPr>
                <w:rFonts w:ascii="Myriad Pro" w:hAnsi="Myriad Pro"/>
                <w:color w:val="000000"/>
                <w:sz w:val="18"/>
                <w:szCs w:val="18"/>
              </w:rPr>
            </w:pPr>
            <w:r w:rsidRPr="00C9598E">
              <w:rPr>
                <w:rFonts w:ascii="Myriad Pro" w:hAnsi="Myriad Pro"/>
                <w:color w:val="000000"/>
                <w:sz w:val="18"/>
                <w:szCs w:val="18"/>
              </w:rPr>
              <w:t>391 375,79</w:t>
            </w:r>
          </w:p>
        </w:tc>
      </w:tr>
      <w:tr w:rsidR="009170C3" w:rsidRPr="00DC61C9" w14:paraId="25CCA5C1" w14:textId="77777777" w:rsidTr="00092DF2">
        <w:tc>
          <w:tcPr>
            <w:tcW w:w="2518" w:type="dxa"/>
            <w:vMerge/>
            <w:tcBorders>
              <w:top w:val="nil"/>
              <w:left w:val="single" w:sz="4" w:space="0" w:color="auto"/>
              <w:bottom w:val="single" w:sz="4" w:space="0" w:color="auto"/>
              <w:right w:val="single" w:sz="4" w:space="0" w:color="auto"/>
            </w:tcBorders>
            <w:vAlign w:val="center"/>
            <w:hideMark/>
          </w:tcPr>
          <w:p w14:paraId="705C704D" w14:textId="77777777" w:rsidR="009170C3" w:rsidRPr="00DC61C9" w:rsidRDefault="009170C3" w:rsidP="003135D5">
            <w:pPr>
              <w:spacing w:after="0" w:line="240" w:lineRule="auto"/>
              <w:rPr>
                <w:rFonts w:ascii="Myriad Pro" w:hAnsi="Myriad Pro"/>
                <w:color w:val="000000"/>
                <w:sz w:val="18"/>
                <w:szCs w:val="18"/>
              </w:rPr>
            </w:pPr>
          </w:p>
        </w:tc>
        <w:tc>
          <w:tcPr>
            <w:tcW w:w="586" w:type="dxa"/>
            <w:vMerge/>
            <w:tcBorders>
              <w:top w:val="nil"/>
              <w:left w:val="single" w:sz="4" w:space="0" w:color="auto"/>
              <w:bottom w:val="single" w:sz="4" w:space="0" w:color="auto"/>
              <w:right w:val="single" w:sz="4" w:space="0" w:color="auto"/>
            </w:tcBorders>
            <w:vAlign w:val="center"/>
            <w:hideMark/>
          </w:tcPr>
          <w:p w14:paraId="254D1E9A" w14:textId="77777777" w:rsidR="009170C3" w:rsidRPr="00DC61C9" w:rsidRDefault="009170C3" w:rsidP="003135D5">
            <w:pPr>
              <w:spacing w:after="0" w:line="240" w:lineRule="auto"/>
              <w:rPr>
                <w:rFonts w:ascii="Myriad Pro" w:hAnsi="Myriad Pro" w:cs="Calibri"/>
                <w:color w:val="000000"/>
                <w:sz w:val="18"/>
                <w:szCs w:val="18"/>
              </w:rPr>
            </w:pPr>
          </w:p>
        </w:tc>
        <w:tc>
          <w:tcPr>
            <w:tcW w:w="5803" w:type="dxa"/>
            <w:gridSpan w:val="4"/>
            <w:tcBorders>
              <w:top w:val="single" w:sz="4" w:space="0" w:color="auto"/>
              <w:left w:val="nil"/>
              <w:bottom w:val="single" w:sz="4" w:space="0" w:color="auto"/>
              <w:right w:val="single" w:sz="4" w:space="0" w:color="000000"/>
            </w:tcBorders>
            <w:shd w:val="clear" w:color="auto" w:fill="auto"/>
            <w:vAlign w:val="center"/>
          </w:tcPr>
          <w:p w14:paraId="1A9BD1B0" w14:textId="77777777" w:rsidR="009170C3" w:rsidRPr="00DC61C9" w:rsidRDefault="009170C3" w:rsidP="003135D5">
            <w:pPr>
              <w:spacing w:after="0" w:line="240" w:lineRule="auto"/>
              <w:jc w:val="center"/>
              <w:rPr>
                <w:rFonts w:ascii="Myriad Pro" w:hAnsi="Myriad Pro" w:cs="Calibri"/>
                <w:b/>
                <w:bCs/>
                <w:color w:val="000000"/>
                <w:sz w:val="20"/>
                <w:szCs w:val="20"/>
              </w:rPr>
            </w:pPr>
            <w:r w:rsidRPr="0058758A">
              <w:rPr>
                <w:rFonts w:ascii="Myriad Pro" w:hAnsi="Myriad Pro" w:cs="Calibri"/>
                <w:b/>
                <w:bCs/>
                <w:color w:val="000000"/>
                <w:sz w:val="20"/>
                <w:szCs w:val="20"/>
              </w:rPr>
              <w:t>5 177 044,10</w:t>
            </w:r>
          </w:p>
        </w:tc>
        <w:tc>
          <w:tcPr>
            <w:tcW w:w="5804" w:type="dxa"/>
            <w:gridSpan w:val="4"/>
            <w:tcBorders>
              <w:top w:val="single" w:sz="4" w:space="0" w:color="auto"/>
              <w:left w:val="nil"/>
              <w:bottom w:val="single" w:sz="4" w:space="0" w:color="auto"/>
              <w:right w:val="single" w:sz="4" w:space="0" w:color="000000"/>
            </w:tcBorders>
            <w:shd w:val="clear" w:color="auto" w:fill="auto"/>
            <w:vAlign w:val="center"/>
          </w:tcPr>
          <w:p w14:paraId="66C81B4F" w14:textId="77777777" w:rsidR="009170C3" w:rsidRPr="00DC61C9" w:rsidRDefault="009170C3" w:rsidP="003135D5">
            <w:pPr>
              <w:spacing w:after="0" w:line="240" w:lineRule="auto"/>
              <w:jc w:val="center"/>
              <w:rPr>
                <w:rFonts w:ascii="Myriad Pro" w:hAnsi="Myriad Pro" w:cs="Calibri"/>
                <w:b/>
                <w:bCs/>
                <w:color w:val="000000"/>
                <w:sz w:val="20"/>
                <w:szCs w:val="20"/>
              </w:rPr>
            </w:pPr>
            <w:r w:rsidRPr="0058758A">
              <w:rPr>
                <w:rFonts w:ascii="Myriad Pro" w:hAnsi="Myriad Pro" w:cs="Calibri"/>
                <w:b/>
                <w:bCs/>
                <w:color w:val="000000"/>
                <w:sz w:val="20"/>
                <w:szCs w:val="20"/>
              </w:rPr>
              <w:t>929 487,38</w:t>
            </w:r>
          </w:p>
        </w:tc>
      </w:tr>
    </w:tbl>
    <w:p w14:paraId="36FFA0D9"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p>
    <w:tbl>
      <w:tblPr>
        <w:tblW w:w="14786" w:type="dxa"/>
        <w:tblLayout w:type="fixed"/>
        <w:tblLook w:val="04A0" w:firstRow="1" w:lastRow="0" w:firstColumn="1" w:lastColumn="0" w:noHBand="0" w:noVBand="1"/>
      </w:tblPr>
      <w:tblGrid>
        <w:gridCol w:w="3652"/>
        <w:gridCol w:w="1842"/>
        <w:gridCol w:w="3090"/>
        <w:gridCol w:w="2977"/>
        <w:gridCol w:w="3225"/>
      </w:tblGrid>
      <w:tr w:rsidR="009170C3" w:rsidRPr="00D0752A" w14:paraId="7EDCAA1E" w14:textId="77777777" w:rsidTr="00092DF2">
        <w:trPr>
          <w:trHeight w:val="443"/>
        </w:trPr>
        <w:tc>
          <w:tcPr>
            <w:tcW w:w="36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CA8678" w14:textId="77777777" w:rsidR="009170C3" w:rsidRPr="00D0752A" w:rsidRDefault="009170C3" w:rsidP="003135D5">
            <w:pPr>
              <w:spacing w:after="0" w:line="240" w:lineRule="auto"/>
              <w:jc w:val="center"/>
              <w:rPr>
                <w:rFonts w:ascii="Myriad Pro" w:hAnsi="Myriad Pro"/>
                <w:color w:val="FFFFFF" w:themeColor="background1"/>
                <w:sz w:val="18"/>
                <w:szCs w:val="18"/>
              </w:rPr>
            </w:pPr>
            <w:r w:rsidRPr="00D0752A">
              <w:rPr>
                <w:rFonts w:ascii="Myriad Pro" w:hAnsi="Myriad Pro"/>
                <w:color w:val="FFFFFF" w:themeColor="background1"/>
                <w:sz w:val="18"/>
                <w:szCs w:val="18"/>
              </w:rPr>
              <w:t>Показатель</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9550B4" w14:textId="77777777" w:rsidR="009170C3" w:rsidRPr="00DC61C9" w:rsidRDefault="009170C3" w:rsidP="003135D5">
            <w:pPr>
              <w:spacing w:after="0" w:line="240" w:lineRule="auto"/>
              <w:jc w:val="center"/>
              <w:rPr>
                <w:rFonts w:ascii="Myriad Pro" w:hAnsi="Myriad Pro"/>
                <w:color w:val="FFFFFF" w:themeColor="background1"/>
                <w:sz w:val="18"/>
                <w:szCs w:val="18"/>
              </w:rPr>
            </w:pPr>
            <w:r w:rsidRPr="00DC61C9">
              <w:rPr>
                <w:rFonts w:ascii="Myriad Pro" w:hAnsi="Myriad Pro"/>
                <w:color w:val="FFFFFF" w:themeColor="background1"/>
                <w:sz w:val="18"/>
                <w:szCs w:val="18"/>
              </w:rPr>
              <w:t>2017 год</w:t>
            </w:r>
          </w:p>
        </w:tc>
        <w:tc>
          <w:tcPr>
            <w:tcW w:w="929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46028D" w14:textId="77777777" w:rsidR="009170C3" w:rsidRPr="00D0752A"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Население и приравненные к нему категории потребителей</w:t>
            </w:r>
          </w:p>
        </w:tc>
      </w:tr>
      <w:tr w:rsidR="009170C3" w:rsidRPr="00DC61C9" w14:paraId="05447077" w14:textId="77777777" w:rsidTr="00092DF2">
        <w:tc>
          <w:tcPr>
            <w:tcW w:w="36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774B5D" w14:textId="77777777" w:rsidR="009170C3" w:rsidRPr="00DC61C9" w:rsidRDefault="009170C3" w:rsidP="003135D5">
            <w:pPr>
              <w:spacing w:after="0" w:line="240" w:lineRule="auto"/>
              <w:rPr>
                <w:rFonts w:ascii="Myriad Pro" w:hAnsi="Myriad Pro"/>
                <w:color w:val="FFFFFF" w:themeColor="background1"/>
                <w:sz w:val="18"/>
                <w:szCs w:val="18"/>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32266" w14:textId="77777777" w:rsidR="009170C3" w:rsidRPr="00DC61C9" w:rsidRDefault="009170C3" w:rsidP="003135D5">
            <w:pPr>
              <w:spacing w:after="0" w:line="240" w:lineRule="auto"/>
              <w:jc w:val="center"/>
              <w:rPr>
                <w:rFonts w:ascii="Myriad Pro" w:hAnsi="Myriad Pro"/>
                <w:color w:val="FFFFFF" w:themeColor="background1"/>
                <w:sz w:val="18"/>
                <w:szCs w:val="18"/>
              </w:rPr>
            </w:pPr>
          </w:p>
        </w:tc>
        <w:tc>
          <w:tcPr>
            <w:tcW w:w="3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9B8762" w14:textId="77777777" w:rsidR="009170C3" w:rsidRPr="00DC61C9"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Городское население без электроплит и электроотопления и приравненные к ним потребители</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A59CC2" w14:textId="77777777" w:rsidR="009170C3" w:rsidRPr="00DC61C9"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Городское население с электроотоплением и электроплитами и приравненные к ним потребители</w:t>
            </w:r>
          </w:p>
        </w:tc>
        <w:tc>
          <w:tcPr>
            <w:tcW w:w="32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7B965F" w14:textId="77777777" w:rsidR="009170C3" w:rsidRPr="00DC61C9" w:rsidRDefault="009170C3" w:rsidP="003135D5">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Сельское население и приравненные к нему потребители</w:t>
            </w:r>
          </w:p>
        </w:tc>
      </w:tr>
      <w:tr w:rsidR="009170C3" w:rsidRPr="00DC61C9" w14:paraId="170390A0" w14:textId="77777777" w:rsidTr="00092DF2">
        <w:trPr>
          <w:trHeight w:val="534"/>
        </w:trPr>
        <w:tc>
          <w:tcPr>
            <w:tcW w:w="365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9B3051"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Полезный отпуск </w:t>
            </w:r>
          </w:p>
          <w:p w14:paraId="359957E9"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(млн. кВтч)</w:t>
            </w: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CE603B"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3090" w:type="dxa"/>
            <w:tcBorders>
              <w:top w:val="single" w:sz="4" w:space="0" w:color="FFFFFF" w:themeColor="background1"/>
              <w:left w:val="nil"/>
              <w:bottom w:val="single" w:sz="4" w:space="0" w:color="auto"/>
              <w:right w:val="single" w:sz="4" w:space="0" w:color="auto"/>
            </w:tcBorders>
            <w:shd w:val="clear" w:color="auto" w:fill="auto"/>
            <w:vAlign w:val="center"/>
          </w:tcPr>
          <w:p w14:paraId="464EA86D"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301,78</w:t>
            </w:r>
          </w:p>
        </w:tc>
        <w:tc>
          <w:tcPr>
            <w:tcW w:w="2977" w:type="dxa"/>
            <w:tcBorders>
              <w:top w:val="single" w:sz="4" w:space="0" w:color="FFFFFF" w:themeColor="background1"/>
              <w:left w:val="nil"/>
              <w:bottom w:val="single" w:sz="4" w:space="0" w:color="auto"/>
              <w:right w:val="single" w:sz="4" w:space="0" w:color="auto"/>
            </w:tcBorders>
            <w:shd w:val="clear" w:color="auto" w:fill="auto"/>
            <w:vAlign w:val="center"/>
          </w:tcPr>
          <w:p w14:paraId="52A03424"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105,14</w:t>
            </w:r>
          </w:p>
        </w:tc>
        <w:tc>
          <w:tcPr>
            <w:tcW w:w="3225" w:type="dxa"/>
            <w:tcBorders>
              <w:top w:val="single" w:sz="4" w:space="0" w:color="FFFFFF" w:themeColor="background1"/>
              <w:left w:val="nil"/>
              <w:bottom w:val="single" w:sz="4" w:space="0" w:color="auto"/>
              <w:right w:val="single" w:sz="4" w:space="0" w:color="auto"/>
            </w:tcBorders>
            <w:shd w:val="clear" w:color="auto" w:fill="auto"/>
            <w:vAlign w:val="center"/>
          </w:tcPr>
          <w:p w14:paraId="66FD1B0C"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147,75</w:t>
            </w:r>
          </w:p>
        </w:tc>
      </w:tr>
      <w:tr w:rsidR="009170C3" w:rsidRPr="00DC61C9" w14:paraId="3CD8F2F6" w14:textId="77777777" w:rsidTr="00092DF2">
        <w:tc>
          <w:tcPr>
            <w:tcW w:w="3652" w:type="dxa"/>
            <w:vMerge/>
            <w:tcBorders>
              <w:top w:val="nil"/>
              <w:left w:val="single" w:sz="4" w:space="0" w:color="auto"/>
              <w:bottom w:val="single" w:sz="4" w:space="0" w:color="auto"/>
              <w:right w:val="single" w:sz="4" w:space="0" w:color="auto"/>
            </w:tcBorders>
            <w:vAlign w:val="center"/>
            <w:hideMark/>
          </w:tcPr>
          <w:p w14:paraId="7ED007DD" w14:textId="77777777" w:rsidR="009170C3" w:rsidRPr="00DC61C9" w:rsidRDefault="009170C3" w:rsidP="003135D5">
            <w:pPr>
              <w:spacing w:after="0" w:line="240" w:lineRule="auto"/>
              <w:rPr>
                <w:rFonts w:ascii="Myriad Pro" w:hAnsi="Myriad Pro"/>
                <w:color w:val="000000"/>
                <w:sz w:val="18"/>
                <w:szCs w:val="18"/>
              </w:rPr>
            </w:pPr>
          </w:p>
        </w:tc>
        <w:tc>
          <w:tcPr>
            <w:tcW w:w="1842" w:type="dxa"/>
            <w:tcBorders>
              <w:top w:val="nil"/>
              <w:left w:val="nil"/>
              <w:bottom w:val="single" w:sz="4" w:space="0" w:color="auto"/>
              <w:right w:val="single" w:sz="4" w:space="0" w:color="auto"/>
            </w:tcBorders>
            <w:shd w:val="clear" w:color="auto" w:fill="auto"/>
            <w:vAlign w:val="center"/>
            <w:hideMark/>
          </w:tcPr>
          <w:p w14:paraId="0DCA9CE7"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3090" w:type="dxa"/>
            <w:tcBorders>
              <w:top w:val="nil"/>
              <w:left w:val="nil"/>
              <w:bottom w:val="single" w:sz="4" w:space="0" w:color="auto"/>
              <w:right w:val="single" w:sz="4" w:space="0" w:color="auto"/>
            </w:tcBorders>
            <w:shd w:val="clear" w:color="auto" w:fill="auto"/>
            <w:vAlign w:val="center"/>
          </w:tcPr>
          <w:p w14:paraId="30F207E3"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271,55</w:t>
            </w:r>
          </w:p>
        </w:tc>
        <w:tc>
          <w:tcPr>
            <w:tcW w:w="2977" w:type="dxa"/>
            <w:tcBorders>
              <w:top w:val="nil"/>
              <w:left w:val="nil"/>
              <w:bottom w:val="single" w:sz="4" w:space="0" w:color="auto"/>
              <w:right w:val="single" w:sz="4" w:space="0" w:color="auto"/>
            </w:tcBorders>
            <w:shd w:val="clear" w:color="auto" w:fill="auto"/>
            <w:vAlign w:val="center"/>
          </w:tcPr>
          <w:p w14:paraId="50254B42"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93,56</w:t>
            </w:r>
          </w:p>
        </w:tc>
        <w:tc>
          <w:tcPr>
            <w:tcW w:w="3225" w:type="dxa"/>
            <w:tcBorders>
              <w:top w:val="nil"/>
              <w:left w:val="nil"/>
              <w:bottom w:val="single" w:sz="4" w:space="0" w:color="auto"/>
              <w:right w:val="single" w:sz="4" w:space="0" w:color="auto"/>
            </w:tcBorders>
            <w:shd w:val="clear" w:color="auto" w:fill="auto"/>
            <w:vAlign w:val="center"/>
          </w:tcPr>
          <w:p w14:paraId="41C4FADE"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145,23</w:t>
            </w:r>
          </w:p>
        </w:tc>
      </w:tr>
      <w:tr w:rsidR="009170C3" w:rsidRPr="00DC61C9" w14:paraId="3DEA3D6B" w14:textId="77777777" w:rsidTr="00092DF2">
        <w:tc>
          <w:tcPr>
            <w:tcW w:w="3652" w:type="dxa"/>
            <w:vMerge w:val="restart"/>
            <w:tcBorders>
              <w:top w:val="nil"/>
              <w:left w:val="single" w:sz="4" w:space="0" w:color="auto"/>
              <w:bottom w:val="single" w:sz="4" w:space="0" w:color="auto"/>
              <w:right w:val="single" w:sz="4" w:space="0" w:color="auto"/>
            </w:tcBorders>
            <w:shd w:val="clear" w:color="auto" w:fill="auto"/>
            <w:vAlign w:val="center"/>
            <w:hideMark/>
          </w:tcPr>
          <w:p w14:paraId="69ED98D0" w14:textId="77777777" w:rsidR="009170C3"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 </w:t>
            </w:r>
            <w:r>
              <w:rPr>
                <w:rFonts w:ascii="Myriad Pro" w:hAnsi="Myriad Pro"/>
                <w:color w:val="000000"/>
                <w:sz w:val="18"/>
                <w:szCs w:val="18"/>
              </w:rPr>
              <w:t xml:space="preserve">Утвержденные тарифы, </w:t>
            </w:r>
          </w:p>
          <w:p w14:paraId="5B0C4E69"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руб/МВтч</w:t>
            </w:r>
          </w:p>
        </w:tc>
        <w:tc>
          <w:tcPr>
            <w:tcW w:w="1842" w:type="dxa"/>
            <w:tcBorders>
              <w:top w:val="nil"/>
              <w:left w:val="nil"/>
              <w:bottom w:val="single" w:sz="4" w:space="0" w:color="auto"/>
              <w:right w:val="single" w:sz="4" w:space="0" w:color="auto"/>
            </w:tcBorders>
            <w:shd w:val="clear" w:color="auto" w:fill="auto"/>
            <w:vAlign w:val="center"/>
            <w:hideMark/>
          </w:tcPr>
          <w:p w14:paraId="0228ECBD"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3090" w:type="dxa"/>
            <w:tcBorders>
              <w:top w:val="nil"/>
              <w:left w:val="nil"/>
              <w:bottom w:val="single" w:sz="4" w:space="0" w:color="auto"/>
              <w:right w:val="single" w:sz="4" w:space="0" w:color="auto"/>
            </w:tcBorders>
            <w:shd w:val="clear" w:color="auto" w:fill="auto"/>
            <w:vAlign w:val="center"/>
          </w:tcPr>
          <w:p w14:paraId="770EB2EC"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1 086,04</w:t>
            </w:r>
          </w:p>
        </w:tc>
        <w:tc>
          <w:tcPr>
            <w:tcW w:w="2977" w:type="dxa"/>
            <w:tcBorders>
              <w:top w:val="nil"/>
              <w:left w:val="nil"/>
              <w:bottom w:val="single" w:sz="4" w:space="0" w:color="auto"/>
              <w:right w:val="single" w:sz="4" w:space="0" w:color="auto"/>
            </w:tcBorders>
            <w:shd w:val="clear" w:color="auto" w:fill="auto"/>
            <w:vAlign w:val="center"/>
          </w:tcPr>
          <w:p w14:paraId="09F304A5"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287,14</w:t>
            </w:r>
          </w:p>
        </w:tc>
        <w:tc>
          <w:tcPr>
            <w:tcW w:w="3225" w:type="dxa"/>
            <w:tcBorders>
              <w:top w:val="nil"/>
              <w:left w:val="nil"/>
              <w:bottom w:val="single" w:sz="4" w:space="0" w:color="auto"/>
              <w:right w:val="single" w:sz="4" w:space="0" w:color="auto"/>
            </w:tcBorders>
            <w:shd w:val="clear" w:color="auto" w:fill="auto"/>
            <w:vAlign w:val="center"/>
          </w:tcPr>
          <w:p w14:paraId="4B05F08D"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104,87</w:t>
            </w:r>
          </w:p>
        </w:tc>
      </w:tr>
      <w:tr w:rsidR="009170C3" w:rsidRPr="00DC61C9" w14:paraId="64DA22A6" w14:textId="77777777" w:rsidTr="00092DF2">
        <w:tc>
          <w:tcPr>
            <w:tcW w:w="3652" w:type="dxa"/>
            <w:vMerge/>
            <w:tcBorders>
              <w:top w:val="nil"/>
              <w:left w:val="single" w:sz="4" w:space="0" w:color="auto"/>
              <w:bottom w:val="single" w:sz="4" w:space="0" w:color="auto"/>
              <w:right w:val="single" w:sz="4" w:space="0" w:color="auto"/>
            </w:tcBorders>
            <w:vAlign w:val="center"/>
            <w:hideMark/>
          </w:tcPr>
          <w:p w14:paraId="5E4316CC" w14:textId="77777777" w:rsidR="009170C3" w:rsidRPr="00DC61C9" w:rsidRDefault="009170C3" w:rsidP="003135D5">
            <w:pPr>
              <w:spacing w:after="0" w:line="240" w:lineRule="auto"/>
              <w:rPr>
                <w:rFonts w:ascii="Myriad Pro" w:hAnsi="Myriad Pro"/>
                <w:color w:val="000000"/>
                <w:sz w:val="18"/>
                <w:szCs w:val="18"/>
              </w:rPr>
            </w:pPr>
          </w:p>
        </w:tc>
        <w:tc>
          <w:tcPr>
            <w:tcW w:w="1842" w:type="dxa"/>
            <w:tcBorders>
              <w:top w:val="nil"/>
              <w:left w:val="nil"/>
              <w:bottom w:val="single" w:sz="4" w:space="0" w:color="auto"/>
              <w:right w:val="single" w:sz="4" w:space="0" w:color="auto"/>
            </w:tcBorders>
            <w:shd w:val="clear" w:color="auto" w:fill="auto"/>
            <w:vAlign w:val="center"/>
            <w:hideMark/>
          </w:tcPr>
          <w:p w14:paraId="4ECE83A6" w14:textId="77777777" w:rsidR="009170C3" w:rsidRPr="00DC61C9" w:rsidRDefault="009170C3" w:rsidP="003135D5">
            <w:pPr>
              <w:spacing w:after="0" w:line="240" w:lineRule="auto"/>
              <w:jc w:val="center"/>
              <w:rPr>
                <w:rFonts w:ascii="Myriad Pro" w:hAnsi="Myriad Pro"/>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3090" w:type="dxa"/>
            <w:tcBorders>
              <w:top w:val="nil"/>
              <w:left w:val="nil"/>
              <w:bottom w:val="single" w:sz="4" w:space="0" w:color="auto"/>
              <w:right w:val="single" w:sz="4" w:space="0" w:color="auto"/>
            </w:tcBorders>
            <w:shd w:val="clear" w:color="auto" w:fill="auto"/>
            <w:vAlign w:val="center"/>
          </w:tcPr>
          <w:p w14:paraId="639D5497"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1 089,25</w:t>
            </w:r>
          </w:p>
        </w:tc>
        <w:tc>
          <w:tcPr>
            <w:tcW w:w="2977" w:type="dxa"/>
            <w:tcBorders>
              <w:top w:val="nil"/>
              <w:left w:val="nil"/>
              <w:bottom w:val="single" w:sz="4" w:space="0" w:color="auto"/>
              <w:right w:val="single" w:sz="4" w:space="0" w:color="auto"/>
            </w:tcBorders>
            <w:shd w:val="clear" w:color="auto" w:fill="auto"/>
            <w:vAlign w:val="center"/>
          </w:tcPr>
          <w:p w14:paraId="25C3042B"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248,00</w:t>
            </w:r>
          </w:p>
        </w:tc>
        <w:tc>
          <w:tcPr>
            <w:tcW w:w="3225" w:type="dxa"/>
            <w:tcBorders>
              <w:top w:val="nil"/>
              <w:left w:val="nil"/>
              <w:bottom w:val="single" w:sz="4" w:space="0" w:color="auto"/>
              <w:right w:val="single" w:sz="4" w:space="0" w:color="auto"/>
            </w:tcBorders>
            <w:shd w:val="clear" w:color="auto" w:fill="auto"/>
            <w:vAlign w:val="center"/>
          </w:tcPr>
          <w:p w14:paraId="45839AE5"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97,93</w:t>
            </w:r>
          </w:p>
        </w:tc>
      </w:tr>
      <w:tr w:rsidR="009170C3" w:rsidRPr="00DC61C9" w14:paraId="14EE8414" w14:textId="77777777" w:rsidTr="00092DF2">
        <w:tc>
          <w:tcPr>
            <w:tcW w:w="36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7023E2"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Необходимая валовая выручка, </w:t>
            </w:r>
          </w:p>
          <w:p w14:paraId="2C1D45F5"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тыс. рублей</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7A118BF6"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1</w:t>
            </w:r>
            <w:r>
              <w:rPr>
                <w:rFonts w:ascii="Myriad Pro" w:hAnsi="Myriad Pro"/>
                <w:color w:val="000000"/>
                <w:sz w:val="18"/>
                <w:szCs w:val="18"/>
              </w:rPr>
              <w:t xml:space="preserve"> п/г</w:t>
            </w:r>
          </w:p>
        </w:tc>
        <w:tc>
          <w:tcPr>
            <w:tcW w:w="3090" w:type="dxa"/>
            <w:tcBorders>
              <w:top w:val="single" w:sz="4" w:space="0" w:color="auto"/>
              <w:left w:val="nil"/>
              <w:bottom w:val="single" w:sz="4" w:space="0" w:color="auto"/>
              <w:right w:val="single" w:sz="4" w:space="0" w:color="auto"/>
            </w:tcBorders>
            <w:shd w:val="clear" w:color="auto" w:fill="auto"/>
            <w:vAlign w:val="center"/>
          </w:tcPr>
          <w:p w14:paraId="0E3352E8"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327 745,15</w:t>
            </w:r>
          </w:p>
        </w:tc>
        <w:tc>
          <w:tcPr>
            <w:tcW w:w="2977" w:type="dxa"/>
            <w:tcBorders>
              <w:top w:val="single" w:sz="4" w:space="0" w:color="auto"/>
              <w:left w:val="nil"/>
              <w:bottom w:val="single" w:sz="4" w:space="0" w:color="auto"/>
              <w:right w:val="single" w:sz="4" w:space="0" w:color="auto"/>
            </w:tcBorders>
            <w:shd w:val="clear" w:color="auto" w:fill="auto"/>
            <w:vAlign w:val="center"/>
          </w:tcPr>
          <w:p w14:paraId="62004F8B"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30 188,46</w:t>
            </w:r>
          </w:p>
        </w:tc>
        <w:tc>
          <w:tcPr>
            <w:tcW w:w="3225" w:type="dxa"/>
            <w:tcBorders>
              <w:top w:val="single" w:sz="4" w:space="0" w:color="auto"/>
              <w:left w:val="nil"/>
              <w:bottom w:val="single" w:sz="4" w:space="0" w:color="auto"/>
              <w:right w:val="single" w:sz="4" w:space="0" w:color="auto"/>
            </w:tcBorders>
            <w:shd w:val="clear" w:color="auto" w:fill="auto"/>
            <w:vAlign w:val="center"/>
          </w:tcPr>
          <w:p w14:paraId="40F8695A"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15 494,02</w:t>
            </w:r>
          </w:p>
        </w:tc>
      </w:tr>
      <w:tr w:rsidR="009170C3" w:rsidRPr="00DC61C9" w14:paraId="24E6FA3C" w14:textId="77777777" w:rsidTr="00092DF2">
        <w:tc>
          <w:tcPr>
            <w:tcW w:w="3652" w:type="dxa"/>
            <w:vMerge/>
            <w:tcBorders>
              <w:top w:val="single" w:sz="4" w:space="0" w:color="auto"/>
              <w:left w:val="single" w:sz="4" w:space="0" w:color="auto"/>
              <w:bottom w:val="single" w:sz="4" w:space="0" w:color="auto"/>
              <w:right w:val="single" w:sz="4" w:space="0" w:color="auto"/>
            </w:tcBorders>
            <w:vAlign w:val="center"/>
            <w:hideMark/>
          </w:tcPr>
          <w:p w14:paraId="1D4DB9B3" w14:textId="77777777" w:rsidR="009170C3" w:rsidRPr="00DC61C9" w:rsidRDefault="009170C3" w:rsidP="003135D5">
            <w:pPr>
              <w:spacing w:after="0" w:line="240" w:lineRule="auto"/>
              <w:rPr>
                <w:rFonts w:ascii="Myriad Pro" w:hAnsi="Myriad Pro"/>
                <w:color w:val="000000"/>
                <w:sz w:val="18"/>
                <w:szCs w:val="18"/>
              </w:rPr>
            </w:pP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49D9D7FA" w14:textId="77777777" w:rsidR="009170C3" w:rsidRPr="00DC61C9" w:rsidRDefault="009170C3" w:rsidP="003135D5">
            <w:pPr>
              <w:spacing w:after="0" w:line="240" w:lineRule="auto"/>
              <w:jc w:val="center"/>
              <w:rPr>
                <w:rFonts w:ascii="Myriad Pro" w:hAnsi="Myriad Pro" w:cs="Calibri"/>
                <w:color w:val="000000"/>
                <w:sz w:val="18"/>
                <w:szCs w:val="18"/>
              </w:rPr>
            </w:pPr>
            <w:r w:rsidRPr="00DC61C9">
              <w:rPr>
                <w:rFonts w:ascii="Myriad Pro" w:hAnsi="Myriad Pro"/>
                <w:color w:val="000000"/>
                <w:sz w:val="18"/>
                <w:szCs w:val="18"/>
              </w:rPr>
              <w:t>2</w:t>
            </w:r>
            <w:r>
              <w:rPr>
                <w:rFonts w:ascii="Myriad Pro" w:hAnsi="Myriad Pro"/>
                <w:color w:val="000000"/>
                <w:sz w:val="18"/>
                <w:szCs w:val="18"/>
              </w:rPr>
              <w:t xml:space="preserve"> п/г </w:t>
            </w:r>
          </w:p>
        </w:tc>
        <w:tc>
          <w:tcPr>
            <w:tcW w:w="3090" w:type="dxa"/>
            <w:tcBorders>
              <w:top w:val="single" w:sz="4" w:space="0" w:color="auto"/>
              <w:left w:val="nil"/>
              <w:bottom w:val="single" w:sz="4" w:space="0" w:color="auto"/>
              <w:right w:val="single" w:sz="4" w:space="0" w:color="auto"/>
            </w:tcBorders>
            <w:shd w:val="clear" w:color="auto" w:fill="auto"/>
            <w:vAlign w:val="center"/>
          </w:tcPr>
          <w:p w14:paraId="453F6464"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295 786,93</w:t>
            </w:r>
          </w:p>
        </w:tc>
        <w:tc>
          <w:tcPr>
            <w:tcW w:w="2977" w:type="dxa"/>
            <w:tcBorders>
              <w:top w:val="single" w:sz="4" w:space="0" w:color="auto"/>
              <w:left w:val="nil"/>
              <w:bottom w:val="single" w:sz="4" w:space="0" w:color="auto"/>
              <w:right w:val="single" w:sz="4" w:space="0" w:color="auto"/>
            </w:tcBorders>
            <w:shd w:val="clear" w:color="auto" w:fill="auto"/>
            <w:vAlign w:val="center"/>
          </w:tcPr>
          <w:p w14:paraId="2BFB309D"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23 203,13</w:t>
            </w:r>
          </w:p>
        </w:tc>
        <w:tc>
          <w:tcPr>
            <w:tcW w:w="3225" w:type="dxa"/>
            <w:tcBorders>
              <w:top w:val="single" w:sz="4" w:space="0" w:color="auto"/>
              <w:left w:val="nil"/>
              <w:bottom w:val="single" w:sz="4" w:space="0" w:color="auto"/>
              <w:right w:val="single" w:sz="4" w:space="0" w:color="auto"/>
            </w:tcBorders>
            <w:shd w:val="clear" w:color="auto" w:fill="auto"/>
            <w:vAlign w:val="center"/>
          </w:tcPr>
          <w:p w14:paraId="5E84BA2B"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14 222,18</w:t>
            </w:r>
          </w:p>
        </w:tc>
      </w:tr>
      <w:tr w:rsidR="009170C3" w:rsidRPr="00DC61C9" w14:paraId="0FBFA3F4" w14:textId="77777777" w:rsidTr="00092DF2">
        <w:trPr>
          <w:trHeight w:val="326"/>
        </w:trPr>
        <w:tc>
          <w:tcPr>
            <w:tcW w:w="3652" w:type="dxa"/>
            <w:vMerge/>
            <w:tcBorders>
              <w:top w:val="single" w:sz="4" w:space="0" w:color="auto"/>
              <w:left w:val="single" w:sz="4" w:space="0" w:color="auto"/>
              <w:bottom w:val="single" w:sz="4" w:space="0" w:color="auto"/>
              <w:right w:val="single" w:sz="4" w:space="0" w:color="auto"/>
            </w:tcBorders>
            <w:vAlign w:val="center"/>
            <w:hideMark/>
          </w:tcPr>
          <w:p w14:paraId="4C1A97E1" w14:textId="77777777" w:rsidR="009170C3" w:rsidRPr="00DC61C9" w:rsidRDefault="009170C3" w:rsidP="003135D5">
            <w:pPr>
              <w:spacing w:after="0" w:line="240" w:lineRule="auto"/>
              <w:rPr>
                <w:rFonts w:ascii="Myriad Pro" w:hAnsi="Myriad Pro"/>
                <w:color w:val="000000"/>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1628A" w14:textId="77777777" w:rsidR="009170C3" w:rsidRPr="00DC61C9" w:rsidRDefault="009170C3" w:rsidP="003135D5">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xml:space="preserve">2017 </w:t>
            </w:r>
            <w:r w:rsidRPr="00DC61C9">
              <w:rPr>
                <w:rFonts w:ascii="Myriad Pro" w:hAnsi="Myriad Pro" w:cs="Calibri"/>
                <w:color w:val="000000"/>
                <w:sz w:val="18"/>
                <w:szCs w:val="18"/>
              </w:rPr>
              <w:t>год</w:t>
            </w:r>
          </w:p>
        </w:tc>
        <w:tc>
          <w:tcPr>
            <w:tcW w:w="3090" w:type="dxa"/>
            <w:tcBorders>
              <w:top w:val="single" w:sz="4" w:space="0" w:color="auto"/>
              <w:left w:val="nil"/>
              <w:bottom w:val="single" w:sz="4" w:space="0" w:color="auto"/>
              <w:right w:val="single" w:sz="4" w:space="0" w:color="auto"/>
            </w:tcBorders>
            <w:shd w:val="clear" w:color="auto" w:fill="auto"/>
            <w:vAlign w:val="center"/>
          </w:tcPr>
          <w:p w14:paraId="6E6E0CC4"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623 532,08</w:t>
            </w:r>
          </w:p>
        </w:tc>
        <w:tc>
          <w:tcPr>
            <w:tcW w:w="2977" w:type="dxa"/>
            <w:tcBorders>
              <w:top w:val="single" w:sz="4" w:space="0" w:color="auto"/>
              <w:left w:val="nil"/>
              <w:bottom w:val="single" w:sz="4" w:space="0" w:color="auto"/>
              <w:right w:val="single" w:sz="4" w:space="0" w:color="auto"/>
            </w:tcBorders>
            <w:shd w:val="clear" w:color="auto" w:fill="auto"/>
            <w:vAlign w:val="center"/>
          </w:tcPr>
          <w:p w14:paraId="0EECA3BB"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53 391,59</w:t>
            </w:r>
          </w:p>
        </w:tc>
        <w:tc>
          <w:tcPr>
            <w:tcW w:w="3225" w:type="dxa"/>
            <w:tcBorders>
              <w:top w:val="single" w:sz="4" w:space="0" w:color="auto"/>
              <w:left w:val="nil"/>
              <w:bottom w:val="single" w:sz="4" w:space="0" w:color="auto"/>
              <w:right w:val="single" w:sz="4" w:space="0" w:color="auto"/>
            </w:tcBorders>
            <w:shd w:val="clear" w:color="auto" w:fill="auto"/>
            <w:vAlign w:val="center"/>
          </w:tcPr>
          <w:p w14:paraId="2751FF66" w14:textId="77777777" w:rsidR="009170C3" w:rsidRPr="00DC61C9" w:rsidRDefault="009170C3" w:rsidP="003135D5">
            <w:pPr>
              <w:spacing w:after="0" w:line="240" w:lineRule="auto"/>
              <w:jc w:val="right"/>
              <w:rPr>
                <w:rFonts w:ascii="Myriad Pro" w:hAnsi="Myriad Pro"/>
                <w:color w:val="000000"/>
                <w:sz w:val="18"/>
                <w:szCs w:val="18"/>
              </w:rPr>
            </w:pPr>
            <w:r w:rsidRPr="0058758A">
              <w:rPr>
                <w:rFonts w:ascii="Myriad Pro" w:hAnsi="Myriad Pro"/>
                <w:color w:val="000000"/>
                <w:sz w:val="18"/>
                <w:szCs w:val="18"/>
              </w:rPr>
              <w:t>29 716,20</w:t>
            </w:r>
          </w:p>
        </w:tc>
      </w:tr>
      <w:tr w:rsidR="009170C3" w:rsidRPr="00DC61C9" w14:paraId="50EBF18A" w14:textId="77777777" w:rsidTr="00092DF2">
        <w:trPr>
          <w:cantSplit/>
          <w:trHeight w:val="326"/>
        </w:trPr>
        <w:tc>
          <w:tcPr>
            <w:tcW w:w="3652" w:type="dxa"/>
            <w:tcBorders>
              <w:top w:val="single" w:sz="4" w:space="0" w:color="auto"/>
              <w:left w:val="single" w:sz="4" w:space="0" w:color="auto"/>
              <w:bottom w:val="single" w:sz="4" w:space="0" w:color="auto"/>
              <w:right w:val="single" w:sz="4" w:space="0" w:color="auto"/>
            </w:tcBorders>
            <w:vAlign w:val="center"/>
          </w:tcPr>
          <w:p w14:paraId="46018E73" w14:textId="77777777" w:rsidR="009170C3"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 xml:space="preserve">Всего, </w:t>
            </w:r>
          </w:p>
          <w:p w14:paraId="44C29E34" w14:textId="77777777" w:rsidR="009170C3" w:rsidRPr="00DC61C9" w:rsidRDefault="009170C3" w:rsidP="003135D5">
            <w:pPr>
              <w:spacing w:after="0" w:line="240" w:lineRule="auto"/>
              <w:jc w:val="center"/>
              <w:rPr>
                <w:rFonts w:ascii="Myriad Pro" w:hAnsi="Myriad Pro"/>
                <w:color w:val="000000"/>
                <w:sz w:val="18"/>
                <w:szCs w:val="18"/>
              </w:rPr>
            </w:pPr>
            <w:r>
              <w:rPr>
                <w:rFonts w:ascii="Myriad Pro" w:hAnsi="Myriad Pro"/>
                <w:color w:val="000000"/>
                <w:sz w:val="18"/>
                <w:szCs w:val="18"/>
              </w:rPr>
              <w:t>тыс. рублей</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93C1537" w14:textId="77777777" w:rsidR="009170C3" w:rsidRDefault="009170C3" w:rsidP="003135D5">
            <w:pPr>
              <w:spacing w:after="0" w:line="240" w:lineRule="auto"/>
              <w:jc w:val="center"/>
              <w:rPr>
                <w:rFonts w:ascii="Myriad Pro" w:hAnsi="Myriad Pro" w:cs="Calibri"/>
                <w:color w:val="000000"/>
                <w:sz w:val="18"/>
                <w:szCs w:val="18"/>
              </w:rPr>
            </w:pPr>
          </w:p>
        </w:tc>
        <w:tc>
          <w:tcPr>
            <w:tcW w:w="9292" w:type="dxa"/>
            <w:gridSpan w:val="3"/>
            <w:tcBorders>
              <w:top w:val="single" w:sz="4" w:space="0" w:color="auto"/>
              <w:left w:val="nil"/>
              <w:bottom w:val="single" w:sz="4" w:space="0" w:color="auto"/>
              <w:right w:val="single" w:sz="4" w:space="0" w:color="auto"/>
            </w:tcBorders>
            <w:shd w:val="clear" w:color="auto" w:fill="auto"/>
            <w:vAlign w:val="center"/>
          </w:tcPr>
          <w:p w14:paraId="1106E781" w14:textId="77777777" w:rsidR="009170C3" w:rsidRPr="0058758A" w:rsidRDefault="009170C3" w:rsidP="003135D5">
            <w:pPr>
              <w:spacing w:after="0" w:line="240" w:lineRule="auto"/>
              <w:jc w:val="center"/>
              <w:rPr>
                <w:rFonts w:ascii="Myriad Pro" w:hAnsi="Myriad Pro" w:cs="Calibri"/>
                <w:b/>
                <w:bCs/>
                <w:color w:val="000000"/>
                <w:sz w:val="20"/>
                <w:szCs w:val="20"/>
              </w:rPr>
            </w:pPr>
            <w:r w:rsidRPr="0058758A">
              <w:rPr>
                <w:rFonts w:ascii="Myriad Pro" w:hAnsi="Myriad Pro" w:cs="Calibri"/>
                <w:b/>
                <w:bCs/>
                <w:color w:val="000000"/>
                <w:sz w:val="20"/>
                <w:szCs w:val="20"/>
              </w:rPr>
              <w:t>706 639,87</w:t>
            </w:r>
          </w:p>
        </w:tc>
      </w:tr>
    </w:tbl>
    <w:p w14:paraId="069E2563"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 xml:space="preserve">Всего по утвержденным тарифам на услуги по передаче электрической энергии товарная выручка планировалась в 2017 году по сетям Архангельской области в размере 6 813 171,35 тыс. рублей. </w:t>
      </w:r>
    </w:p>
    <w:p w14:paraId="7C0CE9CE"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sectPr w:rsidR="009170C3" w:rsidSect="003135D5">
          <w:pgSz w:w="16838" w:h="11906" w:orient="landscape"/>
          <w:pgMar w:top="1134" w:right="1134" w:bottom="851" w:left="1134" w:header="709" w:footer="709" w:gutter="0"/>
          <w:cols w:space="708"/>
          <w:docGrid w:linePitch="360"/>
        </w:sectPr>
      </w:pPr>
    </w:p>
    <w:p w14:paraId="16726F70"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lastRenderedPageBreak/>
        <w:t>Следовательно, при формировании единых (котловых) тарифов на услуги по передаче электрической энергии Агентством по тарифам и ценам Архангельской области соблюдены положения пункта 49 Методических указаний № 20-э/2.</w:t>
      </w:r>
    </w:p>
    <w:p w14:paraId="3F29C8DF"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 xml:space="preserve">Исполнитель отмечает, что Агентством по тарифам и ценам Архангельской области 14.07.2017 постановлением № 33-э/1, во исполнение приказа ФАС России от 21.03.2017 № 372/17, пересмотрены единые (котловые) тарифы на услуги по передаче электрической энергии на 2017 год. В скорректированном тарифном решении сохранены параметры по необходимой валовой выручке территориальных сетевых организаций без учета оплаты потерь, учтенных при утверждении расчете единых (котловых) тарифов на услуги по передаче электрической энергии в Архангельской области, в размере 5 114 796,1 тыс. рублей. </w:t>
      </w:r>
    </w:p>
    <w:p w14:paraId="410BDACB" w14:textId="77777777" w:rsidR="009170C3" w:rsidRDefault="009170C3" w:rsidP="009170C3">
      <w:pPr>
        <w:autoSpaceDE w:val="0"/>
        <w:autoSpaceDN w:val="0"/>
        <w:adjustRightInd w:val="0"/>
        <w:spacing w:after="0" w:line="360" w:lineRule="auto"/>
        <w:ind w:firstLine="567"/>
        <w:jc w:val="both"/>
        <w:rPr>
          <w:rFonts w:ascii="Myriad Pro" w:hAnsi="Myriad Pro"/>
          <w:bCs/>
          <w:sz w:val="26"/>
          <w:szCs w:val="26"/>
        </w:rPr>
      </w:pPr>
    </w:p>
    <w:p w14:paraId="7ED57808" w14:textId="77777777" w:rsidR="009170C3" w:rsidRPr="00C6106F" w:rsidRDefault="009170C3" w:rsidP="00B61EBE">
      <w:pPr>
        <w:pStyle w:val="a3"/>
        <w:numPr>
          <w:ilvl w:val="0"/>
          <w:numId w:val="35"/>
        </w:numPr>
        <w:autoSpaceDE w:val="0"/>
        <w:autoSpaceDN w:val="0"/>
        <w:adjustRightInd w:val="0"/>
        <w:spacing w:after="0" w:line="360" w:lineRule="auto"/>
        <w:ind w:left="0" w:firstLine="709"/>
        <w:jc w:val="both"/>
        <w:rPr>
          <w:rFonts w:ascii="Myriad Pro" w:hAnsi="Myriad Pro"/>
          <w:bCs/>
          <w:i/>
          <w:iCs/>
          <w:sz w:val="26"/>
          <w:szCs w:val="26"/>
        </w:rPr>
      </w:pPr>
      <w:r w:rsidRPr="00C6106F">
        <w:rPr>
          <w:rFonts w:ascii="Myriad Pro" w:hAnsi="Myriad Pro"/>
          <w:sz w:val="26"/>
          <w:szCs w:val="26"/>
        </w:rPr>
        <w:t xml:space="preserve"> </w:t>
      </w:r>
      <w:r w:rsidRPr="00C6106F">
        <w:rPr>
          <w:rFonts w:ascii="Myriad Pro" w:hAnsi="Myriad Pro"/>
          <w:bCs/>
          <w:i/>
          <w:iCs/>
          <w:sz w:val="26"/>
          <w:szCs w:val="26"/>
        </w:rPr>
        <w:t>Исполнителем проанализирована информация по утвержденным индивидуальным тарифам взаиморасчетов за услуги по передаче электрической энергии на 2017 год и выявлено следующее.</w:t>
      </w:r>
    </w:p>
    <w:p w14:paraId="5E6AC663" w14:textId="77777777" w:rsidR="009170C3" w:rsidRDefault="009170C3" w:rsidP="009170C3">
      <w:pPr>
        <w:adjustRightInd w:val="0"/>
        <w:spacing w:after="0" w:line="360" w:lineRule="auto"/>
        <w:ind w:firstLine="709"/>
        <w:jc w:val="both"/>
        <w:rPr>
          <w:rFonts w:ascii="Myriad Pro" w:hAnsi="Myriad Pro"/>
          <w:sz w:val="26"/>
          <w:szCs w:val="26"/>
        </w:rPr>
      </w:pPr>
    </w:p>
    <w:p w14:paraId="4149AAFE" w14:textId="77777777" w:rsidR="009170C3" w:rsidRDefault="009170C3" w:rsidP="009170C3">
      <w:pPr>
        <w:adjustRightInd w:val="0"/>
        <w:spacing w:after="0" w:line="360" w:lineRule="auto"/>
        <w:ind w:firstLine="567"/>
        <w:jc w:val="both"/>
        <w:rPr>
          <w:rFonts w:ascii="Myriad Pro" w:hAnsi="Myriad Pro" w:cs="Arial"/>
          <w:color w:val="2D2D2D"/>
          <w:spacing w:val="2"/>
          <w:sz w:val="26"/>
          <w:szCs w:val="26"/>
        </w:rPr>
      </w:pPr>
      <w:r>
        <w:rPr>
          <w:rFonts w:ascii="Myriad Pro" w:hAnsi="Myriad Pro"/>
          <w:sz w:val="26"/>
          <w:szCs w:val="26"/>
        </w:rPr>
        <w:t>Пунктом 52 Методических указаний № 20-э/2</w:t>
      </w:r>
      <w:r w:rsidRPr="00A84695">
        <w:rPr>
          <w:rFonts w:ascii="Myriad Pro" w:hAnsi="Myriad Pro"/>
          <w:sz w:val="26"/>
          <w:szCs w:val="26"/>
        </w:rPr>
        <w:t xml:space="preserve"> </w:t>
      </w:r>
      <w:r>
        <w:rPr>
          <w:rFonts w:ascii="Myriad Pro" w:hAnsi="Myriad Pro"/>
          <w:sz w:val="26"/>
          <w:szCs w:val="26"/>
        </w:rPr>
        <w:t>при расчете индивидуальных тарифов взаиморасчетов между смежными сетевыми организациями определено, что р</w:t>
      </w:r>
      <w:r w:rsidRPr="00B83195">
        <w:rPr>
          <w:rFonts w:ascii="Myriad Pro" w:hAnsi="Myriad Pro" w:cs="Arial"/>
          <w:color w:val="2D2D2D"/>
          <w:spacing w:val="2"/>
          <w:sz w:val="26"/>
          <w:szCs w:val="26"/>
        </w:rPr>
        <w:t>асчет двухставочного индивидуального тарифа предусматривает определение двух ставок:</w:t>
      </w:r>
    </w:p>
    <w:p w14:paraId="4231A2BF"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rFonts w:ascii="Myriad Pro" w:hAnsi="Myriad Pro" w:cs="Arial"/>
          <w:noProof/>
          <w:color w:val="2D2D2D"/>
          <w:spacing w:val="2"/>
          <w:sz w:val="26"/>
          <w:szCs w:val="26"/>
          <w:lang w:eastAsia="ru-RU"/>
        </w:rPr>
        <w:drawing>
          <wp:inline distT="0" distB="0" distL="0" distR="0" wp14:anchorId="61F61ACD" wp14:editId="396F0D14">
            <wp:extent cx="495300" cy="228600"/>
            <wp:effectExtent l="0" t="0" r="0" b="0"/>
            <wp:docPr id="7"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B83195">
        <w:rPr>
          <w:rFonts w:ascii="Myriad Pro" w:hAnsi="Myriad Pro" w:cs="Arial"/>
          <w:color w:val="2D2D2D"/>
          <w:spacing w:val="2"/>
          <w:sz w:val="26"/>
          <w:szCs w:val="26"/>
        </w:rPr>
        <w:t>;</w:t>
      </w:r>
    </w:p>
    <w:p w14:paraId="053D5660"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 ставки на оплату технологического расхода (потерь) электрической энергии на ее передачу в расчете на МВт</w:t>
      </w:r>
      <w:r>
        <w:rPr>
          <w:rFonts w:ascii="Myriad Pro" w:hAnsi="Myriad Pro" w:cs="Arial"/>
          <w:color w:val="2D2D2D"/>
          <w:spacing w:val="2"/>
          <w:sz w:val="26"/>
          <w:szCs w:val="26"/>
        </w:rPr>
        <w:t>*</w:t>
      </w:r>
      <w:r w:rsidRPr="00B83195">
        <w:rPr>
          <w:rFonts w:ascii="Myriad Pro" w:hAnsi="Myriad Pro" w:cs="Arial"/>
          <w:color w:val="2D2D2D"/>
          <w:spacing w:val="2"/>
          <w:sz w:val="26"/>
          <w:szCs w:val="26"/>
        </w:rPr>
        <w:t>ч без разбивки по напряжениям </w:t>
      </w:r>
      <w:r w:rsidRPr="00B83195">
        <w:rPr>
          <w:rFonts w:ascii="Myriad Pro" w:hAnsi="Myriad Pro" w:cs="Arial"/>
          <w:noProof/>
          <w:color w:val="2D2D2D"/>
          <w:spacing w:val="2"/>
          <w:sz w:val="26"/>
          <w:szCs w:val="26"/>
          <w:lang w:eastAsia="ru-RU"/>
        </w:rPr>
        <w:drawing>
          <wp:inline distT="0" distB="0" distL="0" distR="0" wp14:anchorId="7455939A" wp14:editId="120C64E6">
            <wp:extent cx="495300" cy="228600"/>
            <wp:effectExtent l="0" t="0" r="0" b="0"/>
            <wp:docPr id="12"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B83195">
        <w:rPr>
          <w:rFonts w:ascii="Myriad Pro" w:hAnsi="Myriad Pro" w:cs="Arial"/>
          <w:color w:val="2D2D2D"/>
          <w:spacing w:val="2"/>
          <w:sz w:val="26"/>
          <w:szCs w:val="26"/>
        </w:rPr>
        <w:t>.</w:t>
      </w:r>
    </w:p>
    <w:p w14:paraId="1D276450"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0B4016D3"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34B85440" w14:textId="77777777" w:rsidR="009170C3" w:rsidRPr="00B83195"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lang w:eastAsia="ru-RU"/>
        </w:rPr>
        <w:drawing>
          <wp:inline distT="0" distB="0" distL="0" distR="0" wp14:anchorId="0087790A" wp14:editId="683B31EC">
            <wp:extent cx="409575" cy="219075"/>
            <wp:effectExtent l="0" t="0" r="9525" b="9525"/>
            <wp:docPr id="17"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lang w:eastAsia="ru-RU"/>
        </w:rPr>
        <w:drawing>
          <wp:inline distT="0" distB="0" distL="0" distR="0" wp14:anchorId="41F71AE7" wp14:editId="3FCFF200">
            <wp:extent cx="409575" cy="219075"/>
            <wp:effectExtent l="0" t="0" r="9525" b="9525"/>
            <wp:docPr id="1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7813"/>
        <w:gridCol w:w="382"/>
        <w:gridCol w:w="1160"/>
      </w:tblGrid>
      <w:tr w:rsidR="009170C3" w:rsidRPr="00B83195" w14:paraId="28F8CF66" w14:textId="77777777" w:rsidTr="003135D5">
        <w:trPr>
          <w:trHeight w:val="15"/>
        </w:trPr>
        <w:tc>
          <w:tcPr>
            <w:tcW w:w="8651" w:type="dxa"/>
            <w:gridSpan w:val="2"/>
            <w:hideMark/>
          </w:tcPr>
          <w:p w14:paraId="1E84EC8D" w14:textId="77777777" w:rsidR="009170C3" w:rsidRPr="00B83195" w:rsidRDefault="009170C3" w:rsidP="003135D5">
            <w:pPr>
              <w:spacing w:after="0" w:line="360" w:lineRule="auto"/>
              <w:ind w:firstLine="709"/>
              <w:rPr>
                <w:rFonts w:ascii="Myriad Pro" w:hAnsi="Myriad Pro" w:cs="Arial"/>
                <w:color w:val="2D2D2D"/>
                <w:spacing w:val="2"/>
                <w:sz w:val="26"/>
                <w:szCs w:val="26"/>
              </w:rPr>
            </w:pPr>
          </w:p>
        </w:tc>
        <w:tc>
          <w:tcPr>
            <w:tcW w:w="1270" w:type="dxa"/>
            <w:hideMark/>
          </w:tcPr>
          <w:p w14:paraId="6C7393C5" w14:textId="77777777" w:rsidR="009170C3" w:rsidRPr="00B83195" w:rsidRDefault="009170C3" w:rsidP="003135D5">
            <w:pPr>
              <w:spacing w:after="0" w:line="360" w:lineRule="auto"/>
              <w:ind w:firstLine="709"/>
              <w:rPr>
                <w:rFonts w:ascii="Myriad Pro" w:hAnsi="Myriad Pro"/>
                <w:sz w:val="26"/>
                <w:szCs w:val="26"/>
              </w:rPr>
            </w:pPr>
          </w:p>
        </w:tc>
      </w:tr>
      <w:tr w:rsidR="009170C3" w:rsidRPr="00B83195" w14:paraId="5FCE5E01" w14:textId="77777777" w:rsidTr="003135D5">
        <w:tc>
          <w:tcPr>
            <w:tcW w:w="8651" w:type="dxa"/>
            <w:gridSpan w:val="2"/>
            <w:tcBorders>
              <w:top w:val="nil"/>
              <w:left w:val="nil"/>
              <w:bottom w:val="nil"/>
              <w:right w:val="nil"/>
            </w:tcBorders>
            <w:tcMar>
              <w:top w:w="0" w:type="dxa"/>
              <w:left w:w="149" w:type="dxa"/>
              <w:bottom w:w="0" w:type="dxa"/>
              <w:right w:w="149" w:type="dxa"/>
            </w:tcMar>
            <w:hideMark/>
          </w:tcPr>
          <w:p w14:paraId="6C394602" w14:textId="77777777" w:rsidR="009170C3" w:rsidRPr="00B83195" w:rsidRDefault="009170C3" w:rsidP="003135D5">
            <w:pPr>
              <w:spacing w:after="0" w:line="360" w:lineRule="auto"/>
              <w:ind w:firstLine="709"/>
              <w:textAlignment w:val="baseline"/>
              <w:rPr>
                <w:rFonts w:ascii="Myriad Pro" w:hAnsi="Myriad Pro"/>
                <w:color w:val="2D2D2D"/>
                <w:sz w:val="26"/>
                <w:szCs w:val="26"/>
              </w:rPr>
            </w:pPr>
            <w:r w:rsidRPr="00B83195">
              <w:rPr>
                <w:rFonts w:ascii="Myriad Pro" w:hAnsi="Myriad Pro"/>
                <w:noProof/>
                <w:color w:val="2D2D2D"/>
                <w:sz w:val="26"/>
                <w:szCs w:val="26"/>
                <w:lang w:eastAsia="ru-RU"/>
              </w:rPr>
              <w:drawing>
                <wp:inline distT="0" distB="0" distL="0" distR="0" wp14:anchorId="2783BAED" wp14:editId="03A6D02C">
                  <wp:extent cx="4619625" cy="561975"/>
                  <wp:effectExtent l="0" t="0" r="9525" b="9525"/>
                  <wp:docPr id="19"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270" w:type="dxa"/>
            <w:tcBorders>
              <w:top w:val="nil"/>
              <w:left w:val="nil"/>
              <w:bottom w:val="nil"/>
              <w:right w:val="nil"/>
            </w:tcBorders>
            <w:tcMar>
              <w:top w:w="0" w:type="dxa"/>
              <w:left w:w="149" w:type="dxa"/>
              <w:bottom w:w="0" w:type="dxa"/>
              <w:right w:w="149" w:type="dxa"/>
            </w:tcMar>
            <w:hideMark/>
          </w:tcPr>
          <w:p w14:paraId="6C3F9F47" w14:textId="77777777" w:rsidR="009170C3" w:rsidRPr="00B83195" w:rsidRDefault="009170C3" w:rsidP="003135D5">
            <w:pPr>
              <w:spacing w:after="0" w:line="360" w:lineRule="auto"/>
              <w:ind w:firstLine="709"/>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9170C3" w:rsidRPr="00B83195" w14:paraId="305A4824" w14:textId="77777777" w:rsidTr="003135D5">
        <w:trPr>
          <w:trHeight w:val="15"/>
        </w:trPr>
        <w:tc>
          <w:tcPr>
            <w:tcW w:w="8009" w:type="dxa"/>
            <w:hideMark/>
          </w:tcPr>
          <w:p w14:paraId="0AF925E8" w14:textId="77777777" w:rsidR="009170C3" w:rsidRPr="00B83195" w:rsidRDefault="009170C3" w:rsidP="003135D5">
            <w:pPr>
              <w:spacing w:after="0" w:line="360" w:lineRule="auto"/>
              <w:ind w:firstLine="709"/>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912" w:type="dxa"/>
            <w:gridSpan w:val="2"/>
            <w:hideMark/>
          </w:tcPr>
          <w:p w14:paraId="132FEB15" w14:textId="77777777" w:rsidR="009170C3" w:rsidRPr="00B83195" w:rsidRDefault="009170C3" w:rsidP="003135D5">
            <w:pPr>
              <w:spacing w:after="0" w:line="360" w:lineRule="auto"/>
              <w:ind w:firstLine="709"/>
              <w:rPr>
                <w:rFonts w:ascii="Myriad Pro" w:hAnsi="Myriad Pro"/>
                <w:sz w:val="26"/>
                <w:szCs w:val="26"/>
              </w:rPr>
            </w:pPr>
          </w:p>
        </w:tc>
      </w:tr>
      <w:tr w:rsidR="009170C3" w:rsidRPr="00B83195" w14:paraId="07D17786" w14:textId="77777777" w:rsidTr="003135D5">
        <w:tc>
          <w:tcPr>
            <w:tcW w:w="8009" w:type="dxa"/>
            <w:tcBorders>
              <w:top w:val="nil"/>
              <w:left w:val="nil"/>
              <w:bottom w:val="nil"/>
              <w:right w:val="nil"/>
            </w:tcBorders>
            <w:tcMar>
              <w:top w:w="0" w:type="dxa"/>
              <w:left w:w="149" w:type="dxa"/>
              <w:bottom w:w="0" w:type="dxa"/>
              <w:right w:w="149" w:type="dxa"/>
            </w:tcMar>
            <w:hideMark/>
          </w:tcPr>
          <w:p w14:paraId="128E59CF" w14:textId="77777777" w:rsidR="009170C3" w:rsidRPr="00B83195" w:rsidRDefault="009170C3" w:rsidP="003135D5">
            <w:pPr>
              <w:spacing w:after="0" w:line="360" w:lineRule="auto"/>
              <w:ind w:firstLine="709"/>
              <w:textAlignment w:val="baseline"/>
              <w:rPr>
                <w:rFonts w:ascii="Myriad Pro" w:hAnsi="Myriad Pro"/>
                <w:color w:val="2D2D2D"/>
                <w:sz w:val="26"/>
                <w:szCs w:val="26"/>
              </w:rPr>
            </w:pPr>
            <w:r w:rsidRPr="00B83195">
              <w:rPr>
                <w:rFonts w:ascii="Myriad Pro" w:hAnsi="Myriad Pro"/>
                <w:noProof/>
                <w:color w:val="2D2D2D"/>
                <w:sz w:val="26"/>
                <w:szCs w:val="26"/>
                <w:lang w:eastAsia="ru-RU"/>
              </w:rPr>
              <w:drawing>
                <wp:inline distT="0" distB="0" distL="0" distR="0" wp14:anchorId="318CD2B2" wp14:editId="027BBEAD">
                  <wp:extent cx="3724275" cy="533400"/>
                  <wp:effectExtent l="0" t="0" r="9525" b="0"/>
                  <wp:docPr id="20" name="Рисунок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912" w:type="dxa"/>
            <w:gridSpan w:val="2"/>
            <w:tcBorders>
              <w:top w:val="nil"/>
              <w:left w:val="nil"/>
              <w:bottom w:val="nil"/>
              <w:right w:val="nil"/>
            </w:tcBorders>
            <w:tcMar>
              <w:top w:w="0" w:type="dxa"/>
              <w:left w:w="149" w:type="dxa"/>
              <w:bottom w:w="0" w:type="dxa"/>
              <w:right w:w="149" w:type="dxa"/>
            </w:tcMar>
            <w:hideMark/>
          </w:tcPr>
          <w:p w14:paraId="7A180DAC" w14:textId="77777777" w:rsidR="009170C3" w:rsidRPr="00B83195" w:rsidRDefault="009170C3" w:rsidP="003135D5">
            <w:pPr>
              <w:spacing w:after="0" w:line="360" w:lineRule="auto"/>
              <w:ind w:firstLine="709"/>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09E302DC"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p>
    <w:p w14:paraId="64F167B8"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1C24E7B8" w14:textId="77777777" w:rsidR="009170C3" w:rsidRPr="00B83195"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4EDA4A92" w14:textId="77777777" w:rsidR="009170C3" w:rsidRPr="005D787E"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lang w:eastAsia="ru-RU"/>
        </w:rPr>
        <w:drawing>
          <wp:inline distT="0" distB="0" distL="0" distR="0" wp14:anchorId="604E9550" wp14:editId="41C30D2F">
            <wp:extent cx="495300" cy="228600"/>
            <wp:effectExtent l="0" t="0" r="0" b="0"/>
            <wp:docPr id="449"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41"/>
        <w:gridCol w:w="5414"/>
      </w:tblGrid>
      <w:tr w:rsidR="009170C3" w:rsidRPr="005D787E" w14:paraId="2D03D689" w14:textId="77777777" w:rsidTr="003135D5">
        <w:trPr>
          <w:trHeight w:val="15"/>
        </w:trPr>
        <w:tc>
          <w:tcPr>
            <w:tcW w:w="4250" w:type="dxa"/>
            <w:hideMark/>
          </w:tcPr>
          <w:p w14:paraId="276B9CE1" w14:textId="77777777" w:rsidR="009170C3" w:rsidRPr="005D787E" w:rsidRDefault="009170C3" w:rsidP="003135D5">
            <w:pPr>
              <w:spacing w:after="0" w:line="360" w:lineRule="auto"/>
              <w:ind w:firstLine="709"/>
              <w:rPr>
                <w:rFonts w:ascii="Myriad Pro" w:hAnsi="Myriad Pro" w:cs="Arial"/>
                <w:color w:val="2D2D2D"/>
                <w:spacing w:val="2"/>
                <w:sz w:val="26"/>
                <w:szCs w:val="26"/>
              </w:rPr>
            </w:pPr>
          </w:p>
        </w:tc>
        <w:tc>
          <w:tcPr>
            <w:tcW w:w="6098" w:type="dxa"/>
            <w:hideMark/>
          </w:tcPr>
          <w:p w14:paraId="666E3568" w14:textId="77777777" w:rsidR="009170C3" w:rsidRPr="005D787E" w:rsidRDefault="009170C3" w:rsidP="003135D5">
            <w:pPr>
              <w:spacing w:after="0" w:line="360" w:lineRule="auto"/>
              <w:ind w:firstLine="709"/>
              <w:rPr>
                <w:rFonts w:ascii="Myriad Pro" w:hAnsi="Myriad Pro"/>
                <w:sz w:val="26"/>
                <w:szCs w:val="26"/>
              </w:rPr>
            </w:pPr>
          </w:p>
        </w:tc>
      </w:tr>
      <w:tr w:rsidR="009170C3" w:rsidRPr="005D787E" w14:paraId="251F6D4F" w14:textId="77777777" w:rsidTr="003135D5">
        <w:tc>
          <w:tcPr>
            <w:tcW w:w="4250" w:type="dxa"/>
            <w:tcBorders>
              <w:top w:val="nil"/>
              <w:left w:val="nil"/>
              <w:bottom w:val="nil"/>
              <w:right w:val="nil"/>
            </w:tcBorders>
            <w:tcMar>
              <w:top w:w="0" w:type="dxa"/>
              <w:left w:w="149" w:type="dxa"/>
              <w:bottom w:w="0" w:type="dxa"/>
              <w:right w:w="149" w:type="dxa"/>
            </w:tcMar>
            <w:hideMark/>
          </w:tcPr>
          <w:p w14:paraId="074A1400" w14:textId="77777777" w:rsidR="009170C3" w:rsidRPr="005D787E" w:rsidRDefault="009170C3" w:rsidP="003135D5">
            <w:pPr>
              <w:spacing w:after="0" w:line="360" w:lineRule="auto"/>
              <w:ind w:firstLine="709"/>
              <w:jc w:val="right"/>
              <w:textAlignment w:val="baseline"/>
              <w:rPr>
                <w:rFonts w:ascii="Myriad Pro" w:hAnsi="Myriad Pro"/>
                <w:color w:val="2D2D2D"/>
                <w:sz w:val="26"/>
                <w:szCs w:val="26"/>
              </w:rPr>
            </w:pPr>
            <w:r w:rsidRPr="005D787E">
              <w:rPr>
                <w:rFonts w:ascii="Myriad Pro" w:hAnsi="Myriad Pro"/>
                <w:noProof/>
                <w:color w:val="2D2D2D"/>
                <w:sz w:val="26"/>
                <w:szCs w:val="26"/>
                <w:lang w:eastAsia="ru-RU"/>
              </w:rPr>
              <w:drawing>
                <wp:inline distT="0" distB="0" distL="0" distR="0" wp14:anchorId="72DD9CDD" wp14:editId="3AD7AD7E">
                  <wp:extent cx="1152525" cy="428625"/>
                  <wp:effectExtent l="0" t="0" r="9525" b="9525"/>
                  <wp:docPr id="450"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3FEDE964" w14:textId="77777777" w:rsidR="009170C3" w:rsidRPr="005D787E" w:rsidRDefault="009170C3" w:rsidP="003135D5">
            <w:pPr>
              <w:spacing w:after="0" w:line="360" w:lineRule="auto"/>
              <w:ind w:firstLine="709"/>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41B12A38" w14:textId="77777777" w:rsidR="009170C3" w:rsidRPr="005D787E" w:rsidRDefault="009170C3" w:rsidP="009170C3">
      <w:pPr>
        <w:shd w:val="clear" w:color="auto" w:fill="FFFFFF"/>
        <w:spacing w:after="0" w:line="360" w:lineRule="auto"/>
        <w:ind w:firstLine="709"/>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44AD7ADD"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lastRenderedPageBreak/>
        <w:t>N - суммарная величина присоединенной (заявленной) мощности на всех уровнях напряжения для точек присоединения сетевой МВА (МВт).</w:t>
      </w:r>
    </w:p>
    <w:p w14:paraId="4E4F45ED" w14:textId="77777777" w:rsidR="009170C3" w:rsidRPr="005D787E"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lang w:eastAsia="ru-RU"/>
        </w:rPr>
        <w:drawing>
          <wp:inline distT="0" distB="0" distL="0" distR="0" wp14:anchorId="7F278121" wp14:editId="2991BE55">
            <wp:extent cx="495300" cy="228600"/>
            <wp:effectExtent l="0" t="0" r="0" b="0"/>
            <wp:docPr id="452"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931"/>
        <w:gridCol w:w="2424"/>
      </w:tblGrid>
      <w:tr w:rsidR="009170C3" w:rsidRPr="005D787E" w14:paraId="2F5122DF" w14:textId="77777777" w:rsidTr="003135D5">
        <w:trPr>
          <w:trHeight w:val="15"/>
        </w:trPr>
        <w:tc>
          <w:tcPr>
            <w:tcW w:w="7762" w:type="dxa"/>
            <w:hideMark/>
          </w:tcPr>
          <w:p w14:paraId="523A868A" w14:textId="77777777" w:rsidR="009170C3" w:rsidRPr="005D787E" w:rsidRDefault="009170C3" w:rsidP="003135D5">
            <w:pPr>
              <w:spacing w:after="0" w:line="360" w:lineRule="auto"/>
              <w:ind w:firstLine="709"/>
              <w:rPr>
                <w:rFonts w:ascii="Myriad Pro" w:hAnsi="Myriad Pro" w:cs="Arial"/>
                <w:color w:val="2D2D2D"/>
                <w:spacing w:val="2"/>
                <w:sz w:val="26"/>
                <w:szCs w:val="26"/>
              </w:rPr>
            </w:pPr>
          </w:p>
        </w:tc>
        <w:tc>
          <w:tcPr>
            <w:tcW w:w="2587" w:type="dxa"/>
            <w:hideMark/>
          </w:tcPr>
          <w:p w14:paraId="2A483620" w14:textId="77777777" w:rsidR="009170C3" w:rsidRPr="005D787E" w:rsidRDefault="009170C3" w:rsidP="003135D5">
            <w:pPr>
              <w:spacing w:after="0" w:line="360" w:lineRule="auto"/>
              <w:ind w:firstLine="709"/>
              <w:rPr>
                <w:rFonts w:ascii="Myriad Pro" w:hAnsi="Myriad Pro"/>
                <w:sz w:val="26"/>
                <w:szCs w:val="26"/>
              </w:rPr>
            </w:pPr>
          </w:p>
        </w:tc>
      </w:tr>
      <w:tr w:rsidR="009170C3" w:rsidRPr="005D787E" w14:paraId="53E13CB8" w14:textId="77777777" w:rsidTr="003135D5">
        <w:tc>
          <w:tcPr>
            <w:tcW w:w="7762" w:type="dxa"/>
            <w:tcBorders>
              <w:top w:val="nil"/>
              <w:left w:val="nil"/>
              <w:bottom w:val="nil"/>
              <w:right w:val="nil"/>
            </w:tcBorders>
            <w:tcMar>
              <w:top w:w="0" w:type="dxa"/>
              <w:left w:w="149" w:type="dxa"/>
              <w:bottom w:w="0" w:type="dxa"/>
              <w:right w:w="149" w:type="dxa"/>
            </w:tcMar>
            <w:hideMark/>
          </w:tcPr>
          <w:p w14:paraId="56B39628" w14:textId="77777777" w:rsidR="009170C3" w:rsidRPr="005D787E" w:rsidRDefault="009170C3" w:rsidP="003135D5">
            <w:pPr>
              <w:spacing w:after="0" w:line="360" w:lineRule="auto"/>
              <w:ind w:firstLine="709"/>
              <w:jc w:val="center"/>
              <w:textAlignment w:val="baseline"/>
              <w:rPr>
                <w:rFonts w:ascii="Myriad Pro" w:hAnsi="Myriad Pro"/>
                <w:color w:val="2D2D2D"/>
                <w:sz w:val="26"/>
                <w:szCs w:val="26"/>
              </w:rPr>
            </w:pPr>
            <w:r w:rsidRPr="005D787E">
              <w:rPr>
                <w:rFonts w:ascii="Myriad Pro" w:hAnsi="Myriad Pro"/>
                <w:noProof/>
                <w:color w:val="2D2D2D"/>
                <w:sz w:val="26"/>
                <w:szCs w:val="26"/>
                <w:lang w:eastAsia="ru-RU"/>
              </w:rPr>
              <w:drawing>
                <wp:inline distT="0" distB="0" distL="0" distR="0" wp14:anchorId="573F99B8" wp14:editId="3DF915B0">
                  <wp:extent cx="1266825" cy="457200"/>
                  <wp:effectExtent l="0" t="0" r="9525" b="0"/>
                  <wp:docPr id="454"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429471DE" w14:textId="77777777" w:rsidR="009170C3" w:rsidRPr="005D787E" w:rsidRDefault="009170C3" w:rsidP="003135D5">
            <w:pPr>
              <w:spacing w:after="0" w:line="360" w:lineRule="auto"/>
              <w:ind w:firstLine="709"/>
              <w:jc w:val="right"/>
              <w:textAlignment w:val="baseline"/>
              <w:rPr>
                <w:rFonts w:ascii="Myriad Pro" w:hAnsi="Myriad Pro"/>
                <w:color w:val="2D2D2D"/>
                <w:sz w:val="26"/>
                <w:szCs w:val="26"/>
              </w:rPr>
            </w:pPr>
            <w:r w:rsidRPr="005D787E">
              <w:rPr>
                <w:rFonts w:ascii="Myriad Pro" w:hAnsi="Myriad Pro"/>
                <w:color w:val="2D2D2D"/>
                <w:sz w:val="26"/>
                <w:szCs w:val="26"/>
              </w:rPr>
              <w:t>руб./МВт.ч (15.24)</w:t>
            </w:r>
          </w:p>
        </w:tc>
      </w:tr>
    </w:tbl>
    <w:p w14:paraId="02E34E57" w14:textId="77777777" w:rsidR="009170C3" w:rsidRDefault="009170C3" w:rsidP="009170C3">
      <w:pPr>
        <w:shd w:val="clear" w:color="auto" w:fill="FFFFFF"/>
        <w:spacing w:after="0" w:line="360" w:lineRule="auto"/>
        <w:ind w:firstLine="709"/>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65411DDE" w14:textId="77777777" w:rsidR="009170C3" w:rsidRDefault="009170C3" w:rsidP="009170C3">
      <w:pPr>
        <w:shd w:val="clear" w:color="auto" w:fill="FFFFFF"/>
        <w:spacing w:after="0" w:line="360" w:lineRule="auto"/>
        <w:ind w:firstLine="709"/>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lang w:eastAsia="ru-RU"/>
        </w:rPr>
        <w:drawing>
          <wp:inline distT="0" distB="0" distL="0" distR="0" wp14:anchorId="17C1E5B8" wp14:editId="04968316">
            <wp:extent cx="533400" cy="228600"/>
            <wp:effectExtent l="0" t="0" r="0" b="0"/>
            <wp:docPr id="455"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0E23CBAF" w14:textId="77777777" w:rsidR="009170C3" w:rsidRPr="000748AB" w:rsidRDefault="009170C3" w:rsidP="009170C3">
      <w:pPr>
        <w:autoSpaceDE w:val="0"/>
        <w:autoSpaceDN w:val="0"/>
        <w:adjustRightInd w:val="0"/>
        <w:spacing w:after="0" w:line="360" w:lineRule="auto"/>
        <w:ind w:firstLine="567"/>
        <w:jc w:val="both"/>
        <w:rPr>
          <w:rFonts w:ascii="Myriad Pro" w:hAnsi="Myriad Pro"/>
          <w:bCs/>
          <w:sz w:val="26"/>
          <w:szCs w:val="26"/>
        </w:rPr>
      </w:pPr>
    </w:p>
    <w:p w14:paraId="0E49B0A0" w14:textId="77777777" w:rsidR="009170C3" w:rsidRDefault="009170C3" w:rsidP="009170C3">
      <w:pPr>
        <w:adjustRightInd w:val="0"/>
        <w:spacing w:after="0" w:line="360" w:lineRule="auto"/>
        <w:ind w:firstLine="567"/>
        <w:jc w:val="both"/>
        <w:rPr>
          <w:rFonts w:ascii="Myriad Pro" w:hAnsi="Myriad Pro"/>
          <w:sz w:val="26"/>
          <w:szCs w:val="26"/>
        </w:rPr>
      </w:pPr>
      <w:r>
        <w:rPr>
          <w:rFonts w:ascii="Myriad Pro" w:hAnsi="Myriad Pro"/>
          <w:bCs/>
          <w:sz w:val="26"/>
          <w:szCs w:val="26"/>
        </w:rPr>
        <w:t>Согласно приказу Агентства по тарифам и ценам Архангельской области от 30.12.2016 № 72-э/1 в 2017 году установленные индивидуальные тарифы взаиморасчетов на услуги по передаче электрической энергии между смежными сетевыми организациями установлены с «нулевыми» ставками на оплату потерь электрической энергии, что не соответствует положению п</w:t>
      </w:r>
      <w:r w:rsidRPr="00A84695">
        <w:rPr>
          <w:rFonts w:ascii="Myriad Pro" w:hAnsi="Myriad Pro"/>
          <w:sz w:val="26"/>
          <w:szCs w:val="26"/>
        </w:rPr>
        <w:t>ункт</w:t>
      </w:r>
      <w:r>
        <w:rPr>
          <w:rFonts w:ascii="Myriad Pro" w:hAnsi="Myriad Pro"/>
          <w:sz w:val="26"/>
          <w:szCs w:val="26"/>
        </w:rPr>
        <w:t>а</w:t>
      </w:r>
      <w:r w:rsidRPr="00A84695">
        <w:rPr>
          <w:rFonts w:ascii="Myriad Pro" w:hAnsi="Myriad Pro"/>
          <w:sz w:val="26"/>
          <w:szCs w:val="26"/>
        </w:rPr>
        <w:t xml:space="preserve"> 52 Методических указаний № 20-э/2</w:t>
      </w:r>
      <w:r>
        <w:rPr>
          <w:rFonts w:ascii="Myriad Pro" w:hAnsi="Myriad Pro"/>
          <w:sz w:val="26"/>
          <w:szCs w:val="26"/>
        </w:rPr>
        <w:t xml:space="preserve">. </w:t>
      </w:r>
    </w:p>
    <w:p w14:paraId="3C099882" w14:textId="77777777" w:rsidR="009170C3" w:rsidRDefault="009170C3" w:rsidP="009170C3">
      <w:pPr>
        <w:adjustRightInd w:val="0"/>
        <w:spacing w:after="0" w:line="360" w:lineRule="auto"/>
        <w:ind w:firstLine="567"/>
        <w:jc w:val="both"/>
        <w:rPr>
          <w:rFonts w:ascii="Myriad Pro" w:hAnsi="Myriad Pro"/>
          <w:sz w:val="26"/>
          <w:szCs w:val="26"/>
        </w:rPr>
      </w:pPr>
      <w:r>
        <w:rPr>
          <w:rFonts w:ascii="Myriad Pro" w:hAnsi="Myriad Pro"/>
          <w:sz w:val="26"/>
          <w:szCs w:val="26"/>
        </w:rPr>
        <w:t>Исходя из данного факта, Исполнитель обоснованно полагает, что из утвержденных тарифов взаиморасчетов на 2017 год определить расчетно плановую товарную выручку, полученную от смежных «котлодержателей», с распределением на содержание сетей и оплату потерь</w:t>
      </w:r>
      <w:r w:rsidRPr="00F81DB5">
        <w:rPr>
          <w:rFonts w:ascii="Myriad Pro" w:hAnsi="Myriad Pro"/>
          <w:sz w:val="26"/>
          <w:szCs w:val="26"/>
        </w:rPr>
        <w:t xml:space="preserve"> </w:t>
      </w:r>
      <w:r>
        <w:rPr>
          <w:rFonts w:ascii="Myriad Pro" w:hAnsi="Myriad Pro"/>
          <w:sz w:val="26"/>
          <w:szCs w:val="26"/>
        </w:rPr>
        <w:t xml:space="preserve">не представляется возможным. </w:t>
      </w:r>
    </w:p>
    <w:p w14:paraId="572C7769" w14:textId="77777777" w:rsidR="009170C3" w:rsidRDefault="009170C3" w:rsidP="009170C3">
      <w:pPr>
        <w:pStyle w:val="a3"/>
        <w:spacing w:after="0" w:line="360" w:lineRule="auto"/>
        <w:ind w:left="0" w:firstLine="709"/>
        <w:jc w:val="both"/>
        <w:rPr>
          <w:rFonts w:ascii="Myriad Pro" w:hAnsi="Myriad Pro"/>
          <w:sz w:val="26"/>
          <w:szCs w:val="26"/>
        </w:rPr>
      </w:pPr>
      <w:r>
        <w:rPr>
          <w:rFonts w:ascii="Myriad Pro" w:hAnsi="Myriad Pro"/>
          <w:sz w:val="26"/>
          <w:szCs w:val="26"/>
        </w:rPr>
        <w:t xml:space="preserve">Учитывая, что при формировании индивидуальных тарифов взаиморасчетов между смежными сетевыми организациями </w:t>
      </w:r>
      <w:r>
        <w:rPr>
          <w:rFonts w:ascii="Myriad Pro" w:hAnsi="Myriad Pro"/>
          <w:bCs/>
          <w:sz w:val="26"/>
          <w:szCs w:val="26"/>
        </w:rPr>
        <w:t xml:space="preserve">Агентством по тарифам и ценам Архангельской области на 2017 год допущено </w:t>
      </w:r>
      <w:r>
        <w:rPr>
          <w:rFonts w:ascii="Myriad Pro" w:hAnsi="Myriad Pro"/>
          <w:sz w:val="26"/>
          <w:szCs w:val="26"/>
        </w:rPr>
        <w:t xml:space="preserve">перераспределение средств между необходимой валовой выручкой на </w:t>
      </w:r>
      <w:r>
        <w:rPr>
          <w:rFonts w:ascii="Myriad Pro" w:hAnsi="Myriad Pro"/>
          <w:sz w:val="26"/>
          <w:szCs w:val="26"/>
        </w:rPr>
        <w:lastRenderedPageBreak/>
        <w:t>содержание электрических сетей и необходимой валовой выручкой на оплату потерь электрической энергии смежных сетевых организаций, определение фактической выручки на содержание сетей филиала ПАО «МРСК Северо Запада» «Архэнерго» за 2017 год по формуле 7.1. Методических указаний № 98-э приведет к некорректному определению величины необходимой валовой выручки на содержание и искажению экономического результата применения корректировки по доходам ТСО от регулируемого вида деятельности.</w:t>
      </w:r>
    </w:p>
    <w:p w14:paraId="5FEDDC39" w14:textId="77777777" w:rsidR="009170C3" w:rsidRPr="00016BE3" w:rsidRDefault="009170C3" w:rsidP="009170C3">
      <w:pPr>
        <w:pStyle w:val="ConsPlusNormal"/>
        <w:spacing w:line="360" w:lineRule="auto"/>
        <w:ind w:firstLine="709"/>
        <w:jc w:val="both"/>
        <w:rPr>
          <w:rFonts w:ascii="Myriad Pro" w:eastAsia="Times New Roman" w:hAnsi="Myriad Pro"/>
          <w:sz w:val="26"/>
          <w:szCs w:val="26"/>
        </w:rPr>
      </w:pPr>
      <w:r w:rsidRPr="00B430F2">
        <w:rPr>
          <w:rFonts w:ascii="Myriad Pro" w:eastAsia="Times New Roman" w:hAnsi="Myriad Pro"/>
          <w:sz w:val="26"/>
          <w:szCs w:val="26"/>
        </w:rPr>
        <w:t>Апелляционн</w:t>
      </w:r>
      <w:r>
        <w:rPr>
          <w:rFonts w:ascii="Myriad Pro" w:eastAsia="Times New Roman" w:hAnsi="Myriad Pro"/>
          <w:sz w:val="26"/>
          <w:szCs w:val="26"/>
        </w:rPr>
        <w:t>ым</w:t>
      </w:r>
      <w:r w:rsidRPr="00B430F2">
        <w:rPr>
          <w:rFonts w:ascii="Myriad Pro" w:eastAsia="Times New Roman" w:hAnsi="Myriad Pro"/>
          <w:sz w:val="26"/>
          <w:szCs w:val="26"/>
        </w:rPr>
        <w:t xml:space="preserve"> определение</w:t>
      </w:r>
      <w:r>
        <w:rPr>
          <w:rFonts w:ascii="Myriad Pro" w:eastAsia="Times New Roman" w:hAnsi="Myriad Pro"/>
          <w:sz w:val="26"/>
          <w:szCs w:val="26"/>
        </w:rPr>
        <w:t>м</w:t>
      </w:r>
      <w:r w:rsidRPr="00B430F2">
        <w:rPr>
          <w:rFonts w:ascii="Myriad Pro" w:eastAsia="Times New Roman" w:hAnsi="Myriad Pro"/>
          <w:sz w:val="26"/>
          <w:szCs w:val="26"/>
        </w:rPr>
        <w:t xml:space="preserve"> Верховного Суда от 29.01.2020 № 81-АПА19-27, </w:t>
      </w:r>
      <w:r>
        <w:rPr>
          <w:rFonts w:ascii="Myriad Pro" w:eastAsia="Times New Roman" w:hAnsi="Myriad Pro"/>
          <w:sz w:val="26"/>
          <w:szCs w:val="26"/>
        </w:rPr>
        <w:t>установлено</w:t>
      </w:r>
      <w:r w:rsidRPr="00B430F2">
        <w:rPr>
          <w:rFonts w:ascii="Myriad Pro" w:eastAsia="Times New Roman" w:hAnsi="Myriad Pro"/>
          <w:sz w:val="26"/>
          <w:szCs w:val="26"/>
        </w:rPr>
        <w:t xml:space="preserve">, что </w:t>
      </w:r>
      <w:r>
        <w:rPr>
          <w:rFonts w:ascii="Myriad Pro" w:eastAsia="Times New Roman" w:hAnsi="Myriad Pro"/>
          <w:sz w:val="26"/>
          <w:szCs w:val="26"/>
        </w:rPr>
        <w:t xml:space="preserve">действующим законодательством, в частности Методическими указаниями № 98-э, </w:t>
      </w:r>
      <w:r w:rsidRPr="00B430F2">
        <w:rPr>
          <w:rFonts w:ascii="Myriad Pro" w:eastAsia="Times New Roman" w:hAnsi="Myriad Pro"/>
          <w:sz w:val="26"/>
          <w:szCs w:val="26"/>
        </w:rPr>
        <w:t>ино</w:t>
      </w:r>
      <w:r>
        <w:rPr>
          <w:rFonts w:ascii="Myriad Pro" w:eastAsia="Times New Roman" w:hAnsi="Myriad Pro"/>
          <w:sz w:val="26"/>
          <w:szCs w:val="26"/>
        </w:rPr>
        <w:t>го</w:t>
      </w:r>
      <w:r w:rsidRPr="00B430F2">
        <w:rPr>
          <w:rFonts w:ascii="Myriad Pro" w:eastAsia="Times New Roman" w:hAnsi="Myriad Pro"/>
          <w:sz w:val="26"/>
          <w:szCs w:val="26"/>
        </w:rPr>
        <w:t xml:space="preserve"> способ</w:t>
      </w:r>
      <w:r>
        <w:rPr>
          <w:rFonts w:ascii="Myriad Pro" w:eastAsia="Times New Roman" w:hAnsi="Myriad Pro"/>
          <w:sz w:val="26"/>
          <w:szCs w:val="26"/>
        </w:rPr>
        <w:t>а</w:t>
      </w:r>
      <w:r w:rsidRPr="00B430F2">
        <w:rPr>
          <w:rFonts w:ascii="Myriad Pro" w:eastAsia="Times New Roman" w:hAnsi="Myriad Pro"/>
          <w:sz w:val="26"/>
          <w:szCs w:val="26"/>
        </w:rPr>
        <w:t xml:space="preserve"> расчета отклонения по НВВ на содержание электрических сетей не предусмотрен</w:t>
      </w:r>
      <w:r>
        <w:rPr>
          <w:rFonts w:ascii="Myriad Pro" w:eastAsia="Times New Roman" w:hAnsi="Myriad Pro"/>
          <w:sz w:val="26"/>
          <w:szCs w:val="26"/>
        </w:rPr>
        <w:t>о</w:t>
      </w:r>
      <w:r w:rsidRPr="00B430F2">
        <w:rPr>
          <w:rFonts w:ascii="Myriad Pro" w:eastAsia="Times New Roman" w:hAnsi="Myriad Pro"/>
          <w:sz w:val="26"/>
          <w:szCs w:val="26"/>
        </w:rPr>
        <w:t xml:space="preserve">, </w:t>
      </w:r>
      <w:r>
        <w:rPr>
          <w:rFonts w:ascii="Myriad Pro" w:eastAsia="Times New Roman" w:hAnsi="Myriad Pro"/>
          <w:sz w:val="26"/>
          <w:szCs w:val="26"/>
        </w:rPr>
        <w:t xml:space="preserve">следовательно, </w:t>
      </w:r>
      <w:r w:rsidRPr="00B430F2">
        <w:rPr>
          <w:rFonts w:ascii="Myriad Pro" w:eastAsia="Times New Roman" w:hAnsi="Myriad Pro"/>
          <w:sz w:val="26"/>
          <w:szCs w:val="26"/>
        </w:rPr>
        <w:t>тарифный орган правомерно произв</w:t>
      </w:r>
      <w:r>
        <w:rPr>
          <w:rFonts w:ascii="Myriad Pro" w:eastAsia="Times New Roman" w:hAnsi="Myriad Pro"/>
          <w:sz w:val="26"/>
          <w:szCs w:val="26"/>
        </w:rPr>
        <w:t>одит</w:t>
      </w:r>
      <w:r w:rsidRPr="00B430F2">
        <w:rPr>
          <w:rFonts w:ascii="Myriad Pro" w:eastAsia="Times New Roman" w:hAnsi="Myriad Pro"/>
          <w:sz w:val="26"/>
          <w:szCs w:val="26"/>
        </w:rPr>
        <w:t xml:space="preserve"> расчет</w:t>
      </w:r>
      <w:r>
        <w:rPr>
          <w:rFonts w:ascii="Myriad Pro" w:eastAsia="Times New Roman" w:hAnsi="Myriad Pro"/>
          <w:sz w:val="26"/>
          <w:szCs w:val="26"/>
        </w:rPr>
        <w:t>ы</w:t>
      </w:r>
      <w:r w:rsidRPr="00B430F2">
        <w:rPr>
          <w:rFonts w:ascii="Myriad Pro" w:eastAsia="Times New Roman" w:hAnsi="Myriad Pro"/>
          <w:sz w:val="26"/>
          <w:szCs w:val="26"/>
        </w:rPr>
        <w:t xml:space="preserve"> </w:t>
      </w:r>
      <w:r>
        <w:rPr>
          <w:rFonts w:ascii="Myriad Pro" w:eastAsia="Times New Roman" w:hAnsi="Myriad Pro"/>
          <w:sz w:val="26"/>
          <w:szCs w:val="26"/>
        </w:rPr>
        <w:t>по фактическому размеру</w:t>
      </w:r>
      <w:r w:rsidRPr="00B430F2">
        <w:rPr>
          <w:rFonts w:ascii="Myriad Pro" w:eastAsia="Times New Roman" w:hAnsi="Myriad Pro"/>
          <w:sz w:val="26"/>
          <w:szCs w:val="26"/>
        </w:rPr>
        <w:t xml:space="preserve"> НВВ </w:t>
      </w:r>
      <w:r>
        <w:rPr>
          <w:rFonts w:ascii="Myriad Pro" w:eastAsia="Times New Roman" w:hAnsi="Myriad Pro"/>
          <w:sz w:val="26"/>
          <w:szCs w:val="26"/>
        </w:rPr>
        <w:t xml:space="preserve">согласно формуле 7.1. Методических указаний № 98-э. Также Верховным Судом отклонено заявление, что применять формулу 7.1 к итогам 2017 года некорректно, так как она введена только в августе 2017 года (редакция Методических указаний № 98-э со скорректированной формулой 7.1 начала действовать с 09.01.2018 года). </w:t>
      </w:r>
    </w:p>
    <w:p w14:paraId="432651D2" w14:textId="77777777" w:rsidR="009170C3" w:rsidRPr="00B849B9" w:rsidRDefault="009170C3" w:rsidP="009170C3">
      <w:pPr>
        <w:pStyle w:val="a3"/>
        <w:spacing w:after="0" w:line="360" w:lineRule="auto"/>
        <w:ind w:left="0" w:firstLine="709"/>
        <w:jc w:val="both"/>
        <w:rPr>
          <w:rFonts w:ascii="Myriad Pro" w:hAnsi="Myriad Pro"/>
          <w:sz w:val="26"/>
          <w:szCs w:val="26"/>
        </w:rPr>
      </w:pPr>
      <w:r w:rsidRPr="00B849B9">
        <w:rPr>
          <w:rFonts w:ascii="Myriad Pro" w:hAnsi="Myriad Pro"/>
          <w:sz w:val="26"/>
          <w:szCs w:val="26"/>
        </w:rPr>
        <w:t xml:space="preserve">С учетом результатов вышеизложенного анализа и решения Верховного Суда, Исполнитель </w:t>
      </w:r>
      <w:r>
        <w:rPr>
          <w:rFonts w:ascii="Myriad Pro" w:hAnsi="Myriad Pro"/>
          <w:sz w:val="26"/>
          <w:szCs w:val="26"/>
        </w:rPr>
        <w:t>считает допустимым</w:t>
      </w:r>
      <w:r w:rsidRPr="00B849B9">
        <w:rPr>
          <w:rFonts w:ascii="Myriad Pro" w:hAnsi="Myriad Pro"/>
          <w:sz w:val="26"/>
          <w:szCs w:val="26"/>
        </w:rPr>
        <w:t xml:space="preserve"> согласиться с показателями, принятыми органом регулирования при расчете корректировки необходимой валовой выручки по доходам от регулируемого вида деятельности за 2017 год по филиалу ПАО «МРСК Северо Запада» «Архэнерго» в части определения плановой и фактической необходимой валовой выручки за указанный период.</w:t>
      </w:r>
    </w:p>
    <w:p w14:paraId="301DBA55" w14:textId="77777777" w:rsidR="009170C3" w:rsidRPr="00C3560C" w:rsidRDefault="009170C3" w:rsidP="009170C3">
      <w:pPr>
        <w:shd w:val="clear" w:color="auto" w:fill="FFFFFF"/>
        <w:spacing w:after="0" w:line="360" w:lineRule="auto"/>
        <w:ind w:firstLine="709"/>
        <w:jc w:val="both"/>
        <w:textAlignment w:val="baseline"/>
        <w:rPr>
          <w:rFonts w:ascii="Myriad Pro" w:hAnsi="Myriad Pro"/>
          <w:bCs/>
          <w:sz w:val="26"/>
          <w:szCs w:val="26"/>
        </w:rPr>
      </w:pPr>
      <w:r>
        <w:rPr>
          <w:rFonts w:ascii="Myriad Pro" w:hAnsi="Myriad Pro"/>
          <w:sz w:val="26"/>
          <w:szCs w:val="26"/>
        </w:rPr>
        <w:t xml:space="preserve">Дополнительно Исполнитель отмечает, что применение </w:t>
      </w:r>
      <w:r>
        <w:rPr>
          <w:rFonts w:ascii="Myriad Pro" w:hAnsi="Myriad Pro"/>
          <w:bCs/>
          <w:sz w:val="26"/>
          <w:szCs w:val="26"/>
        </w:rPr>
        <w:t xml:space="preserve">Агентством по тарифам и ценам Архангельской области при определении фактической выручки от регулируемого вида деятельности за прошедший период регулирования сумм по штрафам за несвоевременную оплату за услуги по передаче электрической энергии, сумм по продаже основных средств и сумм полученных по актам о бездоговорном потреблении, противоречит пункту 11 Методических указаний № 98-э. В отношении сумм по штрафам за несвоевременную оплату за услуги по передаче электрической энергии регулирующим органом должен производиться анализ при определении расходов на привлечение заемных средств для </w:t>
      </w:r>
      <w:r>
        <w:rPr>
          <w:rFonts w:ascii="Myriad Pro" w:hAnsi="Myriad Pro"/>
          <w:bCs/>
          <w:sz w:val="26"/>
          <w:szCs w:val="26"/>
        </w:rPr>
        <w:lastRenderedPageBreak/>
        <w:t xml:space="preserve">пополнения оборотных средств, которые отнесены к неподконтрольным расходам ТСО. В отношении иных доходов, по мнению Исполнителя, доходы должны быть проанализированы и отражены органом регулирования согласно положениям пункта 7 Основ ценообразования № 1178. </w:t>
      </w:r>
    </w:p>
    <w:p w14:paraId="7F822EEF" w14:textId="77777777" w:rsidR="00025589" w:rsidRDefault="00025589">
      <w:pPr>
        <w:rPr>
          <w:rFonts w:ascii="Myriad Pro" w:eastAsia="Calibri" w:hAnsi="Myriad Pro" w:cs="Times New Roman"/>
          <w:sz w:val="26"/>
          <w:szCs w:val="26"/>
        </w:rPr>
      </w:pPr>
    </w:p>
    <w:p w14:paraId="404F81C8" w14:textId="77777777" w:rsidR="00092DF2" w:rsidRDefault="00092DF2"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sectPr w:rsidR="00092DF2">
          <w:pgSz w:w="11906" w:h="16838"/>
          <w:pgMar w:top="1134" w:right="850" w:bottom="1134" w:left="1701" w:header="708" w:footer="708" w:gutter="0"/>
          <w:cols w:space="720"/>
        </w:sectPr>
      </w:pPr>
      <w:bookmarkStart w:id="35" w:name="_Toc40395722"/>
    </w:p>
    <w:p w14:paraId="4532B258" w14:textId="77777777" w:rsidR="00AF6E8E" w:rsidRPr="00025589"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6" w:name="_Toc81253317"/>
      <w:r w:rsidRPr="00025589">
        <w:rPr>
          <w:rFonts w:ascii="Myriad Pro" w:eastAsia="Times New Roman" w:hAnsi="Myriad Pro" w:cs="Times New Roman"/>
          <w:b/>
          <w:color w:val="4F6228"/>
          <w:sz w:val="28"/>
          <w:szCs w:val="28"/>
        </w:rPr>
        <w:lastRenderedPageBreak/>
        <w:t>Экспертиза обоснованности корректировки</w:t>
      </w:r>
      <w:r w:rsidR="007F1927" w:rsidRPr="00025589">
        <w:rPr>
          <w:rFonts w:ascii="Myriad Pro" w:eastAsia="Times New Roman" w:hAnsi="Myriad Pro" w:cs="Times New Roman"/>
          <w:b/>
          <w:color w:val="4F6228"/>
          <w:sz w:val="28"/>
          <w:szCs w:val="28"/>
        </w:rPr>
        <w:t xml:space="preserve"> необходимой валовой выручки регулируемой организации с учетом изменения полезного отпуска и цен на электрическую энергию</w:t>
      </w:r>
      <w:r w:rsidR="00AF6E8E" w:rsidRPr="00025589">
        <w:rPr>
          <w:rFonts w:ascii="Myriad Pro" w:eastAsia="Times New Roman" w:hAnsi="Myriad Pro" w:cs="Times New Roman"/>
          <w:b/>
          <w:color w:val="4F6228"/>
          <w:sz w:val="28"/>
          <w:szCs w:val="28"/>
        </w:rPr>
        <w:t>.</w:t>
      </w:r>
      <w:bookmarkEnd w:id="35"/>
      <w:bookmarkEnd w:id="36"/>
    </w:p>
    <w:p w14:paraId="44F0A7E5" w14:textId="77777777" w:rsidR="00F13276" w:rsidRPr="00F36EC9" w:rsidRDefault="00F13276" w:rsidP="00F13276">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Корректировка необходимой валовой выручки с учетом изменения полезного отпуска и цен на электрическую энергию производится в соответствии с формулой (8) Методических указаний №98-э</w:t>
      </w:r>
    </w:p>
    <w:p w14:paraId="5F65D26F" w14:textId="77777777" w:rsidR="00F13276" w:rsidRPr="00F36EC9" w:rsidRDefault="00F13276" w:rsidP="00F13276">
      <w:pPr>
        <w:pStyle w:val="ConsPlusNormal"/>
        <w:jc w:val="center"/>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5AACDF32" wp14:editId="34FB559C">
            <wp:extent cx="4556125" cy="309880"/>
            <wp:effectExtent l="0" t="0" r="0" b="0"/>
            <wp:docPr id="93" name="Рисунок 81" descr="base_1_287253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base_1_287253_32784"/>
                    <pic:cNvPicPr preferRelativeResize="0">
                      <a:picLocks noChangeArrowheads="1"/>
                    </pic:cNvPicPr>
                  </pic:nvPicPr>
                  <pic:blipFill>
                    <a:blip r:embed="rId50" cstate="print"/>
                    <a:srcRect/>
                    <a:stretch>
                      <a:fillRect/>
                    </a:stretch>
                  </pic:blipFill>
                  <pic:spPr bwMode="auto">
                    <a:xfrm>
                      <a:off x="0" y="0"/>
                      <a:ext cx="4556125" cy="3098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(8),</w:t>
      </w:r>
    </w:p>
    <w:p w14:paraId="6046C8C9" w14:textId="77777777" w:rsidR="00F13276" w:rsidRPr="00F36EC9" w:rsidRDefault="00F13276" w:rsidP="00F13276">
      <w:pPr>
        <w:pStyle w:val="ConsPlusNormal"/>
        <w:ind w:firstLine="540"/>
        <w:jc w:val="both"/>
        <w:rPr>
          <w:rFonts w:ascii="Myriad Pro" w:eastAsia="Calibri" w:hAnsi="Myriad Pro"/>
          <w:sz w:val="26"/>
          <w:szCs w:val="26"/>
          <w:lang w:eastAsia="en-US"/>
        </w:rPr>
      </w:pPr>
    </w:p>
    <w:p w14:paraId="1691A668" w14:textId="77777777" w:rsidR="0040059E" w:rsidRPr="00F36EC9" w:rsidRDefault="0040059E" w:rsidP="0040059E">
      <w:pPr>
        <w:pStyle w:val="ConsPlusNormal"/>
        <w:ind w:firstLine="540"/>
        <w:jc w:val="both"/>
        <w:rPr>
          <w:rFonts w:ascii="Myriad Pro" w:eastAsia="Calibri" w:hAnsi="Myriad Pro"/>
          <w:sz w:val="26"/>
          <w:szCs w:val="26"/>
          <w:lang w:eastAsia="en-US"/>
        </w:rPr>
      </w:pPr>
      <w:r w:rsidRPr="00F36EC9">
        <w:rPr>
          <w:rFonts w:ascii="Myriad Pro" w:eastAsia="Calibri" w:hAnsi="Myriad Pro"/>
          <w:sz w:val="26"/>
          <w:szCs w:val="26"/>
          <w:lang w:eastAsia="en-US"/>
        </w:rPr>
        <w:t>где:</w:t>
      </w:r>
    </w:p>
    <w:p w14:paraId="6CA9A005"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29101059" wp14:editId="684FF587">
            <wp:extent cx="381635" cy="262255"/>
            <wp:effectExtent l="0" t="0" r="0" b="0"/>
            <wp:docPr id="2" name="Рисунок 86" descr="base_1_287253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descr="base_1_287253_32789"/>
                    <pic:cNvPicPr preferRelativeResize="0">
                      <a:picLocks noChangeArrowheads="1"/>
                    </pic:cNvPicPr>
                  </pic:nvPicPr>
                  <pic:blipFill>
                    <a:blip r:embed="rId51"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426CE184"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5E8B3C05" wp14:editId="1E8A6EF3">
            <wp:extent cx="469265" cy="262255"/>
            <wp:effectExtent l="0" t="0" r="0" b="0"/>
            <wp:docPr id="3" name="Рисунок 87" descr="base_1_287253_32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descr="base_1_287253_32790"/>
                    <pic:cNvPicPr preferRelativeResize="0">
                      <a:picLocks noChangeArrowheads="1"/>
                    </pic:cNvPicPr>
                  </pic:nvPicPr>
                  <pic:blipFill>
                    <a:blip r:embed="rId5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66146EFA"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noProof/>
          <w:sz w:val="26"/>
          <w:szCs w:val="26"/>
        </w:rPr>
        <w:drawing>
          <wp:inline distT="0" distB="0" distL="0" distR="0" wp14:anchorId="3FCF1FAB" wp14:editId="07FEB03A">
            <wp:extent cx="278130" cy="246380"/>
            <wp:effectExtent l="0" t="0" r="7620" b="0"/>
            <wp:docPr id="4" name="Рисунок 88" descr="base_1_287253_327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descr="base_1_287253_32791"/>
                    <pic:cNvPicPr preferRelativeResize="0">
                      <a:picLocks noChangeArrowheads="1"/>
                    </pic:cNvPicPr>
                  </pic:nvPicPr>
                  <pic:blipFill>
                    <a:blip r:embed="rId53" cstate="print"/>
                    <a:srcRect/>
                    <a:stretch>
                      <a:fillRect/>
                    </a:stretch>
                  </pic:blipFill>
                  <pic:spPr bwMode="auto">
                    <a:xfrm>
                      <a:off x="0" y="0"/>
                      <a:ext cx="278130" cy="246380"/>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уровень технологического расхода (потерь) электрической энергии, указанная в </w:t>
      </w:r>
      <w:hyperlink r:id="rId54" w:history="1">
        <w:r w:rsidRPr="00F36EC9">
          <w:rPr>
            <w:rFonts w:ascii="Myriad Pro" w:eastAsia="Calibri" w:hAnsi="Myriad Pro"/>
            <w:sz w:val="26"/>
            <w:szCs w:val="26"/>
            <w:lang w:eastAsia="en-US"/>
          </w:rPr>
          <w:t>пункте 6</w:t>
        </w:r>
      </w:hyperlink>
      <w:r w:rsidRPr="00F36EC9">
        <w:rPr>
          <w:rFonts w:ascii="Myriad Pro" w:eastAsia="Calibri" w:hAnsi="Myriad Pro"/>
          <w:sz w:val="26"/>
          <w:szCs w:val="26"/>
          <w:lang w:eastAsia="en-US"/>
        </w:rPr>
        <w:t xml:space="preserve"> Методических указаний;</w:t>
      </w:r>
    </w:p>
    <w:p w14:paraId="38F2477C" w14:textId="77777777" w:rsidR="0040059E" w:rsidRPr="00F36EC9" w:rsidRDefault="0040059E" w:rsidP="0040059E">
      <w:pPr>
        <w:pStyle w:val="ConsPlusNormal"/>
        <w:spacing w:line="360" w:lineRule="auto"/>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(в ред. </w:t>
      </w:r>
      <w:hyperlink r:id="rId55" w:history="1">
        <w:r w:rsidRPr="00F36EC9">
          <w:rPr>
            <w:rFonts w:ascii="Myriad Pro" w:eastAsia="Calibri" w:hAnsi="Myriad Pro"/>
            <w:sz w:val="26"/>
            <w:szCs w:val="26"/>
            <w:lang w:eastAsia="en-US"/>
          </w:rPr>
          <w:t>Приказа</w:t>
        </w:r>
      </w:hyperlink>
      <w:r w:rsidRPr="00F36EC9">
        <w:rPr>
          <w:rFonts w:ascii="Myriad Pro" w:eastAsia="Calibri" w:hAnsi="Myriad Pro"/>
          <w:sz w:val="26"/>
          <w:szCs w:val="26"/>
          <w:lang w:eastAsia="en-US"/>
        </w:rPr>
        <w:t xml:space="preserve"> ФАС России от 24.08.2017 N 1108/17)</w:t>
      </w:r>
    </w:p>
    <w:p w14:paraId="41AD31A5"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sz w:val="26"/>
          <w:szCs w:val="26"/>
          <w:lang w:eastAsia="en-US"/>
        </w:rPr>
        <w:t>ЦПi-2 -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C56595D" w14:textId="77777777" w:rsidR="0040059E" w:rsidRDefault="0040059E" w:rsidP="0040059E">
      <w:pPr>
        <w:pStyle w:val="ConsPlusNormal"/>
        <w:spacing w:line="360" w:lineRule="auto"/>
        <w:ind w:firstLine="540"/>
        <w:jc w:val="both"/>
        <w:rPr>
          <w:rFonts w:ascii="Myriad Pro" w:eastAsia="Calibri" w:hAnsi="Myriad Pro"/>
          <w:sz w:val="26"/>
          <w:szCs w:val="26"/>
          <w:lang w:eastAsia="en-US"/>
        </w:rPr>
      </w:pPr>
      <w:r w:rsidRPr="00F36EC9">
        <w:rPr>
          <w:rFonts w:ascii="Myriad Pro" w:eastAsia="Calibri" w:hAnsi="Myriad Pro"/>
          <w:sz w:val="26"/>
          <w:szCs w:val="26"/>
          <w:lang w:eastAsia="en-US"/>
        </w:rPr>
        <w:t>ЦП</w:t>
      </w:r>
      <w:r w:rsidRPr="00F36EC9">
        <w:rPr>
          <w:rFonts w:ascii="Myriad Pro" w:eastAsia="Calibri" w:hAnsi="Myriad Pro"/>
          <w:sz w:val="26"/>
          <w:szCs w:val="26"/>
          <w:vertAlign w:val="superscript"/>
          <w:lang w:eastAsia="en-US"/>
        </w:rPr>
        <w:t>ф</w:t>
      </w:r>
      <w:r w:rsidRPr="00F36EC9">
        <w:rPr>
          <w:rFonts w:ascii="Myriad Pro" w:eastAsia="Calibri" w:hAnsi="Myriad Pro"/>
          <w:sz w:val="26"/>
          <w:szCs w:val="26"/>
          <w:lang w:eastAsia="en-US"/>
        </w:rPr>
        <w:t>i-2  - фактическая цена покупки потерь электрической энергии в сетях (с учетом мощности) в году i-2.</w:t>
      </w:r>
    </w:p>
    <w:p w14:paraId="07AF1723" w14:textId="77777777" w:rsidR="00F13276" w:rsidRPr="00F36EC9" w:rsidRDefault="00F13276" w:rsidP="00F13276">
      <w:pPr>
        <w:spacing w:after="0" w:line="360" w:lineRule="auto"/>
        <w:ind w:firstLine="708"/>
        <w:contextualSpacing/>
        <w:jc w:val="both"/>
        <w:rPr>
          <w:rFonts w:ascii="Myriad Pro" w:eastAsia="Calibri" w:hAnsi="Myriad Pro" w:cs="Times New Roman"/>
          <w:color w:val="000000" w:themeColor="text1"/>
          <w:sz w:val="26"/>
          <w:szCs w:val="26"/>
        </w:rPr>
      </w:pPr>
    </w:p>
    <w:p w14:paraId="63173EBA" w14:textId="77777777" w:rsidR="00F13276" w:rsidRPr="00F36EC9" w:rsidRDefault="00F13276" w:rsidP="00F13276">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0DCE5B70" w14:textId="77777777" w:rsidR="00F13276" w:rsidRPr="00F36EC9" w:rsidRDefault="00F13276" w:rsidP="00F13276">
      <w:pPr>
        <w:spacing w:after="0" w:line="360" w:lineRule="auto"/>
        <w:contextualSpacing/>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ab/>
        <w:t xml:space="preserve">Филиалом ПАО </w:t>
      </w:r>
      <w:r w:rsidRPr="00F36EC9">
        <w:rPr>
          <w:rFonts w:ascii="Myriad Pro" w:eastAsia="Calibri" w:hAnsi="Myriad Pro" w:cs="Times New Roman"/>
          <w:sz w:val="26"/>
          <w:szCs w:val="26"/>
        </w:rPr>
        <w:t xml:space="preserve">МРСК Северо-Запада» «Архэнерго» была заявлена корректировка необходимой валовой выручки с учетом изменения полезного отпуска и цен на электрическую энергию за 2017 год в размере 105 067,7 тыс. руб. </w:t>
      </w:r>
    </w:p>
    <w:p w14:paraId="40968073" w14:textId="77777777" w:rsidR="00F13276" w:rsidRPr="00F36EC9" w:rsidRDefault="00F13276" w:rsidP="00F13276">
      <w:pPr>
        <w:spacing w:after="0" w:line="360" w:lineRule="auto"/>
        <w:ind w:firstLine="708"/>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lastRenderedPageBreak/>
        <w:t>В обоснование данной величины представлено:</w:t>
      </w:r>
    </w:p>
    <w:p w14:paraId="68CA8E6C"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Пояснительная записка;</w:t>
      </w:r>
    </w:p>
    <w:p w14:paraId="3DC6AC7C"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НВВ на 2019 год по фактическим данным;</w:t>
      </w:r>
    </w:p>
    <w:p w14:paraId="09D3F66E" w14:textId="77777777" w:rsidR="0040059E" w:rsidRPr="00F36EC9" w:rsidRDefault="0040059E"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Баланс электрической энергии по сетям ВН, СН1, СН2, НН филиала </w:t>
      </w:r>
      <w:r>
        <w:rPr>
          <w:rFonts w:ascii="Myriad Pro" w:eastAsia="Calibri" w:hAnsi="Myriad Pro" w:cs="Times New Roman"/>
          <w:sz w:val="26"/>
          <w:szCs w:val="26"/>
        </w:rPr>
        <w:br/>
        <w:t>ПАО «</w:t>
      </w:r>
      <w:r w:rsidRPr="00F36EC9">
        <w:rPr>
          <w:rFonts w:ascii="Myriad Pro" w:eastAsia="Calibri" w:hAnsi="Myriad Pro" w:cs="Times New Roman"/>
          <w:sz w:val="26"/>
          <w:szCs w:val="26"/>
        </w:rPr>
        <w:t>МРСК Северо-Запада</w:t>
      </w:r>
      <w:r>
        <w:rPr>
          <w:rFonts w:ascii="Myriad Pro" w:eastAsia="Calibri" w:hAnsi="Myriad Pro" w:cs="Times New Roman"/>
          <w:sz w:val="26"/>
          <w:szCs w:val="26"/>
        </w:rPr>
        <w:t>»</w:t>
      </w:r>
      <w:r w:rsidRPr="00F36EC9">
        <w:rPr>
          <w:rFonts w:ascii="Myriad Pro" w:eastAsia="Calibri" w:hAnsi="Myriad Pro" w:cs="Times New Roman"/>
          <w:sz w:val="26"/>
          <w:szCs w:val="26"/>
        </w:rPr>
        <w:t xml:space="preserve"> </w:t>
      </w:r>
      <w:r>
        <w:rPr>
          <w:rFonts w:ascii="Myriad Pro" w:eastAsia="Calibri" w:hAnsi="Myriad Pro" w:cs="Times New Roman"/>
          <w:sz w:val="26"/>
          <w:szCs w:val="26"/>
        </w:rPr>
        <w:t>«</w:t>
      </w:r>
      <w:r w:rsidRPr="00F36EC9">
        <w:rPr>
          <w:rFonts w:ascii="Myriad Pro" w:eastAsia="Calibri" w:hAnsi="Myriad Pro" w:cs="Times New Roman"/>
          <w:sz w:val="26"/>
          <w:szCs w:val="26"/>
        </w:rPr>
        <w:t>Архэнерго</w:t>
      </w:r>
      <w:r>
        <w:rPr>
          <w:rFonts w:ascii="Myriad Pro" w:eastAsia="Calibri" w:hAnsi="Myriad Pro" w:cs="Times New Roman"/>
          <w:sz w:val="26"/>
          <w:szCs w:val="26"/>
        </w:rPr>
        <w:t>»</w:t>
      </w:r>
      <w:r w:rsidRPr="00F36EC9">
        <w:rPr>
          <w:rFonts w:ascii="Myriad Pro" w:eastAsia="Calibri" w:hAnsi="Myriad Pro" w:cs="Times New Roman"/>
          <w:sz w:val="26"/>
          <w:szCs w:val="26"/>
        </w:rPr>
        <w:t>;</w:t>
      </w:r>
    </w:p>
    <w:p w14:paraId="23A18439"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Статистическая форма отчетности по форме 46-ЭЭ за каждый месяц 2017 года и в целом за 2017 год;</w:t>
      </w:r>
    </w:p>
    <w:p w14:paraId="065A4345"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Данные бухгалтерского учета: Обороты по счету 20;</w:t>
      </w:r>
    </w:p>
    <w:p w14:paraId="4FD36942" w14:textId="77777777" w:rsidR="00F13276" w:rsidRPr="00F36EC9" w:rsidRDefault="00F13276" w:rsidP="00B61EBE">
      <w:pPr>
        <w:pStyle w:val="a3"/>
        <w:numPr>
          <w:ilvl w:val="0"/>
          <w:numId w:val="8"/>
        </w:numPr>
        <w:spacing w:after="0" w:line="360" w:lineRule="auto"/>
        <w:ind w:left="1134" w:hanging="567"/>
        <w:jc w:val="both"/>
        <w:rPr>
          <w:rFonts w:ascii="Myriad Pro" w:eastAsia="Calibri" w:hAnsi="Myriad Pro" w:cs="Times New Roman"/>
          <w:sz w:val="26"/>
          <w:szCs w:val="26"/>
        </w:rPr>
      </w:pPr>
      <w:r w:rsidRPr="00F36EC9">
        <w:rPr>
          <w:rFonts w:ascii="Myriad Pro" w:eastAsia="Calibri" w:hAnsi="Myriad Pro" w:cs="Times New Roman"/>
          <w:sz w:val="26"/>
          <w:szCs w:val="26"/>
        </w:rPr>
        <w:t>Данные раздельного учета по филиалу «Архэнерго» за 2017 год (таблицы 1.3,1.6 по приказу Минэнерго России № 585 от 13.12.2011).</w:t>
      </w:r>
    </w:p>
    <w:p w14:paraId="7C79F5D8" w14:textId="77777777" w:rsidR="00F13276" w:rsidRPr="00F36EC9"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Расчет корректировки НВВ выполнен в соответствии с формулой (8) Методических указаний №98-э и представлен в таблице</w:t>
      </w:r>
    </w:p>
    <w:tbl>
      <w:tblPr>
        <w:tblW w:w="0" w:type="auto"/>
        <w:tblInd w:w="95" w:type="dxa"/>
        <w:tblLook w:val="04A0" w:firstRow="1" w:lastRow="0" w:firstColumn="1" w:lastColumn="0" w:noHBand="0" w:noVBand="1"/>
      </w:tblPr>
      <w:tblGrid>
        <w:gridCol w:w="3162"/>
        <w:gridCol w:w="1296"/>
        <w:gridCol w:w="1108"/>
        <w:gridCol w:w="1782"/>
        <w:gridCol w:w="2128"/>
      </w:tblGrid>
      <w:tr w:rsidR="00F13276" w:rsidRPr="00734107" w14:paraId="607C0D18" w14:textId="77777777" w:rsidTr="00CE4CD7">
        <w:trPr>
          <w:trHeight w:val="480"/>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D95CBF" w14:textId="77777777" w:rsidR="00F13276" w:rsidRPr="00734107" w:rsidRDefault="00F13276" w:rsidP="00A7726C">
            <w:pPr>
              <w:spacing w:after="0" w:line="240" w:lineRule="auto"/>
              <w:jc w:val="center"/>
              <w:rPr>
                <w:rFonts w:ascii="Times New Roman" w:eastAsia="Times New Roman" w:hAnsi="Times New Roman" w:cs="Times New Roman"/>
                <w:b/>
                <w:bCs/>
                <w:color w:val="FFFFFF" w:themeColor="background1"/>
                <w:sz w:val="18"/>
                <w:szCs w:val="18"/>
                <w:lang w:eastAsia="ru-RU"/>
              </w:rPr>
            </w:pPr>
            <w:r w:rsidRPr="00734107">
              <w:rPr>
                <w:rFonts w:ascii="Myriad Pro" w:eastAsia="Calibri" w:hAnsi="Myriad Pro" w:cs="Times New Roman"/>
                <w:b/>
                <w:color w:val="FFFFFF" w:themeColor="background1"/>
                <w:sz w:val="18"/>
                <w:szCs w:val="18"/>
              </w:rPr>
              <w:t>Показатель</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C80033" w14:textId="77777777" w:rsidR="00F13276" w:rsidRPr="00734107" w:rsidRDefault="00025589" w:rsidP="00A7726C">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О</w:t>
            </w:r>
            <w:r w:rsidR="00F13276" w:rsidRPr="00734107">
              <w:rPr>
                <w:rFonts w:ascii="Myriad Pro" w:eastAsia="Calibri" w:hAnsi="Myriad Pro" w:cs="Times New Roman"/>
                <w:b/>
                <w:color w:val="FFFFFF" w:themeColor="background1"/>
                <w:sz w:val="18"/>
                <w:szCs w:val="18"/>
              </w:rPr>
              <w:t>бозначение</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BC8544" w14:textId="77777777" w:rsidR="00F13276" w:rsidRPr="00734107" w:rsidRDefault="00F13276" w:rsidP="00A7726C">
            <w:pPr>
              <w:spacing w:after="0" w:line="240" w:lineRule="auto"/>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Ед. изм.</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5121EC" w14:textId="77777777" w:rsidR="00F13276" w:rsidRPr="00734107" w:rsidRDefault="00F13276" w:rsidP="00A7726C">
            <w:pPr>
              <w:spacing w:after="0" w:line="240" w:lineRule="auto"/>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Установлено при тарифном регулировании</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8F38A0" w14:textId="77777777" w:rsidR="00F13276" w:rsidRPr="00734107" w:rsidRDefault="00F13276" w:rsidP="00A7726C">
            <w:pPr>
              <w:spacing w:after="0" w:line="240" w:lineRule="auto"/>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Скорректированное (фактическое) значение</w:t>
            </w:r>
          </w:p>
        </w:tc>
      </w:tr>
      <w:tr w:rsidR="00F13276" w:rsidRPr="00734107" w14:paraId="1199C3BC" w14:textId="77777777" w:rsidTr="00CE4CD7">
        <w:trPr>
          <w:trHeight w:val="705"/>
        </w:trPr>
        <w:tc>
          <w:tcPr>
            <w:tcW w:w="0" w:type="auto"/>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120F29B0" w14:textId="77777777" w:rsidR="00F13276" w:rsidRPr="00734107" w:rsidRDefault="00F13276" w:rsidP="00A7726C">
            <w:pPr>
              <w:spacing w:after="0" w:line="240" w:lineRule="auto"/>
              <w:rPr>
                <w:rFonts w:ascii="Times New Roman" w:eastAsia="Times New Roman" w:hAnsi="Times New Roman" w:cs="Times New Roman"/>
                <w:sz w:val="18"/>
                <w:szCs w:val="18"/>
                <w:lang w:eastAsia="ru-RU"/>
              </w:rPr>
            </w:pPr>
            <w:r w:rsidRPr="00734107">
              <w:rPr>
                <w:rFonts w:ascii="Myriad Pro" w:eastAsia="Calibri" w:hAnsi="Myriad Pro" w:cs="Times New Roman"/>
                <w:color w:val="000000" w:themeColor="text1"/>
                <w:sz w:val="18"/>
                <w:szCs w:val="18"/>
              </w:rPr>
              <w:t>Цена покупки электрической энергии (мощности) в целях компенсации потерь электрической энергии в сетях</w:t>
            </w:r>
          </w:p>
        </w:tc>
        <w:tc>
          <w:tcPr>
            <w:tcW w:w="0" w:type="auto"/>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6ABF01DA"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ЦП</w:t>
            </w:r>
            <w:r w:rsidRPr="00734107">
              <w:rPr>
                <w:rFonts w:ascii="Myriad Pro" w:eastAsia="Calibri" w:hAnsi="Myriad Pro" w:cs="Times New Roman"/>
                <w:color w:val="000000" w:themeColor="text1"/>
                <w:sz w:val="18"/>
                <w:szCs w:val="18"/>
                <w:vertAlign w:val="subscript"/>
              </w:rPr>
              <w:t>2017</w:t>
            </w:r>
          </w:p>
        </w:tc>
        <w:tc>
          <w:tcPr>
            <w:tcW w:w="0" w:type="auto"/>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CB6FBE3"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руб./МВт*ч</w:t>
            </w:r>
          </w:p>
        </w:tc>
        <w:tc>
          <w:tcPr>
            <w:tcW w:w="0" w:type="auto"/>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2E9F853"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3 359,4</w:t>
            </w:r>
          </w:p>
        </w:tc>
        <w:tc>
          <w:tcPr>
            <w:tcW w:w="0" w:type="auto"/>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4E85F37"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3 258,6</w:t>
            </w:r>
          </w:p>
        </w:tc>
      </w:tr>
      <w:tr w:rsidR="00F13276" w:rsidRPr="00734107" w14:paraId="435FDDFE" w14:textId="77777777" w:rsidTr="00CE4CD7">
        <w:trPr>
          <w:trHeight w:val="405"/>
        </w:trPr>
        <w:tc>
          <w:tcPr>
            <w:tcW w:w="0" w:type="auto"/>
            <w:tcBorders>
              <w:top w:val="nil"/>
              <w:left w:val="single" w:sz="4" w:space="0" w:color="auto"/>
              <w:bottom w:val="single" w:sz="4" w:space="0" w:color="auto"/>
              <w:right w:val="single" w:sz="4" w:space="0" w:color="auto"/>
            </w:tcBorders>
            <w:shd w:val="clear" w:color="000000" w:fill="FFFFFF"/>
            <w:vAlign w:val="bottom"/>
            <w:hideMark/>
          </w:tcPr>
          <w:p w14:paraId="52F6B56C" w14:textId="77777777" w:rsidR="00F13276" w:rsidRPr="00734107" w:rsidRDefault="00F13276" w:rsidP="00A7726C">
            <w:pPr>
              <w:spacing w:after="0" w:line="240" w:lineRule="auto"/>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Объем отпуска электроэнергии в сеть в 2017 году</w:t>
            </w:r>
          </w:p>
        </w:tc>
        <w:tc>
          <w:tcPr>
            <w:tcW w:w="0" w:type="auto"/>
            <w:tcBorders>
              <w:top w:val="nil"/>
              <w:left w:val="nil"/>
              <w:bottom w:val="single" w:sz="4" w:space="0" w:color="auto"/>
              <w:right w:val="single" w:sz="4" w:space="0" w:color="auto"/>
            </w:tcBorders>
            <w:shd w:val="clear" w:color="000000" w:fill="FFFFFF"/>
            <w:vAlign w:val="center"/>
            <w:hideMark/>
          </w:tcPr>
          <w:p w14:paraId="5D9ADDEE"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Э</w:t>
            </w:r>
            <w:r w:rsidRPr="00734107">
              <w:rPr>
                <w:rFonts w:ascii="Myriad Pro" w:eastAsia="Calibri" w:hAnsi="Myriad Pro" w:cs="Times New Roman"/>
                <w:color w:val="000000" w:themeColor="text1"/>
                <w:sz w:val="18"/>
                <w:szCs w:val="18"/>
                <w:vertAlign w:val="subscript"/>
              </w:rPr>
              <w:t>отп2017</w:t>
            </w:r>
          </w:p>
        </w:tc>
        <w:tc>
          <w:tcPr>
            <w:tcW w:w="0" w:type="auto"/>
            <w:tcBorders>
              <w:top w:val="nil"/>
              <w:left w:val="nil"/>
              <w:bottom w:val="single" w:sz="4" w:space="0" w:color="auto"/>
              <w:right w:val="single" w:sz="4" w:space="0" w:color="auto"/>
            </w:tcBorders>
            <w:shd w:val="clear" w:color="000000" w:fill="FFFFFF"/>
            <w:noWrap/>
            <w:vAlign w:val="center"/>
            <w:hideMark/>
          </w:tcPr>
          <w:p w14:paraId="1940CA4E"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млн.кВт*ч</w:t>
            </w:r>
          </w:p>
        </w:tc>
        <w:tc>
          <w:tcPr>
            <w:tcW w:w="0" w:type="auto"/>
            <w:tcBorders>
              <w:top w:val="nil"/>
              <w:left w:val="nil"/>
              <w:bottom w:val="single" w:sz="4" w:space="0" w:color="auto"/>
              <w:right w:val="single" w:sz="4" w:space="0" w:color="auto"/>
            </w:tcBorders>
            <w:shd w:val="clear" w:color="000000" w:fill="FFFFFF"/>
            <w:noWrap/>
            <w:vAlign w:val="center"/>
            <w:hideMark/>
          </w:tcPr>
          <w:p w14:paraId="659DD9D1"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3 194,8</w:t>
            </w:r>
          </w:p>
        </w:tc>
        <w:tc>
          <w:tcPr>
            <w:tcW w:w="0" w:type="auto"/>
            <w:tcBorders>
              <w:top w:val="nil"/>
              <w:left w:val="nil"/>
              <w:bottom w:val="single" w:sz="4" w:space="0" w:color="auto"/>
              <w:right w:val="single" w:sz="4" w:space="0" w:color="auto"/>
            </w:tcBorders>
            <w:shd w:val="clear" w:color="000000" w:fill="FFFFFF"/>
            <w:noWrap/>
            <w:vAlign w:val="center"/>
            <w:hideMark/>
          </w:tcPr>
          <w:p w14:paraId="73BA0BB4"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3 550,6</w:t>
            </w:r>
          </w:p>
        </w:tc>
      </w:tr>
      <w:tr w:rsidR="00F13276" w:rsidRPr="00734107" w14:paraId="535F5842" w14:textId="77777777" w:rsidTr="00CE4CD7">
        <w:trPr>
          <w:trHeight w:val="510"/>
        </w:trPr>
        <w:tc>
          <w:tcPr>
            <w:tcW w:w="0" w:type="auto"/>
            <w:tcBorders>
              <w:top w:val="nil"/>
              <w:left w:val="single" w:sz="4" w:space="0" w:color="auto"/>
              <w:bottom w:val="single" w:sz="4" w:space="0" w:color="auto"/>
              <w:right w:val="single" w:sz="4" w:space="0" w:color="auto"/>
            </w:tcBorders>
            <w:shd w:val="clear" w:color="000000" w:fill="FFFFFF"/>
            <w:vAlign w:val="bottom"/>
            <w:hideMark/>
          </w:tcPr>
          <w:p w14:paraId="4FD43ECD" w14:textId="77777777" w:rsidR="00F13276" w:rsidRPr="00734107" w:rsidRDefault="00F13276" w:rsidP="00A7726C">
            <w:pPr>
              <w:spacing w:after="0" w:line="240" w:lineRule="auto"/>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Величина технологического расхода (потерь) электрической энергии в 2017 году</w:t>
            </w:r>
          </w:p>
        </w:tc>
        <w:tc>
          <w:tcPr>
            <w:tcW w:w="0" w:type="auto"/>
            <w:tcBorders>
              <w:top w:val="nil"/>
              <w:left w:val="nil"/>
              <w:bottom w:val="single" w:sz="4" w:space="0" w:color="auto"/>
              <w:right w:val="single" w:sz="4" w:space="0" w:color="auto"/>
            </w:tcBorders>
            <w:shd w:val="clear" w:color="000000" w:fill="FFFFFF"/>
            <w:vAlign w:val="center"/>
            <w:hideMark/>
          </w:tcPr>
          <w:p w14:paraId="1C7A1D09"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Arial" w:eastAsia="Calibri" w:hAnsi="Arial" w:cs="Arial"/>
                <w:color w:val="000000" w:themeColor="text1"/>
                <w:sz w:val="18"/>
                <w:szCs w:val="18"/>
              </w:rPr>
              <w:t>α</w:t>
            </w:r>
            <w:r w:rsidRPr="00734107">
              <w:rPr>
                <w:rFonts w:ascii="Myriad Pro" w:eastAsia="Calibri" w:hAnsi="Myriad Pro" w:cs="Times New Roman"/>
                <w:color w:val="000000" w:themeColor="text1"/>
                <w:sz w:val="18"/>
                <w:szCs w:val="18"/>
                <w:vertAlign w:val="subscript"/>
              </w:rPr>
              <w:t>2017</w:t>
            </w:r>
          </w:p>
        </w:tc>
        <w:tc>
          <w:tcPr>
            <w:tcW w:w="0" w:type="auto"/>
            <w:tcBorders>
              <w:top w:val="nil"/>
              <w:left w:val="nil"/>
              <w:bottom w:val="single" w:sz="4" w:space="0" w:color="auto"/>
              <w:right w:val="single" w:sz="4" w:space="0" w:color="auto"/>
            </w:tcBorders>
            <w:shd w:val="clear" w:color="000000" w:fill="FFFFFF"/>
            <w:noWrap/>
            <w:vAlign w:val="center"/>
            <w:hideMark/>
          </w:tcPr>
          <w:p w14:paraId="13B89E97"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CA8C2CD"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12,55%</w:t>
            </w:r>
          </w:p>
        </w:tc>
        <w:tc>
          <w:tcPr>
            <w:tcW w:w="0" w:type="auto"/>
            <w:tcBorders>
              <w:top w:val="nil"/>
              <w:left w:val="nil"/>
              <w:bottom w:val="single" w:sz="4" w:space="0" w:color="auto"/>
              <w:right w:val="single" w:sz="4" w:space="0" w:color="auto"/>
            </w:tcBorders>
            <w:shd w:val="clear" w:color="000000" w:fill="FFFFFF"/>
            <w:noWrap/>
            <w:vAlign w:val="center"/>
            <w:hideMark/>
          </w:tcPr>
          <w:p w14:paraId="6145F1EF"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х</w:t>
            </w:r>
          </w:p>
        </w:tc>
      </w:tr>
      <w:tr w:rsidR="00F13276" w:rsidRPr="00734107" w14:paraId="34EE1B1D" w14:textId="77777777" w:rsidTr="00CE4CD7">
        <w:trPr>
          <w:trHeight w:val="307"/>
        </w:trPr>
        <w:tc>
          <w:tcPr>
            <w:tcW w:w="0" w:type="auto"/>
            <w:tcBorders>
              <w:top w:val="nil"/>
              <w:left w:val="single" w:sz="4" w:space="0" w:color="auto"/>
              <w:bottom w:val="single" w:sz="4" w:space="0" w:color="auto"/>
              <w:right w:val="single" w:sz="4" w:space="0" w:color="auto"/>
            </w:tcBorders>
            <w:shd w:val="clear" w:color="000000" w:fill="FFFFFF"/>
            <w:noWrap/>
            <w:vAlign w:val="bottom"/>
            <w:hideMark/>
          </w:tcPr>
          <w:p w14:paraId="0BC9AE2D" w14:textId="77777777" w:rsidR="00F13276" w:rsidRPr="00734107" w:rsidRDefault="00F13276" w:rsidP="00A7726C">
            <w:pPr>
              <w:spacing w:after="0" w:line="240" w:lineRule="auto"/>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Величина корректировки</w:t>
            </w:r>
          </w:p>
        </w:tc>
        <w:tc>
          <w:tcPr>
            <w:tcW w:w="0" w:type="auto"/>
            <w:tcBorders>
              <w:top w:val="nil"/>
              <w:left w:val="nil"/>
              <w:bottom w:val="single" w:sz="4" w:space="0" w:color="auto"/>
              <w:right w:val="single" w:sz="4" w:space="0" w:color="auto"/>
            </w:tcBorders>
            <w:shd w:val="clear" w:color="000000" w:fill="FFFFFF"/>
            <w:vAlign w:val="center"/>
            <w:hideMark/>
          </w:tcPr>
          <w:p w14:paraId="532BB1CA"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ПО</w:t>
            </w:r>
            <w:r w:rsidRPr="00734107">
              <w:rPr>
                <w:rFonts w:ascii="Myriad Pro" w:eastAsia="Calibri" w:hAnsi="Myriad Pro" w:cs="Times New Roman"/>
                <w:color w:val="000000" w:themeColor="text1"/>
                <w:sz w:val="18"/>
                <w:szCs w:val="18"/>
                <w:vertAlign w:val="subscript"/>
              </w:rPr>
              <w:t>2017</w:t>
            </w:r>
          </w:p>
        </w:tc>
        <w:tc>
          <w:tcPr>
            <w:tcW w:w="0" w:type="auto"/>
            <w:tcBorders>
              <w:top w:val="nil"/>
              <w:left w:val="nil"/>
              <w:bottom w:val="single" w:sz="4" w:space="0" w:color="auto"/>
              <w:right w:val="single" w:sz="4" w:space="0" w:color="auto"/>
            </w:tcBorders>
            <w:shd w:val="clear" w:color="000000" w:fill="FFFFFF"/>
            <w:noWrap/>
            <w:vAlign w:val="center"/>
            <w:hideMark/>
          </w:tcPr>
          <w:p w14:paraId="4E506A20"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тыс.руб.</w:t>
            </w:r>
          </w:p>
        </w:tc>
        <w:tc>
          <w:tcPr>
            <w:tcW w:w="0" w:type="auto"/>
            <w:tcBorders>
              <w:top w:val="nil"/>
              <w:left w:val="nil"/>
              <w:bottom w:val="single" w:sz="4" w:space="0" w:color="auto"/>
              <w:right w:val="single" w:sz="4" w:space="0" w:color="auto"/>
            </w:tcBorders>
            <w:shd w:val="clear" w:color="000000" w:fill="FFFFFF"/>
            <w:noWrap/>
            <w:vAlign w:val="center"/>
            <w:hideMark/>
          </w:tcPr>
          <w:p w14:paraId="7E041BFF" w14:textId="77777777" w:rsidR="00F13276" w:rsidRPr="00734107" w:rsidRDefault="00F13276" w:rsidP="00A7726C">
            <w:pPr>
              <w:spacing w:after="0" w:line="240" w:lineRule="auto"/>
              <w:jc w:val="center"/>
              <w:rPr>
                <w:rFonts w:ascii="Myriad Pro" w:eastAsia="Calibri" w:hAnsi="Myriad Pro" w:cs="Times New Roman"/>
                <w:color w:val="000000" w:themeColor="text1"/>
                <w:sz w:val="18"/>
                <w:szCs w:val="18"/>
              </w:rPr>
            </w:pPr>
            <w:r w:rsidRPr="00734107">
              <w:rPr>
                <w:rFonts w:ascii="Myriad Pro" w:eastAsia="Calibri" w:hAnsi="Myriad Pro" w:cs="Times New Roman"/>
                <w:color w:val="000000" w:themeColor="text1"/>
                <w:sz w:val="18"/>
                <w:szCs w:val="18"/>
              </w:rPr>
              <w:t>х</w:t>
            </w:r>
          </w:p>
        </w:tc>
        <w:tc>
          <w:tcPr>
            <w:tcW w:w="0" w:type="auto"/>
            <w:tcBorders>
              <w:top w:val="nil"/>
              <w:left w:val="nil"/>
              <w:bottom w:val="single" w:sz="4" w:space="0" w:color="auto"/>
              <w:right w:val="single" w:sz="4" w:space="0" w:color="auto"/>
            </w:tcBorders>
            <w:shd w:val="clear" w:color="000000" w:fill="FFFFFF"/>
            <w:noWrap/>
            <w:vAlign w:val="center"/>
            <w:hideMark/>
          </w:tcPr>
          <w:p w14:paraId="7EB305B0" w14:textId="77777777" w:rsidR="00F13276" w:rsidRPr="00734107" w:rsidRDefault="00F13276" w:rsidP="00A7726C">
            <w:pPr>
              <w:spacing w:after="0" w:line="240" w:lineRule="auto"/>
              <w:jc w:val="center"/>
              <w:rPr>
                <w:rFonts w:ascii="Myriad Pro" w:eastAsia="Calibri" w:hAnsi="Myriad Pro" w:cs="Times New Roman"/>
                <w:b/>
                <w:color w:val="000000" w:themeColor="text1"/>
                <w:sz w:val="18"/>
                <w:szCs w:val="18"/>
              </w:rPr>
            </w:pPr>
            <w:r w:rsidRPr="00734107">
              <w:rPr>
                <w:rFonts w:ascii="Myriad Pro" w:eastAsia="Calibri" w:hAnsi="Myriad Pro" w:cs="Times New Roman"/>
                <w:b/>
                <w:color w:val="000000" w:themeColor="text1"/>
                <w:sz w:val="18"/>
                <w:szCs w:val="18"/>
              </w:rPr>
              <w:t>105 067,7</w:t>
            </w:r>
          </w:p>
        </w:tc>
      </w:tr>
    </w:tbl>
    <w:p w14:paraId="2D92E9D9" w14:textId="77777777" w:rsidR="00260CF8" w:rsidRPr="00260CF8" w:rsidRDefault="00260CF8" w:rsidP="00F13276">
      <w:pPr>
        <w:spacing w:after="0" w:line="360" w:lineRule="auto"/>
        <w:jc w:val="both"/>
        <w:rPr>
          <w:rFonts w:ascii="Myriad Pro" w:eastAsia="Calibri" w:hAnsi="Myriad Pro" w:cs="Times New Roman"/>
          <w:b/>
          <w:color w:val="000000" w:themeColor="text1"/>
          <w:sz w:val="26"/>
          <w:szCs w:val="26"/>
        </w:rPr>
      </w:pPr>
    </w:p>
    <w:p w14:paraId="7821FA27" w14:textId="77777777" w:rsidR="00F13276" w:rsidRPr="00F36EC9" w:rsidRDefault="00F13276" w:rsidP="00F13276">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ОРГАНА РЕГУЛИРОВАНИЯ</w:t>
      </w:r>
    </w:p>
    <w:p w14:paraId="4A869F95" w14:textId="77777777" w:rsidR="00F13276" w:rsidRPr="00F36EC9"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 xml:space="preserve">филиалом ПАО «МРСК Северо-Запада» «Архэнерго»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НВВ с учетом изменения полезного отпуска и цен на электрическую энергию за 2017 год.</w:t>
      </w:r>
    </w:p>
    <w:p w14:paraId="29A4E2E2" w14:textId="77777777" w:rsidR="00F13276" w:rsidRPr="00F36EC9"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Указанная корректировка проведена в соответствии с формулой 8 Методических указаний №98-э.</w:t>
      </w:r>
    </w:p>
    <w:p w14:paraId="35A0C414" w14:textId="77777777" w:rsidR="00F13276"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Принятые для расчетов значения, а также общий итог корректировки приведены в таблице:</w:t>
      </w:r>
    </w:p>
    <w:p w14:paraId="738F1425" w14:textId="77777777" w:rsidR="00CE4CD7" w:rsidRDefault="00CE4CD7" w:rsidP="00F13276">
      <w:pPr>
        <w:spacing w:after="0" w:line="360" w:lineRule="auto"/>
        <w:ind w:firstLine="567"/>
        <w:jc w:val="both"/>
        <w:rPr>
          <w:rFonts w:ascii="Myriad Pro" w:eastAsia="Calibri" w:hAnsi="Myriad Pro" w:cs="Times New Roman"/>
          <w:sz w:val="26"/>
          <w:szCs w:val="26"/>
        </w:rPr>
      </w:pPr>
    </w:p>
    <w:p w14:paraId="5304CA53" w14:textId="77777777" w:rsidR="00CE4CD7" w:rsidRPr="00F36EC9" w:rsidRDefault="00CE4CD7" w:rsidP="00F13276">
      <w:pPr>
        <w:spacing w:after="0" w:line="360" w:lineRule="auto"/>
        <w:ind w:firstLine="567"/>
        <w:jc w:val="both"/>
        <w:rPr>
          <w:rFonts w:ascii="Myriad Pro" w:eastAsia="Calibri" w:hAnsi="Myriad Pro" w:cs="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985"/>
        <w:gridCol w:w="2233"/>
      </w:tblGrid>
      <w:tr w:rsidR="00F13276" w:rsidRPr="00734107" w14:paraId="3F573BF3" w14:textId="77777777" w:rsidTr="00CE4CD7">
        <w:trPr>
          <w:trHeight w:val="453"/>
          <w:tblHeader/>
        </w:trPr>
        <w:tc>
          <w:tcPr>
            <w:tcW w:w="5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D2A7CB" w14:textId="77777777" w:rsidR="00F13276" w:rsidRPr="00734107" w:rsidRDefault="00F13276" w:rsidP="00260CF8">
            <w:pPr>
              <w:spacing w:after="0" w:line="240" w:lineRule="auto"/>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lastRenderedPageBreak/>
              <w:t>Показатель</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7C0831" w14:textId="77777777" w:rsidR="00F13276" w:rsidRPr="00734107" w:rsidRDefault="00F13276" w:rsidP="00260CF8">
            <w:pPr>
              <w:spacing w:after="0" w:line="240" w:lineRule="auto"/>
              <w:ind w:left="-108"/>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Значение</w:t>
            </w:r>
          </w:p>
        </w:tc>
        <w:tc>
          <w:tcPr>
            <w:tcW w:w="22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52F394" w14:textId="77777777" w:rsidR="00F13276" w:rsidRPr="00734107" w:rsidRDefault="00F13276" w:rsidP="00260CF8">
            <w:pPr>
              <w:spacing w:after="0" w:line="240" w:lineRule="auto"/>
              <w:ind w:left="-108"/>
              <w:jc w:val="center"/>
              <w:rPr>
                <w:rFonts w:ascii="Myriad Pro" w:eastAsia="Calibri" w:hAnsi="Myriad Pro" w:cs="Times New Roman"/>
                <w:b/>
                <w:color w:val="FFFFFF" w:themeColor="background1"/>
                <w:sz w:val="18"/>
                <w:szCs w:val="18"/>
              </w:rPr>
            </w:pPr>
            <w:r w:rsidRPr="00734107">
              <w:rPr>
                <w:rFonts w:ascii="Myriad Pro" w:eastAsia="Calibri" w:hAnsi="Myriad Pro" w:cs="Times New Roman"/>
                <w:b/>
                <w:color w:val="FFFFFF" w:themeColor="background1"/>
                <w:sz w:val="18"/>
                <w:szCs w:val="18"/>
              </w:rPr>
              <w:t>Корректировка НВВ, тыс. руб.</w:t>
            </w:r>
          </w:p>
        </w:tc>
      </w:tr>
      <w:tr w:rsidR="00F13276" w:rsidRPr="00734107" w14:paraId="2DAA5D70" w14:textId="77777777" w:rsidTr="00CE4CD7">
        <w:tc>
          <w:tcPr>
            <w:tcW w:w="5353" w:type="dxa"/>
            <w:tcBorders>
              <w:top w:val="single" w:sz="4" w:space="0" w:color="FFFFFF" w:themeColor="background1"/>
            </w:tcBorders>
          </w:tcPr>
          <w:p w14:paraId="10A3A230" w14:textId="77777777" w:rsidR="00F13276" w:rsidRPr="00734107" w:rsidRDefault="00F13276" w:rsidP="00F74617">
            <w:pPr>
              <w:spacing w:after="0" w:line="240" w:lineRule="auto"/>
              <w:rPr>
                <w:rFonts w:ascii="Myriad Pro" w:eastAsia="Calibri" w:hAnsi="Myriad Pro" w:cs="Times New Roman"/>
                <w:sz w:val="18"/>
                <w:szCs w:val="18"/>
              </w:rPr>
            </w:pPr>
            <w:r w:rsidRPr="00734107">
              <w:rPr>
                <w:rFonts w:ascii="Myriad Pro" w:eastAsia="Calibri" w:hAnsi="Myriad Pro" w:cs="Times New Roman"/>
                <w:sz w:val="18"/>
                <w:szCs w:val="18"/>
              </w:rPr>
              <w:t>Отпуск электрической энергии в сеть плановый на 2017 год, млн.кВт*ч</w:t>
            </w:r>
          </w:p>
        </w:tc>
        <w:tc>
          <w:tcPr>
            <w:tcW w:w="1985" w:type="dxa"/>
            <w:tcBorders>
              <w:top w:val="single" w:sz="4" w:space="0" w:color="FFFFFF" w:themeColor="background1"/>
            </w:tcBorders>
            <w:vAlign w:val="center"/>
          </w:tcPr>
          <w:p w14:paraId="7091B4CC" w14:textId="77777777" w:rsidR="00F13276" w:rsidRPr="00734107" w:rsidRDefault="00F13276" w:rsidP="00F74617">
            <w:pPr>
              <w:spacing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3 194,8</w:t>
            </w:r>
          </w:p>
        </w:tc>
        <w:tc>
          <w:tcPr>
            <w:tcW w:w="2233" w:type="dxa"/>
            <w:vMerge w:val="restart"/>
            <w:tcBorders>
              <w:top w:val="single" w:sz="4" w:space="0" w:color="FFFFFF" w:themeColor="background1"/>
            </w:tcBorders>
            <w:vAlign w:val="center"/>
          </w:tcPr>
          <w:p w14:paraId="20D1DA24" w14:textId="77777777" w:rsidR="00F13276" w:rsidRPr="00734107" w:rsidRDefault="00F13276" w:rsidP="002E73C0">
            <w:pPr>
              <w:spacing w:line="360" w:lineRule="auto"/>
              <w:ind w:left="459"/>
              <w:jc w:val="center"/>
              <w:rPr>
                <w:rFonts w:ascii="Myriad Pro" w:eastAsia="Calibri" w:hAnsi="Myriad Pro" w:cs="Times New Roman"/>
                <w:sz w:val="18"/>
                <w:szCs w:val="18"/>
              </w:rPr>
            </w:pPr>
            <w:r w:rsidRPr="00734107">
              <w:rPr>
                <w:rFonts w:ascii="Myriad Pro" w:eastAsia="Calibri" w:hAnsi="Myriad Pro" w:cs="Times New Roman"/>
                <w:sz w:val="18"/>
                <w:szCs w:val="18"/>
              </w:rPr>
              <w:t>105 088,5</w:t>
            </w:r>
          </w:p>
        </w:tc>
      </w:tr>
      <w:tr w:rsidR="00F13276" w:rsidRPr="00734107" w14:paraId="5B712F7C" w14:textId="77777777" w:rsidTr="00260CF8">
        <w:tc>
          <w:tcPr>
            <w:tcW w:w="5353" w:type="dxa"/>
          </w:tcPr>
          <w:p w14:paraId="7BCF5AAA" w14:textId="77777777" w:rsidR="00F13276" w:rsidRPr="00734107" w:rsidRDefault="00F13276" w:rsidP="00F74617">
            <w:pPr>
              <w:spacing w:after="0" w:line="240" w:lineRule="auto"/>
              <w:rPr>
                <w:rFonts w:ascii="Myriad Pro" w:eastAsia="Calibri" w:hAnsi="Myriad Pro" w:cs="Times New Roman"/>
                <w:sz w:val="18"/>
                <w:szCs w:val="18"/>
              </w:rPr>
            </w:pPr>
            <w:r w:rsidRPr="00734107">
              <w:rPr>
                <w:rFonts w:ascii="Myriad Pro" w:eastAsia="Calibri" w:hAnsi="Myriad Pro" w:cs="Times New Roman"/>
                <w:sz w:val="18"/>
                <w:szCs w:val="18"/>
              </w:rPr>
              <w:t xml:space="preserve">Отпуск электрической энергии в сеть </w:t>
            </w:r>
            <w:r w:rsidR="00FC195E" w:rsidRPr="00734107">
              <w:rPr>
                <w:rFonts w:ascii="Myriad Pro" w:eastAsia="Calibri" w:hAnsi="Myriad Pro" w:cs="Times New Roman"/>
                <w:sz w:val="18"/>
                <w:szCs w:val="18"/>
              </w:rPr>
              <w:t>фактический</w:t>
            </w:r>
            <w:r w:rsidRPr="00734107">
              <w:rPr>
                <w:rFonts w:ascii="Myriad Pro" w:eastAsia="Calibri" w:hAnsi="Myriad Pro" w:cs="Times New Roman"/>
                <w:sz w:val="18"/>
                <w:szCs w:val="18"/>
              </w:rPr>
              <w:t xml:space="preserve"> за 2017 год, млн.кВт*ч</w:t>
            </w:r>
          </w:p>
        </w:tc>
        <w:tc>
          <w:tcPr>
            <w:tcW w:w="1985" w:type="dxa"/>
            <w:vAlign w:val="center"/>
          </w:tcPr>
          <w:p w14:paraId="5CD628D0" w14:textId="77777777" w:rsidR="00F13276" w:rsidRPr="00734107" w:rsidRDefault="00F13276" w:rsidP="00F74617">
            <w:pPr>
              <w:spacing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3 550,6</w:t>
            </w:r>
          </w:p>
        </w:tc>
        <w:tc>
          <w:tcPr>
            <w:tcW w:w="2233" w:type="dxa"/>
            <w:vMerge/>
          </w:tcPr>
          <w:p w14:paraId="1EE8938C"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3641EFB0" w14:textId="77777777" w:rsidTr="00734107">
        <w:trPr>
          <w:trHeight w:val="131"/>
        </w:trPr>
        <w:tc>
          <w:tcPr>
            <w:tcW w:w="5353" w:type="dxa"/>
            <w:shd w:val="clear" w:color="auto" w:fill="auto"/>
          </w:tcPr>
          <w:p w14:paraId="203788C8"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Объем потерь в сетях плановый на 2017 год, млн.кВт*ч</w:t>
            </w:r>
          </w:p>
        </w:tc>
        <w:tc>
          <w:tcPr>
            <w:tcW w:w="1985" w:type="dxa"/>
            <w:vAlign w:val="center"/>
          </w:tcPr>
          <w:p w14:paraId="0D87273E" w14:textId="77777777" w:rsidR="00F13276" w:rsidRPr="00734107" w:rsidRDefault="00F13276" w:rsidP="0073410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401,0</w:t>
            </w:r>
          </w:p>
        </w:tc>
        <w:tc>
          <w:tcPr>
            <w:tcW w:w="2233" w:type="dxa"/>
            <w:vMerge/>
          </w:tcPr>
          <w:p w14:paraId="14F92D0C"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65B506F3" w14:textId="77777777" w:rsidTr="00260CF8">
        <w:tc>
          <w:tcPr>
            <w:tcW w:w="5353" w:type="dxa"/>
          </w:tcPr>
          <w:p w14:paraId="1A9513F9"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в %</w:t>
            </w:r>
          </w:p>
        </w:tc>
        <w:tc>
          <w:tcPr>
            <w:tcW w:w="1985" w:type="dxa"/>
            <w:vAlign w:val="center"/>
          </w:tcPr>
          <w:p w14:paraId="642BF38C"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12,55%</w:t>
            </w:r>
          </w:p>
        </w:tc>
        <w:tc>
          <w:tcPr>
            <w:tcW w:w="2233" w:type="dxa"/>
            <w:vMerge/>
          </w:tcPr>
          <w:p w14:paraId="052B35A1"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6F823B16" w14:textId="77777777" w:rsidTr="00260CF8">
        <w:tc>
          <w:tcPr>
            <w:tcW w:w="5353" w:type="dxa"/>
          </w:tcPr>
          <w:p w14:paraId="6CD89195"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Объем потерь в сетях фактический за 2017 год, млн.кВт*ч</w:t>
            </w:r>
          </w:p>
        </w:tc>
        <w:tc>
          <w:tcPr>
            <w:tcW w:w="1985" w:type="dxa"/>
            <w:vAlign w:val="center"/>
          </w:tcPr>
          <w:p w14:paraId="4B560441"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317,6</w:t>
            </w:r>
          </w:p>
        </w:tc>
        <w:tc>
          <w:tcPr>
            <w:tcW w:w="2233" w:type="dxa"/>
            <w:vMerge/>
          </w:tcPr>
          <w:p w14:paraId="3DEE06A8"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14B64F26" w14:textId="77777777" w:rsidTr="00260CF8">
        <w:tc>
          <w:tcPr>
            <w:tcW w:w="5353" w:type="dxa"/>
          </w:tcPr>
          <w:p w14:paraId="7221B5F2"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в %</w:t>
            </w:r>
          </w:p>
        </w:tc>
        <w:tc>
          <w:tcPr>
            <w:tcW w:w="1985" w:type="dxa"/>
            <w:vAlign w:val="center"/>
          </w:tcPr>
          <w:p w14:paraId="124E07F7"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8,94%</w:t>
            </w:r>
          </w:p>
        </w:tc>
        <w:tc>
          <w:tcPr>
            <w:tcW w:w="2233" w:type="dxa"/>
            <w:vMerge/>
          </w:tcPr>
          <w:p w14:paraId="56945CBB"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77AAB106" w14:textId="77777777" w:rsidTr="00260CF8">
        <w:tc>
          <w:tcPr>
            <w:tcW w:w="5353" w:type="dxa"/>
          </w:tcPr>
          <w:p w14:paraId="310716C8"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 xml:space="preserve">Затраты на покупку потерь плановые на 2017 год, тыс. руб. </w:t>
            </w:r>
          </w:p>
        </w:tc>
        <w:tc>
          <w:tcPr>
            <w:tcW w:w="1985" w:type="dxa"/>
            <w:vAlign w:val="center"/>
          </w:tcPr>
          <w:p w14:paraId="7801D669"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1 346 953,2</w:t>
            </w:r>
          </w:p>
        </w:tc>
        <w:tc>
          <w:tcPr>
            <w:tcW w:w="2233" w:type="dxa"/>
            <w:vMerge/>
          </w:tcPr>
          <w:p w14:paraId="798B7F97"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56FD7250" w14:textId="77777777" w:rsidTr="00260CF8">
        <w:trPr>
          <w:trHeight w:val="264"/>
        </w:trPr>
        <w:tc>
          <w:tcPr>
            <w:tcW w:w="5353" w:type="dxa"/>
          </w:tcPr>
          <w:p w14:paraId="6A56260B"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 xml:space="preserve">Затраты на покупку потерь фактические за 2017 год, тыс. руб. </w:t>
            </w:r>
          </w:p>
        </w:tc>
        <w:tc>
          <w:tcPr>
            <w:tcW w:w="1985" w:type="dxa"/>
            <w:vAlign w:val="center"/>
          </w:tcPr>
          <w:p w14:paraId="05FE5F5F"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1 034 867,3</w:t>
            </w:r>
          </w:p>
        </w:tc>
        <w:tc>
          <w:tcPr>
            <w:tcW w:w="2233" w:type="dxa"/>
            <w:vMerge/>
          </w:tcPr>
          <w:p w14:paraId="0A9D7E28"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5A0C2649" w14:textId="77777777" w:rsidTr="00260CF8">
        <w:trPr>
          <w:trHeight w:val="264"/>
        </w:trPr>
        <w:tc>
          <w:tcPr>
            <w:tcW w:w="5353" w:type="dxa"/>
          </w:tcPr>
          <w:p w14:paraId="5417403A"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Цена потерь плановая на 2017 год, руб/МВт*ч</w:t>
            </w:r>
          </w:p>
        </w:tc>
        <w:tc>
          <w:tcPr>
            <w:tcW w:w="1985" w:type="dxa"/>
            <w:vAlign w:val="center"/>
          </w:tcPr>
          <w:p w14:paraId="1B07D0C2"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3 359,4</w:t>
            </w:r>
          </w:p>
        </w:tc>
        <w:tc>
          <w:tcPr>
            <w:tcW w:w="2233" w:type="dxa"/>
            <w:vMerge/>
          </w:tcPr>
          <w:p w14:paraId="15E0543B" w14:textId="77777777" w:rsidR="00F13276" w:rsidRPr="00734107" w:rsidRDefault="00F13276" w:rsidP="00A7726C">
            <w:pPr>
              <w:spacing w:line="360" w:lineRule="auto"/>
              <w:jc w:val="both"/>
              <w:rPr>
                <w:rFonts w:ascii="Myriad Pro" w:eastAsia="Calibri" w:hAnsi="Myriad Pro" w:cs="Times New Roman"/>
                <w:sz w:val="18"/>
                <w:szCs w:val="18"/>
              </w:rPr>
            </w:pPr>
          </w:p>
        </w:tc>
      </w:tr>
      <w:tr w:rsidR="00F13276" w:rsidRPr="00734107" w14:paraId="3BD2B50D" w14:textId="77777777" w:rsidTr="00260CF8">
        <w:trPr>
          <w:trHeight w:val="264"/>
        </w:trPr>
        <w:tc>
          <w:tcPr>
            <w:tcW w:w="5353" w:type="dxa"/>
          </w:tcPr>
          <w:p w14:paraId="1F25A9F8" w14:textId="77777777" w:rsidR="00F13276" w:rsidRPr="00734107" w:rsidRDefault="00F13276" w:rsidP="00F74617">
            <w:pPr>
              <w:spacing w:after="0" w:line="240" w:lineRule="auto"/>
              <w:jc w:val="both"/>
              <w:rPr>
                <w:rFonts w:ascii="Myriad Pro" w:eastAsia="Calibri" w:hAnsi="Myriad Pro" w:cs="Times New Roman"/>
                <w:sz w:val="18"/>
                <w:szCs w:val="18"/>
              </w:rPr>
            </w:pPr>
            <w:r w:rsidRPr="00734107">
              <w:rPr>
                <w:rFonts w:ascii="Myriad Pro" w:eastAsia="Calibri" w:hAnsi="Myriad Pro" w:cs="Times New Roman"/>
                <w:sz w:val="18"/>
                <w:szCs w:val="18"/>
              </w:rPr>
              <w:t>Цена потерь фактическая на 2017 год, руб/МВт*ч</w:t>
            </w:r>
          </w:p>
        </w:tc>
        <w:tc>
          <w:tcPr>
            <w:tcW w:w="1985" w:type="dxa"/>
            <w:vAlign w:val="center"/>
          </w:tcPr>
          <w:p w14:paraId="02F654B5" w14:textId="77777777" w:rsidR="00F13276" w:rsidRPr="00734107" w:rsidRDefault="00F13276" w:rsidP="00F74617">
            <w:pPr>
              <w:spacing w:after="0" w:line="240" w:lineRule="auto"/>
              <w:ind w:left="-108"/>
              <w:jc w:val="center"/>
              <w:rPr>
                <w:rFonts w:ascii="Myriad Pro" w:eastAsia="Calibri" w:hAnsi="Myriad Pro" w:cs="Times New Roman"/>
                <w:sz w:val="18"/>
                <w:szCs w:val="18"/>
              </w:rPr>
            </w:pPr>
            <w:r w:rsidRPr="00734107">
              <w:rPr>
                <w:rFonts w:ascii="Myriad Pro" w:eastAsia="Calibri" w:hAnsi="Myriad Pro" w:cs="Times New Roman"/>
                <w:sz w:val="18"/>
                <w:szCs w:val="18"/>
              </w:rPr>
              <w:t>3 258,6</w:t>
            </w:r>
          </w:p>
        </w:tc>
        <w:tc>
          <w:tcPr>
            <w:tcW w:w="2233" w:type="dxa"/>
            <w:vMerge/>
          </w:tcPr>
          <w:p w14:paraId="3F1C4D6A" w14:textId="77777777" w:rsidR="00F13276" w:rsidRPr="00734107" w:rsidRDefault="00F13276" w:rsidP="00A7726C">
            <w:pPr>
              <w:spacing w:line="360" w:lineRule="auto"/>
              <w:jc w:val="both"/>
              <w:rPr>
                <w:rFonts w:ascii="Myriad Pro" w:eastAsia="Calibri" w:hAnsi="Myriad Pro" w:cs="Times New Roman"/>
                <w:sz w:val="18"/>
                <w:szCs w:val="18"/>
              </w:rPr>
            </w:pPr>
          </w:p>
        </w:tc>
      </w:tr>
    </w:tbl>
    <w:p w14:paraId="1D788087" w14:textId="77777777" w:rsidR="00F13276" w:rsidRPr="00F36EC9" w:rsidRDefault="00F13276" w:rsidP="00F13276">
      <w:pPr>
        <w:spacing w:after="0" w:line="360" w:lineRule="auto"/>
        <w:jc w:val="both"/>
        <w:rPr>
          <w:rFonts w:ascii="Myriad Pro" w:hAnsi="Myriad Pro"/>
          <w:color w:val="FF0000"/>
          <w:sz w:val="26"/>
          <w:szCs w:val="26"/>
        </w:rPr>
      </w:pPr>
    </w:p>
    <w:p w14:paraId="32E7757D" w14:textId="77777777" w:rsidR="00F13276" w:rsidRPr="00F36EC9" w:rsidRDefault="00F13276" w:rsidP="00F13276">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749309F5" w14:textId="77777777" w:rsidR="00F13276" w:rsidRPr="00F36EC9" w:rsidRDefault="00F13276" w:rsidP="00F13276">
      <w:pPr>
        <w:pStyle w:val="a3"/>
        <w:spacing w:after="0" w:line="360" w:lineRule="auto"/>
        <w:ind w:left="0" w:firstLine="567"/>
        <w:jc w:val="both"/>
        <w:rPr>
          <w:rFonts w:ascii="Myriad Pro" w:hAnsi="Myriad Pro"/>
          <w:bCs/>
          <w:sz w:val="26"/>
          <w:szCs w:val="26"/>
          <w:lang w:eastAsia="ru-RU"/>
        </w:rPr>
      </w:pPr>
      <w:r w:rsidRPr="00F36EC9">
        <w:rPr>
          <w:rFonts w:ascii="Myriad Pro" w:hAnsi="Myriad Pro"/>
          <w:bCs/>
          <w:sz w:val="26"/>
          <w:szCs w:val="26"/>
          <w:lang w:eastAsia="ru-RU"/>
        </w:rPr>
        <w:t xml:space="preserve">Исполнителем проанализирована информация, представленная филиалом ПАО «МРСК Северо-Запада» «Архэнерго» по данной корректировке. </w:t>
      </w:r>
    </w:p>
    <w:p w14:paraId="47F1FC22" w14:textId="77777777" w:rsidR="00F13276" w:rsidRPr="00F36EC9" w:rsidRDefault="00F13276" w:rsidP="00F13276">
      <w:pPr>
        <w:pStyle w:val="a3"/>
        <w:spacing w:after="0" w:line="360" w:lineRule="auto"/>
        <w:ind w:left="0" w:firstLine="567"/>
        <w:jc w:val="both"/>
        <w:rPr>
          <w:rFonts w:ascii="Myriad Pro" w:eastAsia="Calibri" w:hAnsi="Myriad Pro" w:cs="Times New Roman"/>
          <w:b/>
          <w:sz w:val="26"/>
          <w:szCs w:val="26"/>
        </w:rPr>
      </w:pPr>
      <w:r w:rsidRPr="00F36EC9">
        <w:rPr>
          <w:rFonts w:ascii="Myriad Pro" w:hAnsi="Myriad Pro"/>
          <w:bCs/>
          <w:sz w:val="26"/>
          <w:szCs w:val="26"/>
          <w:lang w:eastAsia="ru-RU"/>
        </w:rPr>
        <w:t xml:space="preserve">Проверка расчета стоимости электрической энергии, приобретаемой </w:t>
      </w:r>
      <w:r w:rsidRPr="00F36EC9">
        <w:rPr>
          <w:rFonts w:ascii="Myriad Pro" w:hAnsi="Myriad Pro"/>
          <w:sz w:val="26"/>
          <w:szCs w:val="26"/>
        </w:rPr>
        <w:t>в целях компенсации потерь, в рамках нормативных (балансовых) показателей, произведена с использование</w:t>
      </w:r>
      <w:r w:rsidR="00E81DB5">
        <w:rPr>
          <w:rFonts w:ascii="Myriad Pro" w:hAnsi="Myriad Pro"/>
          <w:sz w:val="26"/>
          <w:szCs w:val="26"/>
        </w:rPr>
        <w:t>м</w:t>
      </w:r>
      <w:r w:rsidRPr="00F36EC9">
        <w:rPr>
          <w:rFonts w:ascii="Myriad Pro" w:hAnsi="Myriad Pro"/>
          <w:sz w:val="26"/>
          <w:szCs w:val="26"/>
        </w:rPr>
        <w:t xml:space="preserve"> данных статистической отчетности 46-ЭЭ (объем фактических потерь электрической энергии) и расходов на покупку потерь, отраженных по данным бухгалтерского учета на счете 20. Фактическая цена потерь за 2017 год составила 3 258,58 руб./МВт*ч, что соответствует данным используемым в расчетах как со стороны филиала ПАО «МРСК Северо-Запада» «Архэнерго», так и со стороны Агентства по тарифам и ценам Архангельской области.</w:t>
      </w:r>
    </w:p>
    <w:tbl>
      <w:tblPr>
        <w:tblW w:w="5000" w:type="pct"/>
        <w:tblLook w:val="04A0" w:firstRow="1" w:lastRow="0" w:firstColumn="1" w:lastColumn="0" w:noHBand="0" w:noVBand="1"/>
      </w:tblPr>
      <w:tblGrid>
        <w:gridCol w:w="3935"/>
        <w:gridCol w:w="1702"/>
        <w:gridCol w:w="1983"/>
        <w:gridCol w:w="1951"/>
      </w:tblGrid>
      <w:tr w:rsidR="00F13276" w:rsidRPr="00734107" w14:paraId="537AC9E7" w14:textId="77777777" w:rsidTr="00CE4CD7">
        <w:trPr>
          <w:trHeight w:val="1080"/>
          <w:tblHeader/>
        </w:trPr>
        <w:tc>
          <w:tcPr>
            <w:tcW w:w="20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26F35" w14:textId="77777777" w:rsidR="00F13276" w:rsidRPr="00734107" w:rsidRDefault="00F13276" w:rsidP="00A7726C">
            <w:pPr>
              <w:spacing w:after="0" w:line="240" w:lineRule="auto"/>
              <w:jc w:val="center"/>
              <w:rPr>
                <w:rFonts w:ascii="Myriad Pro" w:hAnsi="Myriad Pro"/>
                <w:b/>
                <w:color w:val="FFFFFF" w:themeColor="background1"/>
                <w:sz w:val="18"/>
                <w:szCs w:val="18"/>
              </w:rPr>
            </w:pPr>
            <w:r w:rsidRPr="00734107">
              <w:rPr>
                <w:rFonts w:ascii="Myriad Pro" w:hAnsi="Myriad Pro"/>
                <w:b/>
                <w:color w:val="FFFFFF" w:themeColor="background1"/>
                <w:sz w:val="18"/>
                <w:szCs w:val="18"/>
              </w:rPr>
              <w:t>Показатель</w:t>
            </w:r>
          </w:p>
        </w:tc>
        <w:tc>
          <w:tcPr>
            <w:tcW w:w="8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10957" w14:textId="77777777" w:rsidR="00F13276" w:rsidRPr="00734107" w:rsidRDefault="003B1E53" w:rsidP="00A7726C">
            <w:pPr>
              <w:spacing w:after="0" w:line="240" w:lineRule="auto"/>
              <w:jc w:val="center"/>
              <w:rPr>
                <w:rFonts w:ascii="Myriad Pro" w:hAnsi="Myriad Pro"/>
                <w:b/>
                <w:color w:val="FFFFFF" w:themeColor="background1"/>
                <w:sz w:val="18"/>
                <w:szCs w:val="18"/>
              </w:rPr>
            </w:pPr>
            <w:r w:rsidRPr="00734107">
              <w:rPr>
                <w:rFonts w:ascii="Myriad Pro" w:hAnsi="Myriad Pro"/>
                <w:b/>
                <w:color w:val="FFFFFF" w:themeColor="background1"/>
                <w:sz w:val="18"/>
                <w:szCs w:val="18"/>
              </w:rPr>
              <w:t>Ф</w:t>
            </w:r>
            <w:r w:rsidR="00F13276" w:rsidRPr="00734107">
              <w:rPr>
                <w:rFonts w:ascii="Myriad Pro" w:hAnsi="Myriad Pro"/>
                <w:b/>
                <w:color w:val="FFFFFF" w:themeColor="background1"/>
                <w:sz w:val="18"/>
                <w:szCs w:val="18"/>
              </w:rPr>
              <w:t>илиал ПАО «МРСК Северо-Запада» «Архэнерго»</w:t>
            </w:r>
          </w:p>
        </w:tc>
        <w:tc>
          <w:tcPr>
            <w:tcW w:w="1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01436" w14:textId="77777777" w:rsidR="00F13276" w:rsidRPr="00734107" w:rsidRDefault="00F13276" w:rsidP="00A7726C">
            <w:pPr>
              <w:spacing w:after="0" w:line="240" w:lineRule="auto"/>
              <w:jc w:val="center"/>
              <w:rPr>
                <w:rFonts w:ascii="Myriad Pro" w:hAnsi="Myriad Pro"/>
                <w:b/>
                <w:color w:val="FFFFFF" w:themeColor="background1"/>
                <w:sz w:val="18"/>
                <w:szCs w:val="18"/>
              </w:rPr>
            </w:pPr>
            <w:r w:rsidRPr="00734107">
              <w:rPr>
                <w:rFonts w:ascii="Myriad Pro" w:hAnsi="Myriad Pro"/>
                <w:b/>
                <w:color w:val="FFFFFF" w:themeColor="background1"/>
                <w:sz w:val="18"/>
                <w:szCs w:val="18"/>
              </w:rPr>
              <w:t>Агентство по тарифам и ценам Архангельской области</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45201" w14:textId="77777777" w:rsidR="00F13276" w:rsidRPr="00734107" w:rsidRDefault="00F13276" w:rsidP="00A7726C">
            <w:pPr>
              <w:spacing w:after="0" w:line="240" w:lineRule="auto"/>
              <w:jc w:val="center"/>
              <w:rPr>
                <w:rFonts w:ascii="Myriad Pro" w:hAnsi="Myriad Pro"/>
                <w:b/>
                <w:color w:val="FFFFFF" w:themeColor="background1"/>
                <w:sz w:val="18"/>
                <w:szCs w:val="18"/>
              </w:rPr>
            </w:pPr>
            <w:r w:rsidRPr="00734107">
              <w:rPr>
                <w:rFonts w:ascii="Myriad Pro" w:hAnsi="Myriad Pro"/>
                <w:b/>
                <w:color w:val="FFFFFF" w:themeColor="background1"/>
                <w:sz w:val="18"/>
                <w:szCs w:val="18"/>
              </w:rPr>
              <w:t>Исполнитель</w:t>
            </w:r>
          </w:p>
        </w:tc>
      </w:tr>
      <w:tr w:rsidR="00F13276" w:rsidRPr="00734107" w14:paraId="54464B98" w14:textId="77777777" w:rsidTr="00CE4CD7">
        <w:trPr>
          <w:trHeight w:val="333"/>
        </w:trPr>
        <w:tc>
          <w:tcPr>
            <w:tcW w:w="205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8A07F15" w14:textId="77777777" w:rsidR="00F13276" w:rsidRPr="00734107" w:rsidRDefault="00F13276" w:rsidP="00A7726C">
            <w:pPr>
              <w:spacing w:after="0" w:line="240" w:lineRule="auto"/>
              <w:rPr>
                <w:rFonts w:ascii="Myriad Pro" w:hAnsi="Myriad Pro"/>
                <w:sz w:val="18"/>
                <w:szCs w:val="18"/>
              </w:rPr>
            </w:pPr>
            <w:r w:rsidRPr="00734107">
              <w:rPr>
                <w:rFonts w:ascii="Myriad Pro" w:hAnsi="Myriad Pro"/>
                <w:sz w:val="18"/>
                <w:szCs w:val="18"/>
              </w:rPr>
              <w:t>Отпуск электрической энергии в сеть плановый на 2017 год, млн.кВт*ч</w:t>
            </w:r>
          </w:p>
        </w:tc>
        <w:tc>
          <w:tcPr>
            <w:tcW w:w="889"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30380C24" w14:textId="77777777" w:rsidR="00F13276" w:rsidRPr="00734107" w:rsidRDefault="00F13276" w:rsidP="00A7726C">
            <w:pPr>
              <w:spacing w:after="0" w:line="240" w:lineRule="auto"/>
              <w:jc w:val="center"/>
              <w:rPr>
                <w:rFonts w:ascii="Myriad Pro" w:hAnsi="Myriad Pro"/>
                <w:b/>
                <w:sz w:val="18"/>
                <w:szCs w:val="18"/>
              </w:rPr>
            </w:pPr>
            <w:r w:rsidRPr="00734107">
              <w:rPr>
                <w:rFonts w:ascii="Myriad Pro" w:hAnsi="Myriad Pro"/>
                <w:b/>
                <w:sz w:val="18"/>
                <w:szCs w:val="18"/>
              </w:rPr>
              <w:t>105 067,70</w:t>
            </w:r>
          </w:p>
        </w:tc>
        <w:tc>
          <w:tcPr>
            <w:tcW w:w="1036"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71368DCD" w14:textId="77777777" w:rsidR="00F13276" w:rsidRPr="00734107" w:rsidRDefault="00F13276" w:rsidP="00A7726C">
            <w:pPr>
              <w:spacing w:after="0" w:line="240" w:lineRule="auto"/>
              <w:jc w:val="center"/>
              <w:rPr>
                <w:rFonts w:ascii="Myriad Pro" w:hAnsi="Myriad Pro"/>
                <w:b/>
                <w:sz w:val="18"/>
                <w:szCs w:val="18"/>
              </w:rPr>
            </w:pPr>
            <w:r w:rsidRPr="00734107">
              <w:rPr>
                <w:rFonts w:ascii="Myriad Pro" w:hAnsi="Myriad Pro"/>
                <w:b/>
                <w:sz w:val="18"/>
                <w:szCs w:val="18"/>
              </w:rPr>
              <w:t>105 088,50</w:t>
            </w:r>
          </w:p>
        </w:tc>
        <w:tc>
          <w:tcPr>
            <w:tcW w:w="101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4EAF1AD"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3 194,82</w:t>
            </w:r>
          </w:p>
        </w:tc>
      </w:tr>
      <w:tr w:rsidR="00F13276" w:rsidRPr="00734107" w14:paraId="0E68750D" w14:textId="77777777" w:rsidTr="00CE4CD7">
        <w:trPr>
          <w:trHeight w:val="439"/>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27CEE694" w14:textId="77777777" w:rsidR="00F13276" w:rsidRPr="00734107" w:rsidRDefault="00FC195E" w:rsidP="00A7726C">
            <w:pPr>
              <w:spacing w:after="0" w:line="240" w:lineRule="auto"/>
              <w:rPr>
                <w:rFonts w:ascii="Myriad Pro" w:hAnsi="Myriad Pro"/>
                <w:sz w:val="18"/>
                <w:szCs w:val="18"/>
              </w:rPr>
            </w:pPr>
            <w:r w:rsidRPr="00734107">
              <w:rPr>
                <w:rFonts w:ascii="Myriad Pro" w:eastAsia="Calibri" w:hAnsi="Myriad Pro" w:cs="Times New Roman"/>
                <w:sz w:val="18"/>
                <w:szCs w:val="18"/>
              </w:rPr>
              <w:t>Отпуск электрической энергии в сеть фактический за 2017 год, млн.кВт*ч</w:t>
            </w:r>
          </w:p>
        </w:tc>
        <w:tc>
          <w:tcPr>
            <w:tcW w:w="889" w:type="pct"/>
            <w:vMerge/>
            <w:tcBorders>
              <w:top w:val="nil"/>
              <w:left w:val="single" w:sz="4" w:space="0" w:color="auto"/>
              <w:bottom w:val="single" w:sz="4" w:space="0" w:color="000000"/>
              <w:right w:val="single" w:sz="4" w:space="0" w:color="auto"/>
            </w:tcBorders>
            <w:vAlign w:val="center"/>
            <w:hideMark/>
          </w:tcPr>
          <w:p w14:paraId="477085DF"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42CC8824"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3B8F9589"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3 550,62</w:t>
            </w:r>
          </w:p>
        </w:tc>
      </w:tr>
      <w:tr w:rsidR="00F13276" w:rsidRPr="00734107" w14:paraId="25C2215D" w14:textId="77777777" w:rsidTr="00CE4CD7">
        <w:trPr>
          <w:trHeight w:val="53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585F23C0"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Объем потерь в сетях плановый на 2017 год, млн.кВт*ч</w:t>
            </w:r>
          </w:p>
        </w:tc>
        <w:tc>
          <w:tcPr>
            <w:tcW w:w="889" w:type="pct"/>
            <w:vMerge/>
            <w:tcBorders>
              <w:top w:val="nil"/>
              <w:left w:val="single" w:sz="4" w:space="0" w:color="auto"/>
              <w:bottom w:val="single" w:sz="4" w:space="0" w:color="000000"/>
              <w:right w:val="single" w:sz="4" w:space="0" w:color="auto"/>
            </w:tcBorders>
            <w:vAlign w:val="center"/>
            <w:hideMark/>
          </w:tcPr>
          <w:p w14:paraId="54EB6726"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65E0F3F2"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01FB6E46"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400,95</w:t>
            </w:r>
          </w:p>
        </w:tc>
      </w:tr>
      <w:tr w:rsidR="00F13276" w:rsidRPr="00734107" w14:paraId="47513C6C" w14:textId="77777777" w:rsidTr="00CE4CD7">
        <w:trPr>
          <w:trHeight w:val="315"/>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2386AD87"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в %</w:t>
            </w:r>
          </w:p>
        </w:tc>
        <w:tc>
          <w:tcPr>
            <w:tcW w:w="889" w:type="pct"/>
            <w:vMerge/>
            <w:tcBorders>
              <w:top w:val="nil"/>
              <w:left w:val="single" w:sz="4" w:space="0" w:color="auto"/>
              <w:bottom w:val="single" w:sz="4" w:space="0" w:color="000000"/>
              <w:right w:val="single" w:sz="4" w:space="0" w:color="auto"/>
            </w:tcBorders>
            <w:vAlign w:val="center"/>
            <w:hideMark/>
          </w:tcPr>
          <w:p w14:paraId="00BBDC21"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41F8876D"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7670253B"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12,55%</w:t>
            </w:r>
          </w:p>
        </w:tc>
      </w:tr>
      <w:tr w:rsidR="00F13276" w:rsidRPr="00734107" w14:paraId="3DA159A9" w14:textId="77777777" w:rsidTr="00CE4CD7">
        <w:trPr>
          <w:trHeight w:val="467"/>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1287DBF8"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Объем потерь в сетях фактический за 2017 год, млн.кВт*ч</w:t>
            </w:r>
          </w:p>
        </w:tc>
        <w:tc>
          <w:tcPr>
            <w:tcW w:w="889" w:type="pct"/>
            <w:vMerge/>
            <w:tcBorders>
              <w:top w:val="nil"/>
              <w:left w:val="single" w:sz="4" w:space="0" w:color="auto"/>
              <w:bottom w:val="single" w:sz="4" w:space="0" w:color="000000"/>
              <w:right w:val="single" w:sz="4" w:space="0" w:color="auto"/>
            </w:tcBorders>
            <w:vAlign w:val="center"/>
            <w:hideMark/>
          </w:tcPr>
          <w:p w14:paraId="010E7FAE"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2444EDBC"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03610FA2"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317,58</w:t>
            </w:r>
          </w:p>
        </w:tc>
      </w:tr>
      <w:tr w:rsidR="00F13276" w:rsidRPr="00734107" w14:paraId="793AEC82" w14:textId="77777777" w:rsidTr="00CE4CD7">
        <w:trPr>
          <w:trHeight w:val="28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71F97322"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в %</w:t>
            </w:r>
          </w:p>
        </w:tc>
        <w:tc>
          <w:tcPr>
            <w:tcW w:w="889" w:type="pct"/>
            <w:vMerge/>
            <w:tcBorders>
              <w:top w:val="nil"/>
              <w:left w:val="single" w:sz="4" w:space="0" w:color="auto"/>
              <w:bottom w:val="single" w:sz="4" w:space="0" w:color="000000"/>
              <w:right w:val="single" w:sz="4" w:space="0" w:color="auto"/>
            </w:tcBorders>
            <w:vAlign w:val="center"/>
            <w:hideMark/>
          </w:tcPr>
          <w:p w14:paraId="09C2D37E"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1238513B"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159110B7"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8,94%</w:t>
            </w:r>
          </w:p>
        </w:tc>
      </w:tr>
      <w:tr w:rsidR="00F13276" w:rsidRPr="00734107" w14:paraId="2C4A0134" w14:textId="77777777" w:rsidTr="00CE4CD7">
        <w:trPr>
          <w:trHeight w:val="510"/>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6490219F"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 xml:space="preserve">Затраты на покупку потерь плановые на 2017 год, тыс. руб. </w:t>
            </w:r>
          </w:p>
        </w:tc>
        <w:tc>
          <w:tcPr>
            <w:tcW w:w="889" w:type="pct"/>
            <w:vMerge/>
            <w:tcBorders>
              <w:top w:val="nil"/>
              <w:left w:val="single" w:sz="4" w:space="0" w:color="auto"/>
              <w:bottom w:val="single" w:sz="4" w:space="0" w:color="000000"/>
              <w:right w:val="single" w:sz="4" w:space="0" w:color="auto"/>
            </w:tcBorders>
            <w:vAlign w:val="center"/>
            <w:hideMark/>
          </w:tcPr>
          <w:p w14:paraId="0866CE45"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6B03EA0E"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103715BF"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1 346 953,20</w:t>
            </w:r>
          </w:p>
        </w:tc>
      </w:tr>
      <w:tr w:rsidR="00F13276" w:rsidRPr="00734107" w14:paraId="613989F2" w14:textId="77777777" w:rsidTr="00CE4CD7">
        <w:trPr>
          <w:trHeight w:val="48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2E1CDFF0"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 xml:space="preserve">Затраты на покупку потерь фактические за 2017 год, тыс. руб. </w:t>
            </w:r>
          </w:p>
        </w:tc>
        <w:tc>
          <w:tcPr>
            <w:tcW w:w="889" w:type="pct"/>
            <w:vMerge/>
            <w:tcBorders>
              <w:top w:val="nil"/>
              <w:left w:val="single" w:sz="4" w:space="0" w:color="auto"/>
              <w:bottom w:val="single" w:sz="4" w:space="0" w:color="000000"/>
              <w:right w:val="single" w:sz="4" w:space="0" w:color="auto"/>
            </w:tcBorders>
            <w:vAlign w:val="center"/>
            <w:hideMark/>
          </w:tcPr>
          <w:p w14:paraId="24C7CEEF"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205A6B03"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47C810CE"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1 034 867,33</w:t>
            </w:r>
          </w:p>
        </w:tc>
      </w:tr>
      <w:tr w:rsidR="00F13276" w:rsidRPr="00734107" w14:paraId="1DEBCE5C" w14:textId="77777777" w:rsidTr="00CE4CD7">
        <w:trPr>
          <w:trHeight w:val="510"/>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776E0451"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lastRenderedPageBreak/>
              <w:t>Цена потерь плановая на 2017 год, руб./МВт*ч</w:t>
            </w:r>
          </w:p>
        </w:tc>
        <w:tc>
          <w:tcPr>
            <w:tcW w:w="889" w:type="pct"/>
            <w:vMerge/>
            <w:tcBorders>
              <w:top w:val="nil"/>
              <w:left w:val="single" w:sz="4" w:space="0" w:color="auto"/>
              <w:bottom w:val="single" w:sz="4" w:space="0" w:color="000000"/>
              <w:right w:val="single" w:sz="4" w:space="0" w:color="auto"/>
            </w:tcBorders>
            <w:vAlign w:val="center"/>
            <w:hideMark/>
          </w:tcPr>
          <w:p w14:paraId="52A89DD9"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29BC6294"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3B1E8BF3"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3 359,40</w:t>
            </w:r>
          </w:p>
        </w:tc>
      </w:tr>
      <w:tr w:rsidR="00F13276" w:rsidRPr="00734107" w14:paraId="4A7F3DA2" w14:textId="77777777" w:rsidTr="00CE4CD7">
        <w:trPr>
          <w:trHeight w:val="431"/>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7A58542B"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Цена потерь фактическая на 2017 год, руб./МВт*ч</w:t>
            </w:r>
          </w:p>
        </w:tc>
        <w:tc>
          <w:tcPr>
            <w:tcW w:w="889" w:type="pct"/>
            <w:vMerge/>
            <w:tcBorders>
              <w:top w:val="nil"/>
              <w:left w:val="single" w:sz="4" w:space="0" w:color="auto"/>
              <w:bottom w:val="single" w:sz="4" w:space="0" w:color="000000"/>
              <w:right w:val="single" w:sz="4" w:space="0" w:color="auto"/>
            </w:tcBorders>
            <w:vAlign w:val="center"/>
            <w:hideMark/>
          </w:tcPr>
          <w:p w14:paraId="29A1F108"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44A879AD"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vAlign w:val="center"/>
            <w:hideMark/>
          </w:tcPr>
          <w:p w14:paraId="0E50BD6A" w14:textId="77777777" w:rsidR="00F13276" w:rsidRPr="00734107" w:rsidRDefault="00F13276" w:rsidP="00A7726C">
            <w:pPr>
              <w:spacing w:after="0" w:line="240" w:lineRule="auto"/>
              <w:jc w:val="center"/>
              <w:rPr>
                <w:rFonts w:ascii="Myriad Pro" w:hAnsi="Myriad Pro"/>
                <w:sz w:val="18"/>
                <w:szCs w:val="18"/>
              </w:rPr>
            </w:pPr>
            <w:r w:rsidRPr="00734107">
              <w:rPr>
                <w:rFonts w:ascii="Myriad Pro" w:hAnsi="Myriad Pro"/>
                <w:sz w:val="18"/>
                <w:szCs w:val="18"/>
              </w:rPr>
              <w:t>3 258,58</w:t>
            </w:r>
          </w:p>
        </w:tc>
      </w:tr>
      <w:tr w:rsidR="00F13276" w:rsidRPr="00734107" w14:paraId="7B875FB9" w14:textId="77777777" w:rsidTr="00CE4CD7">
        <w:trPr>
          <w:trHeight w:val="339"/>
        </w:trPr>
        <w:tc>
          <w:tcPr>
            <w:tcW w:w="2056" w:type="pct"/>
            <w:tcBorders>
              <w:top w:val="nil"/>
              <w:left w:val="single" w:sz="4" w:space="0" w:color="auto"/>
              <w:bottom w:val="single" w:sz="4" w:space="0" w:color="auto"/>
              <w:right w:val="single" w:sz="4" w:space="0" w:color="auto"/>
            </w:tcBorders>
            <w:shd w:val="clear" w:color="auto" w:fill="auto"/>
            <w:vAlign w:val="center"/>
            <w:hideMark/>
          </w:tcPr>
          <w:p w14:paraId="0E6C5D8D" w14:textId="77777777" w:rsidR="00F13276" w:rsidRPr="00734107" w:rsidRDefault="00F13276" w:rsidP="00A7726C">
            <w:pPr>
              <w:spacing w:after="0" w:line="240" w:lineRule="auto"/>
              <w:jc w:val="both"/>
              <w:rPr>
                <w:rFonts w:ascii="Myriad Pro" w:hAnsi="Myriad Pro"/>
                <w:sz w:val="18"/>
                <w:szCs w:val="18"/>
              </w:rPr>
            </w:pPr>
            <w:r w:rsidRPr="00734107">
              <w:rPr>
                <w:rFonts w:ascii="Myriad Pro" w:hAnsi="Myriad Pro"/>
                <w:sz w:val="18"/>
                <w:szCs w:val="18"/>
              </w:rPr>
              <w:t>Величина корректировки, тыс. руб.</w:t>
            </w:r>
          </w:p>
        </w:tc>
        <w:tc>
          <w:tcPr>
            <w:tcW w:w="889" w:type="pct"/>
            <w:vMerge/>
            <w:tcBorders>
              <w:top w:val="nil"/>
              <w:left w:val="single" w:sz="4" w:space="0" w:color="auto"/>
              <w:bottom w:val="single" w:sz="4" w:space="0" w:color="000000"/>
              <w:right w:val="single" w:sz="4" w:space="0" w:color="auto"/>
            </w:tcBorders>
            <w:vAlign w:val="center"/>
            <w:hideMark/>
          </w:tcPr>
          <w:p w14:paraId="6E4D9AB3" w14:textId="77777777" w:rsidR="00F13276" w:rsidRPr="00734107" w:rsidRDefault="00F13276" w:rsidP="00A7726C">
            <w:pPr>
              <w:spacing w:after="0" w:line="240" w:lineRule="auto"/>
              <w:rPr>
                <w:rFonts w:ascii="Myriad Pro" w:hAnsi="Myriad Pro"/>
                <w:sz w:val="18"/>
                <w:szCs w:val="18"/>
              </w:rPr>
            </w:pPr>
          </w:p>
        </w:tc>
        <w:tc>
          <w:tcPr>
            <w:tcW w:w="1036" w:type="pct"/>
            <w:vMerge/>
            <w:tcBorders>
              <w:top w:val="nil"/>
              <w:left w:val="single" w:sz="4" w:space="0" w:color="auto"/>
              <w:bottom w:val="single" w:sz="4" w:space="0" w:color="000000"/>
              <w:right w:val="single" w:sz="4" w:space="0" w:color="auto"/>
            </w:tcBorders>
            <w:vAlign w:val="center"/>
            <w:hideMark/>
          </w:tcPr>
          <w:p w14:paraId="3234B2E0" w14:textId="77777777" w:rsidR="00F13276" w:rsidRPr="00734107" w:rsidRDefault="00F13276" w:rsidP="00A7726C">
            <w:pPr>
              <w:spacing w:after="0" w:line="240" w:lineRule="auto"/>
              <w:rPr>
                <w:rFonts w:ascii="Myriad Pro" w:hAnsi="Myriad Pro"/>
                <w:sz w:val="18"/>
                <w:szCs w:val="18"/>
              </w:rPr>
            </w:pPr>
          </w:p>
        </w:tc>
        <w:tc>
          <w:tcPr>
            <w:tcW w:w="1019" w:type="pct"/>
            <w:tcBorders>
              <w:top w:val="nil"/>
              <w:left w:val="nil"/>
              <w:bottom w:val="single" w:sz="4" w:space="0" w:color="auto"/>
              <w:right w:val="single" w:sz="4" w:space="0" w:color="auto"/>
            </w:tcBorders>
            <w:shd w:val="clear" w:color="auto" w:fill="auto"/>
            <w:noWrap/>
            <w:vAlign w:val="center"/>
            <w:hideMark/>
          </w:tcPr>
          <w:p w14:paraId="2ABEF9F1" w14:textId="77777777" w:rsidR="00F13276" w:rsidRPr="00734107" w:rsidRDefault="00F13276" w:rsidP="00A7726C">
            <w:pPr>
              <w:spacing w:after="0" w:line="240" w:lineRule="auto"/>
              <w:jc w:val="center"/>
              <w:rPr>
                <w:rFonts w:ascii="Myriad Pro" w:hAnsi="Myriad Pro"/>
                <w:b/>
                <w:sz w:val="18"/>
                <w:szCs w:val="18"/>
              </w:rPr>
            </w:pPr>
            <w:r w:rsidRPr="00734107">
              <w:rPr>
                <w:rFonts w:ascii="Myriad Pro" w:hAnsi="Myriad Pro"/>
                <w:b/>
                <w:sz w:val="18"/>
                <w:szCs w:val="18"/>
              </w:rPr>
              <w:t>105 076,44</w:t>
            </w:r>
          </w:p>
        </w:tc>
      </w:tr>
    </w:tbl>
    <w:p w14:paraId="13703FDC" w14:textId="77777777" w:rsidR="0040059E" w:rsidRDefault="0040059E" w:rsidP="00CE4CD7">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По данным Исполнителя величина корректировки с учетом изменения полезного отпуска и цен на электрическую энергию составляет 105 076,44 тыс. руб. Полученная величина на 8,74 тыс. руб. выше данных филиала ПАО «МРСК Северо-Запада» «Архэнерго»</w:t>
      </w:r>
      <w:r w:rsidR="00355E33">
        <w:rPr>
          <w:rFonts w:ascii="Myriad Pro" w:eastAsia="Calibri" w:hAnsi="Myriad Pro" w:cs="Times New Roman"/>
          <w:sz w:val="26"/>
          <w:szCs w:val="26"/>
        </w:rPr>
        <w:t>.</w:t>
      </w:r>
    </w:p>
    <w:p w14:paraId="544E93F1" w14:textId="77777777" w:rsidR="00CE4CD7" w:rsidRDefault="00CE4CD7">
      <w:pPr>
        <w:rPr>
          <w:rFonts w:ascii="Myriad Pro" w:eastAsia="Calibri" w:hAnsi="Myriad Pro" w:cs="Times New Roman"/>
          <w:sz w:val="26"/>
          <w:szCs w:val="26"/>
        </w:rPr>
      </w:pPr>
      <w:r>
        <w:rPr>
          <w:rFonts w:ascii="Myriad Pro" w:eastAsia="Calibri" w:hAnsi="Myriad Pro" w:cs="Times New Roman"/>
          <w:sz w:val="26"/>
          <w:szCs w:val="26"/>
        </w:rPr>
        <w:br w:type="page"/>
      </w:r>
    </w:p>
    <w:p w14:paraId="658E6728" w14:textId="77777777" w:rsidR="006A6470" w:rsidRPr="00CE4CD7" w:rsidRDefault="005746FF"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7" w:name="_Toc40395723"/>
      <w:bookmarkStart w:id="38" w:name="_Toc81253318"/>
      <w:r w:rsidRPr="00CE4CD7">
        <w:rPr>
          <w:rFonts w:ascii="Myriad Pro" w:eastAsia="Times New Roman" w:hAnsi="Myriad Pro" w:cs="Times New Roman"/>
          <w:b/>
          <w:color w:val="4F6228"/>
          <w:sz w:val="28"/>
          <w:szCs w:val="28"/>
        </w:rPr>
        <w:lastRenderedPageBreak/>
        <w:t xml:space="preserve">Экспертиза обоснованности корректировки </w:t>
      </w:r>
      <w:r w:rsidR="007F1927" w:rsidRPr="00CE4CD7">
        <w:rPr>
          <w:rFonts w:ascii="Myriad Pro" w:eastAsia="Times New Roman" w:hAnsi="Myriad Pro" w:cs="Times New Roman"/>
          <w:b/>
          <w:color w:val="4F6228"/>
          <w:sz w:val="28"/>
          <w:szCs w:val="28"/>
        </w:rPr>
        <w:t>необходимой валовой выручки с учетом достигнутого уровня надежности и качества производимых (реализуемых) товаров (услуг)</w:t>
      </w:r>
      <w:r w:rsidR="006A6470" w:rsidRPr="00CE4CD7">
        <w:rPr>
          <w:rFonts w:ascii="Myriad Pro" w:eastAsia="Times New Roman" w:hAnsi="Myriad Pro" w:cs="Times New Roman"/>
          <w:b/>
          <w:color w:val="4F6228"/>
          <w:sz w:val="28"/>
          <w:szCs w:val="28"/>
        </w:rPr>
        <w:t>.</w:t>
      </w:r>
      <w:bookmarkEnd w:id="37"/>
      <w:bookmarkEnd w:id="38"/>
    </w:p>
    <w:p w14:paraId="231844DF" w14:textId="77777777" w:rsidR="00F13276" w:rsidRPr="00F36EC9" w:rsidRDefault="00F13276" w:rsidP="00F13276">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от 17.02.2012 №98-э и формулой 1 Методических указаний, утвержденных приказом ФСТ России от 26.10.2010 №254-э/1</w:t>
      </w:r>
    </w:p>
    <w:p w14:paraId="7516E298" w14:textId="77777777" w:rsidR="00F13276" w:rsidRPr="00F36EC9" w:rsidRDefault="00F13276" w:rsidP="00F13276">
      <w:pPr>
        <w:spacing w:after="0" w:line="360" w:lineRule="auto"/>
        <w:contextualSpacing/>
        <w:jc w:val="center"/>
        <w:rPr>
          <w:rFonts w:ascii="Myriad Pro" w:eastAsia="Calibri" w:hAnsi="Myriad Pro" w:cs="Times New Roman"/>
          <w:b/>
          <w:sz w:val="26"/>
          <w:szCs w:val="26"/>
        </w:rPr>
      </w:pPr>
      <w:r w:rsidRPr="00F36EC9">
        <w:rPr>
          <w:noProof/>
          <w:position w:val="-26"/>
          <w:sz w:val="26"/>
          <w:szCs w:val="26"/>
          <w:lang w:eastAsia="ru-RU"/>
        </w:rPr>
        <w:drawing>
          <wp:inline distT="0" distB="0" distL="0" distR="0" wp14:anchorId="50BB5106" wp14:editId="3D20369C">
            <wp:extent cx="5796280" cy="476885"/>
            <wp:effectExtent l="0" t="0" r="0" b="0"/>
            <wp:docPr id="476"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17"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09FFDB48" w14:textId="77777777" w:rsidR="00F13276" w:rsidRPr="00F36EC9" w:rsidRDefault="00F13276" w:rsidP="00F13276">
      <w:pPr>
        <w:spacing w:after="0" w:line="360" w:lineRule="auto"/>
        <w:contextualSpacing/>
        <w:jc w:val="center"/>
        <w:rPr>
          <w:rFonts w:ascii="Myriad Pro" w:eastAsia="Calibri" w:hAnsi="Myriad Pro" w:cs="Times New Roman"/>
          <w:b/>
          <w:sz w:val="26"/>
          <w:szCs w:val="26"/>
        </w:rPr>
      </w:pPr>
      <w:r w:rsidRPr="00F36EC9">
        <w:rPr>
          <w:noProof/>
          <w:position w:val="-9"/>
          <w:sz w:val="26"/>
          <w:szCs w:val="26"/>
          <w:lang w:eastAsia="ru-RU"/>
        </w:rPr>
        <w:drawing>
          <wp:inline distT="0" distB="0" distL="0" distR="0" wp14:anchorId="17DBD9F0" wp14:editId="684488CD">
            <wp:extent cx="1288415" cy="262255"/>
            <wp:effectExtent l="0" t="0" r="6985" b="0"/>
            <wp:docPr id="477"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56"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p>
    <w:p w14:paraId="378C0896" w14:textId="77777777" w:rsidR="00F13276" w:rsidRPr="00F36EC9" w:rsidRDefault="00F13276" w:rsidP="00F13276">
      <w:pPr>
        <w:spacing w:after="0" w:line="360" w:lineRule="auto"/>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 где </w:t>
      </w:r>
    </w:p>
    <w:p w14:paraId="12323B83" w14:textId="77777777" w:rsidR="00F13276" w:rsidRPr="00F36EC9" w:rsidRDefault="00F13276" w:rsidP="00F13276">
      <w:pPr>
        <w:pStyle w:val="ConsPlusNormal"/>
        <w:spacing w:line="360" w:lineRule="auto"/>
        <w:ind w:firstLine="540"/>
        <w:jc w:val="both"/>
        <w:rPr>
          <w:rFonts w:ascii="Myriad Pro" w:eastAsia="Calibri" w:hAnsi="Myriad Pro"/>
          <w:sz w:val="26"/>
          <w:szCs w:val="26"/>
          <w:lang w:eastAsia="en-US"/>
        </w:rPr>
      </w:pPr>
      <w:r w:rsidRPr="00F36EC9">
        <w:rPr>
          <w:noProof/>
          <w:position w:val="-9"/>
          <w:sz w:val="26"/>
          <w:szCs w:val="26"/>
        </w:rPr>
        <w:drawing>
          <wp:inline distT="0" distB="0" distL="0" distR="0" wp14:anchorId="28411EA7" wp14:editId="6541C202">
            <wp:extent cx="302260" cy="262255"/>
            <wp:effectExtent l="0" t="0" r="2540" b="0"/>
            <wp:docPr id="478"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57"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F36EC9">
        <w:rPr>
          <w:sz w:val="26"/>
          <w:szCs w:val="26"/>
        </w:rPr>
        <w:t xml:space="preserve">- </w:t>
      </w:r>
      <w:r w:rsidRPr="00F36EC9">
        <w:rPr>
          <w:rFonts w:ascii="Myriad Pro" w:eastAsia="Calibri" w:hAnsi="Myriad Pro"/>
          <w:sz w:val="26"/>
          <w:szCs w:val="26"/>
          <w:lang w:eastAsia="en-US"/>
        </w:rPr>
        <w:t xml:space="preserve">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w:t>
      </w:r>
      <w:hyperlink r:id="rId58" w:history="1">
        <w:r w:rsidRPr="00F36EC9">
          <w:rPr>
            <w:rFonts w:ascii="Myriad Pro" w:eastAsia="Calibri" w:hAnsi="Myriad Pro"/>
            <w:sz w:val="26"/>
            <w:szCs w:val="26"/>
            <w:lang w:eastAsia="en-US"/>
          </w:rPr>
          <w:t>указаниями</w:t>
        </w:r>
      </w:hyperlink>
      <w:r w:rsidRPr="00F36EC9">
        <w:rPr>
          <w:rFonts w:ascii="Myriad Pro" w:eastAsia="Calibri" w:hAnsi="Myriad Pro"/>
          <w:sz w:val="26"/>
          <w:szCs w:val="26"/>
          <w:lang w:eastAsia="en-US"/>
        </w:rPr>
        <w:t xml:space="preserve">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29.06.2010 N 296 (зарегистрировано Минюстом России 31.08.2010, регистрационный N 18313) (далее - Методические указания по надежности и качеству);</w:t>
      </w:r>
    </w:p>
    <w:p w14:paraId="2C21BBFA" w14:textId="77777777" w:rsidR="00F13276" w:rsidRPr="00F36EC9" w:rsidRDefault="00F13276" w:rsidP="00F13276">
      <w:pPr>
        <w:pStyle w:val="ConsPlusNormal"/>
        <w:spacing w:line="360" w:lineRule="auto"/>
        <w:ind w:firstLine="540"/>
        <w:jc w:val="both"/>
        <w:rPr>
          <w:rFonts w:ascii="Myriad Pro" w:eastAsia="Calibri" w:hAnsi="Myriad Pro"/>
          <w:sz w:val="26"/>
          <w:szCs w:val="26"/>
          <w:lang w:eastAsia="en-US"/>
        </w:rPr>
      </w:pPr>
      <w:r w:rsidRPr="00F36EC9">
        <w:rPr>
          <w:noProof/>
          <w:position w:val="-9"/>
          <w:sz w:val="26"/>
          <w:szCs w:val="26"/>
        </w:rPr>
        <w:drawing>
          <wp:inline distT="0" distB="0" distL="0" distR="0" wp14:anchorId="26BCC2A9" wp14:editId="32849181">
            <wp:extent cx="381635" cy="262255"/>
            <wp:effectExtent l="0" t="0" r="0" b="0"/>
            <wp:docPr id="483"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59"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F36EC9">
        <w:rPr>
          <w:sz w:val="26"/>
          <w:szCs w:val="26"/>
        </w:rPr>
        <w:t xml:space="preserve">- </w:t>
      </w:r>
      <w:r w:rsidRPr="00F36EC9">
        <w:rPr>
          <w:rFonts w:ascii="Myriad Pro" w:eastAsia="Calibri" w:hAnsi="Myriad Pro"/>
          <w:sz w:val="26"/>
          <w:szCs w:val="26"/>
          <w:lang w:eastAsia="en-US"/>
        </w:rPr>
        <w:t>максимальный процент корректировки, определяемый:</w:t>
      </w:r>
    </w:p>
    <w:p w14:paraId="25351FD1" w14:textId="77777777" w:rsidR="00F13276" w:rsidRPr="00F36EC9" w:rsidRDefault="00F13276" w:rsidP="00F13276">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для 2011 года: </w:t>
      </w:r>
      <w:r w:rsidRPr="00F36EC9">
        <w:rPr>
          <w:rFonts w:ascii="Myriad Pro" w:eastAsia="Calibri" w:hAnsi="Myriad Pro"/>
          <w:noProof/>
          <w:sz w:val="26"/>
          <w:szCs w:val="26"/>
        </w:rPr>
        <w:drawing>
          <wp:inline distT="0" distB="0" distL="0" distR="0" wp14:anchorId="22CEDFFA" wp14:editId="757332B0">
            <wp:extent cx="469265" cy="262255"/>
            <wp:effectExtent l="0" t="0" r="6985" b="0"/>
            <wp:docPr id="484"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0,5%;</w:t>
      </w:r>
    </w:p>
    <w:p w14:paraId="02125F09" w14:textId="77777777" w:rsidR="00F13276" w:rsidRPr="00F36EC9" w:rsidRDefault="00F13276" w:rsidP="00F13276">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для 2012 года: </w:t>
      </w:r>
      <w:r w:rsidRPr="00F36EC9">
        <w:rPr>
          <w:rFonts w:ascii="Myriad Pro" w:eastAsia="Calibri" w:hAnsi="Myriad Pro"/>
          <w:noProof/>
          <w:sz w:val="26"/>
          <w:szCs w:val="26"/>
        </w:rPr>
        <w:drawing>
          <wp:inline distT="0" distB="0" distL="0" distR="0" wp14:anchorId="5F6C84F8" wp14:editId="613601D2">
            <wp:extent cx="492760" cy="262255"/>
            <wp:effectExtent l="0" t="0" r="2540" b="0"/>
            <wp:docPr id="485"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1"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1%;</w:t>
      </w:r>
    </w:p>
    <w:p w14:paraId="15D48209" w14:textId="77777777" w:rsidR="00F13276" w:rsidRPr="00F36EC9" w:rsidRDefault="00F13276" w:rsidP="00F13276">
      <w:pPr>
        <w:pStyle w:val="ConsPlusNormal"/>
        <w:spacing w:line="360" w:lineRule="auto"/>
        <w:ind w:firstLine="539"/>
        <w:jc w:val="both"/>
        <w:rPr>
          <w:rFonts w:ascii="Myriad Pro" w:eastAsia="Calibri" w:hAnsi="Myriad Pro"/>
          <w:sz w:val="26"/>
          <w:szCs w:val="26"/>
          <w:lang w:eastAsia="en-US"/>
        </w:rPr>
      </w:pPr>
      <w:r w:rsidRPr="00F36EC9">
        <w:rPr>
          <w:rFonts w:ascii="Myriad Pro" w:eastAsia="Calibri" w:hAnsi="Myriad Pro"/>
          <w:sz w:val="26"/>
          <w:szCs w:val="26"/>
          <w:lang w:eastAsia="en-US"/>
        </w:rPr>
        <w:t xml:space="preserve">начиная с 2013 года: </w:t>
      </w:r>
      <w:r w:rsidRPr="00F36EC9">
        <w:rPr>
          <w:rFonts w:ascii="Myriad Pro" w:eastAsia="Calibri" w:hAnsi="Myriad Pro"/>
          <w:noProof/>
          <w:sz w:val="26"/>
          <w:szCs w:val="26"/>
        </w:rPr>
        <w:drawing>
          <wp:inline distT="0" distB="0" distL="0" distR="0" wp14:anchorId="6FF0CC6C" wp14:editId="03DF4419">
            <wp:extent cx="469265" cy="262255"/>
            <wp:effectExtent l="0" t="0" r="6985" b="0"/>
            <wp:docPr id="486"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6"/>
          <w:szCs w:val="26"/>
          <w:lang w:eastAsia="en-US"/>
        </w:rPr>
        <w:t xml:space="preserve"> = 2%.</w:t>
      </w:r>
    </w:p>
    <w:p w14:paraId="148D5BBB" w14:textId="77777777" w:rsidR="009A624F" w:rsidRDefault="009A624F" w:rsidP="00F13276">
      <w:pPr>
        <w:spacing w:after="0" w:line="360" w:lineRule="auto"/>
        <w:contextualSpacing/>
        <w:jc w:val="both"/>
        <w:rPr>
          <w:rFonts w:ascii="Myriad Pro" w:eastAsia="Calibri" w:hAnsi="Myriad Pro" w:cs="Times New Roman"/>
          <w:b/>
          <w:sz w:val="26"/>
          <w:szCs w:val="26"/>
        </w:rPr>
      </w:pPr>
    </w:p>
    <w:p w14:paraId="0E04D1DB" w14:textId="77777777" w:rsidR="00021FD8" w:rsidRDefault="00021FD8" w:rsidP="00F13276">
      <w:pPr>
        <w:spacing w:after="0" w:line="360" w:lineRule="auto"/>
        <w:contextualSpacing/>
        <w:jc w:val="both"/>
        <w:rPr>
          <w:rFonts w:ascii="Myriad Pro" w:eastAsia="Calibri" w:hAnsi="Myriad Pro" w:cs="Times New Roman"/>
          <w:b/>
          <w:sz w:val="26"/>
          <w:szCs w:val="26"/>
        </w:rPr>
      </w:pPr>
    </w:p>
    <w:p w14:paraId="69F36585" w14:textId="77777777" w:rsidR="00F13276" w:rsidRPr="00F36EC9" w:rsidRDefault="00F13276" w:rsidP="00F13276">
      <w:pPr>
        <w:spacing w:after="0" w:line="360" w:lineRule="auto"/>
        <w:contextualSpacing/>
        <w:jc w:val="both"/>
        <w:rPr>
          <w:rFonts w:ascii="Myriad Pro" w:eastAsia="Calibri" w:hAnsi="Myriad Pro" w:cs="Times New Roman"/>
          <w:b/>
          <w:sz w:val="26"/>
          <w:szCs w:val="26"/>
        </w:rPr>
      </w:pPr>
      <w:r w:rsidRPr="00F36EC9">
        <w:rPr>
          <w:rFonts w:ascii="Myriad Pro" w:eastAsia="Calibri" w:hAnsi="Myriad Pro" w:cs="Times New Roman"/>
          <w:b/>
          <w:sz w:val="26"/>
          <w:szCs w:val="26"/>
        </w:rPr>
        <w:lastRenderedPageBreak/>
        <w:t>ПОЗИЦИЯ ТЕРРИТОРИАЛЬНОЙ СЕТЕВОЙ ОРГАНИЗАЦИИ</w:t>
      </w:r>
    </w:p>
    <w:p w14:paraId="398A8A8A" w14:textId="77777777" w:rsidR="00F13276" w:rsidRPr="00F36EC9" w:rsidRDefault="00F13276" w:rsidP="00F13276">
      <w:pPr>
        <w:spacing w:after="0" w:line="360" w:lineRule="auto"/>
        <w:ind w:firstLine="708"/>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Филиалом ПАО «МРСК Северо-Запада» «Архэнерго» была заявлена корректировка НВВ с учетом надежности и качества реализуемых услуг в размере 64 751,5 тыс. руб.</w:t>
      </w:r>
    </w:p>
    <w:p w14:paraId="12F1A734" w14:textId="77777777" w:rsidR="00F13276" w:rsidRPr="00F36EC9" w:rsidRDefault="00F13276" w:rsidP="00F13276">
      <w:pPr>
        <w:spacing w:after="0" w:line="360" w:lineRule="auto"/>
        <w:contextualSpacing/>
        <w:jc w:val="both"/>
        <w:rPr>
          <w:rFonts w:ascii="Myriad Pro" w:eastAsia="Calibri" w:hAnsi="Myriad Pro" w:cs="Times New Roman"/>
          <w:sz w:val="26"/>
          <w:szCs w:val="26"/>
        </w:rPr>
      </w:pPr>
      <w:r w:rsidRPr="00F36EC9">
        <w:rPr>
          <w:rFonts w:ascii="Myriad Pro" w:eastAsia="Calibri" w:hAnsi="Myriad Pro" w:cs="Times New Roman"/>
          <w:b/>
          <w:sz w:val="26"/>
          <w:szCs w:val="26"/>
        </w:rPr>
        <w:tab/>
      </w:r>
      <w:r w:rsidRPr="00F36EC9">
        <w:rPr>
          <w:rFonts w:ascii="Myriad Pro" w:eastAsia="Calibri" w:hAnsi="Myriad Pro" w:cs="Times New Roman"/>
          <w:sz w:val="26"/>
          <w:szCs w:val="26"/>
        </w:rPr>
        <w:t>В обоснование величины корректировки были представлены:</w:t>
      </w:r>
    </w:p>
    <w:p w14:paraId="5BA82BEA" w14:textId="77777777" w:rsidR="00F13276" w:rsidRPr="00F36EC9" w:rsidRDefault="00F13276" w:rsidP="00B61EBE">
      <w:pPr>
        <w:pStyle w:val="a3"/>
        <w:numPr>
          <w:ilvl w:val="0"/>
          <w:numId w:val="9"/>
        </w:numPr>
        <w:spacing w:after="0" w:line="360" w:lineRule="auto"/>
        <w:ind w:left="567" w:hanging="425"/>
        <w:jc w:val="both"/>
        <w:rPr>
          <w:rFonts w:ascii="Myriad Pro" w:eastAsia="Calibri" w:hAnsi="Myriad Pro" w:cs="Times New Roman"/>
          <w:b/>
          <w:sz w:val="26"/>
          <w:szCs w:val="26"/>
        </w:rPr>
      </w:pPr>
      <w:r w:rsidRPr="00F36EC9">
        <w:rPr>
          <w:rFonts w:ascii="Myriad Pro" w:eastAsia="Calibri" w:hAnsi="Myriad Pro" w:cs="Times New Roman"/>
          <w:sz w:val="26"/>
          <w:szCs w:val="26"/>
        </w:rPr>
        <w:t>Пояснительная записка;</w:t>
      </w:r>
    </w:p>
    <w:p w14:paraId="5DA9886C" w14:textId="77777777" w:rsidR="00F13276" w:rsidRPr="00F36EC9" w:rsidRDefault="00F13276" w:rsidP="00B61EBE">
      <w:pPr>
        <w:pStyle w:val="a3"/>
        <w:numPr>
          <w:ilvl w:val="0"/>
          <w:numId w:val="9"/>
        </w:numPr>
        <w:spacing w:after="0" w:line="360" w:lineRule="auto"/>
        <w:ind w:left="567" w:hanging="425"/>
        <w:jc w:val="both"/>
        <w:rPr>
          <w:rFonts w:ascii="Myriad Pro" w:eastAsia="Calibri" w:hAnsi="Myriad Pro" w:cs="Times New Roman"/>
          <w:b/>
          <w:sz w:val="26"/>
          <w:szCs w:val="26"/>
        </w:rPr>
      </w:pPr>
      <w:r w:rsidRPr="00F36EC9">
        <w:rPr>
          <w:rFonts w:ascii="Myriad Pro" w:eastAsia="Calibri" w:hAnsi="Myriad Pro" w:cs="Times New Roman"/>
          <w:sz w:val="26"/>
          <w:szCs w:val="26"/>
        </w:rPr>
        <w:t>Расчет корректировки НВВ на 2019 год с учетом надежности и качества производимых (реализуемых) товаров (услуг);</w:t>
      </w:r>
    </w:p>
    <w:p w14:paraId="4BE37DF6" w14:textId="77777777" w:rsidR="00F13276" w:rsidRPr="00F36EC9" w:rsidRDefault="00F13276" w:rsidP="00B61EBE">
      <w:pPr>
        <w:pStyle w:val="a3"/>
        <w:numPr>
          <w:ilvl w:val="0"/>
          <w:numId w:val="9"/>
        </w:numPr>
        <w:spacing w:after="0" w:line="360" w:lineRule="auto"/>
        <w:ind w:left="567" w:hanging="425"/>
        <w:jc w:val="both"/>
        <w:rPr>
          <w:rFonts w:ascii="Myriad Pro" w:eastAsia="Calibri" w:hAnsi="Myriad Pro" w:cs="Times New Roman"/>
          <w:b/>
          <w:sz w:val="26"/>
          <w:szCs w:val="26"/>
        </w:rPr>
      </w:pPr>
      <w:r w:rsidRPr="00F36EC9">
        <w:rPr>
          <w:rFonts w:ascii="Myriad Pro" w:eastAsia="Calibri" w:hAnsi="Myriad Pro" w:cs="Times New Roman"/>
          <w:sz w:val="26"/>
          <w:szCs w:val="26"/>
        </w:rPr>
        <w:t>Отчетная информация о показателях надежности и качества за 2017 год (письмо филиала ПАО «МРСК Северо-Запада» «Архэнерго» исх. № МР2/1/06/1-12-2407 от 30.03.2018 года.</w:t>
      </w:r>
    </w:p>
    <w:tbl>
      <w:tblPr>
        <w:tblW w:w="5000" w:type="pct"/>
        <w:tblLook w:val="04A0" w:firstRow="1" w:lastRow="0" w:firstColumn="1" w:lastColumn="0" w:noHBand="0" w:noVBand="1"/>
      </w:tblPr>
      <w:tblGrid>
        <w:gridCol w:w="3660"/>
        <w:gridCol w:w="1786"/>
        <w:gridCol w:w="1069"/>
        <w:gridCol w:w="1593"/>
        <w:gridCol w:w="1463"/>
      </w:tblGrid>
      <w:tr w:rsidR="00F13276" w:rsidRPr="00C135D3" w14:paraId="7904EDF1" w14:textId="77777777" w:rsidTr="00484AD4">
        <w:trPr>
          <w:trHeight w:val="960"/>
          <w:tblHeader/>
        </w:trPr>
        <w:tc>
          <w:tcPr>
            <w:tcW w:w="1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642154"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r w:rsidRPr="00C135D3">
              <w:rPr>
                <w:rFonts w:ascii="Myriad Pro" w:eastAsia="Calibri" w:hAnsi="Myriad Pro" w:cs="Times New Roman"/>
                <w:b/>
                <w:color w:val="FFFFFF" w:themeColor="background1"/>
                <w:sz w:val="20"/>
                <w:szCs w:val="20"/>
              </w:rPr>
              <w:t>Показатель</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5F80FD"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r w:rsidRPr="00C135D3">
              <w:rPr>
                <w:rFonts w:ascii="Myriad Pro" w:eastAsia="Calibri" w:hAnsi="Myriad Pro" w:cs="Times New Roman"/>
                <w:b/>
                <w:color w:val="FFFFFF" w:themeColor="background1"/>
                <w:sz w:val="20"/>
                <w:szCs w:val="20"/>
              </w:rPr>
              <w:t>Обозначение</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E42BEC"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r w:rsidRPr="00C135D3">
              <w:rPr>
                <w:rFonts w:ascii="Myriad Pro" w:eastAsia="Calibri" w:hAnsi="Myriad Pro" w:cs="Times New Roman"/>
                <w:b/>
                <w:color w:val="FFFFFF" w:themeColor="background1"/>
                <w:sz w:val="20"/>
                <w:szCs w:val="20"/>
              </w:rPr>
              <w:t>Ед.изм.</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75D78B"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r w:rsidRPr="00C135D3">
              <w:rPr>
                <w:rFonts w:ascii="Myriad Pro" w:eastAsia="Calibri" w:hAnsi="Myriad Pro" w:cs="Times New Roman"/>
                <w:b/>
                <w:color w:val="FFFFFF" w:themeColor="background1"/>
                <w:sz w:val="20"/>
                <w:szCs w:val="20"/>
              </w:rPr>
              <w:t>Установлено при тарифном регулировании</w:t>
            </w:r>
          </w:p>
        </w:tc>
        <w:tc>
          <w:tcPr>
            <w:tcW w:w="8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DAF564" w14:textId="77777777" w:rsidR="00F13276" w:rsidRPr="00C135D3" w:rsidRDefault="00F13276" w:rsidP="00260CF8">
            <w:pPr>
              <w:spacing w:after="0" w:line="240" w:lineRule="auto"/>
              <w:jc w:val="center"/>
              <w:rPr>
                <w:rFonts w:ascii="Myriad Pro" w:eastAsia="Calibri" w:hAnsi="Myriad Pro" w:cs="Times New Roman"/>
                <w:b/>
                <w:color w:val="FFFFFF" w:themeColor="background1"/>
                <w:sz w:val="20"/>
                <w:szCs w:val="20"/>
              </w:rPr>
            </w:pPr>
            <w:r w:rsidRPr="00C135D3">
              <w:rPr>
                <w:rFonts w:ascii="Myriad Pro" w:eastAsia="Calibri" w:hAnsi="Myriad Pro" w:cs="Times New Roman"/>
                <w:b/>
                <w:color w:val="FFFFFF" w:themeColor="background1"/>
                <w:sz w:val="20"/>
                <w:szCs w:val="20"/>
              </w:rPr>
              <w:t>Значение</w:t>
            </w:r>
          </w:p>
        </w:tc>
      </w:tr>
      <w:tr w:rsidR="00F13276" w:rsidRPr="00260CF8" w14:paraId="2F5BD924" w14:textId="77777777" w:rsidTr="00484AD4">
        <w:trPr>
          <w:trHeight w:val="375"/>
        </w:trPr>
        <w:tc>
          <w:tcPr>
            <w:tcW w:w="19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2936FA" w14:textId="77777777" w:rsidR="00F13276" w:rsidRPr="00260CF8" w:rsidRDefault="00F13276" w:rsidP="00A7726C">
            <w:pPr>
              <w:spacing w:after="0" w:line="240" w:lineRule="auto"/>
              <w:rPr>
                <w:rFonts w:ascii="Myriad Pro" w:eastAsia="Calibri" w:hAnsi="Myriad Pro" w:cs="Times New Roman"/>
                <w:sz w:val="20"/>
                <w:szCs w:val="20"/>
              </w:rPr>
            </w:pPr>
            <w:r w:rsidRPr="00260CF8">
              <w:rPr>
                <w:rFonts w:ascii="Myriad Pro" w:eastAsia="Calibri" w:hAnsi="Myriad Pro" w:cs="Times New Roman"/>
                <w:sz w:val="20"/>
                <w:szCs w:val="20"/>
              </w:rPr>
              <w:t>НВВ на содержание на 2017 год</w:t>
            </w:r>
          </w:p>
        </w:tc>
        <w:tc>
          <w:tcPr>
            <w:tcW w:w="97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12EFB8C" w14:textId="77777777" w:rsidR="00F13276" w:rsidRPr="00260CF8" w:rsidRDefault="00F13276" w:rsidP="00A7726C">
            <w:pPr>
              <w:spacing w:after="0" w:line="240" w:lineRule="auto"/>
              <w:jc w:val="center"/>
              <w:rPr>
                <w:rFonts w:ascii="Myriad Pro" w:eastAsia="Calibri" w:hAnsi="Myriad Pro" w:cs="Times New Roman"/>
                <w:sz w:val="20"/>
                <w:szCs w:val="20"/>
              </w:rPr>
            </w:pPr>
          </w:p>
        </w:tc>
        <w:tc>
          <w:tcPr>
            <w:tcW w:w="59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27504D3"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тыс.руб.</w:t>
            </w:r>
          </w:p>
        </w:tc>
        <w:tc>
          <w:tcPr>
            <w:tcW w:w="6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46D9C3"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х</w:t>
            </w:r>
          </w:p>
        </w:tc>
        <w:tc>
          <w:tcPr>
            <w:tcW w:w="80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F1CCFC7" w14:textId="77777777" w:rsidR="00F13276" w:rsidRPr="00260CF8" w:rsidRDefault="00F13276" w:rsidP="00A7726C">
            <w:pPr>
              <w:spacing w:after="0" w:line="36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3 597 306,3</w:t>
            </w:r>
          </w:p>
        </w:tc>
      </w:tr>
      <w:tr w:rsidR="00F13276" w:rsidRPr="00260CF8" w14:paraId="0291CD6B" w14:textId="77777777" w:rsidTr="00484AD4">
        <w:trPr>
          <w:trHeight w:val="675"/>
        </w:trPr>
        <w:tc>
          <w:tcPr>
            <w:tcW w:w="1952" w:type="pct"/>
            <w:tcBorders>
              <w:top w:val="nil"/>
              <w:left w:val="single" w:sz="4" w:space="0" w:color="auto"/>
              <w:bottom w:val="single" w:sz="4" w:space="0" w:color="auto"/>
              <w:right w:val="single" w:sz="4" w:space="0" w:color="auto"/>
            </w:tcBorders>
            <w:shd w:val="clear" w:color="auto" w:fill="auto"/>
            <w:vAlign w:val="center"/>
            <w:hideMark/>
          </w:tcPr>
          <w:p w14:paraId="71A5F75E" w14:textId="77777777" w:rsidR="00F13276" w:rsidRPr="00260CF8" w:rsidRDefault="00F13276" w:rsidP="00A7726C">
            <w:pPr>
              <w:spacing w:after="0" w:line="240" w:lineRule="auto"/>
              <w:rPr>
                <w:rFonts w:ascii="Myriad Pro" w:eastAsia="Calibri" w:hAnsi="Myriad Pro" w:cs="Times New Roman"/>
                <w:sz w:val="20"/>
                <w:szCs w:val="20"/>
              </w:rPr>
            </w:pPr>
            <w:r w:rsidRPr="00260CF8">
              <w:rPr>
                <w:rFonts w:ascii="Myriad Pro" w:eastAsia="Calibri" w:hAnsi="Myriad Pro" w:cs="Times New Roman"/>
                <w:sz w:val="20"/>
                <w:szCs w:val="20"/>
              </w:rPr>
              <w:t>Обобщенный показатель надежности и качества оказываемых услуг</w:t>
            </w:r>
          </w:p>
        </w:tc>
        <w:tc>
          <w:tcPr>
            <w:tcW w:w="973" w:type="pct"/>
            <w:tcBorders>
              <w:top w:val="nil"/>
              <w:left w:val="nil"/>
              <w:bottom w:val="single" w:sz="4" w:space="0" w:color="auto"/>
              <w:right w:val="single" w:sz="4" w:space="0" w:color="auto"/>
            </w:tcBorders>
            <w:shd w:val="clear" w:color="auto" w:fill="auto"/>
            <w:noWrap/>
            <w:vAlign w:val="center"/>
            <w:hideMark/>
          </w:tcPr>
          <w:p w14:paraId="070FC152"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Коб</w:t>
            </w:r>
          </w:p>
        </w:tc>
        <w:tc>
          <w:tcPr>
            <w:tcW w:w="598" w:type="pct"/>
            <w:tcBorders>
              <w:top w:val="nil"/>
              <w:left w:val="nil"/>
              <w:bottom w:val="single" w:sz="4" w:space="0" w:color="auto"/>
              <w:right w:val="single" w:sz="4" w:space="0" w:color="auto"/>
            </w:tcBorders>
            <w:shd w:val="clear" w:color="auto" w:fill="auto"/>
            <w:noWrap/>
            <w:vAlign w:val="center"/>
            <w:hideMark/>
          </w:tcPr>
          <w:p w14:paraId="0278171F"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541BB9CE"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х</w:t>
            </w:r>
          </w:p>
        </w:tc>
        <w:tc>
          <w:tcPr>
            <w:tcW w:w="804" w:type="pct"/>
            <w:tcBorders>
              <w:top w:val="nil"/>
              <w:left w:val="nil"/>
              <w:bottom w:val="single" w:sz="4" w:space="0" w:color="auto"/>
              <w:right w:val="single" w:sz="4" w:space="0" w:color="auto"/>
            </w:tcBorders>
            <w:shd w:val="clear" w:color="000000" w:fill="FFFFFF"/>
            <w:noWrap/>
            <w:vAlign w:val="center"/>
            <w:hideMark/>
          </w:tcPr>
          <w:p w14:paraId="46B400DC" w14:textId="77777777" w:rsidR="00F13276" w:rsidRPr="00260CF8" w:rsidRDefault="00F13276" w:rsidP="00A7726C">
            <w:pPr>
              <w:spacing w:after="0" w:line="36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0,90</w:t>
            </w:r>
          </w:p>
        </w:tc>
      </w:tr>
      <w:tr w:rsidR="00F13276" w:rsidRPr="00260CF8" w14:paraId="569E9994" w14:textId="77777777" w:rsidTr="00484AD4">
        <w:trPr>
          <w:trHeight w:val="1620"/>
        </w:trPr>
        <w:tc>
          <w:tcPr>
            <w:tcW w:w="1952" w:type="pct"/>
            <w:tcBorders>
              <w:top w:val="nil"/>
              <w:left w:val="single" w:sz="4" w:space="0" w:color="auto"/>
              <w:bottom w:val="single" w:sz="4" w:space="0" w:color="auto"/>
              <w:right w:val="single" w:sz="4" w:space="0" w:color="auto"/>
            </w:tcBorders>
            <w:shd w:val="clear" w:color="auto" w:fill="auto"/>
            <w:vAlign w:val="center"/>
            <w:hideMark/>
          </w:tcPr>
          <w:p w14:paraId="2E823F04" w14:textId="77777777" w:rsidR="00F13276" w:rsidRPr="00260CF8" w:rsidRDefault="00F13276" w:rsidP="00A7726C">
            <w:pPr>
              <w:spacing w:after="0" w:line="240" w:lineRule="auto"/>
              <w:rPr>
                <w:rFonts w:ascii="Myriad Pro" w:eastAsia="Calibri" w:hAnsi="Myriad Pro" w:cs="Times New Roman"/>
                <w:sz w:val="20"/>
                <w:szCs w:val="20"/>
              </w:rPr>
            </w:pPr>
            <w:r w:rsidRPr="00260CF8">
              <w:rPr>
                <w:rFonts w:ascii="Myriad Pro" w:eastAsia="Calibri" w:hAnsi="Myriad Pro" w:cs="Times New Roman"/>
                <w:sz w:val="20"/>
                <w:szCs w:val="20"/>
              </w:rPr>
              <w:t>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w:t>
            </w:r>
          </w:p>
        </w:tc>
        <w:tc>
          <w:tcPr>
            <w:tcW w:w="973" w:type="pct"/>
            <w:tcBorders>
              <w:top w:val="nil"/>
              <w:left w:val="nil"/>
              <w:bottom w:val="single" w:sz="4" w:space="0" w:color="auto"/>
              <w:right w:val="single" w:sz="4" w:space="0" w:color="auto"/>
            </w:tcBorders>
            <w:shd w:val="clear" w:color="auto" w:fill="auto"/>
            <w:noWrap/>
            <w:vAlign w:val="center"/>
            <w:hideMark/>
          </w:tcPr>
          <w:p w14:paraId="55B83852"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КНК</w:t>
            </w:r>
          </w:p>
        </w:tc>
        <w:tc>
          <w:tcPr>
            <w:tcW w:w="598" w:type="pct"/>
            <w:tcBorders>
              <w:top w:val="nil"/>
              <w:left w:val="nil"/>
              <w:bottom w:val="single" w:sz="4" w:space="0" w:color="auto"/>
              <w:right w:val="single" w:sz="4" w:space="0" w:color="auto"/>
            </w:tcBorders>
            <w:shd w:val="clear" w:color="auto" w:fill="auto"/>
            <w:noWrap/>
            <w:vAlign w:val="center"/>
            <w:hideMark/>
          </w:tcPr>
          <w:p w14:paraId="175597A7"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w:t>
            </w:r>
          </w:p>
        </w:tc>
        <w:tc>
          <w:tcPr>
            <w:tcW w:w="673" w:type="pct"/>
            <w:tcBorders>
              <w:top w:val="nil"/>
              <w:left w:val="nil"/>
              <w:bottom w:val="single" w:sz="4" w:space="0" w:color="auto"/>
              <w:right w:val="single" w:sz="4" w:space="0" w:color="auto"/>
            </w:tcBorders>
            <w:shd w:val="clear" w:color="auto" w:fill="auto"/>
            <w:noWrap/>
            <w:vAlign w:val="center"/>
            <w:hideMark/>
          </w:tcPr>
          <w:p w14:paraId="49A7B0CB"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х</w:t>
            </w:r>
          </w:p>
        </w:tc>
        <w:tc>
          <w:tcPr>
            <w:tcW w:w="804" w:type="pct"/>
            <w:tcBorders>
              <w:top w:val="nil"/>
              <w:left w:val="nil"/>
              <w:bottom w:val="single" w:sz="4" w:space="0" w:color="auto"/>
              <w:right w:val="single" w:sz="4" w:space="0" w:color="auto"/>
            </w:tcBorders>
            <w:shd w:val="clear" w:color="000000" w:fill="FFFFFF"/>
            <w:noWrap/>
            <w:vAlign w:val="center"/>
            <w:hideMark/>
          </w:tcPr>
          <w:p w14:paraId="41362E64" w14:textId="77777777" w:rsidR="00F13276" w:rsidRPr="00260CF8" w:rsidRDefault="00F13276" w:rsidP="00A7726C">
            <w:pPr>
              <w:spacing w:after="0" w:line="36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0,018</w:t>
            </w:r>
          </w:p>
        </w:tc>
      </w:tr>
      <w:tr w:rsidR="00F13276" w:rsidRPr="00260CF8" w14:paraId="07516DFD" w14:textId="77777777" w:rsidTr="00484AD4">
        <w:trPr>
          <w:trHeight w:val="646"/>
        </w:trPr>
        <w:tc>
          <w:tcPr>
            <w:tcW w:w="1952" w:type="pct"/>
            <w:tcBorders>
              <w:top w:val="nil"/>
              <w:left w:val="single" w:sz="4" w:space="0" w:color="auto"/>
              <w:bottom w:val="single" w:sz="4" w:space="0" w:color="auto"/>
              <w:right w:val="single" w:sz="4" w:space="0" w:color="auto"/>
            </w:tcBorders>
            <w:shd w:val="clear" w:color="auto" w:fill="auto"/>
            <w:vAlign w:val="center"/>
            <w:hideMark/>
          </w:tcPr>
          <w:p w14:paraId="1D76A825" w14:textId="77777777" w:rsidR="00F13276" w:rsidRPr="00260CF8" w:rsidRDefault="00F13276" w:rsidP="00A7726C">
            <w:pPr>
              <w:spacing w:after="0" w:line="240" w:lineRule="auto"/>
              <w:rPr>
                <w:rFonts w:ascii="Myriad Pro" w:eastAsia="Calibri" w:hAnsi="Myriad Pro" w:cs="Times New Roman"/>
                <w:sz w:val="20"/>
                <w:szCs w:val="20"/>
              </w:rPr>
            </w:pPr>
            <w:r w:rsidRPr="00260CF8">
              <w:rPr>
                <w:rFonts w:ascii="Myriad Pro" w:eastAsia="Calibri" w:hAnsi="Myriad Pro" w:cs="Times New Roman"/>
                <w:sz w:val="20"/>
                <w:szCs w:val="20"/>
              </w:rPr>
              <w:t>Корректировка НВВ с учетом показателей надежности и качества</w:t>
            </w:r>
          </w:p>
        </w:tc>
        <w:tc>
          <w:tcPr>
            <w:tcW w:w="973" w:type="pct"/>
            <w:tcBorders>
              <w:top w:val="nil"/>
              <w:left w:val="nil"/>
              <w:bottom w:val="single" w:sz="4" w:space="0" w:color="auto"/>
              <w:right w:val="single" w:sz="4" w:space="0" w:color="auto"/>
            </w:tcBorders>
            <w:shd w:val="clear" w:color="auto" w:fill="auto"/>
            <w:noWrap/>
            <w:vAlign w:val="center"/>
            <w:hideMark/>
          </w:tcPr>
          <w:p w14:paraId="6C1D6410"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НВВ2017*КНК</w:t>
            </w:r>
          </w:p>
        </w:tc>
        <w:tc>
          <w:tcPr>
            <w:tcW w:w="598" w:type="pct"/>
            <w:tcBorders>
              <w:top w:val="nil"/>
              <w:left w:val="nil"/>
              <w:bottom w:val="single" w:sz="4" w:space="0" w:color="auto"/>
              <w:right w:val="single" w:sz="4" w:space="0" w:color="auto"/>
            </w:tcBorders>
            <w:shd w:val="clear" w:color="000000" w:fill="FFFFFF"/>
            <w:noWrap/>
            <w:vAlign w:val="center"/>
            <w:hideMark/>
          </w:tcPr>
          <w:p w14:paraId="3E94A4BC"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тыс.руб.</w:t>
            </w:r>
          </w:p>
        </w:tc>
        <w:tc>
          <w:tcPr>
            <w:tcW w:w="673" w:type="pct"/>
            <w:tcBorders>
              <w:top w:val="nil"/>
              <w:left w:val="nil"/>
              <w:bottom w:val="single" w:sz="4" w:space="0" w:color="auto"/>
              <w:right w:val="single" w:sz="4" w:space="0" w:color="auto"/>
            </w:tcBorders>
            <w:shd w:val="clear" w:color="auto" w:fill="auto"/>
            <w:noWrap/>
            <w:vAlign w:val="center"/>
            <w:hideMark/>
          </w:tcPr>
          <w:p w14:paraId="6780A1ED" w14:textId="77777777" w:rsidR="00F13276" w:rsidRPr="00260CF8" w:rsidRDefault="00F13276" w:rsidP="00A7726C">
            <w:pPr>
              <w:spacing w:after="0" w:line="24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х</w:t>
            </w:r>
          </w:p>
        </w:tc>
        <w:tc>
          <w:tcPr>
            <w:tcW w:w="804" w:type="pct"/>
            <w:tcBorders>
              <w:top w:val="nil"/>
              <w:left w:val="nil"/>
              <w:bottom w:val="single" w:sz="4" w:space="0" w:color="auto"/>
              <w:right w:val="single" w:sz="4" w:space="0" w:color="auto"/>
            </w:tcBorders>
            <w:shd w:val="clear" w:color="000000" w:fill="FFFFFF"/>
            <w:noWrap/>
            <w:vAlign w:val="center"/>
            <w:hideMark/>
          </w:tcPr>
          <w:p w14:paraId="4CD0F4F0" w14:textId="77777777" w:rsidR="00F13276" w:rsidRPr="00260CF8" w:rsidRDefault="00F13276" w:rsidP="00A7726C">
            <w:pPr>
              <w:spacing w:after="0" w:line="360" w:lineRule="auto"/>
              <w:jc w:val="center"/>
              <w:rPr>
                <w:rFonts w:ascii="Myriad Pro" w:eastAsia="Calibri" w:hAnsi="Myriad Pro" w:cs="Times New Roman"/>
                <w:sz w:val="20"/>
                <w:szCs w:val="20"/>
              </w:rPr>
            </w:pPr>
            <w:r w:rsidRPr="00260CF8">
              <w:rPr>
                <w:rFonts w:ascii="Myriad Pro" w:eastAsia="Calibri" w:hAnsi="Myriad Pro" w:cs="Times New Roman"/>
                <w:sz w:val="20"/>
                <w:szCs w:val="20"/>
              </w:rPr>
              <w:t>64 751,5</w:t>
            </w:r>
          </w:p>
        </w:tc>
      </w:tr>
    </w:tbl>
    <w:p w14:paraId="59F52B5F" w14:textId="77777777" w:rsidR="00484AD4" w:rsidRDefault="00484AD4" w:rsidP="00F13276">
      <w:pPr>
        <w:spacing w:after="0" w:line="360" w:lineRule="auto"/>
        <w:jc w:val="both"/>
        <w:rPr>
          <w:rFonts w:ascii="Myriad Pro" w:eastAsia="Calibri" w:hAnsi="Myriad Pro" w:cs="Times New Roman"/>
          <w:b/>
          <w:sz w:val="26"/>
          <w:szCs w:val="26"/>
        </w:rPr>
      </w:pPr>
    </w:p>
    <w:p w14:paraId="2D8DB8A6" w14:textId="77777777" w:rsidR="00F13276" w:rsidRPr="00F36EC9" w:rsidRDefault="00F13276" w:rsidP="00F13276">
      <w:pPr>
        <w:spacing w:after="0" w:line="360" w:lineRule="auto"/>
        <w:jc w:val="both"/>
        <w:rPr>
          <w:rFonts w:ascii="Myriad Pro" w:eastAsia="Calibri" w:hAnsi="Myriad Pro" w:cs="Times New Roman"/>
          <w:b/>
          <w:sz w:val="26"/>
          <w:szCs w:val="26"/>
        </w:rPr>
      </w:pPr>
      <w:r w:rsidRPr="00F36EC9">
        <w:rPr>
          <w:rFonts w:ascii="Myriad Pro" w:eastAsia="Calibri" w:hAnsi="Myriad Pro" w:cs="Times New Roman"/>
          <w:b/>
          <w:sz w:val="26"/>
          <w:szCs w:val="26"/>
        </w:rPr>
        <w:t>ПОЗИЦИЯ ОРГАНА РЕГУЛИРОВАНИЯ</w:t>
      </w:r>
    </w:p>
    <w:p w14:paraId="30F189AE" w14:textId="77777777" w:rsidR="00F13276" w:rsidRPr="00F36EC9"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hAnsi="Myriad Pro"/>
          <w:sz w:val="26"/>
          <w:szCs w:val="26"/>
        </w:rPr>
        <w:t xml:space="preserve">Агентством по тарифам и ценам Архангельской области была проанализирована заявленная </w:t>
      </w:r>
      <w:r w:rsidRPr="00F36EC9">
        <w:rPr>
          <w:rFonts w:ascii="Myriad Pro" w:eastAsia="Calibri" w:hAnsi="Myriad Pro" w:cs="Times New Roman"/>
          <w:sz w:val="26"/>
          <w:szCs w:val="26"/>
        </w:rPr>
        <w:t xml:space="preserve">филиалом ПАО «МРСК Северо-Запада» «Архэнерго» </w:t>
      </w:r>
      <w:r w:rsidRPr="00F36EC9">
        <w:rPr>
          <w:rFonts w:ascii="Myriad Pro" w:hAnsi="Myriad Pro"/>
          <w:sz w:val="26"/>
          <w:szCs w:val="26"/>
        </w:rPr>
        <w:t xml:space="preserve">корректировка </w:t>
      </w:r>
      <w:r w:rsidRPr="00F36EC9">
        <w:rPr>
          <w:rFonts w:ascii="Myriad Pro" w:eastAsia="Calibri" w:hAnsi="Myriad Pro" w:cs="Times New Roman"/>
          <w:sz w:val="26"/>
          <w:szCs w:val="26"/>
        </w:rPr>
        <w:t>НВВ с учетом надежности и качества производимых (реализуемых) товаров (услуг) за 2017 год.</w:t>
      </w:r>
    </w:p>
    <w:p w14:paraId="3D3B95BA" w14:textId="77777777" w:rsidR="00F13276" w:rsidRDefault="00F13276" w:rsidP="00F13276">
      <w:pPr>
        <w:spacing w:after="0" w:line="360" w:lineRule="auto"/>
        <w:ind w:firstLine="567"/>
        <w:jc w:val="both"/>
        <w:rPr>
          <w:rFonts w:ascii="Myriad Pro" w:eastAsia="Calibri" w:hAnsi="Myriad Pro" w:cs="Times New Roman"/>
          <w:sz w:val="26"/>
          <w:szCs w:val="26"/>
        </w:rPr>
      </w:pPr>
      <w:r w:rsidRPr="00F36EC9">
        <w:rPr>
          <w:rFonts w:ascii="Myriad Pro" w:eastAsia="Calibri" w:hAnsi="Myriad Pro" w:cs="Times New Roman"/>
          <w:sz w:val="26"/>
          <w:szCs w:val="26"/>
        </w:rPr>
        <w:t>Принятые для расчетов значения, а также общий итог корректировки приведены в таблице</w:t>
      </w:r>
      <w:r w:rsidR="004A6796">
        <w:rPr>
          <w:rFonts w:ascii="Myriad Pro" w:eastAsia="Calibri" w:hAnsi="Myriad Pro" w:cs="Times New Roman"/>
          <w:sz w:val="26"/>
          <w:szCs w:val="26"/>
        </w:rPr>
        <w:t>:</w:t>
      </w:r>
    </w:p>
    <w:p w14:paraId="31EBDF48" w14:textId="77777777" w:rsidR="00484AD4" w:rsidRPr="00F36EC9" w:rsidRDefault="00484AD4" w:rsidP="00F13276">
      <w:pPr>
        <w:spacing w:after="0" w:line="360" w:lineRule="auto"/>
        <w:ind w:firstLine="567"/>
        <w:jc w:val="both"/>
        <w:rPr>
          <w:rFonts w:ascii="Myriad Pro" w:eastAsia="Calibri" w:hAnsi="Myriad Pro"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2"/>
        <w:gridCol w:w="2127"/>
        <w:gridCol w:w="2092"/>
      </w:tblGrid>
      <w:tr w:rsidR="00F13276" w:rsidRPr="00F14C14" w14:paraId="4F388C68" w14:textId="77777777" w:rsidTr="00484AD4">
        <w:trPr>
          <w:cantSplit/>
          <w:trHeight w:val="944"/>
          <w:tblHeader/>
        </w:trPr>
        <w:tc>
          <w:tcPr>
            <w:tcW w:w="27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E19769" w14:textId="77777777" w:rsidR="00F13276" w:rsidRPr="00F14C14" w:rsidRDefault="00F13276" w:rsidP="00260CF8">
            <w:pPr>
              <w:spacing w:after="0" w:line="240" w:lineRule="auto"/>
              <w:jc w:val="center"/>
              <w:rPr>
                <w:rFonts w:ascii="Myriad Pro" w:eastAsia="Calibri" w:hAnsi="Myriad Pro" w:cs="Times New Roman"/>
                <w:b/>
                <w:color w:val="FFFFFF" w:themeColor="background1"/>
                <w:sz w:val="18"/>
                <w:szCs w:val="18"/>
              </w:rPr>
            </w:pPr>
            <w:r w:rsidRPr="00F14C14">
              <w:rPr>
                <w:rFonts w:ascii="Myriad Pro" w:eastAsia="Calibri" w:hAnsi="Myriad Pro" w:cs="Times New Roman"/>
                <w:b/>
                <w:color w:val="FFFFFF" w:themeColor="background1"/>
                <w:sz w:val="18"/>
                <w:szCs w:val="18"/>
              </w:rPr>
              <w:lastRenderedPageBreak/>
              <w:t>Показатель</w:t>
            </w:r>
          </w:p>
        </w:tc>
        <w:tc>
          <w:tcPr>
            <w:tcW w:w="11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7A7136" w14:textId="77777777" w:rsidR="00F13276" w:rsidRPr="00F14C14" w:rsidRDefault="00F13276" w:rsidP="00260CF8">
            <w:pPr>
              <w:spacing w:after="0" w:line="240" w:lineRule="auto"/>
              <w:ind w:left="-30" w:hanging="13"/>
              <w:jc w:val="center"/>
              <w:rPr>
                <w:rFonts w:ascii="Myriad Pro" w:eastAsia="Calibri" w:hAnsi="Myriad Pro" w:cs="Times New Roman"/>
                <w:b/>
                <w:color w:val="FFFFFF" w:themeColor="background1"/>
                <w:sz w:val="18"/>
                <w:szCs w:val="18"/>
              </w:rPr>
            </w:pPr>
            <w:r w:rsidRPr="00F14C14">
              <w:rPr>
                <w:rFonts w:ascii="Myriad Pro" w:eastAsia="Calibri" w:hAnsi="Myriad Pro" w:cs="Times New Roman"/>
                <w:b/>
                <w:color w:val="FFFFFF" w:themeColor="background1"/>
                <w:sz w:val="18"/>
                <w:szCs w:val="18"/>
              </w:rPr>
              <w:t>Значение</w:t>
            </w:r>
          </w:p>
        </w:tc>
        <w:tc>
          <w:tcPr>
            <w:tcW w:w="10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5E4D4" w14:textId="77777777" w:rsidR="00F13276" w:rsidRPr="00F14C14" w:rsidRDefault="00F13276" w:rsidP="00260CF8">
            <w:pPr>
              <w:spacing w:after="0" w:line="240" w:lineRule="auto"/>
              <w:ind w:left="-27" w:firstLine="27"/>
              <w:jc w:val="center"/>
              <w:rPr>
                <w:rFonts w:ascii="Myriad Pro" w:eastAsia="Calibri" w:hAnsi="Myriad Pro" w:cs="Times New Roman"/>
                <w:b/>
                <w:color w:val="FFFFFF" w:themeColor="background1"/>
                <w:sz w:val="18"/>
                <w:szCs w:val="18"/>
              </w:rPr>
            </w:pPr>
            <w:r w:rsidRPr="00F14C14">
              <w:rPr>
                <w:rFonts w:ascii="Myriad Pro" w:eastAsia="Calibri" w:hAnsi="Myriad Pro" w:cs="Times New Roman"/>
                <w:b/>
                <w:color w:val="FFFFFF" w:themeColor="background1"/>
                <w:sz w:val="18"/>
                <w:szCs w:val="18"/>
              </w:rPr>
              <w:t>Корректировка НВВ, тыс. руб.</w:t>
            </w:r>
          </w:p>
        </w:tc>
      </w:tr>
      <w:tr w:rsidR="00F13276" w:rsidRPr="00F14C14" w14:paraId="28BF1152" w14:textId="77777777" w:rsidTr="00484AD4">
        <w:tc>
          <w:tcPr>
            <w:tcW w:w="2796" w:type="pct"/>
            <w:tcBorders>
              <w:top w:val="single" w:sz="4" w:space="0" w:color="FFFFFF" w:themeColor="background1"/>
            </w:tcBorders>
          </w:tcPr>
          <w:p w14:paraId="476F4121" w14:textId="77777777" w:rsidR="00F13276" w:rsidRPr="00F14C14" w:rsidRDefault="00F13276" w:rsidP="00260CF8">
            <w:pPr>
              <w:spacing w:after="0"/>
              <w:rPr>
                <w:rFonts w:ascii="Myriad Pro" w:eastAsia="Calibri" w:hAnsi="Myriad Pro" w:cs="Times New Roman"/>
                <w:sz w:val="18"/>
                <w:szCs w:val="18"/>
              </w:rPr>
            </w:pPr>
            <w:r w:rsidRPr="00F14C14">
              <w:rPr>
                <w:rFonts w:ascii="Myriad Pro" w:eastAsia="Calibri" w:hAnsi="Myriad Pro" w:cs="Times New Roman"/>
                <w:sz w:val="18"/>
                <w:szCs w:val="18"/>
              </w:rPr>
              <w:t>Значение обобщенного показателя уровня надежности и качества оказываемых услуг за 2017 год</w:t>
            </w:r>
          </w:p>
        </w:tc>
        <w:tc>
          <w:tcPr>
            <w:tcW w:w="1111" w:type="pct"/>
            <w:tcBorders>
              <w:top w:val="single" w:sz="4" w:space="0" w:color="FFFFFF" w:themeColor="background1"/>
            </w:tcBorders>
            <w:vAlign w:val="center"/>
          </w:tcPr>
          <w:p w14:paraId="1222768B" w14:textId="77777777" w:rsidR="00F13276" w:rsidRPr="00F14C14" w:rsidRDefault="00F13276" w:rsidP="0087761F">
            <w:pPr>
              <w:spacing w:after="0" w:line="240" w:lineRule="auto"/>
              <w:ind w:left="-30" w:hanging="13"/>
              <w:jc w:val="center"/>
              <w:rPr>
                <w:rFonts w:ascii="Myriad Pro" w:eastAsia="Calibri" w:hAnsi="Myriad Pro" w:cs="Times New Roman"/>
                <w:sz w:val="18"/>
                <w:szCs w:val="18"/>
              </w:rPr>
            </w:pPr>
            <w:r w:rsidRPr="00F14C14">
              <w:rPr>
                <w:rFonts w:ascii="Myriad Pro" w:eastAsia="Calibri" w:hAnsi="Myriad Pro" w:cs="Times New Roman"/>
                <w:sz w:val="18"/>
                <w:szCs w:val="18"/>
              </w:rPr>
              <w:t>0,90</w:t>
            </w:r>
          </w:p>
        </w:tc>
        <w:tc>
          <w:tcPr>
            <w:tcW w:w="1093" w:type="pct"/>
            <w:vMerge w:val="restart"/>
            <w:tcBorders>
              <w:top w:val="single" w:sz="4" w:space="0" w:color="FFFFFF" w:themeColor="background1"/>
            </w:tcBorders>
            <w:vAlign w:val="center"/>
          </w:tcPr>
          <w:p w14:paraId="4F2A6705" w14:textId="77777777" w:rsidR="00F13276" w:rsidRPr="00F14C14" w:rsidRDefault="00F13276" w:rsidP="0087761F">
            <w:pPr>
              <w:spacing w:after="0" w:line="240" w:lineRule="auto"/>
              <w:ind w:left="-27" w:firstLine="27"/>
              <w:jc w:val="center"/>
              <w:rPr>
                <w:rFonts w:ascii="Myriad Pro" w:eastAsia="Calibri" w:hAnsi="Myriad Pro" w:cs="Times New Roman"/>
                <w:sz w:val="18"/>
                <w:szCs w:val="18"/>
                <w:lang w:val="en-US"/>
              </w:rPr>
            </w:pPr>
            <w:r w:rsidRPr="00F14C14">
              <w:rPr>
                <w:rFonts w:ascii="Myriad Pro" w:eastAsia="Calibri" w:hAnsi="Myriad Pro" w:cs="Times New Roman"/>
                <w:sz w:val="18"/>
                <w:szCs w:val="18"/>
                <w:lang w:val="en-US"/>
              </w:rPr>
              <w:t>64 751</w:t>
            </w:r>
            <w:r w:rsidRPr="00F14C14">
              <w:rPr>
                <w:rFonts w:ascii="Myriad Pro" w:eastAsia="Calibri" w:hAnsi="Myriad Pro" w:cs="Times New Roman"/>
                <w:sz w:val="18"/>
                <w:szCs w:val="18"/>
              </w:rPr>
              <w:t>,</w:t>
            </w:r>
            <w:r w:rsidRPr="00F14C14">
              <w:rPr>
                <w:rFonts w:ascii="Myriad Pro" w:eastAsia="Calibri" w:hAnsi="Myriad Pro" w:cs="Times New Roman"/>
                <w:sz w:val="18"/>
                <w:szCs w:val="18"/>
                <w:lang w:val="en-US"/>
              </w:rPr>
              <w:t>5</w:t>
            </w:r>
          </w:p>
        </w:tc>
      </w:tr>
      <w:tr w:rsidR="00F13276" w:rsidRPr="00F14C14" w14:paraId="4854E137" w14:textId="77777777" w:rsidTr="00484AD4">
        <w:tc>
          <w:tcPr>
            <w:tcW w:w="2796" w:type="pct"/>
          </w:tcPr>
          <w:p w14:paraId="45083CD9" w14:textId="77777777" w:rsidR="00F13276" w:rsidRPr="00F14C14" w:rsidRDefault="00F13276" w:rsidP="0087761F">
            <w:pPr>
              <w:spacing w:after="0" w:line="240" w:lineRule="auto"/>
              <w:jc w:val="both"/>
              <w:rPr>
                <w:rFonts w:ascii="Myriad Pro" w:eastAsia="Calibri" w:hAnsi="Myriad Pro" w:cs="Times New Roman"/>
                <w:sz w:val="18"/>
                <w:szCs w:val="18"/>
              </w:rPr>
            </w:pPr>
            <w:r w:rsidRPr="00F14C14">
              <w:rPr>
                <w:rFonts w:ascii="Myriad Pro" w:eastAsia="Calibri" w:hAnsi="Myriad Pro" w:cs="Times New Roman"/>
                <w:sz w:val="18"/>
                <w:szCs w:val="18"/>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(КНК </w:t>
            </w:r>
            <w:r w:rsidRPr="00F14C14">
              <w:rPr>
                <w:rFonts w:ascii="Myriad Pro" w:eastAsia="Calibri" w:hAnsi="Myriad Pro" w:cs="Times New Roman"/>
                <w:sz w:val="18"/>
                <w:szCs w:val="18"/>
                <w:vertAlign w:val="subscript"/>
                <w:lang w:val="en-US"/>
              </w:rPr>
              <w:t>i</w:t>
            </w:r>
            <w:r w:rsidRPr="00F14C14">
              <w:rPr>
                <w:rFonts w:ascii="Myriad Pro" w:eastAsia="Calibri" w:hAnsi="Myriad Pro" w:cs="Times New Roman"/>
                <w:sz w:val="18"/>
                <w:szCs w:val="18"/>
                <w:vertAlign w:val="subscript"/>
              </w:rPr>
              <w:t>)</w:t>
            </w:r>
            <w:r w:rsidRPr="00F14C14">
              <w:rPr>
                <w:rFonts w:ascii="Myriad Pro" w:eastAsia="Calibri" w:hAnsi="Myriad Pro" w:cs="Times New Roman"/>
                <w:sz w:val="18"/>
                <w:szCs w:val="18"/>
              </w:rPr>
              <w:t xml:space="preserve"> </w:t>
            </w:r>
          </w:p>
        </w:tc>
        <w:tc>
          <w:tcPr>
            <w:tcW w:w="1111" w:type="pct"/>
            <w:vAlign w:val="center"/>
          </w:tcPr>
          <w:p w14:paraId="6813244D" w14:textId="77777777" w:rsidR="00F13276" w:rsidRPr="00F14C14" w:rsidRDefault="00F13276" w:rsidP="0087761F">
            <w:pPr>
              <w:spacing w:after="0" w:line="240" w:lineRule="auto"/>
              <w:ind w:left="-30" w:hanging="13"/>
              <w:jc w:val="center"/>
              <w:rPr>
                <w:rFonts w:ascii="Myriad Pro" w:eastAsia="Calibri" w:hAnsi="Myriad Pro" w:cs="Times New Roman"/>
                <w:sz w:val="18"/>
                <w:szCs w:val="18"/>
              </w:rPr>
            </w:pPr>
            <w:r w:rsidRPr="00F14C14">
              <w:rPr>
                <w:rFonts w:ascii="Myriad Pro" w:eastAsia="Calibri" w:hAnsi="Myriad Pro" w:cs="Times New Roman"/>
                <w:sz w:val="18"/>
                <w:szCs w:val="18"/>
              </w:rPr>
              <w:t>0,02</w:t>
            </w:r>
          </w:p>
        </w:tc>
        <w:tc>
          <w:tcPr>
            <w:tcW w:w="1093" w:type="pct"/>
            <w:vMerge/>
          </w:tcPr>
          <w:p w14:paraId="41648526" w14:textId="77777777" w:rsidR="00F13276" w:rsidRPr="00F14C14" w:rsidRDefault="00F13276" w:rsidP="00A7726C">
            <w:pPr>
              <w:spacing w:line="360" w:lineRule="auto"/>
              <w:jc w:val="both"/>
              <w:rPr>
                <w:rFonts w:ascii="Myriad Pro" w:eastAsia="Calibri" w:hAnsi="Myriad Pro" w:cs="Times New Roman"/>
                <w:sz w:val="18"/>
                <w:szCs w:val="18"/>
              </w:rPr>
            </w:pPr>
          </w:p>
        </w:tc>
      </w:tr>
      <w:tr w:rsidR="00F13276" w:rsidRPr="00F14C14" w14:paraId="45DBE5A8" w14:textId="77777777" w:rsidTr="00484AD4">
        <w:tc>
          <w:tcPr>
            <w:tcW w:w="2796" w:type="pct"/>
          </w:tcPr>
          <w:p w14:paraId="7B50CFB9" w14:textId="77777777" w:rsidR="00F13276" w:rsidRPr="00F14C14" w:rsidRDefault="00F13276" w:rsidP="0087761F">
            <w:pPr>
              <w:spacing w:after="0" w:line="240" w:lineRule="auto"/>
              <w:jc w:val="both"/>
              <w:rPr>
                <w:rFonts w:ascii="Myriad Pro" w:eastAsia="Calibri" w:hAnsi="Myriad Pro" w:cs="Times New Roman"/>
                <w:sz w:val="18"/>
                <w:szCs w:val="18"/>
              </w:rPr>
            </w:pPr>
            <w:r w:rsidRPr="00F14C14">
              <w:rPr>
                <w:rFonts w:ascii="Myriad Pro" w:eastAsia="Calibri" w:hAnsi="Myriad Pro" w:cs="Times New Roman"/>
                <w:sz w:val="18"/>
                <w:szCs w:val="18"/>
              </w:rPr>
              <w:t>Необходимая валовая выручка, утвержденная на 2017 год, тыс. руб.</w:t>
            </w:r>
          </w:p>
        </w:tc>
        <w:tc>
          <w:tcPr>
            <w:tcW w:w="1111" w:type="pct"/>
            <w:vAlign w:val="center"/>
          </w:tcPr>
          <w:p w14:paraId="663DD6C1" w14:textId="77777777" w:rsidR="00F13276" w:rsidRPr="00F14C14" w:rsidRDefault="00F13276" w:rsidP="0087761F">
            <w:pPr>
              <w:spacing w:after="0" w:line="240" w:lineRule="auto"/>
              <w:ind w:left="-30" w:hanging="13"/>
              <w:jc w:val="center"/>
              <w:rPr>
                <w:rFonts w:ascii="Myriad Pro" w:eastAsia="Calibri" w:hAnsi="Myriad Pro" w:cs="Times New Roman"/>
                <w:sz w:val="18"/>
                <w:szCs w:val="18"/>
              </w:rPr>
            </w:pPr>
            <w:r w:rsidRPr="00F14C14">
              <w:rPr>
                <w:rFonts w:ascii="Myriad Pro" w:eastAsia="Calibri" w:hAnsi="Myriad Pro" w:cs="Times New Roman"/>
                <w:sz w:val="18"/>
                <w:szCs w:val="18"/>
              </w:rPr>
              <w:t xml:space="preserve"> 3 597 306,3</w:t>
            </w:r>
          </w:p>
        </w:tc>
        <w:tc>
          <w:tcPr>
            <w:tcW w:w="1093" w:type="pct"/>
            <w:vMerge/>
          </w:tcPr>
          <w:p w14:paraId="6D648F57" w14:textId="77777777" w:rsidR="00F13276" w:rsidRPr="00F14C14" w:rsidRDefault="00F13276" w:rsidP="00A7726C">
            <w:pPr>
              <w:spacing w:line="360" w:lineRule="auto"/>
              <w:jc w:val="both"/>
              <w:rPr>
                <w:rFonts w:ascii="Myriad Pro" w:eastAsia="Calibri" w:hAnsi="Myriad Pro" w:cs="Times New Roman"/>
                <w:sz w:val="18"/>
                <w:szCs w:val="18"/>
              </w:rPr>
            </w:pPr>
          </w:p>
        </w:tc>
      </w:tr>
    </w:tbl>
    <w:p w14:paraId="20062AFC" w14:textId="77777777" w:rsidR="00F13276" w:rsidRPr="00F36EC9" w:rsidRDefault="00F13276" w:rsidP="00F13276">
      <w:pPr>
        <w:spacing w:after="0" w:line="360" w:lineRule="auto"/>
        <w:jc w:val="both"/>
        <w:rPr>
          <w:rFonts w:ascii="Myriad Pro" w:hAnsi="Myriad Pro"/>
          <w:sz w:val="26"/>
          <w:szCs w:val="26"/>
        </w:rPr>
      </w:pPr>
    </w:p>
    <w:p w14:paraId="27ABCDEE" w14:textId="77777777" w:rsidR="00F13276" w:rsidRPr="00F36EC9" w:rsidRDefault="00F13276" w:rsidP="00F13276">
      <w:pPr>
        <w:spacing w:after="0" w:line="360" w:lineRule="auto"/>
        <w:contextualSpacing/>
        <w:jc w:val="both"/>
        <w:rPr>
          <w:rFonts w:ascii="Myriad Pro" w:eastAsia="Calibri" w:hAnsi="Myriad Pro" w:cs="Times New Roman"/>
          <w:b/>
          <w:sz w:val="26"/>
          <w:szCs w:val="26"/>
        </w:rPr>
      </w:pPr>
      <w:r w:rsidRPr="00F36EC9">
        <w:rPr>
          <w:rFonts w:ascii="Myriad Pro" w:eastAsia="Calibri" w:hAnsi="Myriad Pro" w:cs="Times New Roman"/>
          <w:b/>
          <w:sz w:val="26"/>
          <w:szCs w:val="26"/>
        </w:rPr>
        <w:t>ПОЗИЦИЯ ИСПОЛНИТЕЛЯ</w:t>
      </w:r>
    </w:p>
    <w:p w14:paraId="0507E8C6" w14:textId="77777777" w:rsidR="00F13276" w:rsidRPr="00F36EC9" w:rsidRDefault="00F13276" w:rsidP="00F13276">
      <w:pPr>
        <w:autoSpaceDE w:val="0"/>
        <w:autoSpaceDN w:val="0"/>
        <w:adjustRightInd w:val="0"/>
        <w:spacing w:after="0" w:line="360" w:lineRule="auto"/>
        <w:ind w:firstLine="567"/>
        <w:jc w:val="both"/>
        <w:rPr>
          <w:rFonts w:ascii="Myriad Pro" w:hAnsi="Myriad Pro"/>
          <w:sz w:val="26"/>
          <w:szCs w:val="26"/>
        </w:rPr>
      </w:pPr>
      <w:r w:rsidRPr="00F36EC9">
        <w:rPr>
          <w:rFonts w:ascii="Myriad Pro" w:hAnsi="Myriad Pro"/>
          <w:sz w:val="26"/>
          <w:szCs w:val="26"/>
        </w:rPr>
        <w:t xml:space="preserve">В соответствии с пунктом 11 Методических указаний №98-э расчет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осуществляется с использованием понижающего (повышающего) коэффициента, определяемого в процентах в соответствии с Методическими </w:t>
      </w:r>
      <w:hyperlink r:id="rId63" w:history="1">
        <w:r w:rsidRPr="00F36EC9">
          <w:rPr>
            <w:rFonts w:ascii="Myriad Pro" w:hAnsi="Myriad Pro"/>
            <w:sz w:val="26"/>
            <w:szCs w:val="26"/>
          </w:rPr>
          <w:t>указаниями</w:t>
        </w:r>
      </w:hyperlink>
      <w:r w:rsidRPr="00F36EC9">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N 254-э/1 (далее Методические указания №254-э/1.</w:t>
      </w:r>
    </w:p>
    <w:p w14:paraId="1B79A815" w14:textId="77777777" w:rsidR="00F13276" w:rsidRPr="00F36EC9" w:rsidRDefault="00F13276" w:rsidP="00F13276">
      <w:pPr>
        <w:autoSpaceDE w:val="0"/>
        <w:autoSpaceDN w:val="0"/>
        <w:adjustRightInd w:val="0"/>
        <w:spacing w:after="0" w:line="360" w:lineRule="auto"/>
        <w:ind w:firstLine="567"/>
        <w:jc w:val="both"/>
        <w:rPr>
          <w:rFonts w:ascii="Myriad Pro" w:hAnsi="Myriad Pro"/>
          <w:sz w:val="26"/>
          <w:szCs w:val="26"/>
        </w:rPr>
      </w:pPr>
      <w:r w:rsidRPr="00F36EC9">
        <w:rPr>
          <w:rFonts w:ascii="Myriad Pro" w:hAnsi="Myriad Pro"/>
          <w:sz w:val="26"/>
          <w:szCs w:val="26"/>
        </w:rPr>
        <w:t>Согласно пункту 5 Методически</w:t>
      </w:r>
      <w:r w:rsidR="001C631B" w:rsidRPr="00F36EC9">
        <w:rPr>
          <w:rFonts w:ascii="Myriad Pro" w:hAnsi="Myriad Pro"/>
          <w:sz w:val="26"/>
          <w:szCs w:val="26"/>
        </w:rPr>
        <w:t>х указаний № 254-э/1 понижающий (повышающий) коэффициент</w:t>
      </w:r>
      <w:r w:rsidRPr="00F36EC9">
        <w:rPr>
          <w:rFonts w:ascii="Myriad Pro" w:hAnsi="Myriad Pro"/>
          <w:sz w:val="26"/>
          <w:szCs w:val="26"/>
        </w:rPr>
        <w:t xml:space="preserve">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2531F14B" w14:textId="77777777" w:rsidR="00F13276" w:rsidRPr="00F36EC9" w:rsidRDefault="00F13276" w:rsidP="00F13276">
      <w:pPr>
        <w:pStyle w:val="ConsPlusNormal"/>
        <w:spacing w:line="360" w:lineRule="auto"/>
        <w:ind w:firstLine="539"/>
        <w:jc w:val="both"/>
        <w:rPr>
          <w:rFonts w:ascii="Myriad Pro" w:eastAsia="Calibri" w:hAnsi="Myriad Pro"/>
          <w:sz w:val="20"/>
          <w:szCs w:val="26"/>
          <w:lang w:eastAsia="en-US"/>
        </w:rPr>
      </w:pPr>
      <w:r w:rsidRPr="00F36EC9">
        <w:rPr>
          <w:rFonts w:ascii="Myriad Pro" w:eastAsia="Calibri" w:hAnsi="Myriad Pro"/>
          <w:sz w:val="20"/>
          <w:szCs w:val="26"/>
          <w:lang w:eastAsia="en-US"/>
        </w:rPr>
        <w:t xml:space="preserve">для 2011 года: </w:t>
      </w:r>
      <w:r w:rsidRPr="00F36EC9">
        <w:rPr>
          <w:rFonts w:ascii="Myriad Pro" w:eastAsia="Calibri" w:hAnsi="Myriad Pro"/>
          <w:noProof/>
          <w:sz w:val="20"/>
          <w:szCs w:val="26"/>
        </w:rPr>
        <w:drawing>
          <wp:inline distT="0" distB="0" distL="0" distR="0" wp14:anchorId="2744261C" wp14:editId="7C76CE65">
            <wp:extent cx="469265" cy="262255"/>
            <wp:effectExtent l="0" t="0" r="6985" b="0"/>
            <wp:docPr id="48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0"/>
          <w:szCs w:val="26"/>
          <w:lang w:eastAsia="en-US"/>
        </w:rPr>
        <w:t xml:space="preserve"> = 0,5%;</w:t>
      </w:r>
    </w:p>
    <w:p w14:paraId="08027E8D" w14:textId="77777777" w:rsidR="00F13276" w:rsidRPr="00F36EC9" w:rsidRDefault="00F13276" w:rsidP="00F13276">
      <w:pPr>
        <w:pStyle w:val="ConsPlusNormal"/>
        <w:spacing w:line="360" w:lineRule="auto"/>
        <w:ind w:firstLine="539"/>
        <w:jc w:val="both"/>
        <w:rPr>
          <w:rFonts w:ascii="Myriad Pro" w:eastAsia="Calibri" w:hAnsi="Myriad Pro"/>
          <w:sz w:val="20"/>
          <w:szCs w:val="26"/>
          <w:lang w:eastAsia="en-US"/>
        </w:rPr>
      </w:pPr>
      <w:r w:rsidRPr="00F36EC9">
        <w:rPr>
          <w:rFonts w:ascii="Myriad Pro" w:eastAsia="Calibri" w:hAnsi="Myriad Pro"/>
          <w:sz w:val="20"/>
          <w:szCs w:val="26"/>
          <w:lang w:eastAsia="en-US"/>
        </w:rPr>
        <w:t xml:space="preserve">для 2012 года: </w:t>
      </w:r>
      <w:r w:rsidRPr="00F36EC9">
        <w:rPr>
          <w:rFonts w:ascii="Myriad Pro" w:eastAsia="Calibri" w:hAnsi="Myriad Pro"/>
          <w:noProof/>
          <w:sz w:val="20"/>
          <w:szCs w:val="26"/>
        </w:rPr>
        <w:drawing>
          <wp:inline distT="0" distB="0" distL="0" distR="0" wp14:anchorId="74D8EACE" wp14:editId="40B4D340">
            <wp:extent cx="492760" cy="262255"/>
            <wp:effectExtent l="0" t="0" r="2540" b="0"/>
            <wp:docPr id="48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1"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F36EC9">
        <w:rPr>
          <w:rFonts w:ascii="Myriad Pro" w:eastAsia="Calibri" w:hAnsi="Myriad Pro"/>
          <w:sz w:val="20"/>
          <w:szCs w:val="26"/>
          <w:lang w:eastAsia="en-US"/>
        </w:rPr>
        <w:t xml:space="preserve"> = 1%;</w:t>
      </w:r>
    </w:p>
    <w:p w14:paraId="62BD9274" w14:textId="77777777" w:rsidR="00F13276" w:rsidRPr="00F36EC9" w:rsidRDefault="00F13276" w:rsidP="00F13276">
      <w:pPr>
        <w:pStyle w:val="ConsPlusNormal"/>
        <w:spacing w:line="360" w:lineRule="auto"/>
        <w:ind w:firstLine="539"/>
        <w:jc w:val="both"/>
        <w:rPr>
          <w:rFonts w:ascii="Myriad Pro" w:eastAsia="Calibri" w:hAnsi="Myriad Pro"/>
          <w:sz w:val="20"/>
          <w:szCs w:val="26"/>
          <w:lang w:eastAsia="en-US"/>
        </w:rPr>
      </w:pPr>
      <w:r w:rsidRPr="00F36EC9">
        <w:rPr>
          <w:rFonts w:ascii="Myriad Pro" w:eastAsia="Calibri" w:hAnsi="Myriad Pro"/>
          <w:sz w:val="20"/>
          <w:szCs w:val="26"/>
          <w:lang w:eastAsia="en-US"/>
        </w:rPr>
        <w:t xml:space="preserve">начиная с 2013 года: </w:t>
      </w:r>
      <w:r w:rsidRPr="00F36EC9">
        <w:rPr>
          <w:rFonts w:ascii="Myriad Pro" w:eastAsia="Calibri" w:hAnsi="Myriad Pro"/>
          <w:noProof/>
          <w:sz w:val="20"/>
          <w:szCs w:val="26"/>
        </w:rPr>
        <w:drawing>
          <wp:inline distT="0" distB="0" distL="0" distR="0" wp14:anchorId="7419262C" wp14:editId="03DA63B8">
            <wp:extent cx="469265" cy="262255"/>
            <wp:effectExtent l="0" t="0" r="6985" b="0"/>
            <wp:docPr id="48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62"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F36EC9">
        <w:rPr>
          <w:rFonts w:ascii="Myriad Pro" w:eastAsia="Calibri" w:hAnsi="Myriad Pro"/>
          <w:sz w:val="20"/>
          <w:szCs w:val="26"/>
          <w:lang w:eastAsia="en-US"/>
        </w:rPr>
        <w:t xml:space="preserve"> = 2%.</w:t>
      </w:r>
    </w:p>
    <w:p w14:paraId="1DA864ED"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Таким образом, для ф</w:t>
      </w:r>
      <w:r w:rsidR="001C631B" w:rsidRPr="00F36EC9">
        <w:rPr>
          <w:rFonts w:ascii="Myriad Pro" w:hAnsi="Myriad Pro"/>
          <w:sz w:val="26"/>
          <w:szCs w:val="26"/>
        </w:rPr>
        <w:t xml:space="preserve">илиала ПАО «МРСК Северо-Запада» </w:t>
      </w:r>
      <w:r w:rsidRPr="00F36EC9">
        <w:rPr>
          <w:rFonts w:ascii="Myriad Pro" w:hAnsi="Myriad Pro"/>
          <w:sz w:val="26"/>
          <w:szCs w:val="26"/>
        </w:rPr>
        <w:t>«Архэнерго» максимальный процент корректировки для 2017 года составит 2%.</w:t>
      </w:r>
    </w:p>
    <w:p w14:paraId="6034AA71" w14:textId="77777777" w:rsidR="00F13276" w:rsidRPr="00F36EC9" w:rsidRDefault="00F13276" w:rsidP="00F13276">
      <w:pPr>
        <w:pStyle w:val="ConsPlusNormal"/>
        <w:spacing w:line="360" w:lineRule="auto"/>
        <w:ind w:firstLine="567"/>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Принимая во внима</w:t>
      </w:r>
      <w:r w:rsidR="003B1E53">
        <w:rPr>
          <w:rFonts w:ascii="Myriad Pro" w:eastAsiaTheme="minorHAnsi" w:hAnsi="Myriad Pro" w:cstheme="minorBidi"/>
          <w:sz w:val="26"/>
          <w:szCs w:val="26"/>
          <w:lang w:eastAsia="en-US"/>
        </w:rPr>
        <w:t>ние, что для филиала ПАО «МРСК С</w:t>
      </w:r>
      <w:r w:rsidRPr="00F36EC9">
        <w:rPr>
          <w:rFonts w:ascii="Myriad Pro" w:eastAsiaTheme="minorHAnsi" w:hAnsi="Myriad Pro" w:cstheme="minorBidi"/>
          <w:sz w:val="26"/>
          <w:szCs w:val="26"/>
          <w:lang w:eastAsia="en-US"/>
        </w:rPr>
        <w:t xml:space="preserve">еверо-Запада» </w:t>
      </w:r>
      <w:r w:rsidRPr="00F36EC9">
        <w:rPr>
          <w:rFonts w:ascii="Myriad Pro" w:eastAsiaTheme="minorHAnsi" w:hAnsi="Myriad Pro" w:cstheme="minorBidi"/>
          <w:sz w:val="26"/>
          <w:szCs w:val="26"/>
          <w:lang w:eastAsia="en-US"/>
        </w:rPr>
        <w:lastRenderedPageBreak/>
        <w:t>«Архэнерго» прошлый долгосрочный период начинался с 2014 по 2018 гг., значение обобщенного показателя уровня надежности и качества оказываемых услуг определяется в соответствии с пунктом 5.3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 и территориальных сетевых организаций, утвержденных приказом Минэнерго России от 27.11.2016 № 1256.</w:t>
      </w:r>
    </w:p>
    <w:p w14:paraId="5F7BA2CA" w14:textId="77777777" w:rsidR="00F13276" w:rsidRPr="00F36EC9" w:rsidRDefault="00F13276" w:rsidP="00F13276">
      <w:pPr>
        <w:pStyle w:val="ConsPlusNormal"/>
        <w:jc w:val="center"/>
        <w:rPr>
          <w:rFonts w:ascii="Myriad Pro" w:eastAsiaTheme="minorHAnsi" w:hAnsi="Myriad Pro" w:cstheme="minorBidi"/>
          <w:sz w:val="26"/>
          <w:szCs w:val="26"/>
          <w:lang w:eastAsia="en-US"/>
        </w:rPr>
      </w:pPr>
      <w:r w:rsidRPr="00F36EC9">
        <w:rPr>
          <w:rFonts w:ascii="Myriad Pro" w:eastAsiaTheme="minorHAnsi" w:hAnsi="Myriad Pro" w:cstheme="minorBidi"/>
          <w:noProof/>
          <w:sz w:val="26"/>
          <w:szCs w:val="26"/>
        </w:rPr>
        <w:drawing>
          <wp:inline distT="0" distB="0" distL="0" distR="0" wp14:anchorId="6C303586" wp14:editId="108251EA">
            <wp:extent cx="2576195" cy="254635"/>
            <wp:effectExtent l="19050" t="0" r="0" b="0"/>
            <wp:docPr id="490" name="Рисунок 8" descr="base_1_220786_328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220786_32815"/>
                    <pic:cNvPicPr preferRelativeResize="0">
                      <a:picLocks noChangeArrowheads="1"/>
                    </pic:cNvPicPr>
                  </pic:nvPicPr>
                  <pic:blipFill>
                    <a:blip r:embed="rId64" cstate="print"/>
                    <a:srcRect/>
                    <a:stretch>
                      <a:fillRect/>
                    </a:stretch>
                  </pic:blipFill>
                  <pic:spPr bwMode="auto">
                    <a:xfrm>
                      <a:off x="0" y="0"/>
                      <a:ext cx="2576195" cy="254635"/>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(21)</w:t>
      </w:r>
    </w:p>
    <w:p w14:paraId="2521153F"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где:</w:t>
      </w:r>
    </w:p>
    <w:p w14:paraId="0138E104"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noProof/>
          <w:sz w:val="26"/>
          <w:szCs w:val="26"/>
        </w:rPr>
        <w:drawing>
          <wp:inline distT="0" distB="0" distL="0" distR="0" wp14:anchorId="728D37C6" wp14:editId="2EA1A8DB">
            <wp:extent cx="142875" cy="158750"/>
            <wp:effectExtent l="19050" t="0" r="9525" b="0"/>
            <wp:docPr id="491" name="Рисунок 9" descr="base_1_220786_32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20786_32816"/>
                    <pic:cNvPicPr preferRelativeResize="0">
                      <a:picLocks noChangeArrowheads="1"/>
                    </pic:cNvPicPr>
                  </pic:nvPicPr>
                  <pic:blipFill>
                    <a:blip r:embed="rId65" cstate="print"/>
                    <a:srcRect/>
                    <a:stretch>
                      <a:fillRect/>
                    </a:stretch>
                  </pic:blipFill>
                  <pic:spPr bwMode="auto">
                    <a:xfrm>
                      <a:off x="0" y="0"/>
                      <a:ext cx="142875" cy="15875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w:t>
      </w:r>
      <w:r w:rsidRPr="00F36EC9">
        <w:rPr>
          <w:rFonts w:ascii="Myriad Pro" w:eastAsiaTheme="minorHAnsi" w:hAnsi="Myriad Pro" w:cstheme="minorBidi"/>
          <w:noProof/>
          <w:sz w:val="26"/>
          <w:szCs w:val="26"/>
        </w:rPr>
        <w:drawing>
          <wp:inline distT="0" distB="0" distL="0" distR="0" wp14:anchorId="0AD7B234" wp14:editId="0FDC23CD">
            <wp:extent cx="207010" cy="214630"/>
            <wp:effectExtent l="19050" t="0" r="0" b="0"/>
            <wp:docPr id="492" name="Рисунок 10" descr="base_1_220786_328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20786_32817"/>
                    <pic:cNvPicPr preferRelativeResize="0">
                      <a:picLocks noChangeArrowheads="1"/>
                    </pic:cNvPicPr>
                  </pic:nvPicPr>
                  <pic:blipFill>
                    <a:blip r:embed="rId66"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и </w:t>
      </w:r>
      <w:r w:rsidRPr="00F36EC9">
        <w:rPr>
          <w:rFonts w:ascii="Myriad Pro" w:eastAsiaTheme="minorHAnsi" w:hAnsi="Myriad Pro" w:cstheme="minorBidi"/>
          <w:noProof/>
          <w:sz w:val="26"/>
          <w:szCs w:val="26"/>
        </w:rPr>
        <w:drawing>
          <wp:inline distT="0" distB="0" distL="0" distR="0" wp14:anchorId="0B5617B6" wp14:editId="00D8695A">
            <wp:extent cx="207010" cy="214630"/>
            <wp:effectExtent l="19050" t="0" r="0" b="0"/>
            <wp:docPr id="493" name="Рисунок 11" descr="base_1_220786_328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ase_1_220786_32818"/>
                    <pic:cNvPicPr preferRelativeResize="0">
                      <a:picLocks noChangeArrowheads="1"/>
                    </pic:cNvPicPr>
                  </pic:nvPicPr>
                  <pic:blipFill>
                    <a:blip r:embed="rId67" cstate="print"/>
                    <a:srcRect/>
                    <a:stretch>
                      <a:fillRect/>
                    </a:stretch>
                  </pic:blipFill>
                  <pic:spPr bwMode="auto">
                    <a:xfrm>
                      <a:off x="0" y="0"/>
                      <a:ext cx="207010" cy="21463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 коэффициенты значимости показателей надежности и качества оказываемых услуг:</w:t>
      </w:r>
    </w:p>
    <w:p w14:paraId="7E1D02BB"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noProof/>
          <w:sz w:val="26"/>
          <w:szCs w:val="26"/>
        </w:rPr>
        <w:drawing>
          <wp:inline distT="0" distB="0" distL="0" distR="0" wp14:anchorId="094E5912" wp14:editId="1DBBC3EF">
            <wp:extent cx="612140" cy="207010"/>
            <wp:effectExtent l="0" t="0" r="0" b="0"/>
            <wp:docPr id="494" name="Рисунок 12" descr="base_1_220786_328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se_1_220786_32819"/>
                    <pic:cNvPicPr preferRelativeResize="0">
                      <a:picLocks noChangeArrowheads="1"/>
                    </pic:cNvPicPr>
                  </pic:nvPicPr>
                  <pic:blipFill>
                    <a:blip r:embed="rId68" cstate="print"/>
                    <a:srcRect/>
                    <a:stretch>
                      <a:fillRect/>
                    </a:stretch>
                  </pic:blipFill>
                  <pic:spPr bwMode="auto">
                    <a:xfrm>
                      <a:off x="0" y="0"/>
                      <a:ext cx="612140" cy="20701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w:t>
      </w:r>
      <w:r w:rsidRPr="00F36EC9">
        <w:rPr>
          <w:rFonts w:ascii="Myriad Pro" w:eastAsiaTheme="minorHAnsi" w:hAnsi="Myriad Pro" w:cstheme="minorBidi"/>
          <w:noProof/>
          <w:sz w:val="26"/>
          <w:szCs w:val="26"/>
        </w:rPr>
        <w:drawing>
          <wp:inline distT="0" distB="0" distL="0" distR="0" wp14:anchorId="4758763D" wp14:editId="27BCCC27">
            <wp:extent cx="668020" cy="214630"/>
            <wp:effectExtent l="19050" t="0" r="0" b="0"/>
            <wp:docPr id="67" name="Рисунок 13" descr="base_1_220786_328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ase_1_220786_32820"/>
                    <pic:cNvPicPr preferRelativeResize="0">
                      <a:picLocks noChangeArrowheads="1"/>
                    </pic:cNvPicPr>
                  </pic:nvPicPr>
                  <pic:blipFill>
                    <a:blip r:embed="rId69" cstate="print"/>
                    <a:srcRect/>
                    <a:stretch>
                      <a:fillRect/>
                    </a:stretch>
                  </pic:blipFill>
                  <pic:spPr bwMode="auto">
                    <a:xfrm>
                      <a:off x="0" y="0"/>
                      <a:ext cx="668020" cy="21463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 xml:space="preserve"> и </w:t>
      </w:r>
      <w:r w:rsidRPr="00F36EC9">
        <w:rPr>
          <w:rFonts w:ascii="Myriad Pro" w:eastAsiaTheme="minorHAnsi" w:hAnsi="Myriad Pro" w:cstheme="minorBidi"/>
          <w:noProof/>
          <w:sz w:val="26"/>
          <w:szCs w:val="26"/>
        </w:rPr>
        <w:drawing>
          <wp:inline distT="0" distB="0" distL="0" distR="0" wp14:anchorId="10F0C8FD" wp14:editId="005B5D11">
            <wp:extent cx="588645" cy="214630"/>
            <wp:effectExtent l="19050" t="0" r="1905" b="0"/>
            <wp:docPr id="68" name="Рисунок 14" descr="base_1_220786_328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base_1_220786_32821"/>
                    <pic:cNvPicPr preferRelativeResize="0">
                      <a:picLocks noChangeArrowheads="1"/>
                    </pic:cNvPicPr>
                  </pic:nvPicPr>
                  <pic:blipFill>
                    <a:blip r:embed="rId70" cstate="print"/>
                    <a:srcRect/>
                    <a:stretch>
                      <a:fillRect/>
                    </a:stretch>
                  </pic:blipFill>
                  <pic:spPr bwMode="auto">
                    <a:xfrm>
                      <a:off x="0" y="0"/>
                      <a:ext cx="588645" cy="214630"/>
                    </a:xfrm>
                    <a:prstGeom prst="rect">
                      <a:avLst/>
                    </a:prstGeom>
                    <a:noFill/>
                    <a:ln w="9525">
                      <a:noFill/>
                      <a:miter lim="800000"/>
                      <a:headEnd/>
                      <a:tailEnd/>
                    </a:ln>
                  </pic:spPr>
                </pic:pic>
              </a:graphicData>
            </a:graphic>
          </wp:inline>
        </w:drawing>
      </w:r>
      <w:r w:rsidRPr="00F36EC9">
        <w:rPr>
          <w:rFonts w:ascii="Myriad Pro" w:eastAsiaTheme="minorHAnsi" w:hAnsi="Myriad Pro" w:cstheme="minorBidi"/>
          <w:sz w:val="26"/>
          <w:szCs w:val="26"/>
          <w:lang w:eastAsia="en-US"/>
        </w:rPr>
        <w:t>;</w:t>
      </w:r>
    </w:p>
    <w:p w14:paraId="39FECD8D"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Kнад - коэффициент достижения (недостижения, перевыполнения) уровня надежности оказываемых услуг;</w:t>
      </w:r>
    </w:p>
    <w:p w14:paraId="7F2064C6" w14:textId="77777777" w:rsidR="00F13276" w:rsidRPr="00F36EC9" w:rsidRDefault="00F13276" w:rsidP="003B1E53">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Kкач1 и Kкач2 - коэффициенты достижения (недостижения, перевыполнения) уровня качества оказываемых услуг.</w:t>
      </w:r>
    </w:p>
    <w:p w14:paraId="18C6F5DF"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С использованием информации, представленной филиалам о показателях надежности и качества письмом исх. № МР2/1/06/1-12/2407 от 30.03.2018 (форма 4.1) исполнителем произведен расчет обобщенного показателя уровня надежности и качества.</w:t>
      </w:r>
    </w:p>
    <w:p w14:paraId="23D31BE5" w14:textId="77777777" w:rsidR="00F13276" w:rsidRPr="00F36EC9" w:rsidRDefault="00F13276" w:rsidP="00F13276">
      <w:pPr>
        <w:pStyle w:val="a3"/>
        <w:spacing w:after="0" w:line="360" w:lineRule="auto"/>
        <w:ind w:left="0" w:firstLine="567"/>
        <w:jc w:val="center"/>
        <w:rPr>
          <w:rFonts w:ascii="Myriad Pro" w:hAnsi="Myriad Pro"/>
          <w:sz w:val="26"/>
          <w:szCs w:val="26"/>
        </w:rPr>
      </w:pPr>
      <w:r w:rsidRPr="00F36EC9">
        <w:rPr>
          <w:rFonts w:ascii="Myriad Pro" w:hAnsi="Myriad Pro"/>
          <w:sz w:val="26"/>
          <w:szCs w:val="26"/>
        </w:rPr>
        <w:t>Коб = 0,65*1+0,25*1+0,1*0 = 0,9</w:t>
      </w:r>
    </w:p>
    <w:p w14:paraId="74E1D649"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 xml:space="preserve">Величина </w:t>
      </w:r>
      <w:r w:rsidR="00317045" w:rsidRPr="00F36EC9">
        <w:rPr>
          <w:rFonts w:ascii="Myriad Pro" w:hAnsi="Myriad Pro"/>
          <w:sz w:val="26"/>
          <w:szCs w:val="26"/>
        </w:rPr>
        <w:t xml:space="preserve">повышающего </w:t>
      </w:r>
      <w:r w:rsidRPr="00F36EC9">
        <w:rPr>
          <w:rFonts w:ascii="Myriad Pro" w:hAnsi="Myriad Pro"/>
          <w:sz w:val="26"/>
          <w:szCs w:val="26"/>
        </w:rPr>
        <w:t>коэффициента, определенного Исполнителем по пункту 5 Методических указаний №254-э/1 составила:</w:t>
      </w:r>
    </w:p>
    <w:p w14:paraId="16E6B445" w14:textId="77777777" w:rsidR="00F13276" w:rsidRPr="00F36EC9" w:rsidRDefault="00F13276" w:rsidP="00F13276">
      <w:pPr>
        <w:pStyle w:val="a3"/>
        <w:spacing w:after="0" w:line="360" w:lineRule="auto"/>
        <w:ind w:left="0" w:firstLine="567"/>
        <w:jc w:val="center"/>
        <w:rPr>
          <w:rFonts w:ascii="Myriad Pro" w:hAnsi="Myriad Pro"/>
          <w:sz w:val="26"/>
          <w:szCs w:val="26"/>
        </w:rPr>
      </w:pPr>
      <w:r w:rsidRPr="00F36EC9">
        <w:rPr>
          <w:rFonts w:ascii="Myriad Pro" w:hAnsi="Myriad Pro"/>
          <w:sz w:val="26"/>
          <w:szCs w:val="26"/>
        </w:rPr>
        <w:t>КНК = 0,9*2% = 0,018</w:t>
      </w:r>
    </w:p>
    <w:p w14:paraId="2B9E7763"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Величина корректировки необходимой валовой выручки с учетом достигнутого уровня надежности и качества оказываемых услуг составляет:</w:t>
      </w:r>
    </w:p>
    <w:p w14:paraId="7956CCE8" w14:textId="77777777" w:rsidR="00F13276" w:rsidRPr="00F36EC9" w:rsidRDefault="00F13276" w:rsidP="00F13276">
      <w:pPr>
        <w:pStyle w:val="a3"/>
        <w:spacing w:after="0" w:line="360" w:lineRule="auto"/>
        <w:ind w:left="0" w:firstLine="567"/>
        <w:jc w:val="center"/>
        <w:rPr>
          <w:rFonts w:ascii="Myriad Pro" w:hAnsi="Myriad Pro"/>
          <w:sz w:val="26"/>
          <w:szCs w:val="26"/>
        </w:rPr>
      </w:pPr>
      <w:r w:rsidRPr="00F36EC9">
        <w:rPr>
          <w:rFonts w:ascii="Myriad Pro" w:hAnsi="Myriad Pro"/>
          <w:sz w:val="26"/>
          <w:szCs w:val="26"/>
        </w:rPr>
        <w:t>3 597 306,3 тыс. руб.*0,018  = 64 751,5 тыс. руб.</w:t>
      </w:r>
    </w:p>
    <w:p w14:paraId="11FFC61D" w14:textId="77777777" w:rsidR="00F13276" w:rsidRPr="00F36EC9" w:rsidRDefault="00F13276" w:rsidP="00F13276">
      <w:pPr>
        <w:pStyle w:val="a3"/>
        <w:spacing w:after="0" w:line="360" w:lineRule="auto"/>
        <w:ind w:left="0" w:firstLine="567"/>
        <w:jc w:val="both"/>
        <w:rPr>
          <w:rFonts w:ascii="Myriad Pro" w:hAnsi="Myriad Pro"/>
          <w:sz w:val="26"/>
          <w:szCs w:val="26"/>
        </w:rPr>
      </w:pPr>
      <w:r w:rsidRPr="00F36EC9">
        <w:rPr>
          <w:rFonts w:ascii="Myriad Pro" w:hAnsi="Myriad Pro"/>
          <w:sz w:val="26"/>
          <w:szCs w:val="26"/>
        </w:rPr>
        <w:t>Полученная Исполнителем величина корректировки соответствует расчетам филиала ПАО «МРСК Северо-Запада» «Архэнерго», а также расчетам Агентства по тарифам и ценам Архангельской области.</w:t>
      </w:r>
    </w:p>
    <w:p w14:paraId="1C5FF452" w14:textId="77777777" w:rsidR="005746FF" w:rsidRPr="00484AD4" w:rsidRDefault="00691B69"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9" w:name="_Toc40395724"/>
      <w:bookmarkStart w:id="40" w:name="_Toc81253319"/>
      <w:r w:rsidRPr="00484AD4">
        <w:rPr>
          <w:rFonts w:ascii="Myriad Pro" w:eastAsia="Times New Roman" w:hAnsi="Myriad Pro" w:cs="Times New Roman"/>
          <w:b/>
          <w:color w:val="4F6228"/>
          <w:sz w:val="28"/>
          <w:szCs w:val="28"/>
        </w:rPr>
        <w:lastRenderedPageBreak/>
        <w:t>Эксп</w:t>
      </w:r>
      <w:r w:rsidR="005746FF" w:rsidRPr="00484AD4">
        <w:rPr>
          <w:rFonts w:ascii="Myriad Pro" w:eastAsia="Times New Roman" w:hAnsi="Myriad Pro" w:cs="Times New Roman"/>
          <w:b/>
          <w:color w:val="4F6228"/>
          <w:sz w:val="28"/>
          <w:szCs w:val="28"/>
        </w:rPr>
        <w:t xml:space="preserve">ертиза </w:t>
      </w:r>
      <w:r w:rsidRPr="00484AD4">
        <w:rPr>
          <w:rFonts w:ascii="Myriad Pro" w:eastAsia="Times New Roman" w:hAnsi="Myriad Pro" w:cs="Times New Roman"/>
          <w:b/>
          <w:color w:val="4F6228"/>
          <w:sz w:val="28"/>
          <w:szCs w:val="28"/>
        </w:rPr>
        <w:t>обоснованности величины не</w:t>
      </w:r>
      <w:r w:rsidR="003B1E53" w:rsidRPr="00484AD4">
        <w:rPr>
          <w:rFonts w:ascii="Myriad Pro" w:eastAsia="Times New Roman" w:hAnsi="Myriad Pro" w:cs="Times New Roman"/>
          <w:b/>
          <w:color w:val="4F6228"/>
          <w:sz w:val="28"/>
          <w:szCs w:val="28"/>
        </w:rPr>
        <w:t xml:space="preserve"> у</w:t>
      </w:r>
      <w:r w:rsidRPr="00484AD4">
        <w:rPr>
          <w:rFonts w:ascii="Myriad Pro" w:eastAsia="Times New Roman" w:hAnsi="Myriad Pro" w:cs="Times New Roman"/>
          <w:b/>
          <w:color w:val="4F6228"/>
          <w:sz w:val="28"/>
          <w:szCs w:val="28"/>
        </w:rPr>
        <w:t>чтенных расходов в необходимой валов</w:t>
      </w:r>
      <w:r w:rsidR="003B1E53" w:rsidRPr="00484AD4">
        <w:rPr>
          <w:rFonts w:ascii="Myriad Pro" w:eastAsia="Times New Roman" w:hAnsi="Myriad Pro" w:cs="Times New Roman"/>
          <w:b/>
          <w:color w:val="4F6228"/>
          <w:sz w:val="28"/>
          <w:szCs w:val="28"/>
        </w:rPr>
        <w:t>ой выручке 2018 года, включаемых</w:t>
      </w:r>
      <w:r w:rsidRPr="00484AD4">
        <w:rPr>
          <w:rFonts w:ascii="Myriad Pro" w:eastAsia="Times New Roman" w:hAnsi="Myriad Pro" w:cs="Times New Roman"/>
          <w:b/>
          <w:color w:val="4F6228"/>
          <w:sz w:val="28"/>
          <w:szCs w:val="28"/>
        </w:rPr>
        <w:t xml:space="preserve"> в необходимую валовую выручку 2019 года</w:t>
      </w:r>
      <w:r w:rsidR="003B1E53" w:rsidRPr="00484AD4">
        <w:rPr>
          <w:rFonts w:ascii="Myriad Pro" w:eastAsia="Times New Roman" w:hAnsi="Myriad Pro" w:cs="Times New Roman"/>
          <w:b/>
          <w:color w:val="4F6228"/>
          <w:sz w:val="28"/>
          <w:szCs w:val="28"/>
        </w:rPr>
        <w:t>.</w:t>
      </w:r>
      <w:bookmarkEnd w:id="39"/>
      <w:bookmarkEnd w:id="40"/>
      <w:r w:rsidR="004A6796" w:rsidRPr="00484AD4">
        <w:rPr>
          <w:rFonts w:ascii="Myriad Pro" w:eastAsia="Times New Roman" w:hAnsi="Myriad Pro" w:cs="Times New Roman"/>
          <w:b/>
          <w:color w:val="4F6228"/>
          <w:sz w:val="28"/>
          <w:szCs w:val="28"/>
        </w:rPr>
        <w:t xml:space="preserve"> </w:t>
      </w:r>
    </w:p>
    <w:p w14:paraId="282CA098" w14:textId="77777777" w:rsidR="004A6796" w:rsidRDefault="00691B69" w:rsidP="004A6796">
      <w:pPr>
        <w:pStyle w:val="ConsPlusNormal"/>
        <w:spacing w:line="360" w:lineRule="auto"/>
        <w:ind w:firstLine="567"/>
        <w:jc w:val="both"/>
        <w:rPr>
          <w:rFonts w:ascii="Myriad Pro" w:eastAsia="Calibri" w:hAnsi="Myriad Pro"/>
          <w:color w:val="000000" w:themeColor="text1"/>
          <w:sz w:val="26"/>
          <w:szCs w:val="26"/>
          <w:lang w:eastAsia="en-US"/>
        </w:rPr>
      </w:pPr>
      <w:r w:rsidRPr="00F36EC9">
        <w:rPr>
          <w:rFonts w:ascii="Myriad Pro" w:eastAsia="Calibri" w:hAnsi="Myriad Pro"/>
          <w:color w:val="000000" w:themeColor="text1"/>
          <w:sz w:val="26"/>
          <w:szCs w:val="26"/>
        </w:rPr>
        <w:t>Согласно пункту 11 Методических указаний №98-э р</w:t>
      </w:r>
      <w:r w:rsidRPr="00F36EC9">
        <w:rPr>
          <w:rFonts w:ascii="Myriad Pro" w:eastAsia="Calibri" w:hAnsi="Myriad Pro"/>
          <w:color w:val="000000" w:themeColor="text1"/>
          <w:sz w:val="26"/>
          <w:szCs w:val="26"/>
          <w:lang w:eastAsia="en-US"/>
        </w:rPr>
        <w:t>аспределение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5319A08A" w14:textId="77777777" w:rsidR="00691B69" w:rsidRPr="00F36EC9" w:rsidRDefault="00691B69" w:rsidP="004A6796">
      <w:pPr>
        <w:pStyle w:val="ConsPlusNormal"/>
        <w:spacing w:line="360" w:lineRule="auto"/>
        <w:ind w:firstLine="567"/>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1930A640" w14:textId="77777777" w:rsidR="00691B69" w:rsidRPr="00F36EC9" w:rsidRDefault="00691B69" w:rsidP="00691B69">
      <w:pPr>
        <w:pStyle w:val="a3"/>
        <w:spacing w:after="0" w:line="360" w:lineRule="auto"/>
        <w:jc w:val="both"/>
        <w:rPr>
          <w:rFonts w:ascii="Myriad Pro" w:eastAsia="Calibri" w:hAnsi="Myriad Pro" w:cs="Times New Roman"/>
          <w:b/>
          <w:color w:val="FF0000"/>
          <w:sz w:val="26"/>
          <w:szCs w:val="26"/>
        </w:rPr>
      </w:pPr>
    </w:p>
    <w:p w14:paraId="7A66B01A" w14:textId="77777777" w:rsidR="00691B69" w:rsidRPr="00F36EC9" w:rsidRDefault="00691B69" w:rsidP="00691B69">
      <w:pPr>
        <w:spacing w:after="0" w:line="360" w:lineRule="auto"/>
        <w:contextualSpacing/>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ТЕРРИТОРИАЛЬНОЙ СЕТЕВОЙ ОРГАНИЗАЦИИ</w:t>
      </w:r>
    </w:p>
    <w:p w14:paraId="507EC0E4" w14:textId="77777777" w:rsidR="0040059E" w:rsidRPr="00F36EC9" w:rsidRDefault="0040059E" w:rsidP="00484AD4">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 xml:space="preserve">Корректировка необходимой валовой выручки в части величины корректировки неподконтрольных расходов 2016 года, распределенной на последующие периоды регулирования при тарифном регулировании 2018 года в целях сглаживания изменения тарифов, заявлена филиалом </w:t>
      </w:r>
      <w:r w:rsidRPr="00F36EC9">
        <w:rPr>
          <w:rFonts w:ascii="Myriad Pro" w:eastAsia="Calibri" w:hAnsi="Myriad Pro" w:cs="Times New Roman"/>
          <w:sz w:val="26"/>
          <w:szCs w:val="26"/>
        </w:rPr>
        <w:t>ПАО «МРСК Северо-Запада» «Архэнерго» в размере 226 891,9 тыс.</w:t>
      </w:r>
      <w:r>
        <w:rPr>
          <w:rFonts w:ascii="Myriad Pro" w:eastAsia="Calibri" w:hAnsi="Myriad Pro" w:cs="Times New Roman"/>
          <w:sz w:val="26"/>
          <w:szCs w:val="26"/>
        </w:rPr>
        <w:t xml:space="preserve"> </w:t>
      </w:r>
      <w:r w:rsidRPr="00F36EC9">
        <w:rPr>
          <w:rFonts w:ascii="Myriad Pro" w:eastAsia="Calibri" w:hAnsi="Myriad Pro" w:cs="Times New Roman"/>
          <w:sz w:val="26"/>
          <w:szCs w:val="26"/>
        </w:rPr>
        <w:t>руб. и определена суммированием значений фактических неподконтрольных расходов за 2016 год, не учтенных при установлении тарифов на 2018 год.</w:t>
      </w:r>
    </w:p>
    <w:p w14:paraId="29BAD6F4" w14:textId="77777777" w:rsidR="00691B69" w:rsidRPr="00F36EC9" w:rsidRDefault="00691B69" w:rsidP="00484AD4">
      <w:pPr>
        <w:spacing w:after="0" w:line="360" w:lineRule="auto"/>
        <w:ind w:firstLine="567"/>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lastRenderedPageBreak/>
        <w:t>Данная величина представляет собой расходы на выплату процентов за пользование заемными денежными средствами, связанными с просрочкой платежей за оказанные услуги по передаче электрической энергии за 2016 год. Включение данных расходов было заявлено филиалом в составе НВВ на 2018 год (письмо филиала ПАО «МРСК Северо-Запада» «Архэнерго» от 20.12.2017 № МР</w:t>
      </w:r>
      <w:r w:rsidR="004A6796">
        <w:rPr>
          <w:rFonts w:ascii="Myriad Pro" w:eastAsia="Calibri" w:hAnsi="Myriad Pro" w:cs="Times New Roman"/>
          <w:color w:val="000000" w:themeColor="text1"/>
          <w:sz w:val="26"/>
          <w:szCs w:val="26"/>
        </w:rPr>
        <w:t xml:space="preserve"> </w:t>
      </w:r>
      <w:r w:rsidRPr="00F36EC9">
        <w:rPr>
          <w:rFonts w:ascii="Myriad Pro" w:eastAsia="Calibri" w:hAnsi="Myriad Pro" w:cs="Times New Roman"/>
          <w:color w:val="000000" w:themeColor="text1"/>
          <w:sz w:val="26"/>
          <w:szCs w:val="26"/>
        </w:rPr>
        <w:t>2/1/06/1-12/6588).</w:t>
      </w:r>
    </w:p>
    <w:p w14:paraId="7FD5063C" w14:textId="77777777" w:rsidR="00691B69" w:rsidRPr="00F36EC9" w:rsidRDefault="00691B69" w:rsidP="00691B69">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Законность и обоснованность указанных требований была подтверждена решением о частичном удовлетворении требований, указанных в заявлении ПАО«МРСК Северо-Запада» «Архэнерго» о досудебном рассмотрении спора, связанного с установлением и применением цен (тарифов) в электроэнергетике с Агентством по тарифам и ценам Архангельской области от 14.11.2017 №СП/78848/17 по аналогичным обстоятельствам.</w:t>
      </w:r>
    </w:p>
    <w:p w14:paraId="2A5D2376" w14:textId="77777777" w:rsidR="00691B69" w:rsidRPr="00F36EC9" w:rsidRDefault="00691B69" w:rsidP="00691B69">
      <w:pPr>
        <w:spacing w:after="0" w:line="360" w:lineRule="auto"/>
        <w:ind w:firstLine="708"/>
        <w:contextualSpacing/>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Данные расходы заявлены со стороны филиала ПАО «МРСК Северо-Запада» «Архэнерго» с применением ИПЦ в размере 4%.</w:t>
      </w:r>
    </w:p>
    <w:p w14:paraId="52261C7D" w14:textId="77777777" w:rsidR="00691B69" w:rsidRPr="00F36EC9" w:rsidRDefault="00691B69" w:rsidP="00691B69">
      <w:pPr>
        <w:spacing w:after="0" w:line="360" w:lineRule="auto"/>
        <w:jc w:val="both"/>
        <w:rPr>
          <w:rFonts w:ascii="Myriad Pro" w:eastAsia="Calibri" w:hAnsi="Myriad Pro" w:cs="Times New Roman"/>
          <w:b/>
          <w:color w:val="000000" w:themeColor="text1"/>
          <w:sz w:val="26"/>
          <w:szCs w:val="26"/>
        </w:rPr>
      </w:pPr>
    </w:p>
    <w:p w14:paraId="1B1FD136" w14:textId="77777777" w:rsidR="00691B69" w:rsidRPr="00F36EC9" w:rsidRDefault="00691B69" w:rsidP="00691B69">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ОРГАНА РЕГУЛИРОВАНИЯ</w:t>
      </w:r>
    </w:p>
    <w:p w14:paraId="2EA9CA60" w14:textId="77777777" w:rsidR="00691B69" w:rsidRPr="00F36EC9" w:rsidRDefault="00691B69" w:rsidP="00691B69">
      <w:pPr>
        <w:spacing w:after="0" w:line="360" w:lineRule="auto"/>
        <w:ind w:firstLine="708"/>
        <w:jc w:val="both"/>
        <w:rPr>
          <w:rFonts w:ascii="Myriad Pro" w:hAnsi="Myriad Pro"/>
          <w:sz w:val="26"/>
          <w:szCs w:val="26"/>
        </w:rPr>
      </w:pPr>
      <w:r w:rsidRPr="00F36EC9">
        <w:rPr>
          <w:rFonts w:ascii="Myriad Pro" w:eastAsia="Calibri" w:hAnsi="Myriad Pro" w:cs="Times New Roman"/>
          <w:color w:val="000000" w:themeColor="text1"/>
          <w:sz w:val="26"/>
          <w:szCs w:val="26"/>
        </w:rPr>
        <w:t xml:space="preserve">Накопленная величина экономически обоснованных расходов за 2016 год, неучтенных при установлении регулируемых цен на 2018 год (в рамках корректировки неподконтрольных расходов исходя из фактических значений указанного параметра), предлагаемая к установлению на 2019 год </w:t>
      </w:r>
      <w:r w:rsidRPr="00F36EC9">
        <w:rPr>
          <w:rFonts w:ascii="Myriad Pro" w:hAnsi="Myriad Pro"/>
          <w:sz w:val="26"/>
          <w:szCs w:val="26"/>
        </w:rPr>
        <w:t xml:space="preserve">Агентством по тарифам и ценам Архангельской области, составила </w:t>
      </w:r>
      <w:r w:rsidRPr="00F36EC9">
        <w:rPr>
          <w:rFonts w:ascii="Myriad Pro" w:hAnsi="Myriad Pro"/>
          <w:b/>
          <w:sz w:val="26"/>
          <w:szCs w:val="26"/>
        </w:rPr>
        <w:t>268 256,3 тыс. руб</w:t>
      </w:r>
      <w:r w:rsidRPr="00F36EC9">
        <w:rPr>
          <w:rFonts w:ascii="Myriad Pro" w:hAnsi="Myriad Pro"/>
          <w:sz w:val="26"/>
          <w:szCs w:val="26"/>
        </w:rPr>
        <w:t xml:space="preserve">. (218 165,2 тыс. руб. + 50 091,1 тыс. руб.). </w:t>
      </w:r>
    </w:p>
    <w:p w14:paraId="42C5A2D6" w14:textId="77777777" w:rsidR="00691B69" w:rsidRPr="00F36EC9" w:rsidRDefault="00691B69" w:rsidP="00691B69">
      <w:pPr>
        <w:spacing w:after="0" w:line="360" w:lineRule="auto"/>
        <w:ind w:firstLine="708"/>
        <w:jc w:val="both"/>
        <w:rPr>
          <w:rFonts w:ascii="Myriad Pro" w:hAnsi="Myriad Pro"/>
          <w:sz w:val="26"/>
          <w:szCs w:val="26"/>
        </w:rPr>
      </w:pPr>
      <w:r w:rsidRPr="00F36EC9">
        <w:rPr>
          <w:rFonts w:ascii="Myriad Pro" w:hAnsi="Myriad Pro"/>
          <w:sz w:val="26"/>
          <w:szCs w:val="26"/>
        </w:rPr>
        <w:t>В состав данной величины включены:</w:t>
      </w:r>
    </w:p>
    <w:p w14:paraId="3304BD0A" w14:textId="77777777" w:rsidR="00691B69" w:rsidRPr="00F36EC9" w:rsidRDefault="00691B69" w:rsidP="00B61EBE">
      <w:pPr>
        <w:pStyle w:val="a3"/>
        <w:numPr>
          <w:ilvl w:val="0"/>
          <w:numId w:val="10"/>
        </w:numPr>
        <w:spacing w:after="0" w:line="360" w:lineRule="auto"/>
        <w:ind w:left="1134" w:hanging="567"/>
        <w:jc w:val="both"/>
        <w:rPr>
          <w:rFonts w:ascii="Myriad Pro" w:eastAsia="Calibri" w:hAnsi="Myriad Pro" w:cs="Times New Roman"/>
          <w:color w:val="000000" w:themeColor="text1"/>
          <w:sz w:val="26"/>
          <w:szCs w:val="26"/>
        </w:rPr>
      </w:pPr>
      <w:r w:rsidRPr="00F36EC9">
        <w:rPr>
          <w:rFonts w:ascii="Myriad Pro" w:hAnsi="Myriad Pro"/>
          <w:sz w:val="26"/>
          <w:szCs w:val="26"/>
        </w:rPr>
        <w:t>расходы на оплату процентов за пользование денежными средствами в 2016 году, неучтенные в составе корректировки неподконтрольных расходов по фактическим параметрам 2016 года, вел</w:t>
      </w:r>
      <w:r w:rsidR="003B1E53">
        <w:rPr>
          <w:rFonts w:ascii="Myriad Pro" w:hAnsi="Myriad Pro"/>
          <w:sz w:val="26"/>
          <w:szCs w:val="26"/>
        </w:rPr>
        <w:t>ичина которых</w:t>
      </w:r>
      <w:r w:rsidRPr="00F36EC9">
        <w:rPr>
          <w:rFonts w:ascii="Myriad Pro" w:hAnsi="Myriad Pro"/>
          <w:sz w:val="26"/>
          <w:szCs w:val="26"/>
        </w:rPr>
        <w:t xml:space="preserve"> подлежала учету в НВВ на 2018 год. Причиной невключения соответствующих расходов явилось огр</w:t>
      </w:r>
      <w:r w:rsidR="00E81DB5">
        <w:rPr>
          <w:rFonts w:ascii="Myriad Pro" w:hAnsi="Myriad Pro"/>
          <w:sz w:val="26"/>
          <w:szCs w:val="26"/>
        </w:rPr>
        <w:t>аничение роста тарифов на услуги</w:t>
      </w:r>
      <w:r w:rsidRPr="00F36EC9">
        <w:rPr>
          <w:rFonts w:ascii="Myriad Pro" w:hAnsi="Myriad Pro"/>
          <w:sz w:val="26"/>
          <w:szCs w:val="26"/>
        </w:rPr>
        <w:t xml:space="preserve"> по передаче электрической энергии индексом в размере 3%;</w:t>
      </w:r>
    </w:p>
    <w:p w14:paraId="57D5058B" w14:textId="77777777" w:rsidR="00691B69" w:rsidRPr="00F36EC9" w:rsidRDefault="00691B69" w:rsidP="00B61EBE">
      <w:pPr>
        <w:pStyle w:val="a3"/>
        <w:numPr>
          <w:ilvl w:val="0"/>
          <w:numId w:val="10"/>
        </w:numPr>
        <w:spacing w:after="0" w:line="360" w:lineRule="auto"/>
        <w:ind w:left="1134" w:hanging="567"/>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величина «сглаживания» в размере 50</w:t>
      </w:r>
      <w:r w:rsidR="00DD0FD9" w:rsidRPr="00F36EC9">
        <w:rPr>
          <w:rFonts w:ascii="Myriad Pro" w:eastAsia="Calibri" w:hAnsi="Myriad Pro" w:cs="Times New Roman"/>
          <w:color w:val="000000" w:themeColor="text1"/>
          <w:sz w:val="26"/>
          <w:szCs w:val="26"/>
        </w:rPr>
        <w:t> </w:t>
      </w:r>
      <w:r w:rsidRPr="00F36EC9">
        <w:rPr>
          <w:rFonts w:ascii="Myriad Pro" w:eastAsia="Calibri" w:hAnsi="Myriad Pro" w:cs="Times New Roman"/>
          <w:color w:val="000000" w:themeColor="text1"/>
          <w:sz w:val="26"/>
          <w:szCs w:val="26"/>
        </w:rPr>
        <w:t>091</w:t>
      </w:r>
      <w:r w:rsidR="00DD0FD9" w:rsidRPr="00F36EC9">
        <w:rPr>
          <w:rFonts w:ascii="Myriad Pro" w:eastAsia="Calibri" w:hAnsi="Myriad Pro" w:cs="Times New Roman"/>
          <w:color w:val="000000" w:themeColor="text1"/>
          <w:sz w:val="26"/>
          <w:szCs w:val="26"/>
        </w:rPr>
        <w:t>,</w:t>
      </w:r>
      <w:r w:rsidRPr="00F36EC9">
        <w:rPr>
          <w:rFonts w:ascii="Myriad Pro" w:eastAsia="Calibri" w:hAnsi="Myriad Pro" w:cs="Times New Roman"/>
          <w:color w:val="000000" w:themeColor="text1"/>
          <w:sz w:val="26"/>
          <w:szCs w:val="26"/>
        </w:rPr>
        <w:t>1 тыс. руб.,</w:t>
      </w:r>
      <w:r w:rsidRPr="00F36EC9">
        <w:rPr>
          <w:rFonts w:ascii="Myriad Pro" w:hAnsi="Myriad Pro"/>
          <w:sz w:val="26"/>
          <w:szCs w:val="26"/>
        </w:rPr>
        <w:t xml:space="preserve"> определенная Агентством по тарифам и ценам Архангельской области в результате </w:t>
      </w:r>
      <w:r w:rsidRPr="00F36EC9">
        <w:rPr>
          <w:rFonts w:ascii="Myriad Pro" w:hAnsi="Myriad Pro"/>
          <w:sz w:val="26"/>
          <w:szCs w:val="26"/>
        </w:rPr>
        <w:lastRenderedPageBreak/>
        <w:t>устранения выявленных нарушений, обозначенных в приказе ФАС России от 20.04.2018 №525/18 «Об отмене постановления Агентства по тарифам и ценам Архангельской области «Об установлении единых (котловых) тарифов на услуги по передаче электрической энергии по сетям Архангельской области на 2018 год».</w:t>
      </w:r>
    </w:p>
    <w:p w14:paraId="22428854" w14:textId="77777777" w:rsidR="00691B69" w:rsidRPr="00F36EC9" w:rsidRDefault="00691B69" w:rsidP="00691B69">
      <w:pPr>
        <w:spacing w:after="0" w:line="360" w:lineRule="auto"/>
        <w:ind w:left="360"/>
        <w:jc w:val="both"/>
        <w:rPr>
          <w:rFonts w:ascii="Myriad Pro" w:eastAsia="Calibri" w:hAnsi="Myriad Pro" w:cs="Times New Roman"/>
          <w:color w:val="000000" w:themeColor="text1"/>
          <w:sz w:val="26"/>
          <w:szCs w:val="26"/>
        </w:rPr>
      </w:pPr>
    </w:p>
    <w:p w14:paraId="6D74C864" w14:textId="77777777" w:rsidR="00691B69" w:rsidRPr="00F36EC9" w:rsidRDefault="00691B69" w:rsidP="00691B69">
      <w:pPr>
        <w:spacing w:after="0" w:line="360" w:lineRule="auto"/>
        <w:jc w:val="both"/>
        <w:rPr>
          <w:rFonts w:ascii="Myriad Pro" w:eastAsia="Calibri" w:hAnsi="Myriad Pro" w:cs="Times New Roman"/>
          <w:b/>
          <w:color w:val="000000" w:themeColor="text1"/>
          <w:sz w:val="26"/>
          <w:szCs w:val="26"/>
        </w:rPr>
      </w:pPr>
      <w:r w:rsidRPr="00F36EC9">
        <w:rPr>
          <w:rFonts w:ascii="Myriad Pro" w:eastAsia="Calibri" w:hAnsi="Myriad Pro" w:cs="Times New Roman"/>
          <w:b/>
          <w:color w:val="000000" w:themeColor="text1"/>
          <w:sz w:val="26"/>
          <w:szCs w:val="26"/>
        </w:rPr>
        <w:t>ПОЗИЦИЯ ИСПОЛНИТЕЛЯ</w:t>
      </w:r>
    </w:p>
    <w:p w14:paraId="3438A847" w14:textId="77777777" w:rsidR="00691B69" w:rsidRPr="00F36EC9" w:rsidRDefault="00691B69" w:rsidP="00691B69">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7C9C80AF" w14:textId="77777777" w:rsidR="00691B69" w:rsidRPr="00F36EC9" w:rsidRDefault="00691B69" w:rsidP="00691B69">
      <w:pPr>
        <w:pStyle w:val="ConsPlusNormal"/>
        <w:spacing w:line="360" w:lineRule="auto"/>
        <w:ind w:firstLine="540"/>
        <w:jc w:val="both"/>
        <w:rPr>
          <w:rFonts w:ascii="Myriad Pro" w:eastAsiaTheme="minorHAnsi" w:hAnsi="Myriad Pro" w:cstheme="minorBidi"/>
          <w:sz w:val="26"/>
          <w:szCs w:val="26"/>
          <w:lang w:eastAsia="en-US"/>
        </w:rPr>
      </w:pPr>
      <w:r w:rsidRPr="00F36EC9">
        <w:rPr>
          <w:rFonts w:ascii="Myriad Pro" w:eastAsiaTheme="minorHAnsi" w:hAnsi="Myriad Pro" w:cstheme="minorBidi"/>
          <w:sz w:val="26"/>
          <w:szCs w:val="26"/>
          <w:lang w:eastAsia="en-US"/>
        </w:rPr>
        <w:t xml:space="preserve">Агентством по тарифам и ценам Архангельской области нарушены требования данного пункта, в части не применения индекса потребительских цен к величине «недоучтенных» в 2018 году расходов. </w:t>
      </w:r>
    </w:p>
    <w:tbl>
      <w:tblPr>
        <w:tblW w:w="9340" w:type="dxa"/>
        <w:tblInd w:w="96" w:type="dxa"/>
        <w:tblLook w:val="04A0" w:firstRow="1" w:lastRow="0" w:firstColumn="1" w:lastColumn="0" w:noHBand="0" w:noVBand="1"/>
      </w:tblPr>
      <w:tblGrid>
        <w:gridCol w:w="3020"/>
        <w:gridCol w:w="2501"/>
        <w:gridCol w:w="1519"/>
        <w:gridCol w:w="2300"/>
      </w:tblGrid>
      <w:tr w:rsidR="00691B69" w:rsidRPr="00F14C14" w14:paraId="7825643A" w14:textId="77777777" w:rsidTr="00AB2DFD">
        <w:trPr>
          <w:trHeight w:val="739"/>
          <w:tblHeader/>
        </w:trPr>
        <w:tc>
          <w:tcPr>
            <w:tcW w:w="3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01B210" w14:textId="77777777" w:rsidR="00691B69" w:rsidRPr="00F14C14" w:rsidRDefault="00691B69" w:rsidP="00691B69">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 </w:t>
            </w:r>
          </w:p>
        </w:tc>
        <w:tc>
          <w:tcPr>
            <w:tcW w:w="2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8C649" w14:textId="77777777" w:rsidR="00691B69" w:rsidRPr="00F14C14" w:rsidRDefault="00691B69" w:rsidP="00691B69">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Расходы, подлежащие учету в составе НВВ 2018 года</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7BBA61" w14:textId="77777777" w:rsidR="00691B69" w:rsidRPr="00F14C14" w:rsidRDefault="00691B69" w:rsidP="00691B69">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ИПЦ (прогноз от 30.09.2018)</w:t>
            </w:r>
          </w:p>
        </w:tc>
        <w:tc>
          <w:tcPr>
            <w:tcW w:w="2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AA0F9A" w14:textId="77777777" w:rsidR="00691B69" w:rsidRPr="00F14C14" w:rsidRDefault="00691B69" w:rsidP="00691B69">
            <w:pPr>
              <w:spacing w:after="0" w:line="240" w:lineRule="auto"/>
              <w:jc w:val="center"/>
              <w:rPr>
                <w:rFonts w:ascii="Myriad Pro" w:hAnsi="Myriad Pro"/>
                <w:b/>
                <w:color w:val="FFFFFF" w:themeColor="background1"/>
                <w:sz w:val="18"/>
                <w:szCs w:val="18"/>
              </w:rPr>
            </w:pPr>
            <w:r w:rsidRPr="00F14C14">
              <w:rPr>
                <w:rFonts w:ascii="Myriad Pro" w:hAnsi="Myriad Pro"/>
                <w:b/>
                <w:color w:val="FFFFFF" w:themeColor="background1"/>
                <w:sz w:val="18"/>
                <w:szCs w:val="18"/>
              </w:rPr>
              <w:t>Итого расходы, тыс. руб.</w:t>
            </w:r>
          </w:p>
        </w:tc>
      </w:tr>
      <w:tr w:rsidR="00691B69" w:rsidRPr="00F14C14" w14:paraId="5F0830C8" w14:textId="77777777" w:rsidTr="00AB2DFD">
        <w:trPr>
          <w:trHeight w:val="447"/>
        </w:trPr>
        <w:tc>
          <w:tcPr>
            <w:tcW w:w="30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830ABE" w14:textId="77777777" w:rsidR="00691B69" w:rsidRPr="00F14C14" w:rsidRDefault="00691B69" w:rsidP="00691B69">
            <w:pPr>
              <w:spacing w:after="0" w:line="240" w:lineRule="auto"/>
              <w:rPr>
                <w:rFonts w:ascii="Myriad Pro" w:hAnsi="Myriad Pro"/>
                <w:sz w:val="18"/>
                <w:szCs w:val="18"/>
              </w:rPr>
            </w:pPr>
            <w:r w:rsidRPr="00F14C14">
              <w:rPr>
                <w:rFonts w:ascii="Myriad Pro" w:hAnsi="Myriad Pro"/>
                <w:sz w:val="18"/>
                <w:szCs w:val="18"/>
              </w:rPr>
              <w:t>Величина недоучтенных расходов 2016 года в НВВ 2018 года  (проценты по кредитам)</w:t>
            </w:r>
          </w:p>
        </w:tc>
        <w:tc>
          <w:tcPr>
            <w:tcW w:w="25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3FF6A9"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218 165,25</w:t>
            </w:r>
          </w:p>
        </w:tc>
        <w:tc>
          <w:tcPr>
            <w:tcW w:w="15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E690DB"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1,0465</w:t>
            </w:r>
          </w:p>
        </w:tc>
        <w:tc>
          <w:tcPr>
            <w:tcW w:w="23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4FE4C5"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228 309,93</w:t>
            </w:r>
          </w:p>
        </w:tc>
      </w:tr>
      <w:tr w:rsidR="00691B69" w:rsidRPr="00F14C14" w14:paraId="5068C68F" w14:textId="77777777" w:rsidTr="00691B69">
        <w:trPr>
          <w:trHeight w:val="1094"/>
        </w:trPr>
        <w:tc>
          <w:tcPr>
            <w:tcW w:w="3020" w:type="dxa"/>
            <w:tcBorders>
              <w:top w:val="nil"/>
              <w:left w:val="single" w:sz="4" w:space="0" w:color="auto"/>
              <w:bottom w:val="single" w:sz="4" w:space="0" w:color="auto"/>
              <w:right w:val="single" w:sz="4" w:space="0" w:color="auto"/>
            </w:tcBorders>
            <w:shd w:val="clear" w:color="auto" w:fill="auto"/>
            <w:vAlign w:val="center"/>
            <w:hideMark/>
          </w:tcPr>
          <w:p w14:paraId="584452FA" w14:textId="77777777" w:rsidR="00691B69" w:rsidRPr="00F14C14" w:rsidRDefault="00691B69" w:rsidP="00691B69">
            <w:pPr>
              <w:spacing w:after="0" w:line="240" w:lineRule="auto"/>
              <w:rPr>
                <w:rFonts w:ascii="Myriad Pro" w:hAnsi="Myriad Pro"/>
                <w:sz w:val="18"/>
                <w:szCs w:val="18"/>
              </w:rPr>
            </w:pPr>
            <w:r w:rsidRPr="00F14C14">
              <w:rPr>
                <w:rFonts w:ascii="Myriad Pro" w:hAnsi="Myriad Pro"/>
                <w:sz w:val="18"/>
                <w:szCs w:val="18"/>
              </w:rPr>
              <w:t xml:space="preserve">Величина сглаживания, определенная в результате устранения выявленных нарушений, обозначенных в приказе ФАС России от 20.04.2018 № 525/18 </w:t>
            </w:r>
          </w:p>
        </w:tc>
        <w:tc>
          <w:tcPr>
            <w:tcW w:w="2501" w:type="dxa"/>
            <w:tcBorders>
              <w:top w:val="nil"/>
              <w:left w:val="nil"/>
              <w:bottom w:val="single" w:sz="4" w:space="0" w:color="auto"/>
              <w:right w:val="single" w:sz="4" w:space="0" w:color="auto"/>
            </w:tcBorders>
            <w:shd w:val="clear" w:color="auto" w:fill="auto"/>
            <w:noWrap/>
            <w:vAlign w:val="center"/>
            <w:hideMark/>
          </w:tcPr>
          <w:p w14:paraId="5030375B"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50 091,05</w:t>
            </w:r>
          </w:p>
        </w:tc>
        <w:tc>
          <w:tcPr>
            <w:tcW w:w="1519" w:type="dxa"/>
            <w:tcBorders>
              <w:top w:val="nil"/>
              <w:left w:val="nil"/>
              <w:bottom w:val="single" w:sz="4" w:space="0" w:color="auto"/>
              <w:right w:val="single" w:sz="4" w:space="0" w:color="auto"/>
            </w:tcBorders>
            <w:shd w:val="clear" w:color="auto" w:fill="auto"/>
            <w:noWrap/>
            <w:vAlign w:val="center"/>
            <w:hideMark/>
          </w:tcPr>
          <w:p w14:paraId="64C88588"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1,0465</w:t>
            </w:r>
          </w:p>
        </w:tc>
        <w:tc>
          <w:tcPr>
            <w:tcW w:w="2300" w:type="dxa"/>
            <w:tcBorders>
              <w:top w:val="nil"/>
              <w:left w:val="nil"/>
              <w:bottom w:val="single" w:sz="4" w:space="0" w:color="auto"/>
              <w:right w:val="single" w:sz="4" w:space="0" w:color="auto"/>
            </w:tcBorders>
            <w:shd w:val="clear" w:color="auto" w:fill="auto"/>
            <w:noWrap/>
            <w:vAlign w:val="center"/>
            <w:hideMark/>
          </w:tcPr>
          <w:p w14:paraId="7BB7ACB0"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52 420,28</w:t>
            </w:r>
          </w:p>
        </w:tc>
      </w:tr>
      <w:tr w:rsidR="00691B69" w:rsidRPr="00F14C14" w14:paraId="2827C4A6" w14:textId="77777777" w:rsidTr="00691B69">
        <w:trPr>
          <w:trHeight w:val="3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E964812" w14:textId="77777777" w:rsidR="00691B69" w:rsidRPr="00F14C14" w:rsidRDefault="00691B69" w:rsidP="00691B69">
            <w:pPr>
              <w:spacing w:after="0" w:line="240" w:lineRule="auto"/>
              <w:rPr>
                <w:rFonts w:ascii="Myriad Pro" w:hAnsi="Myriad Pro"/>
                <w:sz w:val="18"/>
                <w:szCs w:val="18"/>
              </w:rPr>
            </w:pPr>
            <w:r w:rsidRPr="00F14C14">
              <w:rPr>
                <w:rFonts w:ascii="Myriad Pro" w:hAnsi="Myriad Pro"/>
                <w:sz w:val="18"/>
                <w:szCs w:val="18"/>
              </w:rPr>
              <w:t>ВСЕГО</w:t>
            </w:r>
          </w:p>
        </w:tc>
        <w:tc>
          <w:tcPr>
            <w:tcW w:w="2501" w:type="dxa"/>
            <w:tcBorders>
              <w:top w:val="nil"/>
              <w:left w:val="nil"/>
              <w:bottom w:val="single" w:sz="4" w:space="0" w:color="auto"/>
              <w:right w:val="single" w:sz="4" w:space="0" w:color="auto"/>
            </w:tcBorders>
            <w:shd w:val="clear" w:color="auto" w:fill="auto"/>
            <w:noWrap/>
            <w:vAlign w:val="bottom"/>
            <w:hideMark/>
          </w:tcPr>
          <w:p w14:paraId="4657B880"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268 256,30</w:t>
            </w:r>
          </w:p>
        </w:tc>
        <w:tc>
          <w:tcPr>
            <w:tcW w:w="1519" w:type="dxa"/>
            <w:tcBorders>
              <w:top w:val="nil"/>
              <w:left w:val="nil"/>
              <w:bottom w:val="single" w:sz="4" w:space="0" w:color="auto"/>
              <w:right w:val="single" w:sz="4" w:space="0" w:color="auto"/>
            </w:tcBorders>
            <w:shd w:val="clear" w:color="auto" w:fill="auto"/>
            <w:noWrap/>
            <w:vAlign w:val="bottom"/>
            <w:hideMark/>
          </w:tcPr>
          <w:p w14:paraId="2E4DD7CC" w14:textId="77777777" w:rsidR="00691B69" w:rsidRPr="00F14C14" w:rsidRDefault="00691B69" w:rsidP="00691B69">
            <w:pPr>
              <w:spacing w:after="0" w:line="240" w:lineRule="auto"/>
              <w:jc w:val="center"/>
              <w:rPr>
                <w:rFonts w:ascii="Myriad Pro" w:hAnsi="Myriad Pro"/>
                <w:sz w:val="18"/>
                <w:szCs w:val="18"/>
              </w:rPr>
            </w:pPr>
            <w:r w:rsidRPr="00F14C14">
              <w:rPr>
                <w:rFonts w:ascii="Myriad Pro" w:hAnsi="Myriad Pro"/>
                <w:sz w:val="18"/>
                <w:szCs w:val="18"/>
              </w:rPr>
              <w:t>1,0465</w:t>
            </w:r>
          </w:p>
        </w:tc>
        <w:tc>
          <w:tcPr>
            <w:tcW w:w="2300" w:type="dxa"/>
            <w:tcBorders>
              <w:top w:val="nil"/>
              <w:left w:val="nil"/>
              <w:bottom w:val="single" w:sz="4" w:space="0" w:color="auto"/>
              <w:right w:val="single" w:sz="4" w:space="0" w:color="auto"/>
            </w:tcBorders>
            <w:shd w:val="clear" w:color="auto" w:fill="auto"/>
            <w:noWrap/>
            <w:vAlign w:val="bottom"/>
            <w:hideMark/>
          </w:tcPr>
          <w:p w14:paraId="7B5C8A04" w14:textId="77777777" w:rsidR="00691B69" w:rsidRPr="00F14C14" w:rsidRDefault="00691B69" w:rsidP="00691B69">
            <w:pPr>
              <w:spacing w:after="0" w:line="240" w:lineRule="auto"/>
              <w:jc w:val="center"/>
              <w:rPr>
                <w:rFonts w:ascii="Myriad Pro" w:hAnsi="Myriad Pro"/>
                <w:b/>
                <w:sz w:val="18"/>
                <w:szCs w:val="18"/>
              </w:rPr>
            </w:pPr>
            <w:r w:rsidRPr="00F14C14">
              <w:rPr>
                <w:rFonts w:ascii="Myriad Pro" w:hAnsi="Myriad Pro"/>
                <w:b/>
                <w:sz w:val="18"/>
                <w:szCs w:val="18"/>
              </w:rPr>
              <w:t>280 730,22</w:t>
            </w:r>
          </w:p>
        </w:tc>
      </w:tr>
    </w:tbl>
    <w:p w14:paraId="18AFDE43" w14:textId="77777777" w:rsidR="00B12D0D" w:rsidRPr="00F36EC9" w:rsidRDefault="00B12D0D" w:rsidP="00691B69">
      <w:pPr>
        <w:pStyle w:val="a3"/>
        <w:spacing w:after="0" w:line="360" w:lineRule="auto"/>
        <w:ind w:left="0" w:firstLine="720"/>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По мнению Исполнителя</w:t>
      </w:r>
      <w:r w:rsidR="0040059E">
        <w:rPr>
          <w:rFonts w:ascii="Myriad Pro" w:eastAsia="Calibri" w:hAnsi="Myriad Pro" w:cs="Times New Roman"/>
          <w:color w:val="000000" w:themeColor="text1"/>
          <w:sz w:val="26"/>
          <w:szCs w:val="26"/>
        </w:rPr>
        <w:t>,</w:t>
      </w:r>
      <w:r w:rsidRPr="00F36EC9">
        <w:rPr>
          <w:rFonts w:ascii="Myriad Pro" w:eastAsia="Calibri" w:hAnsi="Myriad Pro" w:cs="Times New Roman"/>
          <w:color w:val="000000" w:themeColor="text1"/>
          <w:sz w:val="26"/>
          <w:szCs w:val="26"/>
        </w:rPr>
        <w:t xml:space="preserve"> накопленная величина расходов за 2016 год, не учтенных при установлении регулируемых цен на 2018 год, составляет 280 730,22 тыс. руб.</w:t>
      </w:r>
    </w:p>
    <w:p w14:paraId="2DEE6E88" w14:textId="77777777" w:rsidR="00691B69" w:rsidRDefault="00691B69" w:rsidP="00691B69">
      <w:pPr>
        <w:pStyle w:val="a3"/>
        <w:spacing w:after="0" w:line="360" w:lineRule="auto"/>
        <w:ind w:left="0" w:firstLine="720"/>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lastRenderedPageBreak/>
        <w:t xml:space="preserve">Величина </w:t>
      </w:r>
      <w:r w:rsidR="009A624F">
        <w:rPr>
          <w:rFonts w:ascii="Myriad Pro" w:eastAsia="Calibri" w:hAnsi="Myriad Pro" w:cs="Times New Roman"/>
          <w:color w:val="000000" w:themeColor="text1"/>
          <w:sz w:val="26"/>
          <w:szCs w:val="26"/>
        </w:rPr>
        <w:t xml:space="preserve">необоснованно неучтенных </w:t>
      </w:r>
      <w:r w:rsidRPr="00F36EC9">
        <w:rPr>
          <w:rFonts w:ascii="Myriad Pro" w:eastAsia="Calibri" w:hAnsi="Myriad Pro" w:cs="Times New Roman"/>
          <w:color w:val="000000" w:themeColor="text1"/>
          <w:sz w:val="26"/>
          <w:szCs w:val="26"/>
        </w:rPr>
        <w:t>Агентством по тарифам и ценам Архангельской области расходов, подлежащих включению в НВВ 2018 года, составила 12 473,92 тыс. руб.</w:t>
      </w:r>
      <w:r w:rsidR="00E73035" w:rsidRPr="00F36EC9">
        <w:rPr>
          <w:rFonts w:ascii="Myriad Pro" w:eastAsia="Calibri" w:hAnsi="Myriad Pro" w:cs="Times New Roman"/>
          <w:color w:val="000000" w:themeColor="text1"/>
          <w:sz w:val="26"/>
          <w:szCs w:val="26"/>
        </w:rPr>
        <w:t xml:space="preserve"> (= 280 730,22 тыс. руб. – 268 256,30 тыс. руб.).</w:t>
      </w:r>
    </w:p>
    <w:p w14:paraId="2F13281B" w14:textId="77777777" w:rsidR="00484AD4" w:rsidRDefault="00484AD4">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0CF65F57" w14:textId="77777777" w:rsidR="00324025" w:rsidRPr="00484AD4" w:rsidRDefault="00324025"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41" w:name="_Toc40395725"/>
      <w:bookmarkStart w:id="42" w:name="_Toc81253320"/>
      <w:r w:rsidRPr="00484AD4">
        <w:rPr>
          <w:rFonts w:ascii="Myriad Pro" w:eastAsia="Times New Roman" w:hAnsi="Myriad Pro" w:cs="Times New Roman"/>
          <w:b/>
          <w:color w:val="4F6228"/>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41"/>
      <w:bookmarkEnd w:id="42"/>
    </w:p>
    <w:p w14:paraId="62B443AD"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 В пределах полномочий регулятором проводится анализ соответствия представленных организацией первичных документов отчету по форме </w:t>
      </w:r>
      <w:hyperlink r:id="rId71" w:history="1">
        <w:r>
          <w:rPr>
            <w:rStyle w:val="ac"/>
            <w:rFonts w:ascii="Myriad Pro" w:eastAsia="Calibri" w:hAnsi="Myriad Pro"/>
            <w:color w:val="000000" w:themeColor="text1"/>
            <w:sz w:val="26"/>
            <w:szCs w:val="26"/>
          </w:rPr>
          <w:t>приказ</w:t>
        </w:r>
      </w:hyperlink>
      <w:r>
        <w:rPr>
          <w:rFonts w:ascii="Myriad Pro" w:eastAsia="Calibri" w:hAnsi="Myriad Pro"/>
          <w:color w:val="000000" w:themeColor="text1"/>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38953118"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p>
    <w:p w14:paraId="4E89391D"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0160EDBF"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7E8D748D"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Таким образом, регулятором в необходимой валовой выручке не учитываются расходы, превышающие плановую величину и неучтенные в утвержденной инвестиционной программе. Данная позиция отражена в разъяснительном письме ФАС России от 20.04.2018 № ИА/28440/18.</w:t>
      </w:r>
    </w:p>
    <w:p w14:paraId="13BD3FF6" w14:textId="77777777" w:rsidR="00A47D08" w:rsidRDefault="00A47D08" w:rsidP="00A47D08">
      <w:pPr>
        <w:spacing w:after="0" w:line="360" w:lineRule="auto"/>
        <w:ind w:firstLine="539"/>
        <w:jc w:val="both"/>
        <w:rPr>
          <w:rFonts w:ascii="Myriad Pro" w:eastAsia="Calibri" w:hAnsi="Myriad Pro"/>
          <w:sz w:val="26"/>
          <w:szCs w:val="26"/>
        </w:rPr>
      </w:pPr>
      <w:r>
        <w:rPr>
          <w:rFonts w:ascii="Myriad Pro" w:eastAsia="Calibri" w:hAnsi="Myriad Pro"/>
          <w:sz w:val="26"/>
          <w:szCs w:val="26"/>
        </w:rPr>
        <w:t>Приказом Минэнерго России от 16.12.2016 № 1333 утверждены изменения в инвестиционную программу ПАО «МРСК Северо-Запада» в части «Архэнерго», утвержденную приказом Минэнерго России от 30.11.2015 № 906, на период 2016-2025 гг.</w:t>
      </w:r>
    </w:p>
    <w:p w14:paraId="5E4B6D3F"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инвестиционной программой, в редакции приказа Минэнерго России от 16.12.2016 № 1333, основные параметры на 2017 год составляют:</w:t>
      </w:r>
    </w:p>
    <w:p w14:paraId="0EAB0286" w14:textId="77777777" w:rsidR="00A47D08" w:rsidRDefault="00A47D08" w:rsidP="00B61EBE">
      <w:pPr>
        <w:numPr>
          <w:ilvl w:val="0"/>
          <w:numId w:val="40"/>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освоение 662 805,00 тыс. руб. без НДС;</w:t>
      </w:r>
    </w:p>
    <w:p w14:paraId="518C9317" w14:textId="77777777" w:rsidR="00A47D08" w:rsidRDefault="00A47D08" w:rsidP="00B61EBE">
      <w:pPr>
        <w:numPr>
          <w:ilvl w:val="0"/>
          <w:numId w:val="40"/>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ввод мощностей 662 108,75 тыс. руб. без НДС;</w:t>
      </w:r>
    </w:p>
    <w:p w14:paraId="18F3ACFA" w14:textId="77777777" w:rsidR="00A47D08" w:rsidRDefault="00A47D08" w:rsidP="00B61EBE">
      <w:pPr>
        <w:numPr>
          <w:ilvl w:val="0"/>
          <w:numId w:val="40"/>
        </w:numPr>
        <w:spacing w:after="0" w:line="360" w:lineRule="auto"/>
        <w:ind w:left="0" w:firstLine="567"/>
        <w:jc w:val="both"/>
        <w:rPr>
          <w:rFonts w:ascii="Myriad Pro" w:eastAsia="Calibri" w:hAnsi="Myriad Pro"/>
          <w:sz w:val="26"/>
          <w:szCs w:val="26"/>
        </w:rPr>
      </w:pPr>
      <w:r>
        <w:rPr>
          <w:rFonts w:ascii="Myriad Pro" w:eastAsia="Calibri" w:hAnsi="Myriad Pro"/>
          <w:sz w:val="26"/>
          <w:szCs w:val="26"/>
        </w:rPr>
        <w:t>финансирование мероприятий 640 952,12 тыс. руб. с НДС.</w:t>
      </w:r>
    </w:p>
    <w:p w14:paraId="573FC192" w14:textId="77777777" w:rsidR="00A47D08" w:rsidRDefault="00A47D08" w:rsidP="00A47D08">
      <w:pPr>
        <w:spacing w:after="0" w:line="360" w:lineRule="auto"/>
        <w:ind w:firstLine="53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Источниками финансирования мероприятий инвестиционной программы, в редакции приказа Минэнерго России от 16.12.2016 № 1333, ПАО «МРСК Северо-Запада» в части «Архэнерго» на 2017 год являются:</w:t>
      </w:r>
    </w:p>
    <w:p w14:paraId="43F1D435"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амортизация, учтенная в тарифе – 493 133,17 тыс. руб.;</w:t>
      </w:r>
    </w:p>
    <w:p w14:paraId="2F66CAC0"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недоиспользованная амортизация прошлых лет – 55 074,24 тыс. руб.;</w:t>
      </w:r>
    </w:p>
    <w:p w14:paraId="157CE4E5"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lastRenderedPageBreak/>
        <w:t>прочие собственные средства – 8 842,19 тыс. руб.;</w:t>
      </w:r>
    </w:p>
    <w:p w14:paraId="7365E10E" w14:textId="77777777" w:rsidR="00A47D08" w:rsidRDefault="00A47D08" w:rsidP="00B61EBE">
      <w:pPr>
        <w:numPr>
          <w:ilvl w:val="0"/>
          <w:numId w:val="36"/>
        </w:numPr>
        <w:spacing w:after="0" w:line="360" w:lineRule="auto"/>
        <w:ind w:left="0"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возврат НДС – 83 902,52 тыс. руб.</w:t>
      </w:r>
    </w:p>
    <w:p w14:paraId="2677DB4F" w14:textId="77777777" w:rsidR="00A47D08" w:rsidRDefault="00A47D08" w:rsidP="00A47D08">
      <w:pPr>
        <w:pStyle w:val="ConsPlusNormal"/>
        <w:spacing w:before="220"/>
        <w:ind w:firstLine="540"/>
        <w:jc w:val="both"/>
        <w:rPr>
          <w:rFonts w:ascii="Myriad Pro" w:eastAsia="Calibri" w:hAnsi="Myriad Pro"/>
          <w:sz w:val="26"/>
          <w:szCs w:val="26"/>
          <w:highlight w:val="yellow"/>
          <w:lang w:eastAsia="en-US"/>
        </w:rPr>
      </w:pPr>
    </w:p>
    <w:p w14:paraId="5F253E0A" w14:textId="77777777" w:rsidR="00A47D08" w:rsidRDefault="00A47D08" w:rsidP="00A47D08">
      <w:pPr>
        <w:spacing w:after="0" w:line="360" w:lineRule="auto"/>
        <w:contextualSpacing/>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ТЕРРИТОРИАЛЬНОЙ СЕТЕВОЙ ОРГАНИЗАЦИИ</w:t>
      </w:r>
    </w:p>
    <w:p w14:paraId="32C9E564"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Инвестиционная программа на 2017 год для регулируемой организации утверждена Приказом Минэнерго РФ от 16.12.2016 №1333 «Об утверждении изменений, вносимых в инвестиционную программу ПАО «МРСК Северо-Запада», утвержденную Приказом Минэнерго РФ от 30.11.2015г. №906 (2016-2021 годы)». </w:t>
      </w:r>
    </w:p>
    <w:p w14:paraId="06720C6A"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соответствии с формулой 9 Методических указаний №98-э филиалом </w:t>
      </w:r>
      <w:r>
        <w:rPr>
          <w:rFonts w:ascii="Myriad Pro" w:eastAsia="Calibri" w:hAnsi="Myriad Pro" w:cs="Times New Roman"/>
          <w:sz w:val="26"/>
          <w:szCs w:val="26"/>
        </w:rPr>
        <w:br/>
        <w:t>ПАО «МРСК Северо-Запада» «Архэнерго» на 2019 год была заявлена корректировка НВВ, связанная с изменением инвестиционной программы за 2017 год, в размере 4 586,3 тыс. руб.</w:t>
      </w:r>
    </w:p>
    <w:p w14:paraId="6053053D"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обоснование корректировки регулируемой организацией были представлены следующие документы:</w:t>
      </w:r>
    </w:p>
    <w:p w14:paraId="6BFCE0FB" w14:textId="77777777" w:rsidR="00A47D08" w:rsidRDefault="00A47D08" w:rsidP="00B61EBE">
      <w:pPr>
        <w:pStyle w:val="a3"/>
        <w:numPr>
          <w:ilvl w:val="0"/>
          <w:numId w:val="41"/>
        </w:numPr>
        <w:spacing w:after="0" w:line="360" w:lineRule="auto"/>
        <w:ind w:left="1134" w:hanging="567"/>
        <w:jc w:val="both"/>
        <w:rPr>
          <w:rFonts w:ascii="Myriad Pro" w:eastAsia="Calibri" w:hAnsi="Myriad Pro" w:cs="Times New Roman"/>
          <w:sz w:val="26"/>
          <w:szCs w:val="26"/>
          <w:lang w:val="en-US"/>
        </w:rPr>
      </w:pPr>
      <w:r>
        <w:rPr>
          <w:rFonts w:ascii="Myriad Pro" w:eastAsia="Calibri" w:hAnsi="Myriad Pro" w:cs="Times New Roman"/>
          <w:sz w:val="26"/>
          <w:szCs w:val="26"/>
        </w:rPr>
        <w:t>Пояснительная записка</w:t>
      </w:r>
      <w:r>
        <w:rPr>
          <w:rFonts w:ascii="Myriad Pro" w:eastAsia="Calibri" w:hAnsi="Myriad Pro" w:cs="Times New Roman"/>
          <w:sz w:val="26"/>
          <w:szCs w:val="26"/>
          <w:lang w:val="en-US"/>
        </w:rPr>
        <w:t>;</w:t>
      </w:r>
    </w:p>
    <w:p w14:paraId="5F4FE5A2" w14:textId="77777777" w:rsidR="00A47D08" w:rsidRDefault="00A47D08" w:rsidP="00B61EBE">
      <w:pPr>
        <w:pStyle w:val="a3"/>
        <w:numPr>
          <w:ilvl w:val="0"/>
          <w:numId w:val="41"/>
        </w:numPr>
        <w:spacing w:after="0" w:line="360" w:lineRule="auto"/>
        <w:ind w:left="1134" w:hanging="567"/>
        <w:jc w:val="both"/>
        <w:rPr>
          <w:rFonts w:ascii="Myriad Pro" w:eastAsia="Calibri" w:hAnsi="Myriad Pro" w:cs="Times New Roman"/>
          <w:sz w:val="26"/>
          <w:szCs w:val="26"/>
        </w:rPr>
      </w:pPr>
      <w:r>
        <w:rPr>
          <w:rFonts w:ascii="Myriad Pro" w:eastAsia="Calibri" w:hAnsi="Myriad Pro" w:cs="Times New Roman"/>
          <w:sz w:val="26"/>
          <w:szCs w:val="26"/>
        </w:rPr>
        <w:t>Отчет об исполнении инвестиционной программы филиала за 2017 год;</w:t>
      </w:r>
    </w:p>
    <w:p w14:paraId="172959C9" w14:textId="77777777" w:rsidR="00A47D08" w:rsidRDefault="00A47D08" w:rsidP="00B61EBE">
      <w:pPr>
        <w:pStyle w:val="a3"/>
        <w:numPr>
          <w:ilvl w:val="0"/>
          <w:numId w:val="41"/>
        </w:numPr>
        <w:spacing w:after="0" w:line="360" w:lineRule="auto"/>
        <w:ind w:left="1134" w:hanging="567"/>
        <w:jc w:val="both"/>
        <w:rPr>
          <w:rFonts w:ascii="Myriad Pro" w:eastAsia="Calibri" w:hAnsi="Myriad Pro" w:cs="Times New Roman"/>
          <w:sz w:val="26"/>
          <w:szCs w:val="26"/>
        </w:rPr>
      </w:pPr>
      <w:r>
        <w:rPr>
          <w:rFonts w:ascii="Myriad Pro" w:eastAsia="Calibri" w:hAnsi="Myriad Pro" w:cs="Times New Roman"/>
          <w:sz w:val="26"/>
          <w:szCs w:val="26"/>
        </w:rPr>
        <w:t>Данные об исполнении инвестиционной программы филиала за 2015, 2016,2017 годы в формате шаблонов ЕИАС;</w:t>
      </w:r>
    </w:p>
    <w:p w14:paraId="28663702" w14:textId="77777777" w:rsidR="00A47D08" w:rsidRDefault="00A47D08" w:rsidP="00B61EBE">
      <w:pPr>
        <w:pStyle w:val="a3"/>
        <w:numPr>
          <w:ilvl w:val="0"/>
          <w:numId w:val="41"/>
        </w:numPr>
        <w:spacing w:after="0" w:line="360" w:lineRule="auto"/>
        <w:ind w:left="1134" w:hanging="567"/>
        <w:jc w:val="both"/>
        <w:rPr>
          <w:rFonts w:ascii="Myriad Pro" w:eastAsia="Calibri" w:hAnsi="Myriad Pro" w:cs="Times New Roman"/>
          <w:sz w:val="26"/>
          <w:szCs w:val="26"/>
        </w:rPr>
      </w:pPr>
      <w:r>
        <w:rPr>
          <w:rFonts w:ascii="Myriad Pro" w:eastAsia="Calibri" w:hAnsi="Myriad Pro" w:cs="Times New Roman"/>
          <w:sz w:val="26"/>
          <w:szCs w:val="26"/>
        </w:rPr>
        <w:t>Расчет корректировки НВВ по исполнению инвестиционной программы в формате приложения 5.143 (в материалах тарифного дела).</w:t>
      </w:r>
    </w:p>
    <w:p w14:paraId="74590A09" w14:textId="77777777" w:rsidR="00A47D08" w:rsidRDefault="00A47D08" w:rsidP="00A47D08">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Данные по корректировке НВВ на 2019 год в связи с изменением инвестиционной программы за 2017 год представлены в таблице:</w:t>
      </w:r>
    </w:p>
    <w:tbl>
      <w:tblPr>
        <w:tblW w:w="9619" w:type="dxa"/>
        <w:tblInd w:w="95" w:type="dxa"/>
        <w:tblLook w:val="04A0" w:firstRow="1" w:lastRow="0" w:firstColumn="1" w:lastColumn="0" w:noHBand="0" w:noVBand="1"/>
      </w:tblPr>
      <w:tblGrid>
        <w:gridCol w:w="3528"/>
        <w:gridCol w:w="1250"/>
        <w:gridCol w:w="1047"/>
        <w:gridCol w:w="1633"/>
        <w:gridCol w:w="2161"/>
      </w:tblGrid>
      <w:tr w:rsidR="00A47D08" w14:paraId="56E19372" w14:textId="77777777" w:rsidTr="00A47D08">
        <w:trPr>
          <w:trHeight w:val="300"/>
          <w:tblHeader/>
        </w:trPr>
        <w:tc>
          <w:tcPr>
            <w:tcW w:w="3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E2F1F5"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Показатель</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69130E"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Обозначе</w:t>
            </w:r>
          </w:p>
          <w:p w14:paraId="290CCBC4"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ние</w:t>
            </w:r>
          </w:p>
        </w:tc>
        <w:tc>
          <w:tcPr>
            <w:tcW w:w="10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F1E336"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Ед. изм.</w:t>
            </w:r>
          </w:p>
        </w:tc>
        <w:tc>
          <w:tcPr>
            <w:tcW w:w="16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A6739E"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Установлено при тарифном регулировании</w:t>
            </w:r>
          </w:p>
        </w:tc>
        <w:tc>
          <w:tcPr>
            <w:tcW w:w="21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AE6EE7"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Скорректированное (фактическое) значение</w:t>
            </w:r>
          </w:p>
        </w:tc>
      </w:tr>
      <w:tr w:rsidR="00A47D08" w14:paraId="556073B2" w14:textId="77777777" w:rsidTr="00A47D08">
        <w:trPr>
          <w:trHeight w:val="300"/>
        </w:trPr>
        <w:tc>
          <w:tcPr>
            <w:tcW w:w="3528" w:type="dxa"/>
            <w:tcBorders>
              <w:top w:val="single" w:sz="4" w:space="0" w:color="FFFFFF" w:themeColor="background1"/>
              <w:left w:val="single" w:sz="4" w:space="0" w:color="auto"/>
              <w:bottom w:val="single" w:sz="4" w:space="0" w:color="auto"/>
              <w:right w:val="single" w:sz="4" w:space="0" w:color="auto"/>
            </w:tcBorders>
            <w:shd w:val="clear" w:color="auto" w:fill="FFFFFF"/>
            <w:vAlign w:val="bottom"/>
            <w:hideMark/>
          </w:tcPr>
          <w:p w14:paraId="26E25C40" w14:textId="77777777" w:rsidR="00A47D08" w:rsidRDefault="00A47D08">
            <w:pPr>
              <w:spacing w:after="0" w:line="240" w:lineRule="auto"/>
              <w:jc w:val="both"/>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Инвестиционная программа 2017 год</w:t>
            </w:r>
          </w:p>
        </w:tc>
        <w:tc>
          <w:tcPr>
            <w:tcW w:w="125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4F9C2F0"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ИП</w:t>
            </w:r>
            <w:r>
              <w:rPr>
                <w:rFonts w:ascii="Myriad Pro" w:eastAsia="Calibri" w:hAnsi="Myriad Pro" w:cs="Times New Roman"/>
                <w:color w:val="000000" w:themeColor="text1"/>
                <w:sz w:val="18"/>
                <w:szCs w:val="18"/>
                <w:vertAlign w:val="subscript"/>
              </w:rPr>
              <w:t>2017</w:t>
            </w:r>
          </w:p>
        </w:tc>
        <w:tc>
          <w:tcPr>
            <w:tcW w:w="1047"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CB85A2A"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тыс.руб.</w:t>
            </w:r>
          </w:p>
        </w:tc>
        <w:tc>
          <w:tcPr>
            <w:tcW w:w="1633"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767C318"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592 525,0</w:t>
            </w:r>
          </w:p>
        </w:tc>
        <w:tc>
          <w:tcPr>
            <w:tcW w:w="2161"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2B42E4A"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597 111,3</w:t>
            </w:r>
          </w:p>
        </w:tc>
      </w:tr>
      <w:tr w:rsidR="00A47D08" w14:paraId="1FD20D9D" w14:textId="77777777" w:rsidTr="00A47D08">
        <w:trPr>
          <w:trHeight w:val="1155"/>
        </w:trPr>
        <w:tc>
          <w:tcPr>
            <w:tcW w:w="3528" w:type="dxa"/>
            <w:tcBorders>
              <w:top w:val="nil"/>
              <w:left w:val="single" w:sz="4" w:space="0" w:color="auto"/>
              <w:bottom w:val="single" w:sz="4" w:space="0" w:color="auto"/>
              <w:right w:val="single" w:sz="4" w:space="0" w:color="auto"/>
            </w:tcBorders>
            <w:shd w:val="clear" w:color="auto" w:fill="FFFFFF"/>
            <w:vAlign w:val="bottom"/>
            <w:hideMark/>
          </w:tcPr>
          <w:p w14:paraId="704350F3" w14:textId="77777777" w:rsidR="00A47D08" w:rsidRDefault="00A47D08">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Расчетная величина собственных средств для финансирования инвестиционной программы, учтенная при установлении тарифов на 2017 год</w:t>
            </w:r>
          </w:p>
        </w:tc>
        <w:tc>
          <w:tcPr>
            <w:tcW w:w="1250" w:type="dxa"/>
            <w:tcBorders>
              <w:top w:val="nil"/>
              <w:left w:val="nil"/>
              <w:bottom w:val="single" w:sz="4" w:space="0" w:color="auto"/>
              <w:right w:val="single" w:sz="4" w:space="0" w:color="auto"/>
            </w:tcBorders>
            <w:shd w:val="clear" w:color="auto" w:fill="FFFFFF"/>
            <w:noWrap/>
            <w:vAlign w:val="center"/>
            <w:hideMark/>
          </w:tcPr>
          <w:p w14:paraId="61857096"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НР</w:t>
            </w:r>
            <w:r>
              <w:rPr>
                <w:rFonts w:ascii="Myriad Pro" w:eastAsia="Calibri" w:hAnsi="Myriad Pro" w:cs="Times New Roman"/>
                <w:color w:val="000000" w:themeColor="text1"/>
                <w:sz w:val="18"/>
                <w:szCs w:val="18"/>
                <w:vertAlign w:val="superscript"/>
              </w:rPr>
              <w:t>ип</w:t>
            </w:r>
            <w:r>
              <w:rPr>
                <w:rFonts w:ascii="Myriad Pro" w:eastAsia="Calibri" w:hAnsi="Myriad Pro" w:cs="Times New Roman"/>
                <w:color w:val="000000" w:themeColor="text1"/>
                <w:sz w:val="18"/>
                <w:szCs w:val="18"/>
                <w:vertAlign w:val="subscript"/>
              </w:rPr>
              <w:t>2017</w:t>
            </w:r>
          </w:p>
        </w:tc>
        <w:tc>
          <w:tcPr>
            <w:tcW w:w="1047" w:type="dxa"/>
            <w:tcBorders>
              <w:top w:val="nil"/>
              <w:left w:val="nil"/>
              <w:bottom w:val="single" w:sz="4" w:space="0" w:color="auto"/>
              <w:right w:val="single" w:sz="4" w:space="0" w:color="auto"/>
            </w:tcBorders>
            <w:shd w:val="clear" w:color="auto" w:fill="FFFFFF"/>
            <w:noWrap/>
            <w:vAlign w:val="center"/>
            <w:hideMark/>
          </w:tcPr>
          <w:p w14:paraId="573D2380"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тыс.руб.</w:t>
            </w:r>
          </w:p>
        </w:tc>
        <w:tc>
          <w:tcPr>
            <w:tcW w:w="1633" w:type="dxa"/>
            <w:tcBorders>
              <w:top w:val="nil"/>
              <w:left w:val="nil"/>
              <w:bottom w:val="single" w:sz="4" w:space="0" w:color="auto"/>
              <w:right w:val="single" w:sz="4" w:space="0" w:color="auto"/>
            </w:tcBorders>
            <w:shd w:val="clear" w:color="auto" w:fill="FFFFFF"/>
            <w:noWrap/>
            <w:vAlign w:val="center"/>
            <w:hideMark/>
          </w:tcPr>
          <w:p w14:paraId="5F87CCC0"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592 525,0</w:t>
            </w:r>
          </w:p>
        </w:tc>
        <w:tc>
          <w:tcPr>
            <w:tcW w:w="2161" w:type="dxa"/>
            <w:tcBorders>
              <w:top w:val="nil"/>
              <w:left w:val="nil"/>
              <w:bottom w:val="single" w:sz="4" w:space="0" w:color="auto"/>
              <w:right w:val="single" w:sz="4" w:space="0" w:color="auto"/>
            </w:tcBorders>
            <w:shd w:val="clear" w:color="auto" w:fill="FFFFFF"/>
            <w:noWrap/>
            <w:vAlign w:val="center"/>
            <w:hideMark/>
          </w:tcPr>
          <w:p w14:paraId="77C6C720"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х</w:t>
            </w:r>
          </w:p>
        </w:tc>
      </w:tr>
      <w:tr w:rsidR="00A47D08" w14:paraId="230F2FF4" w14:textId="77777777" w:rsidTr="00A47D08">
        <w:trPr>
          <w:trHeight w:val="428"/>
        </w:trPr>
        <w:tc>
          <w:tcPr>
            <w:tcW w:w="3528" w:type="dxa"/>
            <w:tcBorders>
              <w:top w:val="nil"/>
              <w:left w:val="single" w:sz="4" w:space="0" w:color="auto"/>
              <w:bottom w:val="single" w:sz="4" w:space="0" w:color="auto"/>
              <w:right w:val="single" w:sz="4" w:space="0" w:color="auto"/>
            </w:tcBorders>
            <w:shd w:val="clear" w:color="auto" w:fill="FFFFFF"/>
            <w:vAlign w:val="bottom"/>
            <w:hideMark/>
          </w:tcPr>
          <w:p w14:paraId="58610498" w14:textId="77777777" w:rsidR="00A47D08" w:rsidRDefault="00A47D08">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Учтенная при расчете тарифов на 2017 год корректировка необходимой валовой выручки, осуществленная в связи с исполнением инвестиционной программы по результатам 9 месяцев 2017 года</w:t>
            </w:r>
          </w:p>
        </w:tc>
        <w:tc>
          <w:tcPr>
            <w:tcW w:w="1250" w:type="dxa"/>
            <w:tcBorders>
              <w:top w:val="nil"/>
              <w:left w:val="nil"/>
              <w:bottom w:val="single" w:sz="4" w:space="0" w:color="auto"/>
              <w:right w:val="single" w:sz="4" w:space="0" w:color="auto"/>
            </w:tcBorders>
            <w:shd w:val="clear" w:color="auto" w:fill="FFFFFF"/>
            <w:noWrap/>
            <w:vAlign w:val="center"/>
            <w:hideMark/>
          </w:tcPr>
          <w:p w14:paraId="1CFA1CC7"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В</w:t>
            </w:r>
            <w:r>
              <w:rPr>
                <w:rFonts w:ascii="Myriad Pro" w:eastAsia="Calibri" w:hAnsi="Myriad Pro" w:cs="Times New Roman"/>
                <w:color w:val="000000" w:themeColor="text1"/>
                <w:sz w:val="18"/>
                <w:szCs w:val="18"/>
                <w:vertAlign w:val="superscript"/>
              </w:rPr>
              <w:t>коррИП</w:t>
            </w:r>
            <w:r>
              <w:rPr>
                <w:rFonts w:ascii="Myriad Pro" w:eastAsia="Calibri" w:hAnsi="Myriad Pro" w:cs="Times New Roman"/>
                <w:color w:val="000000" w:themeColor="text1"/>
                <w:sz w:val="18"/>
                <w:szCs w:val="18"/>
                <w:vertAlign w:val="subscript"/>
              </w:rPr>
              <w:t>2017</w:t>
            </w:r>
          </w:p>
        </w:tc>
        <w:tc>
          <w:tcPr>
            <w:tcW w:w="1047" w:type="dxa"/>
            <w:tcBorders>
              <w:top w:val="nil"/>
              <w:left w:val="nil"/>
              <w:bottom w:val="single" w:sz="4" w:space="0" w:color="auto"/>
              <w:right w:val="single" w:sz="4" w:space="0" w:color="auto"/>
            </w:tcBorders>
            <w:shd w:val="clear" w:color="auto" w:fill="FFFFFF"/>
            <w:noWrap/>
            <w:vAlign w:val="center"/>
            <w:hideMark/>
          </w:tcPr>
          <w:p w14:paraId="422EC4CD"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тыс.руб.</w:t>
            </w:r>
          </w:p>
        </w:tc>
        <w:tc>
          <w:tcPr>
            <w:tcW w:w="1633" w:type="dxa"/>
            <w:tcBorders>
              <w:top w:val="nil"/>
              <w:left w:val="nil"/>
              <w:bottom w:val="single" w:sz="4" w:space="0" w:color="auto"/>
              <w:right w:val="single" w:sz="4" w:space="0" w:color="auto"/>
            </w:tcBorders>
            <w:shd w:val="clear" w:color="auto" w:fill="FFFFFF"/>
            <w:noWrap/>
            <w:vAlign w:val="center"/>
            <w:hideMark/>
          </w:tcPr>
          <w:p w14:paraId="1740C364"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0,0</w:t>
            </w:r>
          </w:p>
        </w:tc>
        <w:tc>
          <w:tcPr>
            <w:tcW w:w="2161" w:type="dxa"/>
            <w:tcBorders>
              <w:top w:val="nil"/>
              <w:left w:val="nil"/>
              <w:bottom w:val="single" w:sz="4" w:space="0" w:color="auto"/>
              <w:right w:val="single" w:sz="4" w:space="0" w:color="auto"/>
            </w:tcBorders>
            <w:shd w:val="clear" w:color="auto" w:fill="FFFFFF"/>
            <w:noWrap/>
            <w:vAlign w:val="center"/>
            <w:hideMark/>
          </w:tcPr>
          <w:p w14:paraId="2A94A1C8"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х</w:t>
            </w:r>
          </w:p>
        </w:tc>
      </w:tr>
      <w:tr w:rsidR="00A47D08" w14:paraId="20C3FAA0" w14:textId="77777777" w:rsidTr="00A47D08">
        <w:trPr>
          <w:trHeight w:val="330"/>
        </w:trPr>
        <w:tc>
          <w:tcPr>
            <w:tcW w:w="3528" w:type="dxa"/>
            <w:tcBorders>
              <w:top w:val="nil"/>
              <w:left w:val="single" w:sz="4" w:space="0" w:color="auto"/>
              <w:bottom w:val="single" w:sz="4" w:space="0" w:color="auto"/>
              <w:right w:val="single" w:sz="4" w:space="0" w:color="auto"/>
            </w:tcBorders>
            <w:shd w:val="clear" w:color="auto" w:fill="FFFFFF"/>
            <w:noWrap/>
            <w:vAlign w:val="bottom"/>
            <w:hideMark/>
          </w:tcPr>
          <w:p w14:paraId="18AF6342" w14:textId="77777777" w:rsidR="00A47D08" w:rsidRDefault="00A47D08">
            <w:pPr>
              <w:spacing w:after="0" w:line="240" w:lineRule="auto"/>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Величина корректировки</w:t>
            </w:r>
          </w:p>
        </w:tc>
        <w:tc>
          <w:tcPr>
            <w:tcW w:w="1250" w:type="dxa"/>
            <w:tcBorders>
              <w:top w:val="nil"/>
              <w:left w:val="nil"/>
              <w:bottom w:val="single" w:sz="4" w:space="0" w:color="auto"/>
              <w:right w:val="single" w:sz="4" w:space="0" w:color="auto"/>
            </w:tcBorders>
            <w:shd w:val="clear" w:color="auto" w:fill="FFFFFF"/>
            <w:noWrap/>
            <w:vAlign w:val="bottom"/>
            <w:hideMark/>
          </w:tcPr>
          <w:p w14:paraId="1B7F969F"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В</w:t>
            </w:r>
            <w:r>
              <w:rPr>
                <w:rFonts w:ascii="Myriad Pro" w:eastAsia="Calibri" w:hAnsi="Myriad Pro" w:cs="Times New Roman"/>
                <w:color w:val="000000" w:themeColor="text1"/>
                <w:sz w:val="18"/>
                <w:szCs w:val="18"/>
                <w:vertAlign w:val="superscript"/>
              </w:rPr>
              <w:t>коррИП</w:t>
            </w:r>
          </w:p>
        </w:tc>
        <w:tc>
          <w:tcPr>
            <w:tcW w:w="1047" w:type="dxa"/>
            <w:tcBorders>
              <w:top w:val="nil"/>
              <w:left w:val="nil"/>
              <w:bottom w:val="single" w:sz="4" w:space="0" w:color="auto"/>
              <w:right w:val="single" w:sz="4" w:space="0" w:color="auto"/>
            </w:tcBorders>
            <w:shd w:val="clear" w:color="auto" w:fill="FFFFFF"/>
            <w:noWrap/>
            <w:vAlign w:val="center"/>
            <w:hideMark/>
          </w:tcPr>
          <w:p w14:paraId="08C21BB8"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тыс.руб.</w:t>
            </w:r>
          </w:p>
        </w:tc>
        <w:tc>
          <w:tcPr>
            <w:tcW w:w="1633" w:type="dxa"/>
            <w:tcBorders>
              <w:top w:val="nil"/>
              <w:left w:val="nil"/>
              <w:bottom w:val="single" w:sz="4" w:space="0" w:color="auto"/>
              <w:right w:val="single" w:sz="4" w:space="0" w:color="auto"/>
            </w:tcBorders>
            <w:shd w:val="clear" w:color="auto" w:fill="FFFFFF"/>
            <w:noWrap/>
            <w:vAlign w:val="center"/>
            <w:hideMark/>
          </w:tcPr>
          <w:p w14:paraId="19AE2009"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х</w:t>
            </w:r>
          </w:p>
        </w:tc>
        <w:tc>
          <w:tcPr>
            <w:tcW w:w="2161" w:type="dxa"/>
            <w:tcBorders>
              <w:top w:val="nil"/>
              <w:left w:val="nil"/>
              <w:bottom w:val="single" w:sz="4" w:space="0" w:color="auto"/>
              <w:right w:val="single" w:sz="4" w:space="0" w:color="auto"/>
            </w:tcBorders>
            <w:shd w:val="clear" w:color="auto" w:fill="FFFFFF"/>
            <w:noWrap/>
            <w:vAlign w:val="center"/>
            <w:hideMark/>
          </w:tcPr>
          <w:p w14:paraId="480FC9F8" w14:textId="77777777" w:rsidR="00A47D08" w:rsidRDefault="00A47D08">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4 586,3</w:t>
            </w:r>
          </w:p>
        </w:tc>
      </w:tr>
    </w:tbl>
    <w:p w14:paraId="19728333" w14:textId="77777777" w:rsidR="00A47D08" w:rsidRDefault="00A47D08" w:rsidP="00A47D08">
      <w:pPr>
        <w:spacing w:after="0" w:line="360" w:lineRule="auto"/>
        <w:ind w:firstLine="709"/>
        <w:jc w:val="both"/>
        <w:rPr>
          <w:rFonts w:ascii="Myriad Pro" w:eastAsia="Calibri" w:hAnsi="Myriad Pro" w:cs="Times New Roman"/>
          <w:sz w:val="26"/>
          <w:szCs w:val="26"/>
        </w:rPr>
      </w:pPr>
      <w:r>
        <w:rPr>
          <w:rFonts w:ascii="Myriad Pro" w:eastAsia="Calibri" w:hAnsi="Myriad Pro" w:cs="Times New Roman"/>
          <w:sz w:val="26"/>
          <w:szCs w:val="26"/>
        </w:rPr>
        <w:lastRenderedPageBreak/>
        <w:t>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(NET.INV) с плановыми расходами на реализацию инвестиционной программы в размере  662 805,00 тыс. руб. без НДС и фактическими  681 024,39 тыс.руб. без НДС.</w:t>
      </w:r>
    </w:p>
    <w:p w14:paraId="59200269" w14:textId="77777777" w:rsidR="00A47D08" w:rsidRDefault="00A47D08" w:rsidP="00A47D08">
      <w:pPr>
        <w:spacing w:after="0" w:line="360" w:lineRule="auto"/>
        <w:ind w:firstLine="709"/>
        <w:jc w:val="both"/>
        <w:rPr>
          <w:rFonts w:ascii="Myriad Pro" w:eastAsia="Calibri" w:hAnsi="Myriad Pro" w:cs="Times New Roman"/>
          <w:sz w:val="26"/>
          <w:szCs w:val="26"/>
        </w:rPr>
      </w:pPr>
      <w:r>
        <w:rPr>
          <w:rFonts w:ascii="Myriad Pro" w:eastAsia="Calibri" w:hAnsi="Myriad Pro" w:cs="Times New Roman"/>
          <w:sz w:val="26"/>
          <w:szCs w:val="26"/>
        </w:rPr>
        <w:t>Письмом от 02.04.2018 № МР2/1/06/1-12/2464 филиалом ПАО «МРСК Северо-Запада» «Архэнерго» направлен 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 В соответствии с данным отчетом филиала ПАО «МРСК Северо-Запада» «Архэнерго» стоимостная оценка инвестиций (общий объем финансирования без НДС) предусмотрена по плану в размере 550 450 тыс. руб. без НДС, по факту 524 746</w:t>
      </w:r>
      <w:r>
        <w:rPr>
          <w:rFonts w:ascii="Calibri" w:eastAsia="Calibri" w:hAnsi="Calibri" w:cs="Times New Roman"/>
        </w:rPr>
        <w:t xml:space="preserve"> </w:t>
      </w:r>
      <w:r>
        <w:rPr>
          <w:rFonts w:ascii="Myriad Pro" w:eastAsia="Calibri" w:hAnsi="Myriad Pro" w:cs="Times New Roman"/>
          <w:sz w:val="26"/>
          <w:szCs w:val="26"/>
        </w:rPr>
        <w:t>тыс. руб. без НДС.</w:t>
      </w:r>
    </w:p>
    <w:p w14:paraId="3C09498A" w14:textId="77777777" w:rsidR="00A47D08" w:rsidRDefault="00A47D08" w:rsidP="00A47D08">
      <w:pPr>
        <w:spacing w:after="0" w:line="360" w:lineRule="auto"/>
        <w:ind w:firstLine="709"/>
        <w:jc w:val="both"/>
        <w:rPr>
          <w:rFonts w:ascii="Myriad Pro" w:eastAsia="Calibri" w:hAnsi="Myriad Pro" w:cs="Times New Roman"/>
          <w:sz w:val="26"/>
          <w:szCs w:val="26"/>
        </w:rPr>
      </w:pPr>
      <w:r>
        <w:rPr>
          <w:rFonts w:ascii="Myriad Pro" w:eastAsia="Calibri" w:hAnsi="Myriad Pro" w:cs="Times New Roman"/>
          <w:sz w:val="26"/>
          <w:szCs w:val="26"/>
        </w:rPr>
        <w:t>В отчете о реализации инвестиционной программы за 2017 год филиала ПАО «МРСК Северо-Запада» «Архэнерго» по форме раскрытия сетевой организацией информации в соответствии с приказом Министерства энергетики РФ от 25 апреля 2018 г. № 320, плановый объем финансирования составляет 640 951 тыс. руб. с НДС, фактический объем 623 973 тыс. руб. с НДС.</w:t>
      </w:r>
    </w:p>
    <w:p w14:paraId="4B571357" w14:textId="77777777" w:rsidR="00A47D08" w:rsidRDefault="00A47D08" w:rsidP="00A47D08">
      <w:pPr>
        <w:spacing w:after="0" w:line="360" w:lineRule="auto"/>
        <w:ind w:firstLine="709"/>
        <w:jc w:val="both"/>
        <w:rPr>
          <w:rFonts w:ascii="Myriad Pro" w:eastAsia="Calibri" w:hAnsi="Myriad Pro" w:cs="Times New Roman"/>
          <w:sz w:val="26"/>
          <w:szCs w:val="26"/>
        </w:rPr>
      </w:pPr>
    </w:p>
    <w:p w14:paraId="668DD322" w14:textId="77777777" w:rsidR="00A47D08" w:rsidRDefault="00A47D08" w:rsidP="00A47D08">
      <w:pPr>
        <w:spacing w:after="0" w:line="360" w:lineRule="auto"/>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t>ПОЗИЦИЯ ОРГАНА РЕГУЛИРОВАНИЯ</w:t>
      </w:r>
    </w:p>
    <w:p w14:paraId="69E9BA15"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Корректировка НВВ, осуществляемая в связи с изменением (неисполнением) инвестиционной программы, Агентством по тарифам и ценам Архангельской области проведена на основании данных отчета за 2017 год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в отношении филиала ПАО «МРСК Северо-Запада» «Архэнерго», а также в строгом соответствии с формулой 9 Методических указаний №98-э.</w:t>
      </w:r>
    </w:p>
    <w:p w14:paraId="4694A5B3" w14:textId="77777777" w:rsidR="00A47D08" w:rsidRDefault="00A47D08" w:rsidP="00A47D0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Принятые для расчетов значения, а также общий итог корректировки приведены в таблице:</w:t>
      </w:r>
    </w:p>
    <w:tbl>
      <w:tblPr>
        <w:tblW w:w="0" w:type="auto"/>
        <w:tblLook w:val="04A0" w:firstRow="1" w:lastRow="0" w:firstColumn="1" w:lastColumn="0" w:noHBand="0" w:noVBand="1"/>
      </w:tblPr>
      <w:tblGrid>
        <w:gridCol w:w="5353"/>
        <w:gridCol w:w="1985"/>
        <w:gridCol w:w="2233"/>
      </w:tblGrid>
      <w:tr w:rsidR="00A47D08" w14:paraId="2EC97F4C" w14:textId="77777777" w:rsidTr="00A47D08">
        <w:trPr>
          <w:tblHeader/>
        </w:trPr>
        <w:tc>
          <w:tcPr>
            <w:tcW w:w="53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59759"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lastRenderedPageBreak/>
              <w:t>Показатель</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C0A93" w14:textId="77777777" w:rsidR="00A47D08" w:rsidRDefault="00A47D08">
            <w:pPr>
              <w:spacing w:after="0" w:line="240" w:lineRule="auto"/>
              <w:ind w:left="34" w:hanging="34"/>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Значение</w:t>
            </w:r>
          </w:p>
        </w:tc>
        <w:tc>
          <w:tcPr>
            <w:tcW w:w="22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E69B1" w14:textId="77777777" w:rsidR="00A47D08" w:rsidRDefault="00A47D08">
            <w:pPr>
              <w:spacing w:after="0" w:line="240" w:lineRule="auto"/>
              <w:ind w:left="34" w:hanging="34"/>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Корректировка НВВ, тыс. руб.</w:t>
            </w:r>
          </w:p>
        </w:tc>
      </w:tr>
      <w:tr w:rsidR="00A47D08" w14:paraId="78E9F54E" w14:textId="77777777" w:rsidTr="00A47D08">
        <w:tc>
          <w:tcPr>
            <w:tcW w:w="5353" w:type="dxa"/>
            <w:tcBorders>
              <w:top w:val="single" w:sz="4" w:space="0" w:color="FFFFFF" w:themeColor="background1"/>
              <w:left w:val="single" w:sz="4" w:space="0" w:color="auto"/>
              <w:bottom w:val="single" w:sz="4" w:space="0" w:color="auto"/>
              <w:right w:val="single" w:sz="4" w:space="0" w:color="auto"/>
            </w:tcBorders>
            <w:hideMark/>
          </w:tcPr>
          <w:p w14:paraId="032551D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Расчетная величина средств регулируемой организации для финансирования инвестиционной программы, учтенная при установлении тарифов в 2017 году, тыс. руб.</w:t>
            </w:r>
          </w:p>
        </w:tc>
        <w:tc>
          <w:tcPr>
            <w:tcW w:w="1985" w:type="dxa"/>
            <w:tcBorders>
              <w:top w:val="single" w:sz="4" w:space="0" w:color="FFFFFF" w:themeColor="background1"/>
              <w:left w:val="single" w:sz="4" w:space="0" w:color="auto"/>
              <w:bottom w:val="single" w:sz="4" w:space="0" w:color="auto"/>
              <w:right w:val="single" w:sz="4" w:space="0" w:color="auto"/>
            </w:tcBorders>
            <w:vAlign w:val="center"/>
            <w:hideMark/>
          </w:tcPr>
          <w:p w14:paraId="49C166AB" w14:textId="77777777" w:rsidR="00A47D08" w:rsidRDefault="00A47D08">
            <w:pPr>
              <w:spacing w:line="360" w:lineRule="auto"/>
              <w:ind w:left="34" w:hanging="34"/>
              <w:jc w:val="center"/>
              <w:rPr>
                <w:rFonts w:ascii="Myriad Pro" w:eastAsia="Calibri" w:hAnsi="Myriad Pro" w:cs="Times New Roman"/>
                <w:sz w:val="18"/>
                <w:szCs w:val="18"/>
              </w:rPr>
            </w:pPr>
            <w:r>
              <w:rPr>
                <w:rFonts w:ascii="Myriad Pro" w:eastAsia="Calibri" w:hAnsi="Myriad Pro" w:cs="Times New Roman"/>
                <w:sz w:val="18"/>
                <w:szCs w:val="18"/>
              </w:rPr>
              <w:t>447 040,4</w:t>
            </w:r>
          </w:p>
        </w:tc>
        <w:tc>
          <w:tcPr>
            <w:tcW w:w="2233" w:type="dxa"/>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1B8C857E" w14:textId="77777777" w:rsidR="00A47D08" w:rsidRDefault="00A47D08">
            <w:pPr>
              <w:spacing w:line="360" w:lineRule="auto"/>
              <w:ind w:left="34" w:hanging="34"/>
              <w:jc w:val="center"/>
              <w:rPr>
                <w:rFonts w:ascii="Myriad Pro" w:eastAsia="Calibri" w:hAnsi="Myriad Pro" w:cs="Times New Roman"/>
                <w:sz w:val="18"/>
                <w:szCs w:val="18"/>
              </w:rPr>
            </w:pPr>
            <w:r>
              <w:rPr>
                <w:rFonts w:ascii="Myriad Pro" w:eastAsia="Calibri" w:hAnsi="Myriad Pro" w:cs="Times New Roman"/>
                <w:sz w:val="18"/>
                <w:szCs w:val="18"/>
              </w:rPr>
              <w:t>- 368 767,3</w:t>
            </w:r>
          </w:p>
        </w:tc>
      </w:tr>
      <w:tr w:rsidR="00A47D08" w14:paraId="7D7C8C01" w14:textId="77777777" w:rsidTr="00A47D08">
        <w:tc>
          <w:tcPr>
            <w:tcW w:w="5353" w:type="dxa"/>
            <w:tcBorders>
              <w:top w:val="single" w:sz="4" w:space="0" w:color="auto"/>
              <w:left w:val="single" w:sz="4" w:space="0" w:color="auto"/>
              <w:bottom w:val="single" w:sz="4" w:space="0" w:color="auto"/>
              <w:right w:val="single" w:sz="4" w:space="0" w:color="auto"/>
            </w:tcBorders>
            <w:hideMark/>
          </w:tcPr>
          <w:p w14:paraId="4274BCE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тыс. руб.</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380B93A" w14:textId="77777777" w:rsidR="00A47D08" w:rsidRDefault="00A47D08">
            <w:pPr>
              <w:spacing w:line="360" w:lineRule="auto"/>
              <w:jc w:val="center"/>
              <w:rPr>
                <w:rFonts w:ascii="Myriad Pro" w:eastAsia="Calibri" w:hAnsi="Myriad Pro" w:cs="Times New Roman"/>
                <w:sz w:val="18"/>
                <w:szCs w:val="18"/>
              </w:rPr>
            </w:pPr>
            <w:r>
              <w:rPr>
                <w:rFonts w:ascii="Myriad Pro" w:eastAsia="Calibri" w:hAnsi="Myriad Pro" w:cs="Times New Roman"/>
                <w:sz w:val="18"/>
                <w:szCs w:val="18"/>
              </w:rPr>
              <w:t>447 040,4</w:t>
            </w:r>
          </w:p>
        </w:tc>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4C4E937A" w14:textId="77777777" w:rsidR="00A47D08" w:rsidRDefault="00A47D08">
            <w:pPr>
              <w:spacing w:after="0" w:line="240" w:lineRule="auto"/>
              <w:rPr>
                <w:rFonts w:ascii="Myriad Pro" w:eastAsia="Calibri" w:hAnsi="Myriad Pro" w:cs="Times New Roman"/>
                <w:sz w:val="18"/>
                <w:szCs w:val="18"/>
              </w:rPr>
            </w:pPr>
          </w:p>
        </w:tc>
      </w:tr>
      <w:tr w:rsidR="00A47D08" w14:paraId="3BAFC031" w14:textId="77777777" w:rsidTr="00A47D08">
        <w:tc>
          <w:tcPr>
            <w:tcW w:w="5353" w:type="dxa"/>
            <w:tcBorders>
              <w:top w:val="single" w:sz="4" w:space="0" w:color="auto"/>
              <w:left w:val="single" w:sz="4" w:space="0" w:color="auto"/>
              <w:bottom w:val="single" w:sz="4" w:space="0" w:color="auto"/>
              <w:right w:val="single" w:sz="4" w:space="0" w:color="auto"/>
            </w:tcBorders>
            <w:hideMark/>
          </w:tcPr>
          <w:p w14:paraId="2E13F6A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без НДС в 2017 году, тыс. руб.</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EEA3AE9" w14:textId="77777777" w:rsidR="00A47D08" w:rsidRDefault="00A47D08">
            <w:pPr>
              <w:spacing w:line="360" w:lineRule="auto"/>
              <w:jc w:val="center"/>
              <w:rPr>
                <w:rFonts w:ascii="Myriad Pro" w:eastAsia="Calibri" w:hAnsi="Myriad Pro" w:cs="Times New Roman"/>
                <w:sz w:val="18"/>
                <w:szCs w:val="18"/>
              </w:rPr>
            </w:pPr>
            <w:r>
              <w:rPr>
                <w:rFonts w:ascii="Myriad Pro" w:eastAsia="Calibri" w:hAnsi="Myriad Pro" w:cs="Times New Roman"/>
                <w:sz w:val="18"/>
                <w:szCs w:val="18"/>
              </w:rPr>
              <w:t>78 273,2</w:t>
            </w:r>
          </w:p>
        </w:tc>
        <w:tc>
          <w:tcPr>
            <w:tcW w:w="0" w:type="auto"/>
            <w:vMerge/>
            <w:tcBorders>
              <w:top w:val="single" w:sz="4" w:space="0" w:color="FFFFFF" w:themeColor="background1"/>
              <w:left w:val="single" w:sz="4" w:space="0" w:color="auto"/>
              <w:bottom w:val="single" w:sz="4" w:space="0" w:color="auto"/>
              <w:right w:val="single" w:sz="4" w:space="0" w:color="auto"/>
            </w:tcBorders>
            <w:vAlign w:val="center"/>
            <w:hideMark/>
          </w:tcPr>
          <w:p w14:paraId="0AE2D91C" w14:textId="77777777" w:rsidR="00A47D08" w:rsidRDefault="00A47D08">
            <w:pPr>
              <w:spacing w:after="0" w:line="240" w:lineRule="auto"/>
              <w:rPr>
                <w:rFonts w:ascii="Myriad Pro" w:eastAsia="Calibri" w:hAnsi="Myriad Pro" w:cs="Times New Roman"/>
                <w:sz w:val="18"/>
                <w:szCs w:val="18"/>
              </w:rPr>
            </w:pPr>
          </w:p>
        </w:tc>
      </w:tr>
    </w:tbl>
    <w:p w14:paraId="606CFA68"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При определении показателей для расчета учтено следующее. Согласно инвестиционной программе ПАО «МРСК Северо-Запада» на период 2016-2025 годы, утвержденной приказом Министерства энергетики РФ от 30.11.2015 года №906 (в редакции приказа от 16.12.2016 №1333), единственным источником финансирования по Архангельской области на 2017 год являются «амортизационные отчисления» в размере 491 174,2 тыс. руб. Исполнитель обращает внимание, что в инвестиционной программе (в редакции приказа от 16.12.2016 №1333) в качестве источника финансирования амортизация предусмотрена в размере 548 207 тыс.руб. (без НДС), в том числе по передаче электроэнергии 491 174,2 тыс.руб. (без НДС). В соответствии с Экспертным заключением по расчету корректировки необходимой валовой выручки и тарифов на услуги по передаче электрической энергии на 2017 год, оказываемые ПАО «МРСК Северо-Запада» Агентством по тарифам и ценам Архангельской области расходы по статье «Амортизация» учтены в размере 475 106,0 тыс. руб.</w:t>
      </w:r>
    </w:p>
    <w:p w14:paraId="4FCF431E"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При этом, пунктом 27 Основ ценообразования №1178 определено, что в случае если ранее учтенные в необходимой валовой выручке расходы на амортизацию, определенные источником финансировании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5D4EBFD8"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Тем самым, при определении планового размера финансирования в отношении источника «амортизационные отчисления» необходимо установить обеспеченность выручкой от регулируемой деятельности. </w:t>
      </w:r>
    </w:p>
    <w:p w14:paraId="3122BB87"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При проведении корректировки неподконтрольных расходов за 2017 год Агентством по тарифам и ценам Архангельской области приняты фактические амортизационные отчисления за 2017 год в размере 447 040,4 тыс. руб. </w:t>
      </w:r>
    </w:p>
    <w:p w14:paraId="1C80FFC3"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При определении объема фактического финансирования инвестиционной программы за 2017 год не учитывались фактические расходы по тем инвестиционным проектам, финансирование которых не было предусмотрено утвержденной инвестиционной программой Общества.</w:t>
      </w:r>
    </w:p>
    <w:p w14:paraId="1BE0ADE4"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Кроме того, ФАС России в своем разъяснительном письме от 20.04.2018 года №ИА/28440/18 указала на то, что действующим законодательством в области государственного регулирования цен (тарифов) не предусмотрена возможность учета органами исполнительной власти субъектов Российской Федерации в области государственного регулирования тарифов в необходимой валовой выручке территориальных сетевых организаций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157BB356"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Соответствующий анализ представлен в приложении №15 к экспертному заключению, по результатам которого превышение фактического объема финансирования мероприятий над плановыми объемами, предусмотренными утвержденной инвестиционной программой ПАО «МРСК Северо-Запада» на 2017 год, составило 74 580,5 тыс. руб. На данную величину подлежит уменьшению объем фактического финансирования, который в таком случае составляет 152</w:t>
      </w:r>
      <w:r>
        <w:rPr>
          <w:rFonts w:ascii="Myriad Pro" w:eastAsia="Calibri" w:hAnsi="Myriad Pro" w:cs="Times New Roman"/>
          <w:sz w:val="26"/>
          <w:szCs w:val="26"/>
          <w:lang w:val="en-US"/>
        </w:rPr>
        <w:t> </w:t>
      </w:r>
      <w:r>
        <w:rPr>
          <w:rFonts w:ascii="Myriad Pro" w:eastAsia="Calibri" w:hAnsi="Myriad Pro" w:cs="Times New Roman"/>
          <w:sz w:val="26"/>
          <w:szCs w:val="26"/>
        </w:rPr>
        <w:t>853,7 тыс. руб. – 74 580,5 тыс. руб. = 78 273,2 тыс. руб.</w:t>
      </w:r>
    </w:p>
    <w:p w14:paraId="459BA3DD"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Корректировка необходимой валовой выручки на </w:t>
      </w:r>
      <w:r>
        <w:rPr>
          <w:rFonts w:ascii="Myriad Pro" w:eastAsia="Calibri" w:hAnsi="Myriad Pro" w:cs="Times New Roman"/>
          <w:sz w:val="26"/>
          <w:szCs w:val="26"/>
          <w:lang w:val="en-US"/>
        </w:rPr>
        <w:t>i</w:t>
      </w:r>
      <w:r>
        <w:rPr>
          <w:rFonts w:ascii="Myriad Pro" w:eastAsia="Calibri" w:hAnsi="Myriad Pro" w:cs="Times New Roman"/>
          <w:sz w:val="26"/>
          <w:szCs w:val="26"/>
        </w:rPr>
        <w:t>-тый год долгосрочного периода регулирования, осуществляемая в связи с изменением (неисполнением) инвестиционной программы на (</w:t>
      </w:r>
      <w:r>
        <w:rPr>
          <w:rFonts w:ascii="Myriad Pro" w:eastAsia="Calibri" w:hAnsi="Myriad Pro" w:cs="Times New Roman"/>
          <w:sz w:val="26"/>
          <w:szCs w:val="26"/>
          <w:lang w:val="en-US"/>
        </w:rPr>
        <w:t>i</w:t>
      </w:r>
      <w:r>
        <w:rPr>
          <w:rFonts w:ascii="Myriad Pro" w:eastAsia="Calibri" w:hAnsi="Myriad Pro" w:cs="Times New Roman"/>
          <w:sz w:val="26"/>
          <w:szCs w:val="26"/>
        </w:rPr>
        <w:t>-1)-й год не произведена по следующим основаниям:</w:t>
      </w:r>
    </w:p>
    <w:p w14:paraId="7EEA22E8"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плановый размер финансирования и освоения инвестиционной программы на 9 месяцев 2017 года не определен в инвестиционной программе ПАО «МРСК Северо-Запада» на период 2015-2025 годы, утвержденной приказом Министерства энергетики РФ от 30.11.2015 года №906 (в редакции приказа от 16.12.2016 №1333), в связи с чем невозможно определить один из параметров расчета, а также проверить выполнение условия отклонения исполнения инвестиционной программы более чем на 10%;</w:t>
      </w:r>
    </w:p>
    <w:p w14:paraId="774A2560" w14:textId="77777777" w:rsidR="00A47D08" w:rsidRDefault="00A47D08" w:rsidP="00A47D08">
      <w:pPr>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t xml:space="preserve">методическими указаниями №98 не определен показатель </w:t>
      </w:r>
      <w:r>
        <w:rPr>
          <w:rFonts w:ascii="Myriad Pro" w:eastAsia="Calibri" w:hAnsi="Myriad Pro" w:cs="Times New Roman"/>
          <w:sz w:val="26"/>
          <w:szCs w:val="26"/>
          <w:lang w:val="en-US"/>
        </w:rPr>
        <w:t>j</w:t>
      </w:r>
      <w:r>
        <w:rPr>
          <w:rFonts w:ascii="Myriad Pro" w:eastAsia="Calibri" w:hAnsi="Myriad Pro" w:cs="Times New Roman"/>
          <w:sz w:val="26"/>
          <w:szCs w:val="26"/>
        </w:rPr>
        <w:t xml:space="preserve">, в то время как названная корректировка должна производиться при условии равенства </w:t>
      </w:r>
      <w:r>
        <w:rPr>
          <w:rFonts w:ascii="Myriad Pro" w:eastAsia="Calibri" w:hAnsi="Myriad Pro" w:cs="Times New Roman"/>
          <w:sz w:val="26"/>
          <w:szCs w:val="26"/>
          <w:lang w:val="en-US"/>
        </w:rPr>
        <w:t>j</w:t>
      </w:r>
      <w:r>
        <w:rPr>
          <w:rFonts w:ascii="Myriad Pro" w:eastAsia="Calibri" w:hAnsi="Myriad Pro" w:cs="Times New Roman"/>
          <w:sz w:val="26"/>
          <w:szCs w:val="26"/>
        </w:rPr>
        <w:t xml:space="preserve"> единице.</w:t>
      </w:r>
    </w:p>
    <w:p w14:paraId="7288C0E5" w14:textId="77777777" w:rsidR="00A47D08" w:rsidRDefault="00A47D08" w:rsidP="00A47D08">
      <w:pPr>
        <w:spacing w:after="0" w:line="360" w:lineRule="auto"/>
        <w:contextualSpacing/>
        <w:jc w:val="both"/>
        <w:rPr>
          <w:rFonts w:ascii="Myriad Pro" w:eastAsia="Calibri" w:hAnsi="Myriad Pro"/>
          <w:b/>
          <w:color w:val="000000" w:themeColor="text1"/>
          <w:sz w:val="26"/>
          <w:szCs w:val="26"/>
        </w:rPr>
      </w:pPr>
    </w:p>
    <w:p w14:paraId="035CF620" w14:textId="77777777" w:rsidR="00A47D08" w:rsidRDefault="00A47D08" w:rsidP="00A47D08">
      <w:pPr>
        <w:spacing w:after="0" w:line="360" w:lineRule="auto"/>
        <w:jc w:val="both"/>
        <w:rPr>
          <w:rFonts w:ascii="Myriad Pro" w:eastAsia="Calibri" w:hAnsi="Myriad Pro"/>
          <w:b/>
          <w:color w:val="000000" w:themeColor="text1"/>
          <w:sz w:val="26"/>
          <w:szCs w:val="26"/>
        </w:rPr>
      </w:pPr>
      <w:r>
        <w:rPr>
          <w:rFonts w:ascii="Myriad Pro" w:eastAsia="Calibri" w:hAnsi="Myriad Pro"/>
          <w:b/>
          <w:color w:val="000000" w:themeColor="text1"/>
          <w:sz w:val="26"/>
          <w:szCs w:val="26"/>
        </w:rPr>
        <w:t>ПОЗИЦИЯ ИСПОЛНИТЕЛЯ</w:t>
      </w:r>
    </w:p>
    <w:p w14:paraId="205AD084"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Филиал ПАО «МРСК Северо-Запада» «Архэнерго» для расчета корректировки НВВ в связи с изменением (неисполнением) инвестиционной программы за 2017 год представила следующие отчеты:</w:t>
      </w:r>
    </w:p>
    <w:p w14:paraId="56FE15D8" w14:textId="77777777" w:rsidR="00A47D08" w:rsidRDefault="00A47D08" w:rsidP="00B61EBE">
      <w:pPr>
        <w:numPr>
          <w:ilvl w:val="0"/>
          <w:numId w:val="42"/>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в соответствии с приказом ФСТ России от 20.02.2014 № 202-э.</w:t>
      </w:r>
    </w:p>
    <w:p w14:paraId="6C98DAA7" w14:textId="77777777" w:rsidR="00A47D08" w:rsidRDefault="00A47D08" w:rsidP="00B61EBE">
      <w:pPr>
        <w:numPr>
          <w:ilvl w:val="0"/>
          <w:numId w:val="42"/>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3F093B0B" w14:textId="77777777" w:rsidR="00A47D08" w:rsidRDefault="00A47D08" w:rsidP="00B61EBE">
      <w:pPr>
        <w:numPr>
          <w:ilvl w:val="0"/>
          <w:numId w:val="42"/>
        </w:numPr>
        <w:spacing w:after="0" w:line="360" w:lineRule="auto"/>
        <w:ind w:left="1134" w:hanging="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 г. № 320.</w:t>
      </w:r>
    </w:p>
    <w:p w14:paraId="602AF0EE"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w:t>
      </w:r>
      <w:r>
        <w:rPr>
          <w:rFonts w:ascii="Myriad Pro" w:eastAsia="Calibri" w:hAnsi="Myriad Pro"/>
          <w:color w:val="000000" w:themeColor="text1"/>
          <w:sz w:val="26"/>
          <w:szCs w:val="26"/>
        </w:rPr>
        <w:lastRenderedPageBreak/>
        <w:t xml:space="preserve">Лицо, ответственное за оформление факта хозяйственной жизни, обеспечивает своевременность и достоверность данных. </w:t>
      </w:r>
    </w:p>
    <w:p w14:paraId="6A69D5CA"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силу п. 6 Положения по ведению бухгалтерского учета и бухгалтерской отчетности в Российской Федерации, утвержденного приказом Минфина РФ от 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793BA5D5"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Со стороны Агентства по тарифам и ценам Архангельской области замечаний по достоверности отчетных документов не было. </w:t>
      </w:r>
    </w:p>
    <w:p w14:paraId="0055DB76"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r>
        <w:rPr>
          <w:rFonts w:ascii="Myriad Pro" w:eastAsia="Calibri" w:hAnsi="Myriad Pro"/>
          <w:color w:val="000000" w:themeColor="text1"/>
          <w:sz w:val="26"/>
          <w:szCs w:val="26"/>
          <w:lang w:val="en-US"/>
        </w:rPr>
        <w:t>i</w:t>
      </w:r>
      <w:r>
        <w:rPr>
          <w:rFonts w:ascii="Myriad Pro" w:eastAsia="Calibri" w:hAnsi="Myriad Pro"/>
          <w:color w:val="000000" w:themeColor="text1"/>
          <w:sz w:val="26"/>
          <w:szCs w:val="26"/>
        </w:rPr>
        <w:t xml:space="preserve">-2) до его начала. В связи с этим оценка исполнения инвестиционной программы, учтенной при расчете корректировки </w:t>
      </w:r>
      <w:r>
        <w:rPr>
          <w:rFonts w:ascii="Myriad Pro" w:eastAsia="Calibri" w:hAnsi="Myriad Pro"/>
          <w:bCs/>
          <w:color w:val="000000" w:themeColor="text1"/>
          <w:sz w:val="26"/>
          <w:szCs w:val="26"/>
        </w:rPr>
        <w:t>необходимой валовой выручки, осуществляемой в связи с изменением (неисполнением) инвестиционной программы</w:t>
      </w:r>
      <w:r>
        <w:rPr>
          <w:rFonts w:ascii="Myriad Pro" w:eastAsia="Calibri" w:hAnsi="Myriad Pro"/>
          <w:color w:val="000000" w:themeColor="text1"/>
          <w:sz w:val="26"/>
          <w:szCs w:val="26"/>
        </w:rPr>
        <w:t xml:space="preserve"> за 2017 год Агентством по тарифам и ценам Архангельской области, проводилась Исполнителем исходя из опубликованной Инвестиционной программы ПАО «МРСК Северо-Запада» в части филиала «Архэнерго», утвержденной приказом Минэнерго России </w:t>
      </w:r>
      <w:r>
        <w:rPr>
          <w:rFonts w:ascii="Myriad Pro" w:eastAsia="Calibri" w:hAnsi="Myriad Pro"/>
          <w:iCs/>
          <w:color w:val="000000" w:themeColor="text1"/>
          <w:sz w:val="26"/>
          <w:szCs w:val="26"/>
        </w:rPr>
        <w:t xml:space="preserve">от 30.11.2015 </w:t>
      </w:r>
      <w:r>
        <w:rPr>
          <w:rFonts w:ascii="Myriad Pro" w:eastAsia="Calibri" w:hAnsi="Myriad Pro"/>
          <w:iCs/>
          <w:color w:val="000000" w:themeColor="text1"/>
          <w:sz w:val="26"/>
          <w:szCs w:val="26"/>
        </w:rPr>
        <w:br/>
        <w:t>№ 906</w:t>
      </w:r>
      <w:r>
        <w:rPr>
          <w:rFonts w:ascii="Myriad Pro" w:eastAsia="Calibri" w:hAnsi="Myriad Pro"/>
          <w:color w:val="000000" w:themeColor="text1"/>
          <w:sz w:val="26"/>
          <w:szCs w:val="26"/>
        </w:rPr>
        <w:t xml:space="preserve">, с изменениями, утвержденными приказом Минэнерго России от 16.12.2016 № 1333. </w:t>
      </w:r>
    </w:p>
    <w:p w14:paraId="78D0F3BD" w14:textId="77777777" w:rsidR="00A47D08" w:rsidRDefault="00A47D08" w:rsidP="00A47D08">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В соответствии с Экспертным заключением по расчету корректировки необходимой валовой выручки и тарифов на услуги по передаче электрической энергии на 2017 год, оказываемые ПАО «МРСК Северо-Запада» Агентством по тарифам и ценам Архангельской области, расходы по статье «Амортизация» учтены в размере 475 106,0 тыс. руб.</w:t>
      </w:r>
    </w:p>
    <w:p w14:paraId="03238A82"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 итогам проверки отчетов об исполнении инвестиционной программы ПАО «МРСК Северо-Запада» в части филиала «Архэнерго» за 2017 год Исполнителем выявлено фактическое финансирование за счет собственных тарифных источников инвестиционных проектов, не включенных в </w:t>
      </w:r>
      <w:r>
        <w:rPr>
          <w:rFonts w:ascii="Myriad Pro" w:eastAsia="Calibri" w:hAnsi="Myriad Pro"/>
          <w:color w:val="000000" w:themeColor="text1"/>
          <w:sz w:val="26"/>
          <w:szCs w:val="26"/>
        </w:rPr>
        <w:lastRenderedPageBreak/>
        <w:t xml:space="preserve">инвестиционную программу, утвержденную приказом Минэнерго России от 16.12.2016 № 1333, следующих мероприятий по передаче электроэнергии (без мероприятий по производству э/э на Мезенской ДЭС) на общую сумму 141 019,93 тыс.руб., </w:t>
      </w:r>
    </w:p>
    <w:tbl>
      <w:tblPr>
        <w:tblW w:w="5000" w:type="pct"/>
        <w:tblLook w:val="04A0" w:firstRow="1" w:lastRow="0" w:firstColumn="1" w:lastColumn="0" w:noHBand="0" w:noVBand="1"/>
      </w:tblPr>
      <w:tblGrid>
        <w:gridCol w:w="851"/>
        <w:gridCol w:w="6903"/>
        <w:gridCol w:w="1817"/>
      </w:tblGrid>
      <w:tr w:rsidR="00A47D08" w14:paraId="134EA3B3" w14:textId="77777777" w:rsidTr="00A47D08">
        <w:trPr>
          <w:tblHeader/>
        </w:trPr>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54DDC"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п/п</w:t>
            </w:r>
          </w:p>
        </w:tc>
        <w:tc>
          <w:tcPr>
            <w:tcW w:w="3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89FFA"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Наименование инвестиционного проекта </w:t>
            </w:r>
            <w:r>
              <w:rPr>
                <w:rFonts w:ascii="Myriad Pro" w:eastAsia="Calibri" w:hAnsi="Myriad Pro"/>
                <w:b/>
                <w:color w:val="FFFFFF" w:themeColor="background1"/>
                <w:sz w:val="18"/>
                <w:szCs w:val="18"/>
              </w:rPr>
              <w:br/>
              <w:t>(группы инвестиционных проектов)</w:t>
            </w:r>
          </w:p>
        </w:tc>
        <w:tc>
          <w:tcPr>
            <w:tcW w:w="9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EE2D59"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Объем фактического финансирования, млн. руб.  </w:t>
            </w:r>
          </w:p>
        </w:tc>
      </w:tr>
      <w:tr w:rsidR="00A47D08" w14:paraId="05D9207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AEAC0F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AF90996" w14:textId="77777777" w:rsidR="00A47D08" w:rsidRDefault="00A47D08">
            <w:pPr>
              <w:spacing w:after="0"/>
              <w:rPr>
                <w:rFonts w:ascii="Myriad Pro" w:eastAsia="Calibri" w:hAnsi="Myriad Pro"/>
                <w:color w:val="000000" w:themeColor="text1"/>
                <w:sz w:val="18"/>
                <w:szCs w:val="18"/>
              </w:rPr>
            </w:pPr>
            <w:bookmarkStart w:id="43" w:name="_Toc39497184"/>
            <w:r>
              <w:rPr>
                <w:rFonts w:ascii="Myriad Pro" w:eastAsia="Calibri" w:hAnsi="Myriad Pro"/>
                <w:color w:val="000000" w:themeColor="text1"/>
                <w:sz w:val="18"/>
                <w:szCs w:val="18"/>
              </w:rPr>
              <w:t>Реконструкция объектов технологического присоединения льготной категории заявителей мощностью до 15 кВт</w:t>
            </w:r>
            <w:bookmarkEnd w:id="43"/>
          </w:p>
        </w:tc>
        <w:tc>
          <w:tcPr>
            <w:tcW w:w="950" w:type="pct"/>
            <w:tcBorders>
              <w:top w:val="nil"/>
              <w:left w:val="single" w:sz="4" w:space="0" w:color="auto"/>
              <w:bottom w:val="single" w:sz="4" w:space="0" w:color="auto"/>
              <w:right w:val="single" w:sz="4" w:space="0" w:color="auto"/>
            </w:tcBorders>
            <w:vAlign w:val="center"/>
            <w:hideMark/>
          </w:tcPr>
          <w:p w14:paraId="2EF19B2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42,56</w:t>
            </w:r>
          </w:p>
        </w:tc>
      </w:tr>
      <w:tr w:rsidR="00A47D08" w14:paraId="55FD9A7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5BE9EF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CE6272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ВЛ-35 кВ "Нисогора" в Лешуконском районе Архангельской области с заменой существующей опоры (ОАО "Архоблэнерго", 15-00094А/14 от 11.06.2014)</w:t>
            </w:r>
          </w:p>
        </w:tc>
        <w:tc>
          <w:tcPr>
            <w:tcW w:w="950" w:type="pct"/>
            <w:tcBorders>
              <w:top w:val="nil"/>
              <w:left w:val="single" w:sz="4" w:space="0" w:color="auto"/>
              <w:bottom w:val="single" w:sz="4" w:space="0" w:color="auto"/>
              <w:right w:val="single" w:sz="4" w:space="0" w:color="auto"/>
            </w:tcBorders>
            <w:vAlign w:val="center"/>
            <w:hideMark/>
          </w:tcPr>
          <w:p w14:paraId="1477E0F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0,09</w:t>
            </w:r>
          </w:p>
        </w:tc>
      </w:tr>
      <w:tr w:rsidR="00A47D08" w14:paraId="6D22D69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1B154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30B328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ВЛ-6кВ ф.11-06 в Приморском районе Архангельской области с монтажом линейной арматуры (СНТ Междуречье, 15-01166А/15 от 18.06.15)</w:t>
            </w:r>
          </w:p>
        </w:tc>
        <w:tc>
          <w:tcPr>
            <w:tcW w:w="950" w:type="pct"/>
            <w:tcBorders>
              <w:top w:val="nil"/>
              <w:left w:val="single" w:sz="4" w:space="0" w:color="auto"/>
              <w:bottom w:val="single" w:sz="4" w:space="0" w:color="auto"/>
              <w:right w:val="single" w:sz="4" w:space="0" w:color="auto"/>
            </w:tcBorders>
            <w:vAlign w:val="center"/>
            <w:hideMark/>
          </w:tcPr>
          <w:p w14:paraId="2F9E760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5CEFC922"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C8F35D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D119B5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ВЛ-6кВ ф.11-20 в Приморском районе Архангельской области с монтажом разъединителя (СОТ "Заречный", 15-01793А/16 от 23.06.16)</w:t>
            </w:r>
          </w:p>
        </w:tc>
        <w:tc>
          <w:tcPr>
            <w:tcW w:w="950" w:type="pct"/>
            <w:tcBorders>
              <w:top w:val="nil"/>
              <w:left w:val="single" w:sz="4" w:space="0" w:color="auto"/>
              <w:bottom w:val="single" w:sz="4" w:space="0" w:color="auto"/>
              <w:right w:val="single" w:sz="4" w:space="0" w:color="auto"/>
            </w:tcBorders>
            <w:vAlign w:val="center"/>
            <w:hideMark/>
          </w:tcPr>
          <w:p w14:paraId="3780A2B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6E5BD9B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603F81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15162E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ВЛ-6кВ ф.07-14 в Приморском районе Архангельской области с заменой опоры и монтажом разъединителя (ООО "Руссобел", 15-02907А/16 от 13.09.16)</w:t>
            </w:r>
          </w:p>
        </w:tc>
        <w:tc>
          <w:tcPr>
            <w:tcW w:w="950" w:type="pct"/>
            <w:tcBorders>
              <w:top w:val="nil"/>
              <w:left w:val="single" w:sz="4" w:space="0" w:color="auto"/>
              <w:bottom w:val="single" w:sz="4" w:space="0" w:color="auto"/>
              <w:right w:val="single" w:sz="4" w:space="0" w:color="auto"/>
            </w:tcBorders>
            <w:vAlign w:val="center"/>
            <w:hideMark/>
          </w:tcPr>
          <w:p w14:paraId="7A4CC62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3D733E9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4BCC10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8474C77" w14:textId="77777777" w:rsidR="00A47D08" w:rsidRDefault="00A47D08">
            <w:pPr>
              <w:spacing w:after="0"/>
              <w:rPr>
                <w:rFonts w:ascii="Myriad Pro" w:eastAsia="Calibri" w:hAnsi="Myriad Pro"/>
                <w:color w:val="000000" w:themeColor="text1"/>
                <w:sz w:val="18"/>
                <w:szCs w:val="18"/>
              </w:rPr>
            </w:pPr>
            <w:bookmarkStart w:id="44" w:name="_Toc39497186"/>
            <w:r>
              <w:rPr>
                <w:rFonts w:ascii="Myriad Pro" w:eastAsia="Calibri" w:hAnsi="Myriad Pro"/>
                <w:color w:val="000000" w:themeColor="text1"/>
                <w:sz w:val="18"/>
                <w:szCs w:val="18"/>
              </w:rPr>
              <w:t>Реконструкция ВЛ-10 кВ 322-09 Красноборск от ПС-322 Красноборск-2 в с.Красноборск Красноборского района Архангельской области. ( АО "АрхоблЭнерго" 15-03279К/16  от 28.12.2016)</w:t>
            </w:r>
            <w:bookmarkEnd w:id="44"/>
          </w:p>
        </w:tc>
        <w:tc>
          <w:tcPr>
            <w:tcW w:w="950" w:type="pct"/>
            <w:tcBorders>
              <w:top w:val="nil"/>
              <w:left w:val="single" w:sz="4" w:space="0" w:color="auto"/>
              <w:bottom w:val="single" w:sz="4" w:space="0" w:color="auto"/>
              <w:right w:val="single" w:sz="4" w:space="0" w:color="auto"/>
            </w:tcBorders>
            <w:vAlign w:val="center"/>
            <w:hideMark/>
          </w:tcPr>
          <w:p w14:paraId="124D604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3353A35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935D71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1886C55" w14:textId="77777777" w:rsidR="00A47D08" w:rsidRDefault="00A47D08">
            <w:pPr>
              <w:spacing w:after="0"/>
              <w:rPr>
                <w:rFonts w:ascii="Myriad Pro" w:eastAsia="Calibri" w:hAnsi="Myriad Pro"/>
                <w:color w:val="000000" w:themeColor="text1"/>
                <w:sz w:val="18"/>
                <w:szCs w:val="18"/>
              </w:rPr>
            </w:pPr>
            <w:bookmarkStart w:id="45" w:name="_Toc39497188"/>
            <w:r>
              <w:rPr>
                <w:rFonts w:ascii="Myriad Pro" w:eastAsia="Calibri" w:hAnsi="Myriad Pro"/>
                <w:color w:val="000000" w:themeColor="text1"/>
                <w:sz w:val="18"/>
                <w:szCs w:val="18"/>
              </w:rPr>
              <w:t>Реконструкция ТП-10/0,4 кВ № 217 в г. Северодвинске Архангельской области с заменой трансформаторов (ООО "ГИПЕР", 15-01166А/17 от 22.05.17)</w:t>
            </w:r>
            <w:bookmarkEnd w:id="45"/>
          </w:p>
        </w:tc>
        <w:tc>
          <w:tcPr>
            <w:tcW w:w="950" w:type="pct"/>
            <w:tcBorders>
              <w:top w:val="nil"/>
              <w:left w:val="single" w:sz="4" w:space="0" w:color="auto"/>
              <w:bottom w:val="single" w:sz="4" w:space="0" w:color="auto"/>
              <w:right w:val="single" w:sz="4" w:space="0" w:color="auto"/>
            </w:tcBorders>
            <w:vAlign w:val="center"/>
            <w:hideMark/>
          </w:tcPr>
          <w:p w14:paraId="19B0EBD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3CF165B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AAE287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652E0E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РУ-10кВ ПС № 2 «Привокзальная» для обеспечения технологического присоединения к электрическим сетям торгово-развлекательного комплекса по проезду Бадигина в г.Архангельске</w:t>
            </w:r>
          </w:p>
        </w:tc>
        <w:tc>
          <w:tcPr>
            <w:tcW w:w="950" w:type="pct"/>
            <w:tcBorders>
              <w:top w:val="nil"/>
              <w:left w:val="single" w:sz="4" w:space="0" w:color="auto"/>
              <w:bottom w:val="single" w:sz="4" w:space="0" w:color="auto"/>
              <w:right w:val="single" w:sz="4" w:space="0" w:color="auto"/>
            </w:tcBorders>
            <w:vAlign w:val="center"/>
            <w:hideMark/>
          </w:tcPr>
          <w:p w14:paraId="648AD3E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0,12</w:t>
            </w:r>
          </w:p>
        </w:tc>
      </w:tr>
      <w:tr w:rsidR="00A47D08" w14:paraId="63D4D76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3D915C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A25080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ТП-214 в г.Северодвинске Архангельской области с монтажом двух линейных ячеек в РУ-10кВ (ООО "ВИБС-Инвест", 15-02690А/15 от 09.10.15)</w:t>
            </w:r>
          </w:p>
        </w:tc>
        <w:tc>
          <w:tcPr>
            <w:tcW w:w="950" w:type="pct"/>
            <w:tcBorders>
              <w:top w:val="nil"/>
              <w:left w:val="single" w:sz="4" w:space="0" w:color="auto"/>
              <w:bottom w:val="single" w:sz="4" w:space="0" w:color="auto"/>
              <w:right w:val="single" w:sz="4" w:space="0" w:color="auto"/>
            </w:tcBorders>
            <w:vAlign w:val="center"/>
            <w:hideMark/>
          </w:tcPr>
          <w:p w14:paraId="49B29A4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0,22</w:t>
            </w:r>
          </w:p>
        </w:tc>
      </w:tr>
      <w:tr w:rsidR="00A47D08" w14:paraId="5A14021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757724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0C94B3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РП-3 в г.Архангельске с заменой устройств РЗА (ООО Брянский Капитал, 15-00248А/15 от 06.04.15)</w:t>
            </w:r>
          </w:p>
        </w:tc>
        <w:tc>
          <w:tcPr>
            <w:tcW w:w="950" w:type="pct"/>
            <w:tcBorders>
              <w:top w:val="nil"/>
              <w:left w:val="single" w:sz="4" w:space="0" w:color="auto"/>
              <w:bottom w:val="single" w:sz="4" w:space="0" w:color="auto"/>
              <w:right w:val="single" w:sz="4" w:space="0" w:color="auto"/>
            </w:tcBorders>
            <w:vAlign w:val="center"/>
            <w:hideMark/>
          </w:tcPr>
          <w:p w14:paraId="75585DD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2BBC0E9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CA17DE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A68EF2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ТП-295 в г.Архангельске с монтажом линейных ячеек в РУ-6кВ (ООО "РК-Инвест плюс", 15-01425А/15 от 01.07.15)</w:t>
            </w:r>
          </w:p>
        </w:tc>
        <w:tc>
          <w:tcPr>
            <w:tcW w:w="950" w:type="pct"/>
            <w:tcBorders>
              <w:top w:val="nil"/>
              <w:left w:val="single" w:sz="4" w:space="0" w:color="auto"/>
              <w:bottom w:val="single" w:sz="4" w:space="0" w:color="auto"/>
              <w:right w:val="single" w:sz="4" w:space="0" w:color="auto"/>
            </w:tcBorders>
            <w:vAlign w:val="center"/>
            <w:hideMark/>
          </w:tcPr>
          <w:p w14:paraId="56AC516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0,30</w:t>
            </w:r>
          </w:p>
        </w:tc>
      </w:tr>
      <w:tr w:rsidR="00A47D08" w14:paraId="7AE888A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888DB2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54D0DC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ТП-588 по пр.Троицкому в г.Архангельске с монтажом выключателей нагрузки (ООО "Бизнес Групп", №15-02712А/14 от 23.09.14)</w:t>
            </w:r>
          </w:p>
        </w:tc>
        <w:tc>
          <w:tcPr>
            <w:tcW w:w="950" w:type="pct"/>
            <w:tcBorders>
              <w:top w:val="nil"/>
              <w:left w:val="single" w:sz="4" w:space="0" w:color="auto"/>
              <w:bottom w:val="single" w:sz="4" w:space="0" w:color="auto"/>
              <w:right w:val="single" w:sz="4" w:space="0" w:color="auto"/>
            </w:tcBorders>
            <w:vAlign w:val="center"/>
            <w:hideMark/>
          </w:tcPr>
          <w:p w14:paraId="5816B9F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0,13</w:t>
            </w:r>
          </w:p>
        </w:tc>
      </w:tr>
      <w:tr w:rsidR="00A47D08" w14:paraId="4DEED17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5CE4AC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6186AE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ТП-214 в г.Северодвинск Архангельской области с монтажом рубильника в РУ-0,4кВ (ООО ЖКХ-Норд, 15-00498А/15 от 16.03.15)</w:t>
            </w:r>
          </w:p>
        </w:tc>
        <w:tc>
          <w:tcPr>
            <w:tcW w:w="950" w:type="pct"/>
            <w:tcBorders>
              <w:top w:val="nil"/>
              <w:left w:val="single" w:sz="4" w:space="0" w:color="auto"/>
              <w:bottom w:val="single" w:sz="4" w:space="0" w:color="auto"/>
              <w:right w:val="single" w:sz="4" w:space="0" w:color="auto"/>
            </w:tcBorders>
            <w:vAlign w:val="center"/>
            <w:hideMark/>
          </w:tcPr>
          <w:p w14:paraId="41C8C30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C10D09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DE6879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FED738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ТП-203 в г.Северодвинск Архангельской области с монтажом рубильника в РУ-0,4кВ (ООО ВИБС-Инвест, 15-00600А/15 от 26.05.15)</w:t>
            </w:r>
          </w:p>
        </w:tc>
        <w:tc>
          <w:tcPr>
            <w:tcW w:w="950" w:type="pct"/>
            <w:tcBorders>
              <w:top w:val="nil"/>
              <w:left w:val="single" w:sz="4" w:space="0" w:color="auto"/>
              <w:bottom w:val="single" w:sz="4" w:space="0" w:color="auto"/>
              <w:right w:val="single" w:sz="4" w:space="0" w:color="auto"/>
            </w:tcBorders>
            <w:vAlign w:val="center"/>
            <w:hideMark/>
          </w:tcPr>
          <w:p w14:paraId="037574D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174D20E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C1F4BA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7A6503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РП-22 в г.Архангельске с монтажом линейной ячейки (Кирсанова Н.П., 15-00181А/16 от 30.05.16)</w:t>
            </w:r>
          </w:p>
        </w:tc>
        <w:tc>
          <w:tcPr>
            <w:tcW w:w="950" w:type="pct"/>
            <w:tcBorders>
              <w:top w:val="nil"/>
              <w:left w:val="single" w:sz="4" w:space="0" w:color="auto"/>
              <w:bottom w:val="single" w:sz="4" w:space="0" w:color="auto"/>
              <w:right w:val="single" w:sz="4" w:space="0" w:color="auto"/>
            </w:tcBorders>
            <w:vAlign w:val="center"/>
            <w:hideMark/>
          </w:tcPr>
          <w:p w14:paraId="625FFBD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6DDFA05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4F30CF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B442BA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ТП-16А в г. Архангельске с монтажом автоматических выключателей (РУ ФСБ России, 15-01413А/16 от 10.08.2016 г.)</w:t>
            </w:r>
          </w:p>
        </w:tc>
        <w:tc>
          <w:tcPr>
            <w:tcW w:w="950" w:type="pct"/>
            <w:tcBorders>
              <w:top w:val="nil"/>
              <w:left w:val="single" w:sz="4" w:space="0" w:color="auto"/>
              <w:bottom w:val="single" w:sz="4" w:space="0" w:color="auto"/>
              <w:right w:val="single" w:sz="4" w:space="0" w:color="auto"/>
            </w:tcBorders>
            <w:vAlign w:val="center"/>
            <w:hideMark/>
          </w:tcPr>
          <w:p w14:paraId="014C798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19A4E5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716F11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62BC95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ТП-10/0,4кВ ТП-166 в г.Северодвинск Архангельской области с монтажом в РУ-0,4кВ коммутационного аппарата (Мицак И.М., 15-00736А/14 от 29.04.14)</w:t>
            </w:r>
          </w:p>
        </w:tc>
        <w:tc>
          <w:tcPr>
            <w:tcW w:w="950" w:type="pct"/>
            <w:tcBorders>
              <w:top w:val="nil"/>
              <w:left w:val="single" w:sz="4" w:space="0" w:color="auto"/>
              <w:bottom w:val="single" w:sz="4" w:space="0" w:color="auto"/>
              <w:right w:val="single" w:sz="4" w:space="0" w:color="auto"/>
            </w:tcBorders>
            <w:vAlign w:val="center"/>
            <w:hideMark/>
          </w:tcPr>
          <w:p w14:paraId="58D6C04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285EBD6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7BB1E9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091644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ТП-244 в г.Северодвинске Архангельской области с монтажом рубильников (Администрация МО Северодвинск, 15-00816А/16 от 16.06.2016)</w:t>
            </w:r>
          </w:p>
        </w:tc>
        <w:tc>
          <w:tcPr>
            <w:tcW w:w="950" w:type="pct"/>
            <w:tcBorders>
              <w:top w:val="nil"/>
              <w:left w:val="single" w:sz="4" w:space="0" w:color="auto"/>
              <w:bottom w:val="single" w:sz="4" w:space="0" w:color="auto"/>
              <w:right w:val="single" w:sz="4" w:space="0" w:color="auto"/>
            </w:tcBorders>
            <w:vAlign w:val="center"/>
            <w:hideMark/>
          </w:tcPr>
          <w:p w14:paraId="24C1582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0F4210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59438C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2543FB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ТП-213 для обеспечения технологического присоединения к электрическим сетям энергопринимающих устройств заявителя по пр.Победы в г.Северодвинск Архангельской области (Недвижимость Северо-Запада)</w:t>
            </w:r>
          </w:p>
        </w:tc>
        <w:tc>
          <w:tcPr>
            <w:tcW w:w="950" w:type="pct"/>
            <w:tcBorders>
              <w:top w:val="nil"/>
              <w:left w:val="single" w:sz="4" w:space="0" w:color="auto"/>
              <w:bottom w:val="single" w:sz="4" w:space="0" w:color="auto"/>
              <w:right w:val="single" w:sz="4" w:space="0" w:color="auto"/>
            </w:tcBorders>
            <w:vAlign w:val="center"/>
            <w:hideMark/>
          </w:tcPr>
          <w:p w14:paraId="651DBD4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58607A1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0A4765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05BDAA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распределительных сетей в г.Архангельске для резервирования питающих центров (РЕКОНСТРУКЦИЯ СЕТЕЙ 6 КВ В ЗОНЕ РП № 1 ДЛЯ ПЕРЕВОДА НА НАПРЯЖЕНИЕ 10КВ)</w:t>
            </w:r>
          </w:p>
        </w:tc>
        <w:tc>
          <w:tcPr>
            <w:tcW w:w="950" w:type="pct"/>
            <w:tcBorders>
              <w:top w:val="nil"/>
              <w:left w:val="single" w:sz="4" w:space="0" w:color="auto"/>
              <w:bottom w:val="single" w:sz="4" w:space="0" w:color="auto"/>
              <w:right w:val="single" w:sz="4" w:space="0" w:color="auto"/>
            </w:tcBorders>
            <w:vAlign w:val="center"/>
            <w:hideMark/>
          </w:tcPr>
          <w:p w14:paraId="0EE0927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0,25</w:t>
            </w:r>
          </w:p>
        </w:tc>
      </w:tr>
      <w:tr w:rsidR="00A47D08" w14:paraId="57A7CAE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8386C1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lastRenderedPageBreak/>
              <w:t>23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796AC5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ТП-94 в г.Северодвинске Архангельской области с монтажом в РУ-0,4кВ коммутационного аппарата (ООО "ТСК Вертикаль", 15-03767А/16 от 12.12.2016)</w:t>
            </w:r>
          </w:p>
        </w:tc>
        <w:tc>
          <w:tcPr>
            <w:tcW w:w="950" w:type="pct"/>
            <w:tcBorders>
              <w:top w:val="nil"/>
              <w:left w:val="single" w:sz="4" w:space="0" w:color="auto"/>
              <w:bottom w:val="single" w:sz="4" w:space="0" w:color="auto"/>
              <w:right w:val="single" w:sz="4" w:space="0" w:color="auto"/>
            </w:tcBorders>
            <w:vAlign w:val="center"/>
            <w:hideMark/>
          </w:tcPr>
          <w:p w14:paraId="6A5EF34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726FAFF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B20C1A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2B248E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ТП-377 в г.Архангельске Архангельской области с монтажом в РУ-0,4кВ линейной панели (ООО "СоюзАрхСтрой", 15-00472А/14 от 17.03.14)</w:t>
            </w:r>
          </w:p>
        </w:tc>
        <w:tc>
          <w:tcPr>
            <w:tcW w:w="950" w:type="pct"/>
            <w:tcBorders>
              <w:top w:val="nil"/>
              <w:left w:val="single" w:sz="4" w:space="0" w:color="auto"/>
              <w:bottom w:val="single" w:sz="4" w:space="0" w:color="auto"/>
              <w:right w:val="single" w:sz="4" w:space="0" w:color="auto"/>
            </w:tcBorders>
            <w:vAlign w:val="center"/>
            <w:hideMark/>
          </w:tcPr>
          <w:p w14:paraId="5CA2F3C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71D0591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1BDEB1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DF1E93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РП-10кВ №7 в г.Архангельск Архангельской области с заменой трансформаторов мощностью 400 кВА на трансформаторы большей мощности (Роздухов М.Е., 15-00904А/17 от 02.05.2017)</w:t>
            </w:r>
          </w:p>
        </w:tc>
        <w:tc>
          <w:tcPr>
            <w:tcW w:w="950" w:type="pct"/>
            <w:tcBorders>
              <w:top w:val="nil"/>
              <w:left w:val="single" w:sz="4" w:space="0" w:color="auto"/>
              <w:bottom w:val="single" w:sz="4" w:space="0" w:color="auto"/>
              <w:right w:val="single" w:sz="4" w:space="0" w:color="auto"/>
            </w:tcBorders>
            <w:vAlign w:val="center"/>
            <w:hideMark/>
          </w:tcPr>
          <w:p w14:paraId="348BC9F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7067EFA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0F7401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26</w:t>
            </w:r>
          </w:p>
        </w:tc>
        <w:tc>
          <w:tcPr>
            <w:tcW w:w="3606" w:type="pct"/>
            <w:tcBorders>
              <w:top w:val="nil"/>
              <w:left w:val="single" w:sz="4" w:space="0" w:color="auto"/>
              <w:bottom w:val="single" w:sz="4" w:space="0" w:color="auto"/>
              <w:right w:val="single" w:sz="4" w:space="0" w:color="auto"/>
            </w:tcBorders>
            <w:shd w:val="clear" w:color="auto" w:fill="FFFFFF"/>
            <w:vAlign w:val="center"/>
          </w:tcPr>
          <w:p w14:paraId="08639A8A" w14:textId="77777777" w:rsidR="00A47D08" w:rsidRDefault="00A47D08">
            <w:pPr>
              <w:spacing w:after="0"/>
              <w:rPr>
                <w:rFonts w:ascii="Myriad Pro" w:eastAsia="Calibri" w:hAnsi="Myriad Pro"/>
                <w:color w:val="000000" w:themeColor="text1"/>
                <w:sz w:val="18"/>
                <w:szCs w:val="18"/>
              </w:rPr>
            </w:pPr>
          </w:p>
        </w:tc>
        <w:tc>
          <w:tcPr>
            <w:tcW w:w="950" w:type="pct"/>
            <w:tcBorders>
              <w:top w:val="nil"/>
              <w:left w:val="single" w:sz="4" w:space="0" w:color="auto"/>
              <w:bottom w:val="single" w:sz="4" w:space="0" w:color="auto"/>
              <w:right w:val="single" w:sz="4" w:space="0" w:color="auto"/>
            </w:tcBorders>
            <w:vAlign w:val="center"/>
          </w:tcPr>
          <w:p w14:paraId="702C593A" w14:textId="77777777" w:rsidR="00A47D08" w:rsidRDefault="00A47D08">
            <w:pPr>
              <w:spacing w:after="0"/>
              <w:jc w:val="center"/>
              <w:rPr>
                <w:rFonts w:ascii="Myriad Pro" w:eastAsia="Calibri" w:hAnsi="Myriad Pro"/>
                <w:color w:val="000000" w:themeColor="text1"/>
                <w:sz w:val="18"/>
                <w:szCs w:val="18"/>
              </w:rPr>
            </w:pPr>
          </w:p>
        </w:tc>
      </w:tr>
      <w:tr w:rsidR="00A47D08" w14:paraId="5B5C408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E61643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94F1CC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ТП-28 по установке вводно-распределительной панели в РУ-0,4 кВ для обеспечения технологического присоединения энергопринимающих устройств здания следственного изолятора, расположенного по адресу: Архангельская обл., г. Вельск, ул. Конева, д. 1 (ФКУ ИК-1 УФСИН России по Архангельской области - Государственный контракт № 15-01318В/17 от 29.05.2017г.)  </w:t>
            </w:r>
          </w:p>
        </w:tc>
        <w:tc>
          <w:tcPr>
            <w:tcW w:w="950" w:type="pct"/>
            <w:tcBorders>
              <w:top w:val="nil"/>
              <w:left w:val="single" w:sz="4" w:space="0" w:color="auto"/>
              <w:bottom w:val="single" w:sz="4" w:space="0" w:color="auto"/>
              <w:right w:val="single" w:sz="4" w:space="0" w:color="auto"/>
            </w:tcBorders>
            <w:vAlign w:val="center"/>
            <w:hideMark/>
          </w:tcPr>
          <w:p w14:paraId="4B10B77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15A7FC7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2365A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1FEF0B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ТП-41 (2х250 кВА)  Архангельская область, Плесецкий район, п. Плесецк, (ООО Дисма М Дог. № 15-00294П/17 от 17.02.17; )</w:t>
            </w:r>
          </w:p>
        </w:tc>
        <w:tc>
          <w:tcPr>
            <w:tcW w:w="950" w:type="pct"/>
            <w:tcBorders>
              <w:top w:val="nil"/>
              <w:left w:val="single" w:sz="4" w:space="0" w:color="auto"/>
              <w:bottom w:val="single" w:sz="4" w:space="0" w:color="auto"/>
              <w:right w:val="single" w:sz="4" w:space="0" w:color="auto"/>
            </w:tcBorders>
            <w:vAlign w:val="center"/>
            <w:hideMark/>
          </w:tcPr>
          <w:p w14:paraId="3C654F8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08FF557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88CB9E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29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9C4522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Строительство ЛЭП-0,4кВ от ТП-277 в г.Архангельске Архангельской области (ООО "Техноторг", 15-03577А/16 от 15.11.16)</w:t>
            </w:r>
          </w:p>
        </w:tc>
        <w:tc>
          <w:tcPr>
            <w:tcW w:w="950" w:type="pct"/>
            <w:tcBorders>
              <w:top w:val="nil"/>
              <w:left w:val="single" w:sz="4" w:space="0" w:color="auto"/>
              <w:bottom w:val="single" w:sz="4" w:space="0" w:color="auto"/>
              <w:right w:val="single" w:sz="4" w:space="0" w:color="auto"/>
            </w:tcBorders>
            <w:vAlign w:val="center"/>
            <w:hideMark/>
          </w:tcPr>
          <w:p w14:paraId="7B911C8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7A1D341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67E463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55793B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ВЛ-6 кВ ф.РП6-16 в Приморском районе Архангельской области с заменой существующего провода (Афонин Д.В., 15-02492А/16 от 19.08.2016)</w:t>
            </w:r>
          </w:p>
        </w:tc>
        <w:tc>
          <w:tcPr>
            <w:tcW w:w="950" w:type="pct"/>
            <w:tcBorders>
              <w:top w:val="nil"/>
              <w:left w:val="single" w:sz="4" w:space="0" w:color="auto"/>
              <w:bottom w:val="single" w:sz="4" w:space="0" w:color="auto"/>
              <w:right w:val="single" w:sz="4" w:space="0" w:color="auto"/>
            </w:tcBorders>
            <w:vAlign w:val="center"/>
            <w:hideMark/>
          </w:tcPr>
          <w:p w14:paraId="3BCB1CD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649531D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D64896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4F945F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ВЛ-10кВ ф.43-03 в Пинежском районе Архангельской области в части установки реклоузера с вакуумным выключателем (1 шт.)</w:t>
            </w:r>
          </w:p>
        </w:tc>
        <w:tc>
          <w:tcPr>
            <w:tcW w:w="950" w:type="pct"/>
            <w:tcBorders>
              <w:top w:val="nil"/>
              <w:left w:val="single" w:sz="4" w:space="0" w:color="auto"/>
              <w:bottom w:val="single" w:sz="4" w:space="0" w:color="auto"/>
              <w:right w:val="single" w:sz="4" w:space="0" w:color="auto"/>
            </w:tcBorders>
            <w:vAlign w:val="center"/>
            <w:hideMark/>
          </w:tcPr>
          <w:p w14:paraId="09FDB1A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1,10</w:t>
            </w:r>
          </w:p>
        </w:tc>
      </w:tr>
      <w:tr w:rsidR="00A47D08" w14:paraId="651E8F6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AA65E66" w14:textId="77777777" w:rsidR="00A47D08" w:rsidRDefault="00A47D08">
            <w:pPr>
              <w:spacing w:after="0"/>
              <w:rPr>
                <w:rFonts w:ascii="Myriad Pro" w:eastAsia="Calibri" w:hAnsi="Myriad Pro"/>
                <w:sz w:val="18"/>
                <w:szCs w:val="18"/>
              </w:rPr>
            </w:pPr>
            <w:r>
              <w:rPr>
                <w:rFonts w:ascii="Arial" w:hAnsi="Arial" w:cs="Arial"/>
                <w:sz w:val="20"/>
                <w:szCs w:val="20"/>
              </w:rPr>
              <w:t>32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B803F9A" w14:textId="77777777" w:rsidR="00A47D08" w:rsidRDefault="00A47D08">
            <w:pPr>
              <w:spacing w:after="0"/>
              <w:rPr>
                <w:rFonts w:ascii="Myriad Pro" w:eastAsia="Calibri" w:hAnsi="Myriad Pro"/>
                <w:sz w:val="18"/>
                <w:szCs w:val="18"/>
              </w:rPr>
            </w:pPr>
            <w:r>
              <w:rPr>
                <w:rFonts w:ascii="Myriad Pro" w:eastAsia="Calibri" w:hAnsi="Myriad Pro"/>
                <w:sz w:val="18"/>
                <w:szCs w:val="18"/>
              </w:rPr>
              <w:t>Реконструкция ВЛ-10кВ ф.402-05 в Мезенском районе Архангельской области в части установки реклоузера с вакуумным выключателем (1 шт.)</w:t>
            </w:r>
          </w:p>
        </w:tc>
        <w:tc>
          <w:tcPr>
            <w:tcW w:w="950" w:type="pct"/>
            <w:tcBorders>
              <w:top w:val="nil"/>
              <w:left w:val="single" w:sz="4" w:space="0" w:color="auto"/>
              <w:bottom w:val="single" w:sz="4" w:space="0" w:color="auto"/>
              <w:right w:val="single" w:sz="4" w:space="0" w:color="auto"/>
            </w:tcBorders>
            <w:vAlign w:val="center"/>
            <w:hideMark/>
          </w:tcPr>
          <w:p w14:paraId="3214DAE7" w14:textId="77777777" w:rsidR="00A47D08" w:rsidRDefault="00A47D08">
            <w:pPr>
              <w:spacing w:after="0"/>
              <w:jc w:val="center"/>
              <w:rPr>
                <w:rFonts w:ascii="Myriad Pro" w:eastAsia="Calibri" w:hAnsi="Myriad Pro"/>
                <w:sz w:val="18"/>
                <w:szCs w:val="18"/>
              </w:rPr>
            </w:pPr>
            <w:r>
              <w:rPr>
                <w:rFonts w:ascii="Myriad Pro" w:eastAsia="Calibri" w:hAnsi="Myriad Pro"/>
                <w:sz w:val="18"/>
                <w:szCs w:val="18"/>
              </w:rPr>
              <w:t>1,89</w:t>
            </w:r>
          </w:p>
        </w:tc>
      </w:tr>
      <w:tr w:rsidR="00A47D08" w14:paraId="30C1D232"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06F76AB" w14:textId="77777777" w:rsidR="00A47D08" w:rsidRDefault="00A47D08">
            <w:pPr>
              <w:spacing w:after="0"/>
              <w:rPr>
                <w:rFonts w:ascii="Myriad Pro" w:eastAsia="Calibri" w:hAnsi="Myriad Pro"/>
                <w:sz w:val="18"/>
                <w:szCs w:val="18"/>
              </w:rPr>
            </w:pPr>
            <w:r>
              <w:rPr>
                <w:rFonts w:ascii="Arial" w:hAnsi="Arial" w:cs="Arial"/>
                <w:sz w:val="20"/>
                <w:szCs w:val="20"/>
              </w:rPr>
              <w:t>33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F2876AF" w14:textId="77777777" w:rsidR="00A47D08" w:rsidRDefault="00A47D08">
            <w:pPr>
              <w:spacing w:after="0"/>
              <w:rPr>
                <w:rFonts w:ascii="Myriad Pro" w:eastAsia="Calibri" w:hAnsi="Myriad Pro"/>
                <w:sz w:val="18"/>
                <w:szCs w:val="18"/>
              </w:rPr>
            </w:pPr>
            <w:r>
              <w:rPr>
                <w:rFonts w:ascii="Myriad Pro" w:eastAsia="Calibri" w:hAnsi="Myriad Pro"/>
                <w:sz w:val="18"/>
                <w:szCs w:val="18"/>
              </w:rPr>
              <w:t>Реконструкция ВЛ-6кВ ф.401-32 в Мезенском районе Архангельской области в части установки реклоузера с вакуумным выключателем (1 шт.)</w:t>
            </w:r>
          </w:p>
        </w:tc>
        <w:tc>
          <w:tcPr>
            <w:tcW w:w="950" w:type="pct"/>
            <w:tcBorders>
              <w:top w:val="nil"/>
              <w:left w:val="single" w:sz="4" w:space="0" w:color="auto"/>
              <w:bottom w:val="single" w:sz="4" w:space="0" w:color="auto"/>
              <w:right w:val="single" w:sz="4" w:space="0" w:color="auto"/>
            </w:tcBorders>
            <w:vAlign w:val="center"/>
            <w:hideMark/>
          </w:tcPr>
          <w:p w14:paraId="3E5DD504" w14:textId="77777777" w:rsidR="00A47D08" w:rsidRDefault="00A47D08">
            <w:pPr>
              <w:spacing w:after="0"/>
              <w:jc w:val="center"/>
              <w:rPr>
                <w:rFonts w:ascii="Myriad Pro" w:eastAsia="Calibri" w:hAnsi="Myriad Pro"/>
                <w:sz w:val="18"/>
                <w:szCs w:val="18"/>
              </w:rPr>
            </w:pPr>
            <w:r>
              <w:rPr>
                <w:rFonts w:ascii="Myriad Pro" w:eastAsia="Calibri" w:hAnsi="Myriad Pro"/>
                <w:sz w:val="18"/>
                <w:szCs w:val="18"/>
              </w:rPr>
              <w:t>1,04</w:t>
            </w:r>
          </w:p>
        </w:tc>
      </w:tr>
      <w:tr w:rsidR="00A47D08" w14:paraId="68453E9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6A9968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30105D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ВЛ-10кВ ф.76-06 в Холмогорском районе Архангельской области в части установки реклоузера с вакуумным выключателем (1 шт.)</w:t>
            </w:r>
          </w:p>
        </w:tc>
        <w:tc>
          <w:tcPr>
            <w:tcW w:w="950" w:type="pct"/>
            <w:tcBorders>
              <w:top w:val="nil"/>
              <w:left w:val="single" w:sz="4" w:space="0" w:color="auto"/>
              <w:bottom w:val="single" w:sz="4" w:space="0" w:color="auto"/>
              <w:right w:val="single" w:sz="4" w:space="0" w:color="auto"/>
            </w:tcBorders>
            <w:vAlign w:val="center"/>
            <w:hideMark/>
          </w:tcPr>
          <w:p w14:paraId="5949336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0,98</w:t>
            </w:r>
          </w:p>
        </w:tc>
      </w:tr>
      <w:tr w:rsidR="00A47D08" w14:paraId="507E9B8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37F581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762278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ПС-35/10 кВ № 18 «Заостровье» в Приморском районе Архангельской области в части замены масляных выключателей на вакуумные выключатели с заменой РЗА (5 шт.)</w:t>
            </w:r>
          </w:p>
        </w:tc>
        <w:tc>
          <w:tcPr>
            <w:tcW w:w="950" w:type="pct"/>
            <w:tcBorders>
              <w:top w:val="nil"/>
              <w:left w:val="single" w:sz="4" w:space="0" w:color="auto"/>
              <w:bottom w:val="single" w:sz="4" w:space="0" w:color="auto"/>
              <w:right w:val="single" w:sz="4" w:space="0" w:color="auto"/>
            </w:tcBorders>
            <w:vAlign w:val="center"/>
            <w:hideMark/>
          </w:tcPr>
          <w:p w14:paraId="5B93CF2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1,41</w:t>
            </w:r>
          </w:p>
        </w:tc>
      </w:tr>
      <w:tr w:rsidR="00A47D08" w14:paraId="50F7C65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4206E4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B330EB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ПС-110/10кВ №41 «Сийская» в Пинежском районе Архангельской области в части замены масляного выключателя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40C7EDB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0,29</w:t>
            </w:r>
          </w:p>
        </w:tc>
      </w:tr>
      <w:tr w:rsidR="00A47D08" w14:paraId="1EC7E30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C810CA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DCEADE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ПС-110/10 № 59 «Кехта» в д.Матвеевская Холмогорского района Архангельской области части замены масляных выключателей на вакуумные выключатели с заменой РЗА (5 шт.)</w:t>
            </w:r>
          </w:p>
        </w:tc>
        <w:tc>
          <w:tcPr>
            <w:tcW w:w="950" w:type="pct"/>
            <w:tcBorders>
              <w:top w:val="nil"/>
              <w:left w:val="single" w:sz="4" w:space="0" w:color="auto"/>
              <w:bottom w:val="single" w:sz="4" w:space="0" w:color="auto"/>
              <w:right w:val="single" w:sz="4" w:space="0" w:color="auto"/>
            </w:tcBorders>
            <w:vAlign w:val="center"/>
            <w:hideMark/>
          </w:tcPr>
          <w:p w14:paraId="4CF2EF0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1,36</w:t>
            </w:r>
          </w:p>
        </w:tc>
      </w:tr>
      <w:tr w:rsidR="00A47D08" w14:paraId="7E832B0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55CC84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38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37C0BA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ПС-110/35/10 кВ № 27 «Северодвинская» в г. Северодвинске Архангельской области в части замены масляных выключателей на вакуумные выключатели с заменой РЗА (5 шт.)</w:t>
            </w:r>
          </w:p>
        </w:tc>
        <w:tc>
          <w:tcPr>
            <w:tcW w:w="950" w:type="pct"/>
            <w:tcBorders>
              <w:top w:val="nil"/>
              <w:left w:val="single" w:sz="4" w:space="0" w:color="auto"/>
              <w:bottom w:val="single" w:sz="4" w:space="0" w:color="auto"/>
              <w:right w:val="single" w:sz="4" w:space="0" w:color="auto"/>
            </w:tcBorders>
            <w:vAlign w:val="center"/>
            <w:hideMark/>
          </w:tcPr>
          <w:p w14:paraId="48D7166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1,14</w:t>
            </w:r>
          </w:p>
        </w:tc>
      </w:tr>
      <w:tr w:rsidR="00A47D08" w14:paraId="1FD6495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915D16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50F48F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 110/10 кВ "Котлас" г.Котлас  в объеме замены КРУН-10 кВ</w:t>
            </w:r>
          </w:p>
        </w:tc>
        <w:tc>
          <w:tcPr>
            <w:tcW w:w="950" w:type="pct"/>
            <w:tcBorders>
              <w:top w:val="nil"/>
              <w:left w:val="single" w:sz="4" w:space="0" w:color="auto"/>
              <w:bottom w:val="single" w:sz="4" w:space="0" w:color="auto"/>
              <w:right w:val="single" w:sz="4" w:space="0" w:color="auto"/>
            </w:tcBorders>
            <w:vAlign w:val="center"/>
            <w:hideMark/>
          </w:tcPr>
          <w:p w14:paraId="566FF35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0,15</w:t>
            </w:r>
          </w:p>
        </w:tc>
      </w:tr>
      <w:tr w:rsidR="00A47D08" w14:paraId="20F57B2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AC92D9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2E67AD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ПС-142 110/35/10 кВ Каргополь в Каргопольском районе Архангельской области в части замены масляного выключателя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2F02FEC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r>
      <w:tr w:rsidR="00A47D08" w14:paraId="761C605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483477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B5A4D9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ПС-129 110/35/10 кВ Конево в Плесецком районе Архангельской области в части замены масляных выключателей на вакуумные выключатели с заменой РЗА</w:t>
            </w:r>
          </w:p>
        </w:tc>
        <w:tc>
          <w:tcPr>
            <w:tcW w:w="950" w:type="pct"/>
            <w:tcBorders>
              <w:top w:val="nil"/>
              <w:left w:val="single" w:sz="4" w:space="0" w:color="auto"/>
              <w:bottom w:val="single" w:sz="4" w:space="0" w:color="auto"/>
              <w:right w:val="single" w:sz="4" w:space="0" w:color="auto"/>
            </w:tcBorders>
            <w:vAlign w:val="center"/>
            <w:hideMark/>
          </w:tcPr>
          <w:p w14:paraId="125F892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0,19</w:t>
            </w:r>
          </w:p>
        </w:tc>
      </w:tr>
      <w:tr w:rsidR="00A47D08" w14:paraId="1E31F1E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9A91A5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765282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ПС-102 110/6 кВ в г. Мирный Архангельской области в части замены трансформаторов собственных нужд марки ТМ на ТМГ (2 шт.)</w:t>
            </w:r>
          </w:p>
        </w:tc>
        <w:tc>
          <w:tcPr>
            <w:tcW w:w="950" w:type="pct"/>
            <w:tcBorders>
              <w:top w:val="nil"/>
              <w:left w:val="single" w:sz="4" w:space="0" w:color="auto"/>
              <w:bottom w:val="single" w:sz="4" w:space="0" w:color="auto"/>
              <w:right w:val="single" w:sz="4" w:space="0" w:color="auto"/>
            </w:tcBorders>
            <w:vAlign w:val="center"/>
            <w:hideMark/>
          </w:tcPr>
          <w:p w14:paraId="6EC1DC6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418102E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1AF11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D9F804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ПС-35/6кВ №20 «Черный Яр» в Приморском районе Архангельской области в части замены ПСН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3B081E5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5EAAE6C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D59A8E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3B1238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ПС-35/6 кВ № 401 "Мезенская ДЭС" в г. Мезень Архангельской области в части замены масляного выключателя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7DAC865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0,31</w:t>
            </w:r>
          </w:p>
        </w:tc>
      </w:tr>
      <w:tr w:rsidR="00A47D08" w14:paraId="2590C48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D64A0E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lastRenderedPageBreak/>
              <w:t>48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87ECA9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ПС-222 «Долматово» Вельского района Архангельской области, в части замены  масляных выключателей на вакуумные  выключатели с заменой РЗА (10 шт.)</w:t>
            </w:r>
          </w:p>
        </w:tc>
        <w:tc>
          <w:tcPr>
            <w:tcW w:w="950" w:type="pct"/>
            <w:tcBorders>
              <w:top w:val="nil"/>
              <w:left w:val="single" w:sz="4" w:space="0" w:color="auto"/>
              <w:bottom w:val="single" w:sz="4" w:space="0" w:color="auto"/>
              <w:right w:val="single" w:sz="4" w:space="0" w:color="auto"/>
            </w:tcBorders>
            <w:vAlign w:val="center"/>
            <w:hideMark/>
          </w:tcPr>
          <w:p w14:paraId="332ECD8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2,71</w:t>
            </w:r>
          </w:p>
        </w:tc>
      </w:tr>
      <w:tr w:rsidR="00A47D08" w14:paraId="42BD0A1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DD0909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49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547BC0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ПС-227 «Дмитриево» Устьянского района Архангельской области, в части замены  масляных выключателей на вакуумные  выключатели с заменой РЗА (7 шт.)</w:t>
            </w:r>
          </w:p>
        </w:tc>
        <w:tc>
          <w:tcPr>
            <w:tcW w:w="950" w:type="pct"/>
            <w:tcBorders>
              <w:top w:val="nil"/>
              <w:left w:val="single" w:sz="4" w:space="0" w:color="auto"/>
              <w:bottom w:val="single" w:sz="4" w:space="0" w:color="auto"/>
              <w:right w:val="single" w:sz="4" w:space="0" w:color="auto"/>
            </w:tcBorders>
            <w:vAlign w:val="center"/>
            <w:hideMark/>
          </w:tcPr>
          <w:p w14:paraId="2C0479A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1,59</w:t>
            </w:r>
          </w:p>
        </w:tc>
      </w:tr>
      <w:tr w:rsidR="00A47D08" w14:paraId="6F1D555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937D95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E9983B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ПС-335 35/10 кВ «Семеновская» Верхнетоемского района Архангельской области в части замены ПСН и масляных выключателей на вакуумные выключатели с заменой РЗА 1 этап (6 шт.)</w:t>
            </w:r>
          </w:p>
        </w:tc>
        <w:tc>
          <w:tcPr>
            <w:tcW w:w="950" w:type="pct"/>
            <w:tcBorders>
              <w:top w:val="nil"/>
              <w:left w:val="single" w:sz="4" w:space="0" w:color="auto"/>
              <w:bottom w:val="single" w:sz="4" w:space="0" w:color="auto"/>
              <w:right w:val="single" w:sz="4" w:space="0" w:color="auto"/>
            </w:tcBorders>
            <w:vAlign w:val="center"/>
            <w:hideMark/>
          </w:tcPr>
          <w:p w14:paraId="025E1A2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1,84</w:t>
            </w:r>
          </w:p>
        </w:tc>
      </w:tr>
      <w:tr w:rsidR="00A47D08" w14:paraId="6D93A4F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360571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1F9951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ПС-352 35/10 кВ «Харитоново» Котласского района Архангельской области в части масляных выключателей на вакуумные выключатели с заменой РЗА (8 шт.)</w:t>
            </w:r>
          </w:p>
        </w:tc>
        <w:tc>
          <w:tcPr>
            <w:tcW w:w="950" w:type="pct"/>
            <w:tcBorders>
              <w:top w:val="nil"/>
              <w:left w:val="single" w:sz="4" w:space="0" w:color="auto"/>
              <w:bottom w:val="single" w:sz="4" w:space="0" w:color="auto"/>
              <w:right w:val="single" w:sz="4" w:space="0" w:color="auto"/>
            </w:tcBorders>
            <w:vAlign w:val="center"/>
            <w:hideMark/>
          </w:tcPr>
          <w:p w14:paraId="4ED8C89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1,61</w:t>
            </w:r>
          </w:p>
        </w:tc>
      </w:tr>
      <w:tr w:rsidR="00A47D08" w14:paraId="1D3692D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42C715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805201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ПС-132 35/10 кВ «Самково» Плесецкого района Архангельской области в части замены ПСН на  вакуумный выключатель с заменой РЗА (1 шт.)</w:t>
            </w:r>
          </w:p>
        </w:tc>
        <w:tc>
          <w:tcPr>
            <w:tcW w:w="950" w:type="pct"/>
            <w:tcBorders>
              <w:top w:val="nil"/>
              <w:left w:val="single" w:sz="4" w:space="0" w:color="auto"/>
              <w:bottom w:val="single" w:sz="4" w:space="0" w:color="auto"/>
              <w:right w:val="single" w:sz="4" w:space="0" w:color="auto"/>
            </w:tcBorders>
            <w:vAlign w:val="center"/>
            <w:hideMark/>
          </w:tcPr>
          <w:p w14:paraId="07AD44D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0,81</w:t>
            </w:r>
          </w:p>
        </w:tc>
      </w:tr>
      <w:tr w:rsidR="00A47D08" w14:paraId="4272859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1AC3EC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7F1887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ПС-135 35/10 кВ Макаровская в Няндомском районе Архангельской области в части замены масляных выключателей на вакуумные выключатели с заменой РЗА (5 шт.)</w:t>
            </w:r>
          </w:p>
        </w:tc>
        <w:tc>
          <w:tcPr>
            <w:tcW w:w="950" w:type="pct"/>
            <w:tcBorders>
              <w:top w:val="nil"/>
              <w:left w:val="single" w:sz="4" w:space="0" w:color="auto"/>
              <w:bottom w:val="single" w:sz="4" w:space="0" w:color="auto"/>
              <w:right w:val="single" w:sz="4" w:space="0" w:color="auto"/>
            </w:tcBorders>
            <w:vAlign w:val="center"/>
            <w:hideMark/>
          </w:tcPr>
          <w:p w14:paraId="680C7F0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0,98</w:t>
            </w:r>
          </w:p>
        </w:tc>
      </w:tr>
      <w:tr w:rsidR="00A47D08" w14:paraId="3C273F8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E7CAFD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073138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ПС-145 35/10 кВ Кречетово в Каргопольском районе Архангельской области в части замены трансформатора собственных нужд марки ТМ на ТМГ (1 шт.)</w:t>
            </w:r>
          </w:p>
        </w:tc>
        <w:tc>
          <w:tcPr>
            <w:tcW w:w="950" w:type="pct"/>
            <w:tcBorders>
              <w:top w:val="nil"/>
              <w:left w:val="single" w:sz="4" w:space="0" w:color="auto"/>
              <w:bottom w:val="single" w:sz="4" w:space="0" w:color="auto"/>
              <w:right w:val="single" w:sz="4" w:space="0" w:color="auto"/>
            </w:tcBorders>
            <w:vAlign w:val="center"/>
            <w:hideMark/>
          </w:tcPr>
          <w:p w14:paraId="69C16AB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5A67A80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8BBEF9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CE412E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ПС-135 35/10 кВ Макаровская в Няндомском районе Архангельской области в части замены трансформатора собственных нужд марки ТМ на ТМГ (1 шт.)</w:t>
            </w:r>
          </w:p>
        </w:tc>
        <w:tc>
          <w:tcPr>
            <w:tcW w:w="950" w:type="pct"/>
            <w:tcBorders>
              <w:top w:val="nil"/>
              <w:left w:val="single" w:sz="4" w:space="0" w:color="auto"/>
              <w:bottom w:val="single" w:sz="4" w:space="0" w:color="auto"/>
              <w:right w:val="single" w:sz="4" w:space="0" w:color="auto"/>
            </w:tcBorders>
            <w:vAlign w:val="center"/>
            <w:hideMark/>
          </w:tcPr>
          <w:p w14:paraId="04B622F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2D3983E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5A5258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B9C71F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ПС-128 35/10 кВ Клещевская в Онежском районе Архангельской области в части замены трансформатора собственных нужд марки ТМ на ТМГ (1 шт.)</w:t>
            </w:r>
          </w:p>
        </w:tc>
        <w:tc>
          <w:tcPr>
            <w:tcW w:w="950" w:type="pct"/>
            <w:tcBorders>
              <w:top w:val="nil"/>
              <w:left w:val="single" w:sz="4" w:space="0" w:color="auto"/>
              <w:bottom w:val="single" w:sz="4" w:space="0" w:color="auto"/>
              <w:right w:val="single" w:sz="4" w:space="0" w:color="auto"/>
            </w:tcBorders>
            <w:vAlign w:val="center"/>
            <w:hideMark/>
          </w:tcPr>
          <w:p w14:paraId="7BCE1CF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643F52C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285DE8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4B5CD6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РП-10 кВ №20 в г.Архангельске в части замены масляных выключателей на вакуумные выключатели с заменой РЗА (6 шт.)</w:t>
            </w:r>
          </w:p>
        </w:tc>
        <w:tc>
          <w:tcPr>
            <w:tcW w:w="950" w:type="pct"/>
            <w:tcBorders>
              <w:top w:val="nil"/>
              <w:left w:val="single" w:sz="4" w:space="0" w:color="auto"/>
              <w:bottom w:val="single" w:sz="4" w:space="0" w:color="auto"/>
              <w:right w:val="single" w:sz="4" w:space="0" w:color="auto"/>
            </w:tcBorders>
            <w:vAlign w:val="center"/>
            <w:hideMark/>
          </w:tcPr>
          <w:p w14:paraId="3D96FB9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1,58</w:t>
            </w:r>
          </w:p>
        </w:tc>
      </w:tr>
      <w:tr w:rsidR="00A47D08" w14:paraId="5D13FE9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C589F7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EE9C6D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ТП-142 Алексино Котласского района Архангельской области в части замены силового трансформатора мощностью 100 кВА на трансформатор мощностью 63 кВА (1 шт.).</w:t>
            </w:r>
          </w:p>
        </w:tc>
        <w:tc>
          <w:tcPr>
            <w:tcW w:w="950" w:type="pct"/>
            <w:tcBorders>
              <w:top w:val="nil"/>
              <w:left w:val="single" w:sz="4" w:space="0" w:color="auto"/>
              <w:bottom w:val="single" w:sz="4" w:space="0" w:color="auto"/>
              <w:right w:val="single" w:sz="4" w:space="0" w:color="auto"/>
            </w:tcBorders>
            <w:vAlign w:val="center"/>
            <w:hideMark/>
          </w:tcPr>
          <w:p w14:paraId="097EB5E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415630E2"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31A7A6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59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9D6F7A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РП-5 6 кВ Тарасово в части замены масляных выключателей на вакуумные выключатели</w:t>
            </w:r>
          </w:p>
        </w:tc>
        <w:tc>
          <w:tcPr>
            <w:tcW w:w="950" w:type="pct"/>
            <w:tcBorders>
              <w:top w:val="nil"/>
              <w:left w:val="single" w:sz="4" w:space="0" w:color="auto"/>
              <w:bottom w:val="single" w:sz="4" w:space="0" w:color="auto"/>
              <w:right w:val="single" w:sz="4" w:space="0" w:color="auto"/>
            </w:tcBorders>
            <w:vAlign w:val="center"/>
            <w:hideMark/>
          </w:tcPr>
          <w:p w14:paraId="16E7453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0,35</w:t>
            </w:r>
          </w:p>
        </w:tc>
      </w:tr>
      <w:tr w:rsidR="00A47D08" w14:paraId="1029502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29E1DE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6EDEB8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РП-1 10 кВ Комплекс, в части замены трансформаторов собственных нужд марки ТМ на ТМГ (2 шт.)</w:t>
            </w:r>
          </w:p>
        </w:tc>
        <w:tc>
          <w:tcPr>
            <w:tcW w:w="950" w:type="pct"/>
            <w:tcBorders>
              <w:top w:val="nil"/>
              <w:left w:val="single" w:sz="4" w:space="0" w:color="auto"/>
              <w:bottom w:val="single" w:sz="4" w:space="0" w:color="auto"/>
              <w:right w:val="single" w:sz="4" w:space="0" w:color="auto"/>
            </w:tcBorders>
            <w:vAlign w:val="center"/>
            <w:hideMark/>
          </w:tcPr>
          <w:p w14:paraId="107268C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46884F7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BF4260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062E5A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Техническое перевооружение ПС №7 с оснащением ячеек 6 кВ защитами от дуговых замыканий (20 ячеек)</w:t>
            </w:r>
          </w:p>
        </w:tc>
        <w:tc>
          <w:tcPr>
            <w:tcW w:w="950" w:type="pct"/>
            <w:tcBorders>
              <w:top w:val="nil"/>
              <w:left w:val="single" w:sz="4" w:space="0" w:color="auto"/>
              <w:bottom w:val="single" w:sz="4" w:space="0" w:color="auto"/>
              <w:right w:val="single" w:sz="4" w:space="0" w:color="auto"/>
            </w:tcBorders>
            <w:vAlign w:val="center"/>
            <w:hideMark/>
          </w:tcPr>
          <w:p w14:paraId="6D112A1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0,37</w:t>
            </w:r>
          </w:p>
        </w:tc>
      </w:tr>
      <w:tr w:rsidR="00A47D08" w14:paraId="03A2829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65E007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F44CCD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Техническое перевооружение  ПС "Карпогоры" в части установки автоматической пожарной сигнализации, системы оповещения и управления эвакуацией людей пр</w:t>
            </w:r>
          </w:p>
        </w:tc>
        <w:tc>
          <w:tcPr>
            <w:tcW w:w="950" w:type="pct"/>
            <w:tcBorders>
              <w:top w:val="nil"/>
              <w:left w:val="single" w:sz="4" w:space="0" w:color="auto"/>
              <w:bottom w:val="single" w:sz="4" w:space="0" w:color="auto"/>
              <w:right w:val="single" w:sz="4" w:space="0" w:color="auto"/>
            </w:tcBorders>
            <w:vAlign w:val="center"/>
            <w:hideMark/>
          </w:tcPr>
          <w:p w14:paraId="5D7243D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0,23</w:t>
            </w:r>
          </w:p>
        </w:tc>
      </w:tr>
      <w:tr w:rsidR="00A47D08" w14:paraId="234EBE5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C79177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C8577E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Техническое перевооружение ПС "Труфанова гора" в части установки автоматической пожарной сигнализации, системы оповещения и управления эвакуацией люде</w:t>
            </w:r>
          </w:p>
        </w:tc>
        <w:tc>
          <w:tcPr>
            <w:tcW w:w="950" w:type="pct"/>
            <w:tcBorders>
              <w:top w:val="nil"/>
              <w:left w:val="single" w:sz="4" w:space="0" w:color="auto"/>
              <w:bottom w:val="single" w:sz="4" w:space="0" w:color="auto"/>
              <w:right w:val="single" w:sz="4" w:space="0" w:color="auto"/>
            </w:tcBorders>
            <w:vAlign w:val="center"/>
            <w:hideMark/>
          </w:tcPr>
          <w:p w14:paraId="4755028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r>
      <w:tr w:rsidR="00A47D08" w14:paraId="6D4E36A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EE8425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F466C7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Техническое перевооружение ПС "Шилега" в части установки автоматической пожарной сигнализации, системы оповещения и управления эвакуацией людей при по</w:t>
            </w:r>
          </w:p>
        </w:tc>
        <w:tc>
          <w:tcPr>
            <w:tcW w:w="950" w:type="pct"/>
            <w:tcBorders>
              <w:top w:val="nil"/>
              <w:left w:val="single" w:sz="4" w:space="0" w:color="auto"/>
              <w:bottom w:val="single" w:sz="4" w:space="0" w:color="auto"/>
              <w:right w:val="single" w:sz="4" w:space="0" w:color="auto"/>
            </w:tcBorders>
            <w:vAlign w:val="center"/>
            <w:hideMark/>
          </w:tcPr>
          <w:p w14:paraId="5BBC993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0,24</w:t>
            </w:r>
          </w:p>
        </w:tc>
      </w:tr>
      <w:tr w:rsidR="00A47D08" w14:paraId="51D2791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C93B1E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91CFA4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ВЛ-110 кВ Федово-Конево в части расширения просек для нужд филиала ПАО «МРСК Северо-Запада» «Архэнерго» (30,09 га)</w:t>
            </w:r>
          </w:p>
        </w:tc>
        <w:tc>
          <w:tcPr>
            <w:tcW w:w="950" w:type="pct"/>
            <w:tcBorders>
              <w:top w:val="nil"/>
              <w:left w:val="single" w:sz="4" w:space="0" w:color="auto"/>
              <w:bottom w:val="single" w:sz="4" w:space="0" w:color="auto"/>
              <w:right w:val="single" w:sz="4" w:space="0" w:color="auto"/>
            </w:tcBorders>
            <w:vAlign w:val="center"/>
            <w:hideMark/>
          </w:tcPr>
          <w:p w14:paraId="67B97BE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0,13</w:t>
            </w:r>
          </w:p>
        </w:tc>
      </w:tr>
      <w:tr w:rsidR="00A47D08" w14:paraId="4730E7C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27B9DE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B6666A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ВЛ-110 кВ Конево-Шелохово в части расширения просек для нужд филиала ПАО «МРСК Северо-Запада» «Архэнерго» (14,07 га)</w:t>
            </w:r>
          </w:p>
        </w:tc>
        <w:tc>
          <w:tcPr>
            <w:tcW w:w="950" w:type="pct"/>
            <w:tcBorders>
              <w:top w:val="nil"/>
              <w:left w:val="single" w:sz="4" w:space="0" w:color="auto"/>
              <w:bottom w:val="single" w:sz="4" w:space="0" w:color="auto"/>
              <w:right w:val="single" w:sz="4" w:space="0" w:color="auto"/>
            </w:tcBorders>
            <w:vAlign w:val="center"/>
            <w:hideMark/>
          </w:tcPr>
          <w:p w14:paraId="127C576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0,06</w:t>
            </w:r>
          </w:p>
        </w:tc>
      </w:tr>
      <w:tr w:rsidR="00A47D08" w14:paraId="6AD3153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A377D7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DD58B2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ВЛ-110 кВ Шелохово-Подрезовская в части расширения просек для нужд филиала ПАО «МРСК Северо-Запада» «Архэнерго» (21,83 га)</w:t>
            </w:r>
          </w:p>
        </w:tc>
        <w:tc>
          <w:tcPr>
            <w:tcW w:w="950" w:type="pct"/>
            <w:tcBorders>
              <w:top w:val="nil"/>
              <w:left w:val="single" w:sz="4" w:space="0" w:color="auto"/>
              <w:bottom w:val="single" w:sz="4" w:space="0" w:color="auto"/>
              <w:right w:val="single" w:sz="4" w:space="0" w:color="auto"/>
            </w:tcBorders>
            <w:vAlign w:val="center"/>
            <w:hideMark/>
          </w:tcPr>
          <w:p w14:paraId="0448759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0,10</w:t>
            </w:r>
          </w:p>
        </w:tc>
      </w:tr>
      <w:tr w:rsidR="00A47D08" w14:paraId="58DA71E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EE1BB2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4D53E1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ВЛ-110 кВ Подрезовская-Каргополь в части расширения просек для нужд филиала ПАО «МРСК Северо-Запада» «Архэнерго» (29,79 га)</w:t>
            </w:r>
          </w:p>
        </w:tc>
        <w:tc>
          <w:tcPr>
            <w:tcW w:w="950" w:type="pct"/>
            <w:tcBorders>
              <w:top w:val="nil"/>
              <w:left w:val="single" w:sz="4" w:space="0" w:color="auto"/>
              <w:bottom w:val="single" w:sz="4" w:space="0" w:color="auto"/>
              <w:right w:val="single" w:sz="4" w:space="0" w:color="auto"/>
            </w:tcBorders>
            <w:vAlign w:val="center"/>
            <w:hideMark/>
          </w:tcPr>
          <w:p w14:paraId="33BC461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0,13</w:t>
            </w:r>
          </w:p>
        </w:tc>
      </w:tr>
      <w:tr w:rsidR="00A47D08" w14:paraId="4FCE444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F5124B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69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6FAE40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ВЛ-35 кВ Пономаревская в части расширения просек для нужд филиала ПАО «МРСК Северо-Запада» «Архэнерго» (19,21 га)</w:t>
            </w:r>
          </w:p>
        </w:tc>
        <w:tc>
          <w:tcPr>
            <w:tcW w:w="950" w:type="pct"/>
            <w:tcBorders>
              <w:top w:val="nil"/>
              <w:left w:val="single" w:sz="4" w:space="0" w:color="auto"/>
              <w:bottom w:val="single" w:sz="4" w:space="0" w:color="auto"/>
              <w:right w:val="single" w:sz="4" w:space="0" w:color="auto"/>
            </w:tcBorders>
            <w:vAlign w:val="center"/>
            <w:hideMark/>
          </w:tcPr>
          <w:p w14:paraId="120B1FC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2,30</w:t>
            </w:r>
          </w:p>
        </w:tc>
      </w:tr>
      <w:tr w:rsidR="00A47D08" w14:paraId="273E162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71EE3E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71951D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Реконструкция ВЛ-35 кВ Комплекс в части расширения просек для нужд филиала </w:t>
            </w:r>
            <w:r>
              <w:rPr>
                <w:rFonts w:ascii="Myriad Pro" w:eastAsia="Calibri" w:hAnsi="Myriad Pro"/>
                <w:color w:val="000000" w:themeColor="text1"/>
                <w:sz w:val="18"/>
                <w:szCs w:val="18"/>
              </w:rPr>
              <w:lastRenderedPageBreak/>
              <w:t>ПАО «МРСК Северо-Запада» «Архэнерго» (6.24 га)</w:t>
            </w:r>
          </w:p>
        </w:tc>
        <w:tc>
          <w:tcPr>
            <w:tcW w:w="950" w:type="pct"/>
            <w:tcBorders>
              <w:top w:val="nil"/>
              <w:left w:val="single" w:sz="4" w:space="0" w:color="auto"/>
              <w:bottom w:val="single" w:sz="4" w:space="0" w:color="auto"/>
              <w:right w:val="single" w:sz="4" w:space="0" w:color="auto"/>
            </w:tcBorders>
            <w:vAlign w:val="center"/>
            <w:hideMark/>
          </w:tcPr>
          <w:p w14:paraId="616628F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lastRenderedPageBreak/>
              <w:t>0,08</w:t>
            </w:r>
          </w:p>
        </w:tc>
      </w:tr>
      <w:tr w:rsidR="00A47D08" w14:paraId="7E6735C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3E46CC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D2EA26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распределительных сетей 6 кВ в округе Варавино-Фактория для переключения части нагрузки с ПС 35/6 кВ «Варавино» на ПС 110/10 кВ «Ломоносовская» с переводом напряжения с 6 кВ на 10 кВ (монтаж КЛ-10кВ, реконструкция ТП в части замены силовых трансформаторов с 6/0,4 кВ на 10/0,4 кВ)</w:t>
            </w:r>
          </w:p>
        </w:tc>
        <w:tc>
          <w:tcPr>
            <w:tcW w:w="950" w:type="pct"/>
            <w:tcBorders>
              <w:top w:val="nil"/>
              <w:left w:val="single" w:sz="4" w:space="0" w:color="auto"/>
              <w:bottom w:val="single" w:sz="4" w:space="0" w:color="auto"/>
              <w:right w:val="single" w:sz="4" w:space="0" w:color="auto"/>
            </w:tcBorders>
            <w:vAlign w:val="center"/>
            <w:hideMark/>
          </w:tcPr>
          <w:p w14:paraId="4119308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6,33</w:t>
            </w:r>
          </w:p>
        </w:tc>
      </w:tr>
      <w:tr w:rsidR="00A47D08" w14:paraId="3BA3275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8862C5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E5FEFE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системы учета электрической энергии подстанций и распределительных пунктов ПО Архангельские электрические сети филиала ПАО «МРСК Северо-Запада» «Архэнерго» (66 точек учета)</w:t>
            </w:r>
          </w:p>
        </w:tc>
        <w:tc>
          <w:tcPr>
            <w:tcW w:w="950" w:type="pct"/>
            <w:tcBorders>
              <w:top w:val="nil"/>
              <w:left w:val="single" w:sz="4" w:space="0" w:color="auto"/>
              <w:bottom w:val="single" w:sz="4" w:space="0" w:color="auto"/>
              <w:right w:val="single" w:sz="4" w:space="0" w:color="auto"/>
            </w:tcBorders>
            <w:vAlign w:val="center"/>
            <w:hideMark/>
          </w:tcPr>
          <w:p w14:paraId="31844DA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0,09</w:t>
            </w:r>
          </w:p>
        </w:tc>
      </w:tr>
      <w:tr w:rsidR="00A47D08" w14:paraId="4CCE7C3B"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28956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8F9ADF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системы учета электрической энергии подстанций и распределительных пунктов ПО Вельские электрические сети филиала ПАО «МРСК Северо-Запада» «Архэнерго» (34 точки учета)</w:t>
            </w:r>
          </w:p>
        </w:tc>
        <w:tc>
          <w:tcPr>
            <w:tcW w:w="950" w:type="pct"/>
            <w:tcBorders>
              <w:top w:val="nil"/>
              <w:left w:val="single" w:sz="4" w:space="0" w:color="auto"/>
              <w:bottom w:val="single" w:sz="4" w:space="0" w:color="auto"/>
              <w:right w:val="single" w:sz="4" w:space="0" w:color="auto"/>
            </w:tcBorders>
            <w:vAlign w:val="center"/>
            <w:hideMark/>
          </w:tcPr>
          <w:p w14:paraId="3D93090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0,03</w:t>
            </w:r>
          </w:p>
        </w:tc>
      </w:tr>
      <w:tr w:rsidR="00A47D08" w14:paraId="0545E6E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880B4B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CA246D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системы учета электрической энергии подстанций и распределительных пунктов ПО Котласские электрические сети филиала ПАО «МРСК Северо-Запада» «Архэнерго» (202 точки учета)</w:t>
            </w:r>
          </w:p>
        </w:tc>
        <w:tc>
          <w:tcPr>
            <w:tcW w:w="950" w:type="pct"/>
            <w:tcBorders>
              <w:top w:val="nil"/>
              <w:left w:val="single" w:sz="4" w:space="0" w:color="auto"/>
              <w:bottom w:val="single" w:sz="4" w:space="0" w:color="auto"/>
              <w:right w:val="single" w:sz="4" w:space="0" w:color="auto"/>
            </w:tcBorders>
            <w:vAlign w:val="center"/>
            <w:hideMark/>
          </w:tcPr>
          <w:p w14:paraId="2884AF4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0,08</w:t>
            </w:r>
          </w:p>
        </w:tc>
      </w:tr>
      <w:tr w:rsidR="00A47D08" w14:paraId="598E244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5B8F6A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3DB355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системы учета электрической энергии подстанций и распределительных пунктов ПО Плесецкие электрические сети филиала ПАО «МРСК Северо-Запада» «Архэнерго» (147 точек учета)</w:t>
            </w:r>
          </w:p>
        </w:tc>
        <w:tc>
          <w:tcPr>
            <w:tcW w:w="950" w:type="pct"/>
            <w:tcBorders>
              <w:top w:val="nil"/>
              <w:left w:val="single" w:sz="4" w:space="0" w:color="auto"/>
              <w:bottom w:val="single" w:sz="4" w:space="0" w:color="auto"/>
              <w:right w:val="single" w:sz="4" w:space="0" w:color="auto"/>
            </w:tcBorders>
            <w:vAlign w:val="center"/>
            <w:hideMark/>
          </w:tcPr>
          <w:p w14:paraId="0B9B22A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0,13</w:t>
            </w:r>
          </w:p>
        </w:tc>
      </w:tr>
      <w:tr w:rsidR="00A47D08" w14:paraId="18AC301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D12CB6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51201D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автоматизированных узлов учета электроэнергии на границе балансовой принадлежности электрических сетей филиала «Архэнерго» напряжением 0,38 (0,23) кВ с интеграцией в систему сбора и передачи данных (13422)</w:t>
            </w:r>
          </w:p>
        </w:tc>
        <w:tc>
          <w:tcPr>
            <w:tcW w:w="950" w:type="pct"/>
            <w:tcBorders>
              <w:top w:val="nil"/>
              <w:left w:val="single" w:sz="4" w:space="0" w:color="auto"/>
              <w:bottom w:val="single" w:sz="4" w:space="0" w:color="auto"/>
              <w:right w:val="single" w:sz="4" w:space="0" w:color="auto"/>
            </w:tcBorders>
            <w:vAlign w:val="center"/>
            <w:hideMark/>
          </w:tcPr>
          <w:p w14:paraId="6EDC68C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0,61</w:t>
            </w:r>
          </w:p>
        </w:tc>
      </w:tr>
      <w:tr w:rsidR="00A47D08" w14:paraId="6DE9399C"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0BE038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49A20B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здания РПБ ПО АЭС в части создания систем гарантированного питания СДТУ (1 шт)</w:t>
            </w:r>
          </w:p>
        </w:tc>
        <w:tc>
          <w:tcPr>
            <w:tcW w:w="950" w:type="pct"/>
            <w:tcBorders>
              <w:top w:val="nil"/>
              <w:left w:val="single" w:sz="4" w:space="0" w:color="auto"/>
              <w:bottom w:val="single" w:sz="4" w:space="0" w:color="auto"/>
              <w:right w:val="single" w:sz="4" w:space="0" w:color="auto"/>
            </w:tcBorders>
            <w:vAlign w:val="center"/>
            <w:hideMark/>
          </w:tcPr>
          <w:p w14:paraId="17E6020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0,15</w:t>
            </w:r>
          </w:p>
        </w:tc>
      </w:tr>
      <w:tr w:rsidR="00A47D08" w14:paraId="4225843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753F8C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B7CB64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здания РПБ ПО ВЭС в части создания систем гарантированного питания СДТУ (1 шт.)</w:t>
            </w:r>
          </w:p>
        </w:tc>
        <w:tc>
          <w:tcPr>
            <w:tcW w:w="950" w:type="pct"/>
            <w:tcBorders>
              <w:top w:val="nil"/>
              <w:left w:val="single" w:sz="4" w:space="0" w:color="auto"/>
              <w:bottom w:val="single" w:sz="4" w:space="0" w:color="auto"/>
              <w:right w:val="single" w:sz="4" w:space="0" w:color="auto"/>
            </w:tcBorders>
            <w:vAlign w:val="center"/>
            <w:hideMark/>
          </w:tcPr>
          <w:p w14:paraId="5A6A7C0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0,15</w:t>
            </w:r>
          </w:p>
        </w:tc>
      </w:tr>
      <w:tr w:rsidR="00A47D08" w14:paraId="0DE8C2C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44D2F9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79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028250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 гарантированного питания СДТУ здания РПБ ПО КЭС (1 компл.)</w:t>
            </w:r>
          </w:p>
        </w:tc>
        <w:tc>
          <w:tcPr>
            <w:tcW w:w="950" w:type="pct"/>
            <w:tcBorders>
              <w:top w:val="nil"/>
              <w:left w:val="single" w:sz="4" w:space="0" w:color="auto"/>
              <w:bottom w:val="single" w:sz="4" w:space="0" w:color="auto"/>
              <w:right w:val="single" w:sz="4" w:space="0" w:color="auto"/>
            </w:tcBorders>
            <w:vAlign w:val="center"/>
            <w:hideMark/>
          </w:tcPr>
          <w:p w14:paraId="6F22321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r>
      <w:tr w:rsidR="00A47D08" w14:paraId="0B5306D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584E9B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707E04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систем гарантированного питания СДТУ здания РПБ ПО ПЭС (1 шт.)</w:t>
            </w:r>
          </w:p>
        </w:tc>
        <w:tc>
          <w:tcPr>
            <w:tcW w:w="950" w:type="pct"/>
            <w:tcBorders>
              <w:top w:val="nil"/>
              <w:left w:val="single" w:sz="4" w:space="0" w:color="auto"/>
              <w:bottom w:val="single" w:sz="4" w:space="0" w:color="auto"/>
              <w:right w:val="single" w:sz="4" w:space="0" w:color="auto"/>
            </w:tcBorders>
            <w:vAlign w:val="center"/>
            <w:hideMark/>
          </w:tcPr>
          <w:p w14:paraId="143333B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0,18</w:t>
            </w:r>
          </w:p>
        </w:tc>
      </w:tr>
      <w:tr w:rsidR="00A47D08" w14:paraId="04465C2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B3A0B0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CC693E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здания аппарата управления филиала "Архэнерго" в части создания систем гарантированного питания СДТУ (1 шт.)</w:t>
            </w:r>
          </w:p>
        </w:tc>
        <w:tc>
          <w:tcPr>
            <w:tcW w:w="950" w:type="pct"/>
            <w:tcBorders>
              <w:top w:val="nil"/>
              <w:left w:val="single" w:sz="4" w:space="0" w:color="auto"/>
              <w:bottom w:val="single" w:sz="4" w:space="0" w:color="auto"/>
              <w:right w:val="single" w:sz="4" w:space="0" w:color="auto"/>
            </w:tcBorders>
            <w:vAlign w:val="center"/>
            <w:hideMark/>
          </w:tcPr>
          <w:p w14:paraId="7924651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0,18</w:t>
            </w:r>
          </w:p>
        </w:tc>
      </w:tr>
      <w:tr w:rsidR="00A47D08" w14:paraId="7FD0D6F3"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A4AEEE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7BC1BD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ПС-106 110/35/6 в г. Мирный Архангельской области в части замены аккумуляторной батареи в СОПТ (1 шт.)</w:t>
            </w:r>
          </w:p>
        </w:tc>
        <w:tc>
          <w:tcPr>
            <w:tcW w:w="950" w:type="pct"/>
            <w:tcBorders>
              <w:top w:val="nil"/>
              <w:left w:val="single" w:sz="4" w:space="0" w:color="auto"/>
              <w:bottom w:val="single" w:sz="4" w:space="0" w:color="auto"/>
              <w:right w:val="single" w:sz="4" w:space="0" w:color="auto"/>
            </w:tcBorders>
            <w:vAlign w:val="center"/>
            <w:hideMark/>
          </w:tcPr>
          <w:p w14:paraId="1684CD9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1,49</w:t>
            </w:r>
          </w:p>
        </w:tc>
      </w:tr>
      <w:tr w:rsidR="00A47D08" w14:paraId="1944E91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9D31D1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30FDC1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Техническое перевооружение РПБ-5 с.Карпогоры в части установки автоматической пожарной сигнализации, системы оповещения и управления эвакуацией людей </w:t>
            </w:r>
          </w:p>
        </w:tc>
        <w:tc>
          <w:tcPr>
            <w:tcW w:w="950" w:type="pct"/>
            <w:tcBorders>
              <w:top w:val="nil"/>
              <w:left w:val="single" w:sz="4" w:space="0" w:color="auto"/>
              <w:bottom w:val="single" w:sz="4" w:space="0" w:color="auto"/>
              <w:right w:val="single" w:sz="4" w:space="0" w:color="auto"/>
            </w:tcBorders>
            <w:vAlign w:val="center"/>
            <w:hideMark/>
          </w:tcPr>
          <w:p w14:paraId="127B24F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0,43</w:t>
            </w:r>
          </w:p>
        </w:tc>
      </w:tr>
      <w:tr w:rsidR="00A47D08" w14:paraId="208AB69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3AE5F3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38858C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земельных участков ООО "Агропромышленная компания "Любовское" площадью 1018 кв.м. под установку электроопор, расположенных по адресу Архангельская область, Приморский район, МО Лисестровское, д.Любовское (ООО "Автодороги" №07-783/13 от 15.10.2013)</w:t>
            </w:r>
          </w:p>
        </w:tc>
        <w:tc>
          <w:tcPr>
            <w:tcW w:w="950" w:type="pct"/>
            <w:tcBorders>
              <w:top w:val="nil"/>
              <w:left w:val="single" w:sz="4" w:space="0" w:color="auto"/>
              <w:bottom w:val="single" w:sz="4" w:space="0" w:color="auto"/>
              <w:right w:val="single" w:sz="4" w:space="0" w:color="auto"/>
            </w:tcBorders>
            <w:vAlign w:val="center"/>
            <w:hideMark/>
          </w:tcPr>
          <w:p w14:paraId="30C2141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0,12</w:t>
            </w:r>
          </w:p>
        </w:tc>
      </w:tr>
      <w:tr w:rsidR="00A47D08" w14:paraId="13708E6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48B83B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89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748DA8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Создание серверного помещения здания аппарата управления филиала "Архэнерго" в г.Архангельске Архангельской области</w:t>
            </w:r>
          </w:p>
        </w:tc>
        <w:tc>
          <w:tcPr>
            <w:tcW w:w="950" w:type="pct"/>
            <w:tcBorders>
              <w:top w:val="nil"/>
              <w:left w:val="single" w:sz="4" w:space="0" w:color="auto"/>
              <w:bottom w:val="single" w:sz="4" w:space="0" w:color="auto"/>
              <w:right w:val="single" w:sz="4" w:space="0" w:color="auto"/>
            </w:tcBorders>
            <w:vAlign w:val="center"/>
            <w:hideMark/>
          </w:tcPr>
          <w:p w14:paraId="40F5093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0,12</w:t>
            </w:r>
          </w:p>
        </w:tc>
      </w:tr>
      <w:tr w:rsidR="00A47D08" w14:paraId="15FE56E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012E69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90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02445E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системы теплоснабжения административного здания по адресу: ул. Свободы, 3, в части, принадлежащей филиалу «Архэнерго»</w:t>
            </w:r>
          </w:p>
        </w:tc>
        <w:tc>
          <w:tcPr>
            <w:tcW w:w="950" w:type="pct"/>
            <w:tcBorders>
              <w:top w:val="nil"/>
              <w:left w:val="single" w:sz="4" w:space="0" w:color="auto"/>
              <w:bottom w:val="single" w:sz="4" w:space="0" w:color="auto"/>
              <w:right w:val="single" w:sz="4" w:space="0" w:color="auto"/>
            </w:tcBorders>
            <w:vAlign w:val="center"/>
            <w:hideMark/>
          </w:tcPr>
          <w:p w14:paraId="1A99B69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1,73</w:t>
            </w:r>
          </w:p>
        </w:tc>
      </w:tr>
      <w:tr w:rsidR="00A47D08" w14:paraId="683BF00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958E7E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91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2C4AEA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экскаватора-погрузчика (1 шт.)</w:t>
            </w:r>
          </w:p>
        </w:tc>
        <w:tc>
          <w:tcPr>
            <w:tcW w:w="950" w:type="pct"/>
            <w:tcBorders>
              <w:top w:val="nil"/>
              <w:left w:val="single" w:sz="4" w:space="0" w:color="auto"/>
              <w:bottom w:val="single" w:sz="4" w:space="0" w:color="auto"/>
              <w:right w:val="single" w:sz="4" w:space="0" w:color="auto"/>
            </w:tcBorders>
            <w:vAlign w:val="center"/>
            <w:hideMark/>
          </w:tcPr>
          <w:p w14:paraId="0E6C350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2,57</w:t>
            </w:r>
          </w:p>
        </w:tc>
      </w:tr>
      <w:tr w:rsidR="00A47D08" w14:paraId="2944D9E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E7491F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93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90F8A0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Шевроле-Нива  (8 шт.)</w:t>
            </w:r>
          </w:p>
        </w:tc>
        <w:tc>
          <w:tcPr>
            <w:tcW w:w="950" w:type="pct"/>
            <w:tcBorders>
              <w:top w:val="nil"/>
              <w:left w:val="single" w:sz="4" w:space="0" w:color="auto"/>
              <w:bottom w:val="single" w:sz="4" w:space="0" w:color="auto"/>
              <w:right w:val="single" w:sz="4" w:space="0" w:color="auto"/>
            </w:tcBorders>
            <w:vAlign w:val="center"/>
            <w:hideMark/>
          </w:tcPr>
          <w:p w14:paraId="242E8F8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4F571FA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1674A2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100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2959E7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ГАЗ-2752-264 (2 шт.) для ПО "ВЭС"</w:t>
            </w:r>
          </w:p>
        </w:tc>
        <w:tc>
          <w:tcPr>
            <w:tcW w:w="950" w:type="pct"/>
            <w:tcBorders>
              <w:top w:val="nil"/>
              <w:left w:val="single" w:sz="4" w:space="0" w:color="auto"/>
              <w:bottom w:val="single" w:sz="4" w:space="0" w:color="auto"/>
              <w:right w:val="single" w:sz="4" w:space="0" w:color="auto"/>
            </w:tcBorders>
            <w:vAlign w:val="center"/>
            <w:hideMark/>
          </w:tcPr>
          <w:p w14:paraId="40EC968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2626FF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C65D7A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104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1006C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прицепа для перевозки снегоходов и лодок 8213В7 (3 шт.)</w:t>
            </w:r>
          </w:p>
        </w:tc>
        <w:tc>
          <w:tcPr>
            <w:tcW w:w="950" w:type="pct"/>
            <w:tcBorders>
              <w:top w:val="nil"/>
              <w:left w:val="single" w:sz="4" w:space="0" w:color="auto"/>
              <w:bottom w:val="single" w:sz="4" w:space="0" w:color="auto"/>
              <w:right w:val="single" w:sz="4" w:space="0" w:color="auto"/>
            </w:tcBorders>
            <w:vAlign w:val="center"/>
            <w:hideMark/>
          </w:tcPr>
          <w:p w14:paraId="63E0CE9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4C4E9EE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56D386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105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A19CF0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лодочного мотора Mercury ME 25 M Sea Pro  (2 шт.)</w:t>
            </w:r>
          </w:p>
        </w:tc>
        <w:tc>
          <w:tcPr>
            <w:tcW w:w="950" w:type="pct"/>
            <w:tcBorders>
              <w:top w:val="nil"/>
              <w:left w:val="single" w:sz="4" w:space="0" w:color="auto"/>
              <w:bottom w:val="single" w:sz="4" w:space="0" w:color="auto"/>
              <w:right w:val="single" w:sz="4" w:space="0" w:color="auto"/>
            </w:tcBorders>
            <w:vAlign w:val="center"/>
            <w:hideMark/>
          </w:tcPr>
          <w:p w14:paraId="2B2883A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0,19</w:t>
            </w:r>
          </w:p>
        </w:tc>
      </w:tr>
      <w:tr w:rsidR="00A47D08" w14:paraId="6D2FC5C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F325DC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448A0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Фургона-мастерской на базе ГАЗ-33081 (1 шт.)</w:t>
            </w:r>
          </w:p>
        </w:tc>
        <w:tc>
          <w:tcPr>
            <w:tcW w:w="950" w:type="pct"/>
            <w:tcBorders>
              <w:top w:val="nil"/>
              <w:left w:val="single" w:sz="4" w:space="0" w:color="auto"/>
              <w:bottom w:val="single" w:sz="4" w:space="0" w:color="auto"/>
              <w:right w:val="single" w:sz="4" w:space="0" w:color="auto"/>
            </w:tcBorders>
            <w:vAlign w:val="center"/>
            <w:hideMark/>
          </w:tcPr>
          <w:p w14:paraId="4270671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2,68</w:t>
            </w:r>
          </w:p>
        </w:tc>
      </w:tr>
      <w:tr w:rsidR="00A47D08" w14:paraId="2108735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CC4519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27BF5E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ГАЗ-3897-0000010-15 "Егерь-2 короткая база" (1 шт.)</w:t>
            </w:r>
          </w:p>
        </w:tc>
        <w:tc>
          <w:tcPr>
            <w:tcW w:w="950" w:type="pct"/>
            <w:tcBorders>
              <w:top w:val="nil"/>
              <w:left w:val="single" w:sz="4" w:space="0" w:color="auto"/>
              <w:bottom w:val="single" w:sz="4" w:space="0" w:color="auto"/>
              <w:right w:val="single" w:sz="4" w:space="0" w:color="auto"/>
            </w:tcBorders>
            <w:vAlign w:val="center"/>
            <w:hideMark/>
          </w:tcPr>
          <w:p w14:paraId="1894D6F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2,07</w:t>
            </w:r>
          </w:p>
        </w:tc>
      </w:tr>
      <w:tr w:rsidR="00A47D08" w14:paraId="23D8F59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C3E8D40"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6BDC19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ГАЗ - 27057-264 (4*4), двигатель УМЗ-4216, ГУР, 7 мест (3 шт.)</w:t>
            </w:r>
          </w:p>
        </w:tc>
        <w:tc>
          <w:tcPr>
            <w:tcW w:w="950" w:type="pct"/>
            <w:tcBorders>
              <w:top w:val="nil"/>
              <w:left w:val="single" w:sz="4" w:space="0" w:color="auto"/>
              <w:bottom w:val="single" w:sz="4" w:space="0" w:color="auto"/>
              <w:right w:val="single" w:sz="4" w:space="0" w:color="auto"/>
            </w:tcBorders>
            <w:vAlign w:val="center"/>
            <w:hideMark/>
          </w:tcPr>
          <w:p w14:paraId="18B99D6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2,99</w:t>
            </w:r>
          </w:p>
        </w:tc>
      </w:tr>
      <w:tr w:rsidR="00A47D08" w14:paraId="77F204F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552E5B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843965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УАЗ - 390995 (4 шт.)</w:t>
            </w:r>
          </w:p>
        </w:tc>
        <w:tc>
          <w:tcPr>
            <w:tcW w:w="950" w:type="pct"/>
            <w:tcBorders>
              <w:top w:val="nil"/>
              <w:left w:val="single" w:sz="4" w:space="0" w:color="auto"/>
              <w:bottom w:val="single" w:sz="4" w:space="0" w:color="auto"/>
              <w:right w:val="single" w:sz="4" w:space="0" w:color="auto"/>
            </w:tcBorders>
            <w:vAlign w:val="center"/>
            <w:hideMark/>
          </w:tcPr>
          <w:p w14:paraId="03EB60E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2,65</w:t>
            </w:r>
          </w:p>
        </w:tc>
      </w:tr>
      <w:tr w:rsidR="00A47D08" w14:paraId="6911E2F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AB6542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FC7018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УАЗ - 390945 (4 шт.)</w:t>
            </w:r>
          </w:p>
        </w:tc>
        <w:tc>
          <w:tcPr>
            <w:tcW w:w="950" w:type="pct"/>
            <w:tcBorders>
              <w:top w:val="nil"/>
              <w:left w:val="single" w:sz="4" w:space="0" w:color="auto"/>
              <w:bottom w:val="single" w:sz="4" w:space="0" w:color="auto"/>
              <w:right w:val="single" w:sz="4" w:space="0" w:color="auto"/>
            </w:tcBorders>
            <w:vAlign w:val="center"/>
            <w:hideMark/>
          </w:tcPr>
          <w:p w14:paraId="709396E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1,86</w:t>
            </w:r>
          </w:p>
        </w:tc>
      </w:tr>
      <w:tr w:rsidR="00A47D08" w14:paraId="7FC1D28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E3D8BC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282DE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ГАЗ-331063 Валдай-Фермер (кузов 5 м.) (1 шт.)</w:t>
            </w:r>
          </w:p>
        </w:tc>
        <w:tc>
          <w:tcPr>
            <w:tcW w:w="950" w:type="pct"/>
            <w:tcBorders>
              <w:top w:val="nil"/>
              <w:left w:val="single" w:sz="4" w:space="0" w:color="auto"/>
              <w:bottom w:val="single" w:sz="4" w:space="0" w:color="auto"/>
              <w:right w:val="single" w:sz="4" w:space="0" w:color="auto"/>
            </w:tcBorders>
            <w:vAlign w:val="center"/>
            <w:hideMark/>
          </w:tcPr>
          <w:p w14:paraId="0275E43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1,82</w:t>
            </w:r>
          </w:p>
        </w:tc>
      </w:tr>
      <w:tr w:rsidR="00A47D08" w14:paraId="15E5A0D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9B63AC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lastRenderedPageBreak/>
              <w:t>116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EF96B1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автомобиля УАЗ-3163 (бенз., компл. "Лимитед") (3 шт.)</w:t>
            </w:r>
          </w:p>
        </w:tc>
        <w:tc>
          <w:tcPr>
            <w:tcW w:w="950" w:type="pct"/>
            <w:tcBorders>
              <w:top w:val="nil"/>
              <w:left w:val="single" w:sz="4" w:space="0" w:color="auto"/>
              <w:bottom w:val="single" w:sz="4" w:space="0" w:color="auto"/>
              <w:right w:val="single" w:sz="4" w:space="0" w:color="auto"/>
            </w:tcBorders>
            <w:vAlign w:val="center"/>
            <w:hideMark/>
          </w:tcPr>
          <w:p w14:paraId="718EFF5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2,46</w:t>
            </w:r>
          </w:p>
        </w:tc>
      </w:tr>
      <w:tr w:rsidR="00A47D08" w14:paraId="271A8D5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559216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763C54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Снегоходов Буран- 4ТД (8 шт.)</w:t>
            </w:r>
          </w:p>
        </w:tc>
        <w:tc>
          <w:tcPr>
            <w:tcW w:w="950" w:type="pct"/>
            <w:tcBorders>
              <w:top w:val="nil"/>
              <w:left w:val="single" w:sz="4" w:space="0" w:color="auto"/>
              <w:bottom w:val="single" w:sz="4" w:space="0" w:color="auto"/>
              <w:right w:val="single" w:sz="4" w:space="0" w:color="auto"/>
            </w:tcBorders>
            <w:vAlign w:val="center"/>
            <w:hideMark/>
          </w:tcPr>
          <w:p w14:paraId="7993687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2,27</w:t>
            </w:r>
          </w:p>
        </w:tc>
      </w:tr>
      <w:tr w:rsidR="00A47D08" w14:paraId="7448CA9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0AE329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5D73306" w14:textId="77777777" w:rsidR="00A47D08" w:rsidRDefault="00A47D08">
            <w:pPr>
              <w:spacing w:after="0"/>
              <w:rPr>
                <w:rFonts w:ascii="Myriad Pro" w:eastAsia="Calibri" w:hAnsi="Myriad Pro"/>
                <w:color w:val="000000" w:themeColor="text1"/>
                <w:sz w:val="18"/>
                <w:szCs w:val="18"/>
              </w:rPr>
            </w:pPr>
            <w:bookmarkStart w:id="46" w:name="_Toc39497190"/>
            <w:r>
              <w:rPr>
                <w:rFonts w:ascii="Myriad Pro" w:eastAsia="Calibri" w:hAnsi="Myriad Pro"/>
                <w:color w:val="000000" w:themeColor="text1"/>
                <w:sz w:val="18"/>
                <w:szCs w:val="18"/>
              </w:rPr>
              <w:t>Приобретение автомобиля УАЗ-390995 - 5шт</w:t>
            </w:r>
            <w:bookmarkEnd w:id="46"/>
          </w:p>
        </w:tc>
        <w:tc>
          <w:tcPr>
            <w:tcW w:w="950" w:type="pct"/>
            <w:tcBorders>
              <w:top w:val="nil"/>
              <w:left w:val="single" w:sz="4" w:space="0" w:color="auto"/>
              <w:bottom w:val="single" w:sz="4" w:space="0" w:color="auto"/>
              <w:right w:val="single" w:sz="4" w:space="0" w:color="auto"/>
            </w:tcBorders>
            <w:vAlign w:val="center"/>
            <w:hideMark/>
          </w:tcPr>
          <w:p w14:paraId="5BCD768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2,65</w:t>
            </w:r>
          </w:p>
        </w:tc>
      </w:tr>
      <w:tr w:rsidR="00A47D08" w14:paraId="78D6EAA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7901F5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119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F0F9124" w14:textId="77777777" w:rsidR="00A47D08" w:rsidRDefault="00A47D08">
            <w:pPr>
              <w:spacing w:after="0"/>
              <w:rPr>
                <w:rFonts w:ascii="Myriad Pro" w:eastAsia="Calibri" w:hAnsi="Myriad Pro"/>
                <w:color w:val="000000" w:themeColor="text1"/>
                <w:sz w:val="18"/>
                <w:szCs w:val="18"/>
              </w:rPr>
            </w:pPr>
            <w:bookmarkStart w:id="47" w:name="_Toc39497192"/>
            <w:r>
              <w:rPr>
                <w:rFonts w:ascii="Myriad Pro" w:eastAsia="Calibri" w:hAnsi="Myriad Pro"/>
                <w:color w:val="000000" w:themeColor="text1"/>
                <w:sz w:val="18"/>
                <w:szCs w:val="18"/>
              </w:rPr>
              <w:t>Приобретение прицепов для перевозки снегоходов и лодок 8213В7  (6 шт.)</w:t>
            </w:r>
            <w:bookmarkEnd w:id="47"/>
          </w:p>
        </w:tc>
        <w:tc>
          <w:tcPr>
            <w:tcW w:w="950" w:type="pct"/>
            <w:tcBorders>
              <w:top w:val="nil"/>
              <w:left w:val="single" w:sz="4" w:space="0" w:color="auto"/>
              <w:bottom w:val="single" w:sz="4" w:space="0" w:color="auto"/>
              <w:right w:val="single" w:sz="4" w:space="0" w:color="auto"/>
            </w:tcBorders>
            <w:vAlign w:val="center"/>
            <w:hideMark/>
          </w:tcPr>
          <w:p w14:paraId="733FFCE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29C3FF6C"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7F62CA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A1B6D2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УАЗ 390995-460 (14 шт.)</w:t>
            </w:r>
          </w:p>
        </w:tc>
        <w:tc>
          <w:tcPr>
            <w:tcW w:w="950" w:type="pct"/>
            <w:tcBorders>
              <w:top w:val="nil"/>
              <w:left w:val="single" w:sz="4" w:space="0" w:color="auto"/>
              <w:bottom w:val="single" w:sz="4" w:space="0" w:color="auto"/>
              <w:right w:val="single" w:sz="4" w:space="0" w:color="auto"/>
            </w:tcBorders>
            <w:vAlign w:val="center"/>
            <w:hideMark/>
          </w:tcPr>
          <w:p w14:paraId="3937B91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0,04</w:t>
            </w:r>
          </w:p>
        </w:tc>
      </w:tr>
      <w:tr w:rsidR="00A47D08" w14:paraId="60CBCB6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F2A8CD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E697C8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ГАЗ - 27527-263 (4 шт.)</w:t>
            </w:r>
          </w:p>
        </w:tc>
        <w:tc>
          <w:tcPr>
            <w:tcW w:w="950" w:type="pct"/>
            <w:tcBorders>
              <w:top w:val="nil"/>
              <w:left w:val="single" w:sz="4" w:space="0" w:color="auto"/>
              <w:bottom w:val="single" w:sz="4" w:space="0" w:color="auto"/>
              <w:right w:val="single" w:sz="4" w:space="0" w:color="auto"/>
            </w:tcBorders>
            <w:vAlign w:val="center"/>
            <w:hideMark/>
          </w:tcPr>
          <w:p w14:paraId="2FDA326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0,01</w:t>
            </w:r>
          </w:p>
        </w:tc>
      </w:tr>
      <w:tr w:rsidR="00A47D08" w14:paraId="23817B0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5479E58"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7923A9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УАЗ 390995-460 (9 шт.)</w:t>
            </w:r>
          </w:p>
        </w:tc>
        <w:tc>
          <w:tcPr>
            <w:tcW w:w="950" w:type="pct"/>
            <w:tcBorders>
              <w:top w:val="nil"/>
              <w:left w:val="single" w:sz="4" w:space="0" w:color="auto"/>
              <w:bottom w:val="single" w:sz="4" w:space="0" w:color="auto"/>
              <w:right w:val="single" w:sz="4" w:space="0" w:color="auto"/>
            </w:tcBorders>
            <w:vAlign w:val="center"/>
            <w:hideMark/>
          </w:tcPr>
          <w:p w14:paraId="2FDF45B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32F635CC"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959B2A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1288FB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автомобилей ВАЗ-2131( 5 дв.) (6 шт.)</w:t>
            </w:r>
          </w:p>
        </w:tc>
        <w:tc>
          <w:tcPr>
            <w:tcW w:w="950" w:type="pct"/>
            <w:tcBorders>
              <w:top w:val="nil"/>
              <w:left w:val="single" w:sz="4" w:space="0" w:color="auto"/>
              <w:bottom w:val="single" w:sz="4" w:space="0" w:color="auto"/>
              <w:right w:val="single" w:sz="4" w:space="0" w:color="auto"/>
            </w:tcBorders>
            <w:vAlign w:val="center"/>
            <w:hideMark/>
          </w:tcPr>
          <w:p w14:paraId="4C1DEC1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r>
      <w:tr w:rsidR="00A47D08" w14:paraId="3B53C96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A7AA2F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DCB692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Аэросани-амфибия (2 шт.)</w:t>
            </w:r>
          </w:p>
        </w:tc>
        <w:tc>
          <w:tcPr>
            <w:tcW w:w="950" w:type="pct"/>
            <w:tcBorders>
              <w:top w:val="nil"/>
              <w:left w:val="single" w:sz="4" w:space="0" w:color="auto"/>
              <w:bottom w:val="single" w:sz="4" w:space="0" w:color="auto"/>
              <w:right w:val="single" w:sz="4" w:space="0" w:color="auto"/>
            </w:tcBorders>
            <w:vAlign w:val="center"/>
            <w:hideMark/>
          </w:tcPr>
          <w:p w14:paraId="3F8DBB3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0,10</w:t>
            </w:r>
          </w:p>
        </w:tc>
      </w:tr>
      <w:tr w:rsidR="00A47D08" w14:paraId="16BA8392"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861620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AF9C36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бригадного фургона на шасси автомобиля ГАЗ (2 шт.)</w:t>
            </w:r>
          </w:p>
        </w:tc>
        <w:tc>
          <w:tcPr>
            <w:tcW w:w="950" w:type="pct"/>
            <w:tcBorders>
              <w:top w:val="nil"/>
              <w:left w:val="single" w:sz="4" w:space="0" w:color="auto"/>
              <w:bottom w:val="single" w:sz="4" w:space="0" w:color="auto"/>
              <w:right w:val="single" w:sz="4" w:space="0" w:color="auto"/>
            </w:tcBorders>
            <w:vAlign w:val="center"/>
            <w:hideMark/>
          </w:tcPr>
          <w:p w14:paraId="0ACA877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0,05</w:t>
            </w:r>
          </w:p>
        </w:tc>
      </w:tr>
      <w:tr w:rsidR="00A47D08" w14:paraId="67162C4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C562E2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129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134D41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Приобретение копировального аппарата CANON IMAGERUNNER ADVANCE C3325i MFP  (1 шт.)</w:t>
            </w:r>
          </w:p>
        </w:tc>
        <w:tc>
          <w:tcPr>
            <w:tcW w:w="950" w:type="pct"/>
            <w:tcBorders>
              <w:top w:val="nil"/>
              <w:left w:val="single" w:sz="4" w:space="0" w:color="auto"/>
              <w:bottom w:val="single" w:sz="4" w:space="0" w:color="auto"/>
              <w:right w:val="single" w:sz="4" w:space="0" w:color="auto"/>
            </w:tcBorders>
            <w:vAlign w:val="center"/>
            <w:hideMark/>
          </w:tcPr>
          <w:p w14:paraId="42B9A5B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0,39</w:t>
            </w:r>
          </w:p>
        </w:tc>
      </w:tr>
      <w:tr w:rsidR="00A47D08" w14:paraId="1D941F8C"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8AD636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ECA53F0" w14:textId="77777777" w:rsidR="00A47D08" w:rsidRDefault="00A47D08">
            <w:pPr>
              <w:spacing w:after="0"/>
              <w:rPr>
                <w:rFonts w:ascii="Myriad Pro" w:eastAsia="Calibri" w:hAnsi="Myriad Pro"/>
                <w:color w:val="000000" w:themeColor="text1"/>
                <w:sz w:val="18"/>
                <w:szCs w:val="18"/>
              </w:rPr>
            </w:pPr>
            <w:bookmarkStart w:id="48" w:name="_Toc39497194"/>
            <w:r>
              <w:rPr>
                <w:rFonts w:ascii="Myriad Pro" w:eastAsia="Calibri" w:hAnsi="Myriad Pro"/>
                <w:color w:val="000000" w:themeColor="text1"/>
                <w:sz w:val="18"/>
                <w:szCs w:val="18"/>
              </w:rPr>
              <w:t>Приобретение серверного оборудования и СХД под проект Omnius (1 шт.)</w:t>
            </w:r>
            <w:bookmarkEnd w:id="48"/>
          </w:p>
        </w:tc>
        <w:tc>
          <w:tcPr>
            <w:tcW w:w="950" w:type="pct"/>
            <w:tcBorders>
              <w:top w:val="nil"/>
              <w:left w:val="single" w:sz="4" w:space="0" w:color="auto"/>
              <w:bottom w:val="single" w:sz="4" w:space="0" w:color="auto"/>
              <w:right w:val="single" w:sz="4" w:space="0" w:color="auto"/>
            </w:tcBorders>
            <w:vAlign w:val="center"/>
            <w:hideMark/>
          </w:tcPr>
          <w:p w14:paraId="0302CD8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2,64</w:t>
            </w:r>
          </w:p>
        </w:tc>
      </w:tr>
      <w:tr w:rsidR="00A47D08" w14:paraId="14F583F8"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68AED5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AC0FFC6" w14:textId="77777777" w:rsidR="00A47D08" w:rsidRDefault="00A47D08">
            <w:pPr>
              <w:spacing w:after="0"/>
              <w:rPr>
                <w:rFonts w:ascii="Myriad Pro" w:eastAsia="Calibri" w:hAnsi="Myriad Pro"/>
                <w:color w:val="000000" w:themeColor="text1"/>
                <w:sz w:val="18"/>
                <w:szCs w:val="18"/>
              </w:rPr>
            </w:pPr>
            <w:bookmarkStart w:id="49" w:name="_Toc39497196"/>
            <w:r>
              <w:rPr>
                <w:rFonts w:ascii="Myriad Pro" w:eastAsia="Calibri" w:hAnsi="Myriad Pro"/>
                <w:color w:val="000000" w:themeColor="text1"/>
                <w:sz w:val="18"/>
                <w:szCs w:val="18"/>
              </w:rPr>
              <w:t>Микромилликилометр МИКО-2,3 (2шт)</w:t>
            </w:r>
            <w:bookmarkEnd w:id="49"/>
          </w:p>
        </w:tc>
        <w:tc>
          <w:tcPr>
            <w:tcW w:w="950" w:type="pct"/>
            <w:tcBorders>
              <w:top w:val="nil"/>
              <w:left w:val="single" w:sz="4" w:space="0" w:color="auto"/>
              <w:bottom w:val="single" w:sz="4" w:space="0" w:color="auto"/>
              <w:right w:val="single" w:sz="4" w:space="0" w:color="auto"/>
            </w:tcBorders>
            <w:vAlign w:val="center"/>
            <w:hideMark/>
          </w:tcPr>
          <w:p w14:paraId="4921137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0,37</w:t>
            </w:r>
          </w:p>
        </w:tc>
      </w:tr>
      <w:tr w:rsidR="00A47D08" w14:paraId="547325F4"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9D4879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962F5DC" w14:textId="77777777" w:rsidR="00A47D08" w:rsidRDefault="00A47D08">
            <w:pPr>
              <w:spacing w:after="0"/>
              <w:rPr>
                <w:rFonts w:ascii="Myriad Pro" w:eastAsia="Calibri" w:hAnsi="Myriad Pro"/>
                <w:color w:val="000000" w:themeColor="text1"/>
                <w:sz w:val="18"/>
                <w:szCs w:val="18"/>
              </w:rPr>
            </w:pPr>
            <w:bookmarkStart w:id="50" w:name="_Toc39497198"/>
            <w:r>
              <w:rPr>
                <w:rFonts w:ascii="Myriad Pro" w:eastAsia="Calibri" w:hAnsi="Myriad Pro"/>
                <w:color w:val="000000" w:themeColor="text1"/>
                <w:sz w:val="18"/>
                <w:szCs w:val="18"/>
              </w:rPr>
              <w:t>Микромметр МКИ-200 (5 шт)</w:t>
            </w:r>
            <w:bookmarkEnd w:id="50"/>
          </w:p>
        </w:tc>
        <w:tc>
          <w:tcPr>
            <w:tcW w:w="950" w:type="pct"/>
            <w:tcBorders>
              <w:top w:val="nil"/>
              <w:left w:val="single" w:sz="4" w:space="0" w:color="auto"/>
              <w:bottom w:val="single" w:sz="4" w:space="0" w:color="auto"/>
              <w:right w:val="single" w:sz="4" w:space="0" w:color="auto"/>
            </w:tcBorders>
            <w:vAlign w:val="center"/>
            <w:hideMark/>
          </w:tcPr>
          <w:p w14:paraId="447EEDB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r>
      <w:tr w:rsidR="00A47D08" w14:paraId="7CE45DD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083E79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F597A68" w14:textId="77777777" w:rsidR="00A47D08" w:rsidRDefault="00A47D08">
            <w:pPr>
              <w:spacing w:after="0"/>
              <w:rPr>
                <w:rFonts w:ascii="Myriad Pro" w:eastAsia="Calibri" w:hAnsi="Myriad Pro"/>
                <w:color w:val="000000" w:themeColor="text1"/>
                <w:sz w:val="18"/>
                <w:szCs w:val="18"/>
              </w:rPr>
            </w:pPr>
            <w:bookmarkStart w:id="51" w:name="_Toc39497200"/>
            <w:r>
              <w:rPr>
                <w:rFonts w:ascii="Myriad Pro" w:eastAsia="Calibri" w:hAnsi="Myriad Pro"/>
                <w:color w:val="000000" w:themeColor="text1"/>
                <w:sz w:val="18"/>
                <w:szCs w:val="18"/>
              </w:rPr>
              <w:t>Приобретение аппарата испытания масла  автоматического АИМ-90А (1 шт.)</w:t>
            </w:r>
            <w:bookmarkEnd w:id="51"/>
          </w:p>
        </w:tc>
        <w:tc>
          <w:tcPr>
            <w:tcW w:w="950" w:type="pct"/>
            <w:tcBorders>
              <w:top w:val="nil"/>
              <w:left w:val="single" w:sz="4" w:space="0" w:color="auto"/>
              <w:bottom w:val="single" w:sz="4" w:space="0" w:color="auto"/>
              <w:right w:val="single" w:sz="4" w:space="0" w:color="auto"/>
            </w:tcBorders>
            <w:vAlign w:val="center"/>
            <w:hideMark/>
          </w:tcPr>
          <w:p w14:paraId="66B9B1B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0,19</w:t>
            </w:r>
          </w:p>
        </w:tc>
      </w:tr>
      <w:tr w:rsidR="00A47D08" w14:paraId="542DFAE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FF144E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5ECD0CB" w14:textId="77777777" w:rsidR="00A47D08" w:rsidRDefault="00A47D08">
            <w:pPr>
              <w:spacing w:after="0"/>
              <w:rPr>
                <w:rFonts w:ascii="Myriad Pro" w:eastAsia="Calibri" w:hAnsi="Myriad Pro"/>
                <w:color w:val="000000" w:themeColor="text1"/>
                <w:sz w:val="18"/>
                <w:szCs w:val="18"/>
              </w:rPr>
            </w:pPr>
            <w:bookmarkStart w:id="52" w:name="_Toc39497202"/>
            <w:r>
              <w:rPr>
                <w:rFonts w:ascii="Myriad Pro" w:eastAsia="Calibri" w:hAnsi="Myriad Pro"/>
                <w:color w:val="000000" w:themeColor="text1"/>
                <w:sz w:val="18"/>
                <w:szCs w:val="18"/>
              </w:rPr>
              <w:t>Приобретение РИ-307М3 - импульсный рефлектометр (1 шт.)</w:t>
            </w:r>
            <w:bookmarkEnd w:id="52"/>
          </w:p>
        </w:tc>
        <w:tc>
          <w:tcPr>
            <w:tcW w:w="950" w:type="pct"/>
            <w:tcBorders>
              <w:top w:val="nil"/>
              <w:left w:val="single" w:sz="4" w:space="0" w:color="auto"/>
              <w:bottom w:val="single" w:sz="4" w:space="0" w:color="auto"/>
              <w:right w:val="single" w:sz="4" w:space="0" w:color="auto"/>
            </w:tcBorders>
            <w:vAlign w:val="center"/>
            <w:hideMark/>
          </w:tcPr>
          <w:p w14:paraId="2912E02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0,08</w:t>
            </w:r>
          </w:p>
        </w:tc>
      </w:tr>
      <w:tr w:rsidR="00A47D08" w14:paraId="5AECC9A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0300503C"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E12C41F" w14:textId="77777777" w:rsidR="00A47D08" w:rsidRDefault="00A47D08">
            <w:pPr>
              <w:spacing w:after="0"/>
              <w:rPr>
                <w:rFonts w:ascii="Myriad Pro" w:eastAsia="Calibri" w:hAnsi="Myriad Pro"/>
                <w:color w:val="000000" w:themeColor="text1"/>
                <w:sz w:val="18"/>
                <w:szCs w:val="18"/>
              </w:rPr>
            </w:pPr>
            <w:bookmarkStart w:id="53" w:name="_Toc39497204"/>
            <w:r>
              <w:rPr>
                <w:rFonts w:ascii="Myriad Pro" w:eastAsia="Calibri" w:hAnsi="Myriad Pro"/>
                <w:color w:val="000000" w:themeColor="text1"/>
                <w:sz w:val="18"/>
                <w:szCs w:val="18"/>
              </w:rPr>
              <w:t>Приобретение автоматического  титратора по методу Карла Фишера, Mettler Toledo C-20D  (2 шт.)</w:t>
            </w:r>
            <w:bookmarkEnd w:id="53"/>
          </w:p>
        </w:tc>
        <w:tc>
          <w:tcPr>
            <w:tcW w:w="950" w:type="pct"/>
            <w:tcBorders>
              <w:top w:val="nil"/>
              <w:left w:val="single" w:sz="4" w:space="0" w:color="auto"/>
              <w:bottom w:val="single" w:sz="4" w:space="0" w:color="auto"/>
              <w:right w:val="single" w:sz="4" w:space="0" w:color="auto"/>
            </w:tcBorders>
            <w:vAlign w:val="center"/>
            <w:hideMark/>
          </w:tcPr>
          <w:p w14:paraId="70FAA73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1,10</w:t>
            </w:r>
          </w:p>
        </w:tc>
      </w:tr>
      <w:tr w:rsidR="00A47D08" w14:paraId="689E34B6"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902121E"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F7DF70A" w14:textId="77777777" w:rsidR="00A47D08" w:rsidRDefault="00A47D08">
            <w:pPr>
              <w:spacing w:after="0"/>
              <w:rPr>
                <w:rFonts w:ascii="Myriad Pro" w:eastAsia="Calibri" w:hAnsi="Myriad Pro"/>
                <w:color w:val="000000" w:themeColor="text1"/>
                <w:sz w:val="18"/>
                <w:szCs w:val="18"/>
              </w:rPr>
            </w:pPr>
            <w:bookmarkStart w:id="54" w:name="_Toc39497206"/>
            <w:r>
              <w:rPr>
                <w:rFonts w:ascii="Myriad Pro" w:eastAsia="Calibri" w:hAnsi="Myriad Pro"/>
                <w:color w:val="000000" w:themeColor="text1"/>
                <w:sz w:val="18"/>
                <w:szCs w:val="18"/>
              </w:rPr>
              <w:t>Анализатор качества электрической энергии Binom335U3/220I3-5</w:t>
            </w:r>
            <w:bookmarkEnd w:id="54"/>
          </w:p>
        </w:tc>
        <w:tc>
          <w:tcPr>
            <w:tcW w:w="950" w:type="pct"/>
            <w:tcBorders>
              <w:top w:val="nil"/>
              <w:left w:val="single" w:sz="4" w:space="0" w:color="auto"/>
              <w:bottom w:val="single" w:sz="4" w:space="0" w:color="auto"/>
              <w:right w:val="single" w:sz="4" w:space="0" w:color="auto"/>
            </w:tcBorders>
            <w:vAlign w:val="center"/>
            <w:hideMark/>
          </w:tcPr>
          <w:p w14:paraId="4E7B3B4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0,44</w:t>
            </w:r>
          </w:p>
        </w:tc>
      </w:tr>
      <w:tr w:rsidR="00A47D08" w14:paraId="1120FDE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1859181D"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CFEDCE3" w14:textId="77777777" w:rsidR="00A47D08" w:rsidRDefault="00A47D08">
            <w:pPr>
              <w:spacing w:after="0"/>
              <w:rPr>
                <w:rFonts w:ascii="Myriad Pro" w:eastAsia="Calibri" w:hAnsi="Myriad Pro"/>
                <w:color w:val="000000" w:themeColor="text1"/>
                <w:sz w:val="18"/>
                <w:szCs w:val="18"/>
              </w:rPr>
            </w:pPr>
            <w:bookmarkStart w:id="55" w:name="_Toc39497208"/>
            <w:r>
              <w:rPr>
                <w:rFonts w:ascii="Myriad Pro" w:eastAsia="Calibri" w:hAnsi="Myriad Pro"/>
                <w:color w:val="000000" w:themeColor="text1"/>
                <w:sz w:val="18"/>
                <w:szCs w:val="18"/>
              </w:rPr>
              <w:t>Приобретение приборов строительного контроля (нивелир Sokkia В30A (4 шт.), дальномер лазерный Disto D510 (4 шт.))</w:t>
            </w:r>
            <w:bookmarkEnd w:id="55"/>
          </w:p>
        </w:tc>
        <w:tc>
          <w:tcPr>
            <w:tcW w:w="950" w:type="pct"/>
            <w:tcBorders>
              <w:top w:val="nil"/>
              <w:left w:val="single" w:sz="4" w:space="0" w:color="auto"/>
              <w:bottom w:val="single" w:sz="4" w:space="0" w:color="auto"/>
              <w:right w:val="single" w:sz="4" w:space="0" w:color="auto"/>
            </w:tcBorders>
            <w:vAlign w:val="center"/>
            <w:hideMark/>
          </w:tcPr>
          <w:p w14:paraId="486CCDD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r>
      <w:tr w:rsidR="00A47D08" w14:paraId="686ECFD1"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39BA6AFA"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3FA6D8A7" w14:textId="77777777" w:rsidR="00A47D08" w:rsidRDefault="00A47D08">
            <w:pPr>
              <w:spacing w:after="0"/>
              <w:rPr>
                <w:rFonts w:ascii="Myriad Pro" w:eastAsia="Calibri" w:hAnsi="Myriad Pro"/>
                <w:color w:val="000000" w:themeColor="text1"/>
                <w:sz w:val="18"/>
                <w:szCs w:val="18"/>
              </w:rPr>
            </w:pPr>
            <w:bookmarkStart w:id="56" w:name="_Toc39497210"/>
            <w:r>
              <w:rPr>
                <w:rFonts w:ascii="Myriad Pro" w:eastAsia="Calibri" w:hAnsi="Myriad Pro"/>
                <w:color w:val="000000" w:themeColor="text1"/>
                <w:sz w:val="18"/>
                <w:szCs w:val="18"/>
              </w:rPr>
              <w:t>Приобретение маршрутизатора ZyXEL ZyWALL 310 (2 шт.)</w:t>
            </w:r>
            <w:bookmarkEnd w:id="56"/>
          </w:p>
        </w:tc>
        <w:tc>
          <w:tcPr>
            <w:tcW w:w="950" w:type="pct"/>
            <w:tcBorders>
              <w:top w:val="nil"/>
              <w:left w:val="single" w:sz="4" w:space="0" w:color="auto"/>
              <w:bottom w:val="single" w:sz="4" w:space="0" w:color="auto"/>
              <w:right w:val="single" w:sz="4" w:space="0" w:color="auto"/>
            </w:tcBorders>
            <w:vAlign w:val="center"/>
            <w:hideMark/>
          </w:tcPr>
          <w:p w14:paraId="7ED264B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0,11</w:t>
            </w:r>
          </w:p>
        </w:tc>
      </w:tr>
      <w:tr w:rsidR="00A47D08" w14:paraId="05DC475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E27713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139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A2E770F" w14:textId="77777777" w:rsidR="00A47D08" w:rsidRDefault="00A47D08">
            <w:pPr>
              <w:spacing w:after="0"/>
              <w:rPr>
                <w:rFonts w:ascii="Myriad Pro" w:eastAsia="Calibri" w:hAnsi="Myriad Pro"/>
                <w:color w:val="000000" w:themeColor="text1"/>
                <w:sz w:val="18"/>
                <w:szCs w:val="18"/>
              </w:rPr>
            </w:pPr>
            <w:bookmarkStart w:id="57" w:name="_Toc39497212"/>
            <w:r>
              <w:rPr>
                <w:rFonts w:ascii="Myriad Pro" w:eastAsia="Calibri" w:hAnsi="Myriad Pro"/>
                <w:color w:val="000000" w:themeColor="text1"/>
                <w:sz w:val="18"/>
                <w:szCs w:val="18"/>
              </w:rPr>
              <w:t>Приобретение оборудования связи (коммутатор - 108шт., Сервер RMX1500 - 1 шт., Радиомодем - 2 шт.)</w:t>
            </w:r>
            <w:bookmarkEnd w:id="57"/>
          </w:p>
        </w:tc>
        <w:tc>
          <w:tcPr>
            <w:tcW w:w="950" w:type="pct"/>
            <w:tcBorders>
              <w:top w:val="nil"/>
              <w:left w:val="single" w:sz="4" w:space="0" w:color="auto"/>
              <w:bottom w:val="single" w:sz="4" w:space="0" w:color="auto"/>
              <w:right w:val="single" w:sz="4" w:space="0" w:color="auto"/>
            </w:tcBorders>
            <w:vAlign w:val="center"/>
            <w:hideMark/>
          </w:tcPr>
          <w:p w14:paraId="739A69D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9,53</w:t>
            </w:r>
          </w:p>
        </w:tc>
      </w:tr>
      <w:tr w:rsidR="00A47D08" w14:paraId="4717FAB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EA87DA2"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50E8AB2F" w14:textId="77777777" w:rsidR="00A47D08" w:rsidRDefault="00A47D08">
            <w:pPr>
              <w:spacing w:after="0"/>
              <w:rPr>
                <w:rFonts w:ascii="Myriad Pro" w:eastAsia="Calibri" w:hAnsi="Myriad Pro"/>
                <w:color w:val="000000" w:themeColor="text1"/>
                <w:sz w:val="18"/>
                <w:szCs w:val="18"/>
              </w:rPr>
            </w:pPr>
            <w:bookmarkStart w:id="58" w:name="_Toc39497214"/>
            <w:r>
              <w:rPr>
                <w:rFonts w:ascii="Myriad Pro" w:eastAsia="Calibri" w:hAnsi="Myriad Pro"/>
                <w:color w:val="000000" w:themeColor="text1"/>
                <w:sz w:val="18"/>
                <w:szCs w:val="18"/>
              </w:rPr>
              <w:t>Система аудио/видео конференцсвязи Polycom RealPresence Group 310-720p</w:t>
            </w:r>
            <w:bookmarkEnd w:id="58"/>
          </w:p>
        </w:tc>
        <w:tc>
          <w:tcPr>
            <w:tcW w:w="950" w:type="pct"/>
            <w:tcBorders>
              <w:top w:val="nil"/>
              <w:left w:val="single" w:sz="4" w:space="0" w:color="auto"/>
              <w:bottom w:val="single" w:sz="4" w:space="0" w:color="auto"/>
              <w:right w:val="single" w:sz="4" w:space="0" w:color="auto"/>
            </w:tcBorders>
            <w:vAlign w:val="center"/>
            <w:hideMark/>
          </w:tcPr>
          <w:p w14:paraId="08FC035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1,06</w:t>
            </w:r>
          </w:p>
        </w:tc>
      </w:tr>
      <w:tr w:rsidR="00A47D08" w14:paraId="1165557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DFA127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141</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DA39D8B" w14:textId="77777777" w:rsidR="00A47D08" w:rsidRDefault="00A47D08">
            <w:pPr>
              <w:spacing w:after="0"/>
              <w:rPr>
                <w:rFonts w:ascii="Myriad Pro" w:eastAsia="Calibri" w:hAnsi="Myriad Pro"/>
                <w:color w:val="000000" w:themeColor="text1"/>
                <w:sz w:val="18"/>
                <w:szCs w:val="18"/>
              </w:rPr>
            </w:pPr>
            <w:bookmarkStart w:id="59" w:name="_Toc39497216"/>
            <w:r>
              <w:rPr>
                <w:rFonts w:ascii="Myriad Pro" w:eastAsia="Calibri" w:hAnsi="Myriad Pro"/>
                <w:color w:val="000000" w:themeColor="text1"/>
                <w:sz w:val="18"/>
                <w:szCs w:val="18"/>
              </w:rPr>
              <w:t>Приобретение устройств видеоотображения (5 шт.)</w:t>
            </w:r>
            <w:bookmarkEnd w:id="59"/>
          </w:p>
        </w:tc>
        <w:tc>
          <w:tcPr>
            <w:tcW w:w="950" w:type="pct"/>
            <w:tcBorders>
              <w:top w:val="nil"/>
              <w:left w:val="single" w:sz="4" w:space="0" w:color="auto"/>
              <w:bottom w:val="single" w:sz="4" w:space="0" w:color="auto"/>
              <w:right w:val="single" w:sz="4" w:space="0" w:color="auto"/>
            </w:tcBorders>
            <w:vAlign w:val="center"/>
            <w:hideMark/>
          </w:tcPr>
          <w:p w14:paraId="08DFEBC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0,17</w:t>
            </w:r>
          </w:p>
        </w:tc>
      </w:tr>
      <w:tr w:rsidR="00A47D08" w14:paraId="4FD2815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78C68B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142</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609AB81B" w14:textId="77777777" w:rsidR="00A47D08" w:rsidRDefault="00A47D08">
            <w:pPr>
              <w:spacing w:after="0"/>
              <w:rPr>
                <w:rFonts w:ascii="Myriad Pro" w:eastAsia="Calibri" w:hAnsi="Myriad Pro"/>
                <w:color w:val="000000" w:themeColor="text1"/>
                <w:sz w:val="18"/>
                <w:szCs w:val="18"/>
              </w:rPr>
            </w:pPr>
            <w:bookmarkStart w:id="60" w:name="_Toc39497218"/>
            <w:r>
              <w:rPr>
                <w:rFonts w:ascii="Myriad Pro" w:eastAsia="Calibri" w:hAnsi="Myriad Pro"/>
                <w:color w:val="000000" w:themeColor="text1"/>
                <w:sz w:val="18"/>
                <w:szCs w:val="18"/>
              </w:rPr>
              <w:t>Приобретение бензогенератора 2,5кВ "ЕВ 2,5/230-SE" (1 шт.)</w:t>
            </w:r>
            <w:bookmarkEnd w:id="60"/>
          </w:p>
        </w:tc>
        <w:tc>
          <w:tcPr>
            <w:tcW w:w="950" w:type="pct"/>
            <w:tcBorders>
              <w:top w:val="nil"/>
              <w:left w:val="single" w:sz="4" w:space="0" w:color="auto"/>
              <w:bottom w:val="single" w:sz="4" w:space="0" w:color="auto"/>
              <w:right w:val="single" w:sz="4" w:space="0" w:color="auto"/>
            </w:tcBorders>
            <w:vAlign w:val="center"/>
            <w:hideMark/>
          </w:tcPr>
          <w:p w14:paraId="2A95CC7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0,04</w:t>
            </w:r>
          </w:p>
        </w:tc>
      </w:tr>
      <w:tr w:rsidR="00A47D08" w14:paraId="4D2E2F29"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9B9E88F"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143</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C1BA7FD" w14:textId="77777777" w:rsidR="00A47D08" w:rsidRDefault="00A47D08">
            <w:pPr>
              <w:spacing w:after="0"/>
              <w:rPr>
                <w:rFonts w:ascii="Myriad Pro" w:eastAsia="Calibri" w:hAnsi="Myriad Pro"/>
                <w:color w:val="000000" w:themeColor="text1"/>
                <w:sz w:val="18"/>
                <w:szCs w:val="18"/>
              </w:rPr>
            </w:pPr>
            <w:bookmarkStart w:id="61" w:name="_Toc39497220"/>
            <w:r>
              <w:rPr>
                <w:rFonts w:ascii="Myriad Pro" w:eastAsia="Calibri" w:hAnsi="Myriad Pro"/>
                <w:color w:val="000000" w:themeColor="text1"/>
                <w:sz w:val="18"/>
                <w:szCs w:val="18"/>
              </w:rPr>
              <w:t>Приобретение сварочного бензогенератора GVH 220 DC (1 шт.)</w:t>
            </w:r>
            <w:bookmarkEnd w:id="61"/>
          </w:p>
        </w:tc>
        <w:tc>
          <w:tcPr>
            <w:tcW w:w="950" w:type="pct"/>
            <w:tcBorders>
              <w:top w:val="nil"/>
              <w:left w:val="single" w:sz="4" w:space="0" w:color="auto"/>
              <w:bottom w:val="single" w:sz="4" w:space="0" w:color="auto"/>
              <w:right w:val="single" w:sz="4" w:space="0" w:color="auto"/>
            </w:tcBorders>
            <w:vAlign w:val="center"/>
            <w:hideMark/>
          </w:tcPr>
          <w:p w14:paraId="5C08804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0,09</w:t>
            </w:r>
          </w:p>
        </w:tc>
      </w:tr>
      <w:tr w:rsidR="00A47D08" w14:paraId="767E649A"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FD40C09"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144</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04DEB4CD" w14:textId="77777777" w:rsidR="00A47D08" w:rsidRDefault="00A47D08">
            <w:pPr>
              <w:spacing w:after="0"/>
              <w:rPr>
                <w:rFonts w:ascii="Myriad Pro" w:eastAsia="Calibri" w:hAnsi="Myriad Pro"/>
                <w:color w:val="000000" w:themeColor="text1"/>
                <w:sz w:val="18"/>
                <w:szCs w:val="18"/>
              </w:rPr>
            </w:pPr>
            <w:bookmarkStart w:id="62" w:name="_Toc39497222"/>
            <w:r>
              <w:rPr>
                <w:rFonts w:ascii="Myriad Pro" w:eastAsia="Calibri" w:hAnsi="Myriad Pro"/>
                <w:color w:val="000000" w:themeColor="text1"/>
                <w:sz w:val="18"/>
                <w:szCs w:val="18"/>
              </w:rPr>
              <w:t>Приобретение профессиональной стиральной машины Л12-221 "Лотос" (1 шт.)</w:t>
            </w:r>
            <w:bookmarkEnd w:id="62"/>
          </w:p>
        </w:tc>
        <w:tc>
          <w:tcPr>
            <w:tcW w:w="950" w:type="pct"/>
            <w:tcBorders>
              <w:top w:val="nil"/>
              <w:left w:val="single" w:sz="4" w:space="0" w:color="auto"/>
              <w:bottom w:val="single" w:sz="4" w:space="0" w:color="auto"/>
              <w:right w:val="single" w:sz="4" w:space="0" w:color="auto"/>
            </w:tcBorders>
            <w:vAlign w:val="center"/>
            <w:hideMark/>
          </w:tcPr>
          <w:p w14:paraId="6ECAD5F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0,12</w:t>
            </w:r>
          </w:p>
        </w:tc>
      </w:tr>
      <w:tr w:rsidR="00A47D08" w14:paraId="7ED2DFC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69E65111"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145</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43C0F362" w14:textId="77777777" w:rsidR="00A47D08" w:rsidRDefault="00A47D08">
            <w:pPr>
              <w:spacing w:after="0"/>
              <w:rPr>
                <w:rFonts w:ascii="Myriad Pro" w:eastAsia="Calibri" w:hAnsi="Myriad Pro"/>
                <w:color w:val="000000" w:themeColor="text1"/>
                <w:sz w:val="18"/>
                <w:szCs w:val="18"/>
              </w:rPr>
            </w:pPr>
            <w:bookmarkStart w:id="63" w:name="_Toc39497224"/>
            <w:r>
              <w:rPr>
                <w:rFonts w:ascii="Myriad Pro" w:eastAsia="Calibri" w:hAnsi="Myriad Pro"/>
                <w:color w:val="000000" w:themeColor="text1"/>
                <w:sz w:val="18"/>
                <w:szCs w:val="18"/>
              </w:rPr>
              <w:t>Приобретение установки измерения диэлектрических потерь трансформаторного масла ТАНГЕНС-3М (1 шт.)</w:t>
            </w:r>
            <w:bookmarkEnd w:id="63"/>
          </w:p>
        </w:tc>
        <w:tc>
          <w:tcPr>
            <w:tcW w:w="950" w:type="pct"/>
            <w:tcBorders>
              <w:top w:val="nil"/>
              <w:left w:val="single" w:sz="4" w:space="0" w:color="auto"/>
              <w:bottom w:val="single" w:sz="4" w:space="0" w:color="auto"/>
              <w:right w:val="single" w:sz="4" w:space="0" w:color="auto"/>
            </w:tcBorders>
            <w:vAlign w:val="center"/>
            <w:hideMark/>
          </w:tcPr>
          <w:p w14:paraId="5C45DA4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0,24</w:t>
            </w:r>
          </w:p>
        </w:tc>
      </w:tr>
      <w:tr w:rsidR="00A47D08" w14:paraId="7936064E"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7ADFD245"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146</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792A05E" w14:textId="77777777" w:rsidR="00A47D08" w:rsidRDefault="00A47D08">
            <w:pPr>
              <w:spacing w:after="0"/>
              <w:rPr>
                <w:rFonts w:ascii="Myriad Pro" w:eastAsia="Calibri" w:hAnsi="Myriad Pro"/>
                <w:color w:val="000000" w:themeColor="text1"/>
                <w:sz w:val="18"/>
                <w:szCs w:val="18"/>
              </w:rPr>
            </w:pPr>
            <w:bookmarkStart w:id="64" w:name="_Toc39497226"/>
            <w:r>
              <w:rPr>
                <w:rFonts w:ascii="Myriad Pro" w:eastAsia="Calibri" w:hAnsi="Myriad Pro"/>
                <w:color w:val="000000" w:themeColor="text1"/>
                <w:sz w:val="18"/>
                <w:szCs w:val="18"/>
              </w:rPr>
              <w:t>Приобретение высоковольтного устройства  для электроосмотической сушки ВУЭОС-10 (1 шт.)</w:t>
            </w:r>
            <w:bookmarkEnd w:id="64"/>
          </w:p>
        </w:tc>
        <w:tc>
          <w:tcPr>
            <w:tcW w:w="950" w:type="pct"/>
            <w:tcBorders>
              <w:top w:val="nil"/>
              <w:left w:val="single" w:sz="4" w:space="0" w:color="auto"/>
              <w:bottom w:val="single" w:sz="4" w:space="0" w:color="auto"/>
              <w:right w:val="single" w:sz="4" w:space="0" w:color="auto"/>
            </w:tcBorders>
            <w:vAlign w:val="center"/>
            <w:hideMark/>
          </w:tcPr>
          <w:p w14:paraId="4F1F275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0,06</w:t>
            </w:r>
          </w:p>
        </w:tc>
      </w:tr>
      <w:tr w:rsidR="00A47D08" w14:paraId="27A0C430"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89CD147"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147</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23155CD9" w14:textId="77777777" w:rsidR="00A47D08" w:rsidRDefault="00A47D08">
            <w:pPr>
              <w:spacing w:after="0"/>
              <w:rPr>
                <w:rFonts w:ascii="Myriad Pro" w:eastAsia="Calibri" w:hAnsi="Myriad Pro"/>
                <w:color w:val="000000" w:themeColor="text1"/>
                <w:sz w:val="18"/>
                <w:szCs w:val="18"/>
              </w:rPr>
            </w:pPr>
            <w:bookmarkStart w:id="65" w:name="_Toc39497228"/>
            <w:r>
              <w:rPr>
                <w:rFonts w:ascii="Myriad Pro" w:eastAsia="Calibri" w:hAnsi="Myriad Pro"/>
                <w:color w:val="000000" w:themeColor="text1"/>
                <w:sz w:val="18"/>
                <w:szCs w:val="18"/>
              </w:rPr>
              <w:t>Приобретение комплекта фото-/видеокамеры GOPRO (1 компл.)</w:t>
            </w:r>
            <w:bookmarkEnd w:id="65"/>
          </w:p>
        </w:tc>
        <w:tc>
          <w:tcPr>
            <w:tcW w:w="950" w:type="pct"/>
            <w:tcBorders>
              <w:top w:val="nil"/>
              <w:left w:val="single" w:sz="4" w:space="0" w:color="auto"/>
              <w:bottom w:val="single" w:sz="4" w:space="0" w:color="auto"/>
              <w:right w:val="single" w:sz="4" w:space="0" w:color="auto"/>
            </w:tcBorders>
            <w:vAlign w:val="center"/>
            <w:hideMark/>
          </w:tcPr>
          <w:p w14:paraId="0597B25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0,04</w:t>
            </w:r>
          </w:p>
        </w:tc>
      </w:tr>
      <w:tr w:rsidR="00A47D08" w14:paraId="06CDF5CD"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D933B74"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148</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745CBF0F" w14:textId="77777777" w:rsidR="00A47D08" w:rsidRDefault="00A47D08">
            <w:pPr>
              <w:spacing w:after="0"/>
              <w:rPr>
                <w:rFonts w:ascii="Myriad Pro" w:eastAsia="Calibri" w:hAnsi="Myriad Pro"/>
                <w:color w:val="000000" w:themeColor="text1"/>
                <w:sz w:val="18"/>
                <w:szCs w:val="18"/>
              </w:rPr>
            </w:pPr>
            <w:bookmarkStart w:id="66" w:name="_Toc39497230"/>
            <w:r>
              <w:rPr>
                <w:rFonts w:ascii="Myriad Pro" w:eastAsia="Calibri" w:hAnsi="Myriad Pro"/>
                <w:color w:val="000000" w:themeColor="text1"/>
                <w:sz w:val="18"/>
                <w:szCs w:val="18"/>
              </w:rPr>
              <w:t>Приобретение Тепловизора Fluke TiX520 (4 шт.)</w:t>
            </w:r>
            <w:bookmarkEnd w:id="66"/>
          </w:p>
        </w:tc>
        <w:tc>
          <w:tcPr>
            <w:tcW w:w="950" w:type="pct"/>
            <w:tcBorders>
              <w:top w:val="nil"/>
              <w:left w:val="single" w:sz="4" w:space="0" w:color="auto"/>
              <w:bottom w:val="single" w:sz="4" w:space="0" w:color="auto"/>
              <w:right w:val="single" w:sz="4" w:space="0" w:color="auto"/>
            </w:tcBorders>
            <w:vAlign w:val="center"/>
            <w:hideMark/>
          </w:tcPr>
          <w:p w14:paraId="251A8E33" w14:textId="77777777" w:rsidR="00A47D08" w:rsidRDefault="00A47D08">
            <w:pPr>
              <w:spacing w:after="0"/>
              <w:jc w:val="center"/>
              <w:rPr>
                <w:rFonts w:ascii="Myriad Pro" w:eastAsia="Calibri" w:hAnsi="Myriad Pro"/>
                <w:color w:val="000000" w:themeColor="text1"/>
                <w:sz w:val="18"/>
                <w:szCs w:val="18"/>
                <w:lang w:val="en-US"/>
              </w:rPr>
            </w:pPr>
            <w:r>
              <w:rPr>
                <w:rFonts w:ascii="Myriad Pro" w:eastAsia="Calibri" w:hAnsi="Myriad Pro"/>
                <w:color w:val="000000" w:themeColor="text1"/>
                <w:sz w:val="18"/>
                <w:szCs w:val="18"/>
              </w:rPr>
              <w:t>1,40</w:t>
            </w:r>
          </w:p>
        </w:tc>
      </w:tr>
      <w:tr w:rsidR="00A47D08" w14:paraId="132D82E5"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265B6096"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149</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A952D4A" w14:textId="77777777" w:rsidR="00A47D08" w:rsidRDefault="00A47D08">
            <w:pPr>
              <w:spacing w:after="0"/>
              <w:rPr>
                <w:rFonts w:ascii="Myriad Pro" w:eastAsia="Calibri" w:hAnsi="Myriad Pro"/>
                <w:color w:val="000000" w:themeColor="text1"/>
                <w:sz w:val="18"/>
                <w:szCs w:val="18"/>
              </w:rPr>
            </w:pPr>
            <w:bookmarkStart w:id="67" w:name="_Toc39497232"/>
            <w:r>
              <w:rPr>
                <w:rFonts w:ascii="Myriad Pro" w:eastAsia="Calibri" w:hAnsi="Myriad Pro"/>
                <w:color w:val="000000" w:themeColor="text1"/>
                <w:sz w:val="18"/>
                <w:szCs w:val="18"/>
              </w:rPr>
              <w:t>Проектирование, строительно-монтажные работы по обеспечению  электроснабжения мест проведения Международного арктического форума в 2017 году</w:t>
            </w:r>
            <w:bookmarkEnd w:id="67"/>
          </w:p>
        </w:tc>
        <w:tc>
          <w:tcPr>
            <w:tcW w:w="950" w:type="pct"/>
            <w:tcBorders>
              <w:top w:val="nil"/>
              <w:left w:val="single" w:sz="4" w:space="0" w:color="auto"/>
              <w:bottom w:val="single" w:sz="4" w:space="0" w:color="auto"/>
              <w:right w:val="single" w:sz="4" w:space="0" w:color="auto"/>
            </w:tcBorders>
            <w:vAlign w:val="center"/>
            <w:hideMark/>
          </w:tcPr>
          <w:p w14:paraId="67F73EB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lang w:val="en-US"/>
              </w:rPr>
              <w:t>15.57</w:t>
            </w:r>
          </w:p>
        </w:tc>
      </w:tr>
      <w:tr w:rsidR="00A47D08" w14:paraId="3974A607"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54033633"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150</w:t>
            </w:r>
          </w:p>
        </w:tc>
        <w:tc>
          <w:tcPr>
            <w:tcW w:w="3606" w:type="pct"/>
            <w:tcBorders>
              <w:top w:val="nil"/>
              <w:left w:val="single" w:sz="4" w:space="0" w:color="auto"/>
              <w:bottom w:val="single" w:sz="4" w:space="0" w:color="auto"/>
              <w:right w:val="single" w:sz="4" w:space="0" w:color="auto"/>
            </w:tcBorders>
            <w:shd w:val="clear" w:color="auto" w:fill="FFFFFF"/>
            <w:vAlign w:val="center"/>
            <w:hideMark/>
          </w:tcPr>
          <w:p w14:paraId="1A432669" w14:textId="77777777" w:rsidR="00A47D08" w:rsidRDefault="00A47D08">
            <w:pPr>
              <w:spacing w:after="0"/>
              <w:rPr>
                <w:rFonts w:ascii="Myriad Pro" w:eastAsia="Calibri" w:hAnsi="Myriad Pro"/>
                <w:color w:val="000000" w:themeColor="text1"/>
                <w:sz w:val="18"/>
                <w:szCs w:val="18"/>
              </w:rPr>
            </w:pPr>
            <w:bookmarkStart w:id="68" w:name="_Toc39497234"/>
            <w:r>
              <w:rPr>
                <w:rFonts w:ascii="Myriad Pro" w:eastAsia="Calibri" w:hAnsi="Myriad Pro"/>
                <w:color w:val="000000" w:themeColor="text1"/>
                <w:sz w:val="18"/>
                <w:szCs w:val="18"/>
              </w:rPr>
              <w:t>Установка приёмо-преобразующей аппаратуры в РЩЗ ЗРУ-110 кВ Архангельской ТЭЦ (1,8 км)</w:t>
            </w:r>
            <w:bookmarkEnd w:id="68"/>
          </w:p>
        </w:tc>
        <w:tc>
          <w:tcPr>
            <w:tcW w:w="950" w:type="pct"/>
            <w:tcBorders>
              <w:top w:val="nil"/>
              <w:left w:val="single" w:sz="4" w:space="0" w:color="auto"/>
              <w:bottom w:val="single" w:sz="4" w:space="0" w:color="auto"/>
              <w:right w:val="single" w:sz="4" w:space="0" w:color="auto"/>
            </w:tcBorders>
            <w:vAlign w:val="center"/>
            <w:hideMark/>
          </w:tcPr>
          <w:p w14:paraId="1D25427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0,41</w:t>
            </w:r>
          </w:p>
        </w:tc>
      </w:tr>
      <w:tr w:rsidR="00A47D08" w14:paraId="551FC21F" w14:textId="77777777" w:rsidTr="00A47D08">
        <w:tc>
          <w:tcPr>
            <w:tcW w:w="445" w:type="pct"/>
            <w:tcBorders>
              <w:top w:val="single" w:sz="4" w:space="0" w:color="auto"/>
              <w:left w:val="single" w:sz="4" w:space="0" w:color="auto"/>
              <w:bottom w:val="single" w:sz="4" w:space="0" w:color="auto"/>
              <w:right w:val="single" w:sz="4" w:space="0" w:color="auto"/>
            </w:tcBorders>
            <w:vAlign w:val="center"/>
            <w:hideMark/>
          </w:tcPr>
          <w:p w14:paraId="4B12349B" w14:textId="77777777" w:rsidR="00A47D08" w:rsidRDefault="00A47D08">
            <w:pPr>
              <w:spacing w:after="0"/>
              <w:rPr>
                <w:rFonts w:ascii="Myriad Pro" w:eastAsia="Calibri" w:hAnsi="Myriad Pro"/>
                <w:color w:val="000000" w:themeColor="text1"/>
                <w:sz w:val="18"/>
                <w:szCs w:val="18"/>
              </w:rPr>
            </w:pPr>
            <w:r>
              <w:rPr>
                <w:rFonts w:ascii="Arial" w:hAnsi="Arial" w:cs="Arial"/>
                <w:color w:val="000000"/>
                <w:sz w:val="20"/>
                <w:szCs w:val="20"/>
              </w:rPr>
              <w:t>151</w:t>
            </w:r>
          </w:p>
        </w:tc>
        <w:tc>
          <w:tcPr>
            <w:tcW w:w="3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7904E3" w14:textId="77777777" w:rsidR="00A47D08" w:rsidRDefault="00A47D08">
            <w:pPr>
              <w:spacing w:after="0"/>
              <w:rPr>
                <w:rFonts w:ascii="Myriad Pro" w:eastAsia="Calibri" w:hAnsi="Myriad Pro"/>
                <w:color w:val="000000" w:themeColor="text1"/>
                <w:sz w:val="18"/>
                <w:szCs w:val="18"/>
              </w:rPr>
            </w:pPr>
            <w:bookmarkStart w:id="69" w:name="_Toc39497236"/>
            <w:r>
              <w:rPr>
                <w:rFonts w:ascii="Myriad Pro" w:eastAsia="Calibri" w:hAnsi="Myriad Pro"/>
                <w:color w:val="000000" w:themeColor="text1"/>
                <w:sz w:val="18"/>
                <w:szCs w:val="18"/>
              </w:rPr>
              <w:t>Создание учебных полигонов в части устройства ВЛ 0,4-10 кВ и КТП в Онежском РЭС производственного отделения «Плесецкие электрические сети»</w:t>
            </w:r>
            <w:bookmarkEnd w:id="69"/>
          </w:p>
        </w:tc>
        <w:tc>
          <w:tcPr>
            <w:tcW w:w="950" w:type="pct"/>
            <w:tcBorders>
              <w:top w:val="single" w:sz="4" w:space="0" w:color="auto"/>
              <w:left w:val="single" w:sz="4" w:space="0" w:color="auto"/>
              <w:bottom w:val="single" w:sz="4" w:space="0" w:color="auto"/>
              <w:right w:val="single" w:sz="4" w:space="0" w:color="auto"/>
            </w:tcBorders>
            <w:vAlign w:val="center"/>
            <w:hideMark/>
          </w:tcPr>
          <w:p w14:paraId="01BD457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0,05</w:t>
            </w:r>
          </w:p>
        </w:tc>
      </w:tr>
      <w:tr w:rsidR="00A47D08" w14:paraId="2338BAA6" w14:textId="77777777" w:rsidTr="00A47D08">
        <w:tc>
          <w:tcPr>
            <w:tcW w:w="445" w:type="pct"/>
            <w:tcBorders>
              <w:top w:val="single" w:sz="4" w:space="0" w:color="auto"/>
              <w:left w:val="single" w:sz="4" w:space="0" w:color="auto"/>
              <w:bottom w:val="single" w:sz="4" w:space="0" w:color="auto"/>
              <w:right w:val="single" w:sz="4" w:space="0" w:color="auto"/>
            </w:tcBorders>
          </w:tcPr>
          <w:p w14:paraId="3E6706D1" w14:textId="77777777" w:rsidR="00A47D08" w:rsidRDefault="00A47D08">
            <w:pPr>
              <w:spacing w:after="0"/>
              <w:rPr>
                <w:rFonts w:ascii="Myriad Pro" w:eastAsia="Calibri" w:hAnsi="Myriad Pro"/>
                <w:color w:val="000000" w:themeColor="text1"/>
                <w:sz w:val="18"/>
                <w:szCs w:val="18"/>
              </w:rPr>
            </w:pPr>
          </w:p>
        </w:tc>
        <w:tc>
          <w:tcPr>
            <w:tcW w:w="36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7D4B7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Всего по инвестиционным проектам</w:t>
            </w:r>
          </w:p>
        </w:tc>
        <w:tc>
          <w:tcPr>
            <w:tcW w:w="950" w:type="pct"/>
            <w:tcBorders>
              <w:top w:val="single" w:sz="4" w:space="0" w:color="auto"/>
              <w:left w:val="single" w:sz="4" w:space="0" w:color="auto"/>
              <w:bottom w:val="single" w:sz="4" w:space="0" w:color="auto"/>
              <w:right w:val="single" w:sz="4" w:space="0" w:color="auto"/>
            </w:tcBorders>
            <w:vAlign w:val="center"/>
            <w:hideMark/>
          </w:tcPr>
          <w:p w14:paraId="0EC47E9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141,020</w:t>
            </w:r>
          </w:p>
        </w:tc>
      </w:tr>
    </w:tbl>
    <w:p w14:paraId="525D45B3" w14:textId="77777777" w:rsidR="00A47D08" w:rsidRDefault="00A47D08" w:rsidP="00A47D08">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 32 017,71 тыс. руб. .</w:t>
      </w:r>
    </w:p>
    <w:tbl>
      <w:tblPr>
        <w:tblW w:w="5000" w:type="pct"/>
        <w:tblLook w:val="04A0" w:firstRow="1" w:lastRow="0" w:firstColumn="1" w:lastColumn="0" w:noHBand="0" w:noVBand="1"/>
      </w:tblPr>
      <w:tblGrid>
        <w:gridCol w:w="500"/>
        <w:gridCol w:w="3584"/>
        <w:gridCol w:w="1860"/>
        <w:gridCol w:w="1884"/>
        <w:gridCol w:w="924"/>
        <w:gridCol w:w="819"/>
      </w:tblGrid>
      <w:tr w:rsidR="00A47D08" w14:paraId="370DFA94" w14:textId="77777777" w:rsidTr="00A47D08">
        <w:trPr>
          <w:tblHeader/>
        </w:trPr>
        <w:tc>
          <w:tcPr>
            <w:tcW w:w="2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7C43C"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lastRenderedPageBreak/>
              <w:t>№ п/п</w:t>
            </w:r>
          </w:p>
        </w:tc>
        <w:tc>
          <w:tcPr>
            <w:tcW w:w="18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01453"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Наименование инвестиционного проекта </w:t>
            </w:r>
            <w:r>
              <w:rPr>
                <w:rFonts w:ascii="Myriad Pro" w:eastAsia="Calibri" w:hAnsi="Myriad Pro"/>
                <w:b/>
                <w:color w:val="FFFFFF" w:themeColor="background1"/>
                <w:sz w:val="18"/>
                <w:szCs w:val="18"/>
              </w:rPr>
              <w:br/>
              <w:t>(группы инвестиционных проектов)</w:t>
            </w:r>
          </w:p>
        </w:tc>
        <w:tc>
          <w:tcPr>
            <w:tcW w:w="9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58AEE3"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Плановое финансирование, млн. руб. </w:t>
            </w:r>
          </w:p>
        </w:tc>
        <w:tc>
          <w:tcPr>
            <w:tcW w:w="9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A022C"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Фактическое финансирование, млн. руб. </w:t>
            </w:r>
          </w:p>
        </w:tc>
        <w:tc>
          <w:tcPr>
            <w:tcW w:w="9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2254D"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Отклонение</w:t>
            </w:r>
            <w:r>
              <w:rPr>
                <w:rFonts w:ascii="Myriad Pro" w:eastAsia="Calibri" w:hAnsi="Myriad Pro"/>
                <w:b/>
                <w:color w:val="FFFFFF" w:themeColor="background1"/>
                <w:sz w:val="18"/>
                <w:szCs w:val="18"/>
              </w:rPr>
              <w:br/>
              <w:t xml:space="preserve"> (факт-план)</w:t>
            </w:r>
          </w:p>
        </w:tc>
      </w:tr>
      <w:tr w:rsidR="00A47D08" w14:paraId="1CB003DF" w14:textId="77777777" w:rsidTr="00A47D08">
        <w:trPr>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52C021" w14:textId="77777777" w:rsidR="00A47D08" w:rsidRDefault="00A47D08">
            <w:pPr>
              <w:spacing w:after="0" w:line="240" w:lineRule="auto"/>
              <w:rPr>
                <w:rFonts w:ascii="Myriad Pro" w:eastAsia="Calibri"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A18CF4" w14:textId="77777777" w:rsidR="00A47D08" w:rsidRDefault="00A47D08">
            <w:pPr>
              <w:spacing w:after="0" w:line="240" w:lineRule="auto"/>
              <w:rPr>
                <w:rFonts w:ascii="Myriad Pro" w:eastAsia="Calibri"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A933BF" w14:textId="77777777" w:rsidR="00A47D08" w:rsidRDefault="00A47D08">
            <w:pPr>
              <w:spacing w:after="0" w:line="240" w:lineRule="auto"/>
              <w:rPr>
                <w:rFonts w:ascii="Myriad Pro" w:eastAsia="Calibri" w:hAnsi="Myriad Pro"/>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330EB0" w14:textId="77777777" w:rsidR="00A47D08" w:rsidRDefault="00A47D08">
            <w:pPr>
              <w:spacing w:after="0" w:line="240" w:lineRule="auto"/>
              <w:rPr>
                <w:rFonts w:ascii="Myriad Pro" w:eastAsia="Calibri" w:hAnsi="Myriad Pro"/>
                <w:b/>
                <w:color w:val="FFFFFF" w:themeColor="background1"/>
                <w:sz w:val="18"/>
                <w:szCs w:val="18"/>
              </w:rPr>
            </w:pP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749C9" w14:textId="77777777" w:rsidR="00A47D08" w:rsidRDefault="00A47D08">
            <w:pPr>
              <w:spacing w:after="0"/>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млн.руб.</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666150" w14:textId="77777777" w:rsidR="00A47D08" w:rsidRDefault="00A47D08">
            <w:pPr>
              <w:spacing w:after="0"/>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w:t>
            </w:r>
          </w:p>
        </w:tc>
      </w:tr>
      <w:tr w:rsidR="00A47D08" w14:paraId="57CDFA3A"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791494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BB4ABF2" w14:textId="77777777" w:rsidR="00A47D08" w:rsidRDefault="00A47D08">
            <w:pPr>
              <w:spacing w:after="0"/>
              <w:rPr>
                <w:rFonts w:ascii="Myriad Pro" w:eastAsia="Calibri" w:hAnsi="Myriad Pro"/>
                <w:color w:val="000000" w:themeColor="text1"/>
                <w:sz w:val="18"/>
                <w:szCs w:val="18"/>
              </w:rPr>
            </w:pPr>
            <w:bookmarkStart w:id="70" w:name="_Toc39497238"/>
            <w:r>
              <w:rPr>
                <w:rFonts w:ascii="Myriad Pro" w:eastAsia="Calibri" w:hAnsi="Myriad Pro"/>
                <w:color w:val="000000" w:themeColor="text1"/>
                <w:sz w:val="18"/>
                <w:szCs w:val="18"/>
              </w:rPr>
              <w:t>Реконструкция ПС-42 110/10 кВ в с.Карпогоры в части замены масляных выключателей на вакуумные выключатели с заменой РЗА</w:t>
            </w:r>
            <w:bookmarkEnd w:id="70"/>
            <w:r>
              <w:rPr>
                <w:rFonts w:ascii="Myriad Pro" w:eastAsia="Calibri" w:hAnsi="Myriad Pro"/>
                <w:color w:val="000000" w:themeColor="text1"/>
                <w:sz w:val="18"/>
                <w:szCs w:val="18"/>
              </w:rPr>
              <w:t> </w:t>
            </w:r>
          </w:p>
        </w:tc>
        <w:tc>
          <w:tcPr>
            <w:tcW w:w="973" w:type="pct"/>
            <w:tcBorders>
              <w:top w:val="single" w:sz="4" w:space="0" w:color="auto"/>
              <w:left w:val="single" w:sz="4" w:space="0" w:color="auto"/>
              <w:bottom w:val="single" w:sz="4" w:space="0" w:color="auto"/>
              <w:right w:val="single" w:sz="4" w:space="0" w:color="auto"/>
            </w:tcBorders>
            <w:vAlign w:val="center"/>
            <w:hideMark/>
          </w:tcPr>
          <w:p w14:paraId="2D350828" w14:textId="77777777" w:rsidR="00A47D08" w:rsidRDefault="00A47D08">
            <w:pPr>
              <w:spacing w:after="0"/>
              <w:jc w:val="center"/>
              <w:rPr>
                <w:rFonts w:ascii="Myriad Pro" w:eastAsia="Calibri" w:hAnsi="Myriad Pro"/>
                <w:color w:val="000000" w:themeColor="text1"/>
                <w:sz w:val="18"/>
                <w:szCs w:val="18"/>
              </w:rPr>
            </w:pPr>
            <w:bookmarkStart w:id="71" w:name="RANGE!C6"/>
            <w:r>
              <w:rPr>
                <w:rFonts w:ascii="Myriad Pro" w:eastAsia="Calibri" w:hAnsi="Myriad Pro"/>
                <w:color w:val="000000" w:themeColor="text1"/>
                <w:sz w:val="18"/>
                <w:szCs w:val="18"/>
              </w:rPr>
              <w:t>0,27</w:t>
            </w:r>
            <w:bookmarkEnd w:id="71"/>
          </w:p>
        </w:tc>
        <w:tc>
          <w:tcPr>
            <w:tcW w:w="986" w:type="pct"/>
            <w:tcBorders>
              <w:top w:val="single" w:sz="4" w:space="0" w:color="auto"/>
              <w:left w:val="single" w:sz="4" w:space="0" w:color="auto"/>
              <w:bottom w:val="single" w:sz="4" w:space="0" w:color="auto"/>
              <w:right w:val="single" w:sz="4" w:space="0" w:color="auto"/>
            </w:tcBorders>
            <w:vAlign w:val="center"/>
            <w:hideMark/>
          </w:tcPr>
          <w:p w14:paraId="6686A492" w14:textId="77777777" w:rsidR="00A47D08" w:rsidRDefault="00A47D08">
            <w:pPr>
              <w:spacing w:after="0"/>
              <w:jc w:val="center"/>
              <w:rPr>
                <w:rFonts w:ascii="Myriad Pro" w:eastAsia="Calibri" w:hAnsi="Myriad Pro"/>
                <w:color w:val="000000" w:themeColor="text1"/>
                <w:sz w:val="18"/>
                <w:szCs w:val="18"/>
              </w:rPr>
            </w:pPr>
            <w:bookmarkStart w:id="72" w:name="RANGE!D6"/>
            <w:r>
              <w:rPr>
                <w:rFonts w:ascii="Myriad Pro" w:eastAsia="Calibri" w:hAnsi="Myriad Pro"/>
                <w:color w:val="000000" w:themeColor="text1"/>
                <w:sz w:val="18"/>
                <w:szCs w:val="18"/>
              </w:rPr>
              <w:t>2,86</w:t>
            </w:r>
            <w:bookmarkEnd w:id="72"/>
          </w:p>
        </w:tc>
        <w:tc>
          <w:tcPr>
            <w:tcW w:w="474" w:type="pct"/>
            <w:tcBorders>
              <w:top w:val="single" w:sz="4" w:space="0" w:color="auto"/>
              <w:left w:val="single" w:sz="4" w:space="0" w:color="auto"/>
              <w:bottom w:val="single" w:sz="4" w:space="0" w:color="auto"/>
              <w:right w:val="single" w:sz="4" w:space="0" w:color="auto"/>
            </w:tcBorders>
            <w:vAlign w:val="center"/>
            <w:hideMark/>
          </w:tcPr>
          <w:p w14:paraId="56645E2A" w14:textId="77777777" w:rsidR="00A47D08" w:rsidRDefault="00A47D08">
            <w:pPr>
              <w:spacing w:after="0"/>
              <w:jc w:val="center"/>
              <w:rPr>
                <w:rFonts w:ascii="Myriad Pro" w:eastAsia="Calibri" w:hAnsi="Myriad Pro"/>
                <w:color w:val="000000" w:themeColor="text1"/>
                <w:sz w:val="18"/>
                <w:szCs w:val="18"/>
              </w:rPr>
            </w:pPr>
            <w:bookmarkStart w:id="73" w:name="RANGE!E6"/>
            <w:r>
              <w:rPr>
                <w:rFonts w:ascii="Myriad Pro" w:eastAsia="Calibri" w:hAnsi="Myriad Pro"/>
                <w:color w:val="000000" w:themeColor="text1"/>
                <w:sz w:val="18"/>
                <w:szCs w:val="18"/>
              </w:rPr>
              <w:t>2,59</w:t>
            </w:r>
            <w:bookmarkEnd w:id="73"/>
          </w:p>
        </w:tc>
        <w:tc>
          <w:tcPr>
            <w:tcW w:w="429" w:type="pct"/>
            <w:tcBorders>
              <w:top w:val="single" w:sz="4" w:space="0" w:color="auto"/>
              <w:left w:val="single" w:sz="4" w:space="0" w:color="auto"/>
              <w:bottom w:val="single" w:sz="4" w:space="0" w:color="auto"/>
              <w:right w:val="single" w:sz="4" w:space="0" w:color="auto"/>
            </w:tcBorders>
            <w:vAlign w:val="center"/>
            <w:hideMark/>
          </w:tcPr>
          <w:p w14:paraId="637D4507" w14:textId="77777777" w:rsidR="00A47D08" w:rsidRDefault="00A47D08">
            <w:pPr>
              <w:spacing w:after="0"/>
              <w:jc w:val="center"/>
              <w:rPr>
                <w:rFonts w:ascii="Myriad Pro" w:eastAsia="Calibri" w:hAnsi="Myriad Pro"/>
                <w:color w:val="000000" w:themeColor="text1"/>
                <w:sz w:val="18"/>
                <w:szCs w:val="18"/>
              </w:rPr>
            </w:pPr>
            <w:bookmarkStart w:id="74" w:name="RANGE!F6"/>
            <w:r>
              <w:rPr>
                <w:rFonts w:ascii="Myriad Pro" w:eastAsia="Calibri" w:hAnsi="Myriad Pro"/>
                <w:color w:val="000000" w:themeColor="text1"/>
                <w:sz w:val="18"/>
                <w:szCs w:val="18"/>
              </w:rPr>
              <w:t>944%</w:t>
            </w:r>
            <w:bookmarkEnd w:id="74"/>
          </w:p>
        </w:tc>
      </w:tr>
      <w:tr w:rsidR="00A47D08" w14:paraId="12C9AB4A"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405775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0C0DAA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 №48 «Емецк» в части устройства ограждения и монтажа оборудования ВН и периметровой сигнализации ( 352 м.п.)</w:t>
            </w:r>
          </w:p>
        </w:tc>
        <w:tc>
          <w:tcPr>
            <w:tcW w:w="973" w:type="pct"/>
            <w:tcBorders>
              <w:top w:val="single" w:sz="4" w:space="0" w:color="auto"/>
              <w:left w:val="single" w:sz="4" w:space="0" w:color="auto"/>
              <w:bottom w:val="single" w:sz="4" w:space="0" w:color="auto"/>
              <w:right w:val="single" w:sz="4" w:space="0" w:color="auto"/>
            </w:tcBorders>
            <w:vAlign w:val="center"/>
            <w:hideMark/>
          </w:tcPr>
          <w:p w14:paraId="7191883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c>
          <w:tcPr>
            <w:tcW w:w="986" w:type="pct"/>
            <w:tcBorders>
              <w:top w:val="single" w:sz="4" w:space="0" w:color="auto"/>
              <w:left w:val="single" w:sz="4" w:space="0" w:color="auto"/>
              <w:bottom w:val="single" w:sz="4" w:space="0" w:color="auto"/>
              <w:right w:val="single" w:sz="4" w:space="0" w:color="auto"/>
            </w:tcBorders>
            <w:vAlign w:val="center"/>
            <w:hideMark/>
          </w:tcPr>
          <w:p w14:paraId="7723ABB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1,85</w:t>
            </w:r>
          </w:p>
        </w:tc>
        <w:tc>
          <w:tcPr>
            <w:tcW w:w="474" w:type="pct"/>
            <w:tcBorders>
              <w:top w:val="single" w:sz="4" w:space="0" w:color="auto"/>
              <w:left w:val="single" w:sz="4" w:space="0" w:color="auto"/>
              <w:bottom w:val="single" w:sz="4" w:space="0" w:color="auto"/>
              <w:right w:val="single" w:sz="4" w:space="0" w:color="auto"/>
            </w:tcBorders>
            <w:vAlign w:val="center"/>
            <w:hideMark/>
          </w:tcPr>
          <w:p w14:paraId="2E7FE14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1,65</w:t>
            </w:r>
          </w:p>
        </w:tc>
        <w:tc>
          <w:tcPr>
            <w:tcW w:w="429" w:type="pct"/>
            <w:tcBorders>
              <w:top w:val="single" w:sz="4" w:space="0" w:color="auto"/>
              <w:left w:val="single" w:sz="4" w:space="0" w:color="auto"/>
              <w:bottom w:val="single" w:sz="4" w:space="0" w:color="auto"/>
              <w:right w:val="single" w:sz="4" w:space="0" w:color="auto"/>
            </w:tcBorders>
            <w:vAlign w:val="center"/>
            <w:hideMark/>
          </w:tcPr>
          <w:p w14:paraId="7AF136A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843%</w:t>
            </w:r>
          </w:p>
        </w:tc>
      </w:tr>
      <w:tr w:rsidR="00A47D08" w14:paraId="66F97DD7"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DBCDF7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1D5D12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ПС-102 110/6 кВ, в части замены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72C6188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0,86</w:t>
            </w:r>
          </w:p>
        </w:tc>
        <w:tc>
          <w:tcPr>
            <w:tcW w:w="986" w:type="pct"/>
            <w:tcBorders>
              <w:top w:val="single" w:sz="4" w:space="0" w:color="auto"/>
              <w:left w:val="single" w:sz="4" w:space="0" w:color="auto"/>
              <w:bottom w:val="single" w:sz="4" w:space="0" w:color="auto"/>
              <w:right w:val="single" w:sz="4" w:space="0" w:color="auto"/>
            </w:tcBorders>
            <w:vAlign w:val="center"/>
            <w:hideMark/>
          </w:tcPr>
          <w:p w14:paraId="34A84FA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1,05</w:t>
            </w:r>
          </w:p>
        </w:tc>
        <w:tc>
          <w:tcPr>
            <w:tcW w:w="474" w:type="pct"/>
            <w:tcBorders>
              <w:top w:val="single" w:sz="4" w:space="0" w:color="auto"/>
              <w:left w:val="single" w:sz="4" w:space="0" w:color="auto"/>
              <w:bottom w:val="single" w:sz="4" w:space="0" w:color="auto"/>
              <w:right w:val="single" w:sz="4" w:space="0" w:color="auto"/>
            </w:tcBorders>
            <w:vAlign w:val="center"/>
            <w:hideMark/>
          </w:tcPr>
          <w:p w14:paraId="3803CA1A"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0,19</w:t>
            </w:r>
          </w:p>
        </w:tc>
        <w:tc>
          <w:tcPr>
            <w:tcW w:w="429" w:type="pct"/>
            <w:tcBorders>
              <w:top w:val="single" w:sz="4" w:space="0" w:color="auto"/>
              <w:left w:val="single" w:sz="4" w:space="0" w:color="auto"/>
              <w:bottom w:val="single" w:sz="4" w:space="0" w:color="auto"/>
              <w:right w:val="single" w:sz="4" w:space="0" w:color="auto"/>
            </w:tcBorders>
            <w:vAlign w:val="center"/>
            <w:hideMark/>
          </w:tcPr>
          <w:p w14:paraId="046D0F8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22%</w:t>
            </w:r>
          </w:p>
        </w:tc>
      </w:tr>
      <w:tr w:rsidR="00A47D08" w14:paraId="2CBB2DA8"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C5D8C1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BD4A9F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ПС-103 110/6 кВ, в части замены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288977D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0,86</w:t>
            </w:r>
          </w:p>
        </w:tc>
        <w:tc>
          <w:tcPr>
            <w:tcW w:w="986" w:type="pct"/>
            <w:tcBorders>
              <w:top w:val="single" w:sz="4" w:space="0" w:color="auto"/>
              <w:left w:val="single" w:sz="4" w:space="0" w:color="auto"/>
              <w:bottom w:val="single" w:sz="4" w:space="0" w:color="auto"/>
              <w:right w:val="single" w:sz="4" w:space="0" w:color="auto"/>
            </w:tcBorders>
            <w:vAlign w:val="center"/>
            <w:hideMark/>
          </w:tcPr>
          <w:p w14:paraId="3CC770E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1,10</w:t>
            </w:r>
          </w:p>
        </w:tc>
        <w:tc>
          <w:tcPr>
            <w:tcW w:w="474" w:type="pct"/>
            <w:tcBorders>
              <w:top w:val="single" w:sz="4" w:space="0" w:color="auto"/>
              <w:left w:val="single" w:sz="4" w:space="0" w:color="auto"/>
              <w:bottom w:val="single" w:sz="4" w:space="0" w:color="auto"/>
              <w:right w:val="single" w:sz="4" w:space="0" w:color="auto"/>
            </w:tcBorders>
            <w:vAlign w:val="center"/>
            <w:hideMark/>
          </w:tcPr>
          <w:p w14:paraId="4A43738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0,25</w:t>
            </w:r>
          </w:p>
        </w:tc>
        <w:tc>
          <w:tcPr>
            <w:tcW w:w="429" w:type="pct"/>
            <w:tcBorders>
              <w:top w:val="single" w:sz="4" w:space="0" w:color="auto"/>
              <w:left w:val="single" w:sz="4" w:space="0" w:color="auto"/>
              <w:bottom w:val="single" w:sz="4" w:space="0" w:color="auto"/>
              <w:right w:val="single" w:sz="4" w:space="0" w:color="auto"/>
            </w:tcBorders>
            <w:vAlign w:val="center"/>
            <w:hideMark/>
          </w:tcPr>
          <w:p w14:paraId="18B32C6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29%</w:t>
            </w:r>
          </w:p>
        </w:tc>
      </w:tr>
      <w:tr w:rsidR="00A47D08" w14:paraId="29AEC33F"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3D34F6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C995C2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ПС-117 110/35/10 «Кодино» Онежского района Архангельской области, в части замены ячеек РУ-6(10) кВ (16 ячеек)</w:t>
            </w:r>
          </w:p>
        </w:tc>
        <w:tc>
          <w:tcPr>
            <w:tcW w:w="973" w:type="pct"/>
            <w:tcBorders>
              <w:top w:val="single" w:sz="4" w:space="0" w:color="auto"/>
              <w:left w:val="single" w:sz="4" w:space="0" w:color="auto"/>
              <w:bottom w:val="single" w:sz="4" w:space="0" w:color="auto"/>
              <w:right w:val="single" w:sz="4" w:space="0" w:color="auto"/>
            </w:tcBorders>
            <w:vAlign w:val="center"/>
            <w:hideMark/>
          </w:tcPr>
          <w:p w14:paraId="2270760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0,44</w:t>
            </w:r>
          </w:p>
        </w:tc>
        <w:tc>
          <w:tcPr>
            <w:tcW w:w="986" w:type="pct"/>
            <w:tcBorders>
              <w:top w:val="single" w:sz="4" w:space="0" w:color="auto"/>
              <w:left w:val="single" w:sz="4" w:space="0" w:color="auto"/>
              <w:bottom w:val="single" w:sz="4" w:space="0" w:color="auto"/>
              <w:right w:val="single" w:sz="4" w:space="0" w:color="auto"/>
            </w:tcBorders>
            <w:vAlign w:val="center"/>
            <w:hideMark/>
          </w:tcPr>
          <w:p w14:paraId="4F6C666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1,43</w:t>
            </w:r>
          </w:p>
        </w:tc>
        <w:tc>
          <w:tcPr>
            <w:tcW w:w="474" w:type="pct"/>
            <w:tcBorders>
              <w:top w:val="single" w:sz="4" w:space="0" w:color="auto"/>
              <w:left w:val="single" w:sz="4" w:space="0" w:color="auto"/>
              <w:bottom w:val="single" w:sz="4" w:space="0" w:color="auto"/>
              <w:right w:val="single" w:sz="4" w:space="0" w:color="auto"/>
            </w:tcBorders>
            <w:vAlign w:val="center"/>
            <w:hideMark/>
          </w:tcPr>
          <w:p w14:paraId="0CA2177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1,00</w:t>
            </w:r>
          </w:p>
        </w:tc>
        <w:tc>
          <w:tcPr>
            <w:tcW w:w="429" w:type="pct"/>
            <w:tcBorders>
              <w:top w:val="single" w:sz="4" w:space="0" w:color="auto"/>
              <w:left w:val="single" w:sz="4" w:space="0" w:color="auto"/>
              <w:bottom w:val="single" w:sz="4" w:space="0" w:color="auto"/>
              <w:right w:val="single" w:sz="4" w:space="0" w:color="auto"/>
            </w:tcBorders>
            <w:vAlign w:val="center"/>
            <w:hideMark/>
          </w:tcPr>
          <w:p w14:paraId="416A64E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226%</w:t>
            </w:r>
          </w:p>
        </w:tc>
      </w:tr>
      <w:tr w:rsidR="00A47D08" w14:paraId="549F2F9B"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308517F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CF5FF0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ПС-20 35/6 кВ "Черный Яр" в д.Черный Яр Приморского района Архангельской области в части замены масляных выключателей на вакуумные выключатели с заменой РЗА </w:t>
            </w:r>
          </w:p>
        </w:tc>
        <w:tc>
          <w:tcPr>
            <w:tcW w:w="973" w:type="pct"/>
            <w:tcBorders>
              <w:top w:val="single" w:sz="4" w:space="0" w:color="auto"/>
              <w:left w:val="single" w:sz="4" w:space="0" w:color="auto"/>
              <w:bottom w:val="single" w:sz="4" w:space="0" w:color="auto"/>
              <w:right w:val="single" w:sz="4" w:space="0" w:color="auto"/>
            </w:tcBorders>
            <w:vAlign w:val="center"/>
            <w:hideMark/>
          </w:tcPr>
          <w:p w14:paraId="0446942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0,58</w:t>
            </w:r>
          </w:p>
        </w:tc>
        <w:tc>
          <w:tcPr>
            <w:tcW w:w="986" w:type="pct"/>
            <w:tcBorders>
              <w:top w:val="single" w:sz="4" w:space="0" w:color="auto"/>
              <w:left w:val="single" w:sz="4" w:space="0" w:color="auto"/>
              <w:bottom w:val="single" w:sz="4" w:space="0" w:color="auto"/>
              <w:right w:val="single" w:sz="4" w:space="0" w:color="auto"/>
            </w:tcBorders>
            <w:vAlign w:val="center"/>
            <w:hideMark/>
          </w:tcPr>
          <w:p w14:paraId="22AD79F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1,59</w:t>
            </w:r>
          </w:p>
        </w:tc>
        <w:tc>
          <w:tcPr>
            <w:tcW w:w="474" w:type="pct"/>
            <w:tcBorders>
              <w:top w:val="single" w:sz="4" w:space="0" w:color="auto"/>
              <w:left w:val="single" w:sz="4" w:space="0" w:color="auto"/>
              <w:bottom w:val="single" w:sz="4" w:space="0" w:color="auto"/>
              <w:right w:val="single" w:sz="4" w:space="0" w:color="auto"/>
            </w:tcBorders>
            <w:vAlign w:val="center"/>
            <w:hideMark/>
          </w:tcPr>
          <w:p w14:paraId="742C2F7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1,01</w:t>
            </w:r>
          </w:p>
        </w:tc>
        <w:tc>
          <w:tcPr>
            <w:tcW w:w="429" w:type="pct"/>
            <w:tcBorders>
              <w:top w:val="single" w:sz="4" w:space="0" w:color="auto"/>
              <w:left w:val="single" w:sz="4" w:space="0" w:color="auto"/>
              <w:bottom w:val="single" w:sz="4" w:space="0" w:color="auto"/>
              <w:right w:val="single" w:sz="4" w:space="0" w:color="auto"/>
            </w:tcBorders>
            <w:vAlign w:val="center"/>
            <w:hideMark/>
          </w:tcPr>
          <w:p w14:paraId="5E25364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176%</w:t>
            </w:r>
          </w:p>
        </w:tc>
      </w:tr>
      <w:tr w:rsidR="00A47D08" w14:paraId="62588349"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9F23EE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D63E57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ПС-22 35/10 кВ "Тройная Гора" в д.Тройная Гора Холмогорского района Архангельской области в части замены ПСН на вакуумный выключатель с заменой РЗА </w:t>
            </w:r>
          </w:p>
        </w:tc>
        <w:tc>
          <w:tcPr>
            <w:tcW w:w="973" w:type="pct"/>
            <w:tcBorders>
              <w:top w:val="single" w:sz="4" w:space="0" w:color="auto"/>
              <w:left w:val="single" w:sz="4" w:space="0" w:color="auto"/>
              <w:bottom w:val="single" w:sz="4" w:space="0" w:color="auto"/>
              <w:right w:val="single" w:sz="4" w:space="0" w:color="auto"/>
            </w:tcBorders>
            <w:vAlign w:val="center"/>
            <w:hideMark/>
          </w:tcPr>
          <w:p w14:paraId="5C67772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0,18</w:t>
            </w:r>
          </w:p>
        </w:tc>
        <w:tc>
          <w:tcPr>
            <w:tcW w:w="986" w:type="pct"/>
            <w:tcBorders>
              <w:top w:val="single" w:sz="4" w:space="0" w:color="auto"/>
              <w:left w:val="single" w:sz="4" w:space="0" w:color="auto"/>
              <w:bottom w:val="single" w:sz="4" w:space="0" w:color="auto"/>
              <w:right w:val="single" w:sz="4" w:space="0" w:color="auto"/>
            </w:tcBorders>
            <w:vAlign w:val="center"/>
            <w:hideMark/>
          </w:tcPr>
          <w:p w14:paraId="0851DF7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2,01</w:t>
            </w:r>
          </w:p>
        </w:tc>
        <w:tc>
          <w:tcPr>
            <w:tcW w:w="474" w:type="pct"/>
            <w:tcBorders>
              <w:top w:val="single" w:sz="4" w:space="0" w:color="auto"/>
              <w:left w:val="single" w:sz="4" w:space="0" w:color="auto"/>
              <w:bottom w:val="single" w:sz="4" w:space="0" w:color="auto"/>
              <w:right w:val="single" w:sz="4" w:space="0" w:color="auto"/>
            </w:tcBorders>
            <w:vAlign w:val="center"/>
            <w:hideMark/>
          </w:tcPr>
          <w:p w14:paraId="47F7A89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1,83</w:t>
            </w:r>
          </w:p>
        </w:tc>
        <w:tc>
          <w:tcPr>
            <w:tcW w:w="429" w:type="pct"/>
            <w:tcBorders>
              <w:top w:val="single" w:sz="4" w:space="0" w:color="auto"/>
              <w:left w:val="single" w:sz="4" w:space="0" w:color="auto"/>
              <w:bottom w:val="single" w:sz="4" w:space="0" w:color="auto"/>
              <w:right w:val="single" w:sz="4" w:space="0" w:color="auto"/>
            </w:tcBorders>
            <w:vAlign w:val="center"/>
            <w:hideMark/>
          </w:tcPr>
          <w:p w14:paraId="030B44B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1037%</w:t>
            </w:r>
          </w:p>
        </w:tc>
      </w:tr>
      <w:tr w:rsidR="00A47D08" w14:paraId="2AF807D8"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8B1810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CB0D86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ПС-13 35/6 кВ в г.Архангельске в части замены масляных выключателей на вакуумные выключатели с заменой РЗА </w:t>
            </w:r>
          </w:p>
        </w:tc>
        <w:tc>
          <w:tcPr>
            <w:tcW w:w="973" w:type="pct"/>
            <w:tcBorders>
              <w:top w:val="single" w:sz="4" w:space="0" w:color="auto"/>
              <w:left w:val="single" w:sz="4" w:space="0" w:color="auto"/>
              <w:bottom w:val="single" w:sz="4" w:space="0" w:color="auto"/>
              <w:right w:val="single" w:sz="4" w:space="0" w:color="auto"/>
            </w:tcBorders>
            <w:vAlign w:val="center"/>
            <w:hideMark/>
          </w:tcPr>
          <w:p w14:paraId="376A5A2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0,83</w:t>
            </w:r>
          </w:p>
        </w:tc>
        <w:tc>
          <w:tcPr>
            <w:tcW w:w="986" w:type="pct"/>
            <w:tcBorders>
              <w:top w:val="single" w:sz="4" w:space="0" w:color="auto"/>
              <w:left w:val="single" w:sz="4" w:space="0" w:color="auto"/>
              <w:bottom w:val="single" w:sz="4" w:space="0" w:color="auto"/>
              <w:right w:val="single" w:sz="4" w:space="0" w:color="auto"/>
            </w:tcBorders>
            <w:vAlign w:val="center"/>
            <w:hideMark/>
          </w:tcPr>
          <w:p w14:paraId="0611849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1,14</w:t>
            </w:r>
          </w:p>
        </w:tc>
        <w:tc>
          <w:tcPr>
            <w:tcW w:w="474" w:type="pct"/>
            <w:tcBorders>
              <w:top w:val="single" w:sz="4" w:space="0" w:color="auto"/>
              <w:left w:val="single" w:sz="4" w:space="0" w:color="auto"/>
              <w:bottom w:val="single" w:sz="4" w:space="0" w:color="auto"/>
              <w:right w:val="single" w:sz="4" w:space="0" w:color="auto"/>
            </w:tcBorders>
            <w:vAlign w:val="center"/>
            <w:hideMark/>
          </w:tcPr>
          <w:p w14:paraId="6918DA2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0,31</w:t>
            </w:r>
          </w:p>
        </w:tc>
        <w:tc>
          <w:tcPr>
            <w:tcW w:w="429" w:type="pct"/>
            <w:tcBorders>
              <w:top w:val="single" w:sz="4" w:space="0" w:color="auto"/>
              <w:left w:val="single" w:sz="4" w:space="0" w:color="auto"/>
              <w:bottom w:val="single" w:sz="4" w:space="0" w:color="auto"/>
              <w:right w:val="single" w:sz="4" w:space="0" w:color="auto"/>
            </w:tcBorders>
            <w:vAlign w:val="center"/>
            <w:hideMark/>
          </w:tcPr>
          <w:p w14:paraId="79757AE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38%</w:t>
            </w:r>
          </w:p>
        </w:tc>
      </w:tr>
      <w:tr w:rsidR="00A47D08" w14:paraId="4238337C"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851B7E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209930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ПС-335 35/10 кВ «Семеновская», Верхнетоемского района Архангельской области, в части замены ПСН и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045A598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1,86</w:t>
            </w:r>
          </w:p>
        </w:tc>
        <w:tc>
          <w:tcPr>
            <w:tcW w:w="986" w:type="pct"/>
            <w:tcBorders>
              <w:top w:val="single" w:sz="4" w:space="0" w:color="auto"/>
              <w:left w:val="single" w:sz="4" w:space="0" w:color="auto"/>
              <w:bottom w:val="single" w:sz="4" w:space="0" w:color="auto"/>
              <w:right w:val="single" w:sz="4" w:space="0" w:color="auto"/>
            </w:tcBorders>
            <w:vAlign w:val="center"/>
            <w:hideMark/>
          </w:tcPr>
          <w:p w14:paraId="1929255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2,71</w:t>
            </w:r>
          </w:p>
        </w:tc>
        <w:tc>
          <w:tcPr>
            <w:tcW w:w="474" w:type="pct"/>
            <w:tcBorders>
              <w:top w:val="single" w:sz="4" w:space="0" w:color="auto"/>
              <w:left w:val="single" w:sz="4" w:space="0" w:color="auto"/>
              <w:bottom w:val="single" w:sz="4" w:space="0" w:color="auto"/>
              <w:right w:val="single" w:sz="4" w:space="0" w:color="auto"/>
            </w:tcBorders>
            <w:vAlign w:val="center"/>
            <w:hideMark/>
          </w:tcPr>
          <w:p w14:paraId="5A89AB1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0,85</w:t>
            </w:r>
          </w:p>
        </w:tc>
        <w:tc>
          <w:tcPr>
            <w:tcW w:w="429" w:type="pct"/>
            <w:tcBorders>
              <w:top w:val="single" w:sz="4" w:space="0" w:color="auto"/>
              <w:left w:val="single" w:sz="4" w:space="0" w:color="auto"/>
              <w:bottom w:val="single" w:sz="4" w:space="0" w:color="auto"/>
              <w:right w:val="single" w:sz="4" w:space="0" w:color="auto"/>
            </w:tcBorders>
            <w:vAlign w:val="center"/>
            <w:hideMark/>
          </w:tcPr>
          <w:p w14:paraId="6E760F5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46%</w:t>
            </w:r>
          </w:p>
        </w:tc>
      </w:tr>
      <w:tr w:rsidR="00A47D08" w14:paraId="4BFDC03F"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11BE7A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692AFB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ПС-138 35/10 кВ «Пономаревская», в части замены ПСН,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646B9BE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c>
          <w:tcPr>
            <w:tcW w:w="986" w:type="pct"/>
            <w:tcBorders>
              <w:top w:val="single" w:sz="4" w:space="0" w:color="auto"/>
              <w:left w:val="single" w:sz="4" w:space="0" w:color="auto"/>
              <w:bottom w:val="single" w:sz="4" w:space="0" w:color="auto"/>
              <w:right w:val="single" w:sz="4" w:space="0" w:color="auto"/>
            </w:tcBorders>
            <w:vAlign w:val="center"/>
            <w:hideMark/>
          </w:tcPr>
          <w:p w14:paraId="0F47E60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2,21</w:t>
            </w:r>
          </w:p>
        </w:tc>
        <w:tc>
          <w:tcPr>
            <w:tcW w:w="474" w:type="pct"/>
            <w:tcBorders>
              <w:top w:val="single" w:sz="4" w:space="0" w:color="auto"/>
              <w:left w:val="single" w:sz="4" w:space="0" w:color="auto"/>
              <w:bottom w:val="single" w:sz="4" w:space="0" w:color="auto"/>
              <w:right w:val="single" w:sz="4" w:space="0" w:color="auto"/>
            </w:tcBorders>
            <w:vAlign w:val="center"/>
            <w:hideMark/>
          </w:tcPr>
          <w:p w14:paraId="544FC60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2,01</w:t>
            </w:r>
          </w:p>
        </w:tc>
        <w:tc>
          <w:tcPr>
            <w:tcW w:w="429" w:type="pct"/>
            <w:tcBorders>
              <w:top w:val="single" w:sz="4" w:space="0" w:color="auto"/>
              <w:left w:val="single" w:sz="4" w:space="0" w:color="auto"/>
              <w:bottom w:val="single" w:sz="4" w:space="0" w:color="auto"/>
              <w:right w:val="single" w:sz="4" w:space="0" w:color="auto"/>
            </w:tcBorders>
            <w:vAlign w:val="center"/>
            <w:hideMark/>
          </w:tcPr>
          <w:p w14:paraId="136CB23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991%</w:t>
            </w:r>
          </w:p>
        </w:tc>
      </w:tr>
      <w:tr w:rsidR="00A47D08" w14:paraId="05B8AEAF"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60C509A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211150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ПС-139 35/10 кВ Подюга, в части замены масляных выключателей на вакуумные выключатели с заменой РЗА</w:t>
            </w:r>
          </w:p>
        </w:tc>
        <w:tc>
          <w:tcPr>
            <w:tcW w:w="973" w:type="pct"/>
            <w:tcBorders>
              <w:top w:val="single" w:sz="4" w:space="0" w:color="auto"/>
              <w:left w:val="single" w:sz="4" w:space="0" w:color="auto"/>
              <w:bottom w:val="single" w:sz="4" w:space="0" w:color="auto"/>
              <w:right w:val="single" w:sz="4" w:space="0" w:color="auto"/>
            </w:tcBorders>
            <w:vAlign w:val="center"/>
            <w:hideMark/>
          </w:tcPr>
          <w:p w14:paraId="6461807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0,43</w:t>
            </w:r>
          </w:p>
        </w:tc>
        <w:tc>
          <w:tcPr>
            <w:tcW w:w="986" w:type="pct"/>
            <w:tcBorders>
              <w:top w:val="single" w:sz="4" w:space="0" w:color="auto"/>
              <w:left w:val="single" w:sz="4" w:space="0" w:color="auto"/>
              <w:bottom w:val="single" w:sz="4" w:space="0" w:color="auto"/>
              <w:right w:val="single" w:sz="4" w:space="0" w:color="auto"/>
            </w:tcBorders>
            <w:vAlign w:val="center"/>
            <w:hideMark/>
          </w:tcPr>
          <w:p w14:paraId="0B895E6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0,83</w:t>
            </w:r>
          </w:p>
        </w:tc>
        <w:tc>
          <w:tcPr>
            <w:tcW w:w="474" w:type="pct"/>
            <w:tcBorders>
              <w:top w:val="single" w:sz="4" w:space="0" w:color="auto"/>
              <w:left w:val="single" w:sz="4" w:space="0" w:color="auto"/>
              <w:bottom w:val="single" w:sz="4" w:space="0" w:color="auto"/>
              <w:right w:val="single" w:sz="4" w:space="0" w:color="auto"/>
            </w:tcBorders>
            <w:vAlign w:val="center"/>
            <w:hideMark/>
          </w:tcPr>
          <w:p w14:paraId="2FF7366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0,39</w:t>
            </w:r>
          </w:p>
        </w:tc>
        <w:tc>
          <w:tcPr>
            <w:tcW w:w="429" w:type="pct"/>
            <w:tcBorders>
              <w:top w:val="single" w:sz="4" w:space="0" w:color="auto"/>
              <w:left w:val="single" w:sz="4" w:space="0" w:color="auto"/>
              <w:bottom w:val="single" w:sz="4" w:space="0" w:color="auto"/>
              <w:right w:val="single" w:sz="4" w:space="0" w:color="auto"/>
            </w:tcBorders>
            <w:vAlign w:val="center"/>
            <w:hideMark/>
          </w:tcPr>
          <w:p w14:paraId="39EE4AC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91%</w:t>
            </w:r>
          </w:p>
        </w:tc>
      </w:tr>
      <w:tr w:rsidR="00A47D08" w14:paraId="1EA99B11"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9122DF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97B288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первичного оборудования АСДУ ПС 110 кВ Рочегда производственного отделения "Вельские электрические сети" (2 компл)</w:t>
            </w:r>
          </w:p>
        </w:tc>
        <w:tc>
          <w:tcPr>
            <w:tcW w:w="973" w:type="pct"/>
            <w:tcBorders>
              <w:top w:val="single" w:sz="4" w:space="0" w:color="auto"/>
              <w:left w:val="single" w:sz="4" w:space="0" w:color="auto"/>
              <w:bottom w:val="single" w:sz="4" w:space="0" w:color="auto"/>
              <w:right w:val="single" w:sz="4" w:space="0" w:color="auto"/>
            </w:tcBorders>
            <w:vAlign w:val="center"/>
            <w:hideMark/>
          </w:tcPr>
          <w:p w14:paraId="34CE0F1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1,81</w:t>
            </w:r>
          </w:p>
        </w:tc>
        <w:tc>
          <w:tcPr>
            <w:tcW w:w="986" w:type="pct"/>
            <w:tcBorders>
              <w:top w:val="single" w:sz="4" w:space="0" w:color="auto"/>
              <w:left w:val="single" w:sz="4" w:space="0" w:color="auto"/>
              <w:bottom w:val="single" w:sz="4" w:space="0" w:color="auto"/>
              <w:right w:val="single" w:sz="4" w:space="0" w:color="auto"/>
            </w:tcBorders>
            <w:vAlign w:val="center"/>
            <w:hideMark/>
          </w:tcPr>
          <w:p w14:paraId="6026D07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4,58</w:t>
            </w:r>
          </w:p>
        </w:tc>
        <w:tc>
          <w:tcPr>
            <w:tcW w:w="474" w:type="pct"/>
            <w:tcBorders>
              <w:top w:val="single" w:sz="4" w:space="0" w:color="auto"/>
              <w:left w:val="single" w:sz="4" w:space="0" w:color="auto"/>
              <w:bottom w:val="single" w:sz="4" w:space="0" w:color="auto"/>
              <w:right w:val="single" w:sz="4" w:space="0" w:color="auto"/>
            </w:tcBorders>
            <w:vAlign w:val="center"/>
            <w:hideMark/>
          </w:tcPr>
          <w:p w14:paraId="4C17FB2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2,77</w:t>
            </w:r>
          </w:p>
        </w:tc>
        <w:tc>
          <w:tcPr>
            <w:tcW w:w="429" w:type="pct"/>
            <w:tcBorders>
              <w:top w:val="single" w:sz="4" w:space="0" w:color="auto"/>
              <w:left w:val="single" w:sz="4" w:space="0" w:color="auto"/>
              <w:bottom w:val="single" w:sz="4" w:space="0" w:color="auto"/>
              <w:right w:val="single" w:sz="4" w:space="0" w:color="auto"/>
            </w:tcBorders>
            <w:vAlign w:val="center"/>
            <w:hideMark/>
          </w:tcPr>
          <w:p w14:paraId="4F0C1C6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153%</w:t>
            </w:r>
          </w:p>
        </w:tc>
      </w:tr>
      <w:tr w:rsidR="00A47D08" w14:paraId="5F6D011C"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6BAEAF3E"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785D61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xml:space="preserve"> Реконструкция АСДУ  ПС 110/10 кВ "Чаплино"  филиала ПАО "МРСК Северо-Запада" "Архэнерго" (1 комплекс.)</w:t>
            </w:r>
          </w:p>
        </w:tc>
        <w:tc>
          <w:tcPr>
            <w:tcW w:w="973" w:type="pct"/>
            <w:tcBorders>
              <w:top w:val="single" w:sz="4" w:space="0" w:color="auto"/>
              <w:left w:val="single" w:sz="4" w:space="0" w:color="auto"/>
              <w:bottom w:val="single" w:sz="4" w:space="0" w:color="auto"/>
              <w:right w:val="single" w:sz="4" w:space="0" w:color="auto"/>
            </w:tcBorders>
            <w:vAlign w:val="center"/>
            <w:hideMark/>
          </w:tcPr>
          <w:p w14:paraId="5472C78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525CA4E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0,68</w:t>
            </w:r>
          </w:p>
        </w:tc>
        <w:tc>
          <w:tcPr>
            <w:tcW w:w="474" w:type="pct"/>
            <w:tcBorders>
              <w:top w:val="single" w:sz="4" w:space="0" w:color="auto"/>
              <w:left w:val="single" w:sz="4" w:space="0" w:color="auto"/>
              <w:bottom w:val="single" w:sz="4" w:space="0" w:color="auto"/>
              <w:right w:val="single" w:sz="4" w:space="0" w:color="auto"/>
            </w:tcBorders>
            <w:vAlign w:val="center"/>
            <w:hideMark/>
          </w:tcPr>
          <w:p w14:paraId="4730557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0,66</w:t>
            </w:r>
          </w:p>
        </w:tc>
        <w:tc>
          <w:tcPr>
            <w:tcW w:w="429" w:type="pct"/>
            <w:tcBorders>
              <w:top w:val="single" w:sz="4" w:space="0" w:color="auto"/>
              <w:left w:val="single" w:sz="4" w:space="0" w:color="auto"/>
              <w:bottom w:val="single" w:sz="4" w:space="0" w:color="auto"/>
              <w:right w:val="single" w:sz="4" w:space="0" w:color="auto"/>
            </w:tcBorders>
            <w:vAlign w:val="center"/>
            <w:hideMark/>
          </w:tcPr>
          <w:p w14:paraId="244AAA1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2754%</w:t>
            </w:r>
          </w:p>
        </w:tc>
      </w:tr>
      <w:tr w:rsidR="00A47D08" w14:paraId="18E064DD"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3D0828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12D9DA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Реконструкция АСДУ  ПС 110/10 кВ "Вознесение"  филиала ПАО "МРСК Северо-Запада" "Архэнерго"  (1 комплекс.)</w:t>
            </w:r>
          </w:p>
        </w:tc>
        <w:tc>
          <w:tcPr>
            <w:tcW w:w="973" w:type="pct"/>
            <w:tcBorders>
              <w:top w:val="single" w:sz="4" w:space="0" w:color="auto"/>
              <w:left w:val="single" w:sz="4" w:space="0" w:color="auto"/>
              <w:bottom w:val="single" w:sz="4" w:space="0" w:color="auto"/>
              <w:right w:val="single" w:sz="4" w:space="0" w:color="auto"/>
            </w:tcBorders>
            <w:vAlign w:val="center"/>
            <w:hideMark/>
          </w:tcPr>
          <w:p w14:paraId="6E064405"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016C55A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0,46</w:t>
            </w:r>
          </w:p>
        </w:tc>
        <w:tc>
          <w:tcPr>
            <w:tcW w:w="474" w:type="pct"/>
            <w:tcBorders>
              <w:top w:val="single" w:sz="4" w:space="0" w:color="auto"/>
              <w:left w:val="single" w:sz="4" w:space="0" w:color="auto"/>
              <w:bottom w:val="single" w:sz="4" w:space="0" w:color="auto"/>
              <w:right w:val="single" w:sz="4" w:space="0" w:color="auto"/>
            </w:tcBorders>
            <w:vAlign w:val="center"/>
            <w:hideMark/>
          </w:tcPr>
          <w:p w14:paraId="341F8A0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0,44</w:t>
            </w:r>
          </w:p>
        </w:tc>
        <w:tc>
          <w:tcPr>
            <w:tcW w:w="429" w:type="pct"/>
            <w:tcBorders>
              <w:top w:val="single" w:sz="4" w:space="0" w:color="auto"/>
              <w:left w:val="single" w:sz="4" w:space="0" w:color="auto"/>
              <w:bottom w:val="single" w:sz="4" w:space="0" w:color="auto"/>
              <w:right w:val="single" w:sz="4" w:space="0" w:color="auto"/>
            </w:tcBorders>
            <w:vAlign w:val="center"/>
            <w:hideMark/>
          </w:tcPr>
          <w:p w14:paraId="38FE8FD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1835%</w:t>
            </w:r>
          </w:p>
        </w:tc>
      </w:tr>
      <w:tr w:rsidR="00A47D08" w14:paraId="0051A447"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38A2DED"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lastRenderedPageBreak/>
              <w:t>15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710CD6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Модернизация системы АЧР ПС 110/35/10/6 кВ №1 г. Архангельска Архангельской области с заменой существующих устройств на основе реле РЧ-1 на микропроцессорные устройства  (3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7AA5402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0,04</w:t>
            </w:r>
          </w:p>
        </w:tc>
        <w:tc>
          <w:tcPr>
            <w:tcW w:w="986" w:type="pct"/>
            <w:tcBorders>
              <w:top w:val="single" w:sz="4" w:space="0" w:color="auto"/>
              <w:left w:val="single" w:sz="4" w:space="0" w:color="auto"/>
              <w:bottom w:val="single" w:sz="4" w:space="0" w:color="auto"/>
              <w:right w:val="single" w:sz="4" w:space="0" w:color="auto"/>
            </w:tcBorders>
            <w:vAlign w:val="center"/>
            <w:hideMark/>
          </w:tcPr>
          <w:p w14:paraId="309A566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0,41</w:t>
            </w:r>
          </w:p>
        </w:tc>
        <w:tc>
          <w:tcPr>
            <w:tcW w:w="474" w:type="pct"/>
            <w:tcBorders>
              <w:top w:val="single" w:sz="4" w:space="0" w:color="auto"/>
              <w:left w:val="single" w:sz="4" w:space="0" w:color="auto"/>
              <w:bottom w:val="single" w:sz="4" w:space="0" w:color="auto"/>
              <w:right w:val="single" w:sz="4" w:space="0" w:color="auto"/>
            </w:tcBorders>
            <w:vAlign w:val="center"/>
            <w:hideMark/>
          </w:tcPr>
          <w:p w14:paraId="2BF0B529"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0,37</w:t>
            </w:r>
          </w:p>
        </w:tc>
        <w:tc>
          <w:tcPr>
            <w:tcW w:w="429" w:type="pct"/>
            <w:tcBorders>
              <w:top w:val="single" w:sz="4" w:space="0" w:color="auto"/>
              <w:left w:val="single" w:sz="4" w:space="0" w:color="auto"/>
              <w:bottom w:val="single" w:sz="4" w:space="0" w:color="auto"/>
              <w:right w:val="single" w:sz="4" w:space="0" w:color="auto"/>
            </w:tcBorders>
            <w:vAlign w:val="center"/>
            <w:hideMark/>
          </w:tcPr>
          <w:p w14:paraId="4C62AB4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1058%</w:t>
            </w:r>
          </w:p>
        </w:tc>
      </w:tr>
      <w:tr w:rsidR="00A47D08" w14:paraId="33D871B3"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717F75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D7852E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Модернизация системы АЧР ПС 110/35/6кВ №7 г. Архангельска Архангельской области с заменой существующих устройств на основе реле РЧ-1 на микропроцессорные устройства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1C11DDD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747813C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c>
          <w:tcPr>
            <w:tcW w:w="474" w:type="pct"/>
            <w:tcBorders>
              <w:top w:val="single" w:sz="4" w:space="0" w:color="auto"/>
              <w:left w:val="single" w:sz="4" w:space="0" w:color="auto"/>
              <w:bottom w:val="single" w:sz="4" w:space="0" w:color="auto"/>
              <w:right w:val="single" w:sz="4" w:space="0" w:color="auto"/>
            </w:tcBorders>
            <w:vAlign w:val="center"/>
            <w:hideMark/>
          </w:tcPr>
          <w:p w14:paraId="3D9B027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0,18</w:t>
            </w:r>
          </w:p>
        </w:tc>
        <w:tc>
          <w:tcPr>
            <w:tcW w:w="429" w:type="pct"/>
            <w:tcBorders>
              <w:top w:val="single" w:sz="4" w:space="0" w:color="auto"/>
              <w:left w:val="single" w:sz="4" w:space="0" w:color="auto"/>
              <w:bottom w:val="single" w:sz="4" w:space="0" w:color="auto"/>
              <w:right w:val="single" w:sz="4" w:space="0" w:color="auto"/>
            </w:tcBorders>
            <w:vAlign w:val="center"/>
            <w:hideMark/>
          </w:tcPr>
          <w:p w14:paraId="7EB9AAC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772%</w:t>
            </w:r>
          </w:p>
        </w:tc>
      </w:tr>
      <w:tr w:rsidR="00A47D08" w14:paraId="5BA18291"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18EB3E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A9755A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Модернизация системы АЧР ПС 110/35/10 кВ №70 Жаровиха г. Архангельска Архангельской области с заменой существующих устройств на основе реле РЧ-1 на микропроцессорные устройства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0ABE4AE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414D3CB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0,23</w:t>
            </w:r>
          </w:p>
        </w:tc>
        <w:tc>
          <w:tcPr>
            <w:tcW w:w="474" w:type="pct"/>
            <w:tcBorders>
              <w:top w:val="single" w:sz="4" w:space="0" w:color="auto"/>
              <w:left w:val="single" w:sz="4" w:space="0" w:color="auto"/>
              <w:bottom w:val="single" w:sz="4" w:space="0" w:color="auto"/>
              <w:right w:val="single" w:sz="4" w:space="0" w:color="auto"/>
            </w:tcBorders>
            <w:vAlign w:val="center"/>
            <w:hideMark/>
          </w:tcPr>
          <w:p w14:paraId="4B1F116C"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0,21</w:t>
            </w:r>
          </w:p>
        </w:tc>
        <w:tc>
          <w:tcPr>
            <w:tcW w:w="429" w:type="pct"/>
            <w:tcBorders>
              <w:top w:val="single" w:sz="4" w:space="0" w:color="auto"/>
              <w:left w:val="single" w:sz="4" w:space="0" w:color="auto"/>
              <w:bottom w:val="single" w:sz="4" w:space="0" w:color="auto"/>
              <w:right w:val="single" w:sz="4" w:space="0" w:color="auto"/>
            </w:tcBorders>
            <w:vAlign w:val="center"/>
            <w:hideMark/>
          </w:tcPr>
          <w:p w14:paraId="01EC270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887%</w:t>
            </w:r>
          </w:p>
        </w:tc>
      </w:tr>
      <w:tr w:rsidR="00A47D08" w14:paraId="3C859D4A"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E1AE4C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8C7403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Модернизация системы АЧР ПС 110/10/6 кВ №14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1EF7785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0,24</w:t>
            </w:r>
          </w:p>
        </w:tc>
        <w:tc>
          <w:tcPr>
            <w:tcW w:w="986" w:type="pct"/>
            <w:tcBorders>
              <w:top w:val="single" w:sz="4" w:space="0" w:color="auto"/>
              <w:left w:val="single" w:sz="4" w:space="0" w:color="auto"/>
              <w:bottom w:val="single" w:sz="4" w:space="0" w:color="auto"/>
              <w:right w:val="single" w:sz="4" w:space="0" w:color="auto"/>
            </w:tcBorders>
            <w:vAlign w:val="center"/>
            <w:hideMark/>
          </w:tcPr>
          <w:p w14:paraId="16D06CD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0,82</w:t>
            </w:r>
          </w:p>
        </w:tc>
        <w:tc>
          <w:tcPr>
            <w:tcW w:w="474" w:type="pct"/>
            <w:tcBorders>
              <w:top w:val="single" w:sz="4" w:space="0" w:color="auto"/>
              <w:left w:val="single" w:sz="4" w:space="0" w:color="auto"/>
              <w:bottom w:val="single" w:sz="4" w:space="0" w:color="auto"/>
              <w:right w:val="single" w:sz="4" w:space="0" w:color="auto"/>
            </w:tcBorders>
            <w:vAlign w:val="center"/>
            <w:hideMark/>
          </w:tcPr>
          <w:p w14:paraId="54EC0F4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0,58</w:t>
            </w:r>
          </w:p>
        </w:tc>
        <w:tc>
          <w:tcPr>
            <w:tcW w:w="429" w:type="pct"/>
            <w:tcBorders>
              <w:top w:val="single" w:sz="4" w:space="0" w:color="auto"/>
              <w:left w:val="single" w:sz="4" w:space="0" w:color="auto"/>
              <w:bottom w:val="single" w:sz="4" w:space="0" w:color="auto"/>
              <w:right w:val="single" w:sz="4" w:space="0" w:color="auto"/>
            </w:tcBorders>
            <w:vAlign w:val="center"/>
            <w:hideMark/>
          </w:tcPr>
          <w:p w14:paraId="7F13FAB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241%</w:t>
            </w:r>
          </w:p>
        </w:tc>
      </w:tr>
      <w:tr w:rsidR="00A47D08" w14:paraId="6287EA55"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6CEFE7E3"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19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A9FDEA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Модернизация системы АЧР ПС 110/10 кВ №67 Южная г. Северодвинска Архангельской области с заменой существующих устройств на основе реле РЧ-1 на микропроцессорные устройства (2 шт.)</w:t>
            </w:r>
          </w:p>
        </w:tc>
        <w:tc>
          <w:tcPr>
            <w:tcW w:w="973" w:type="pct"/>
            <w:tcBorders>
              <w:top w:val="single" w:sz="4" w:space="0" w:color="auto"/>
              <w:left w:val="single" w:sz="4" w:space="0" w:color="auto"/>
              <w:bottom w:val="single" w:sz="4" w:space="0" w:color="auto"/>
              <w:right w:val="single" w:sz="4" w:space="0" w:color="auto"/>
            </w:tcBorders>
            <w:vAlign w:val="center"/>
            <w:hideMark/>
          </w:tcPr>
          <w:p w14:paraId="722DC22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0,02</w:t>
            </w:r>
          </w:p>
        </w:tc>
        <w:tc>
          <w:tcPr>
            <w:tcW w:w="986" w:type="pct"/>
            <w:tcBorders>
              <w:top w:val="single" w:sz="4" w:space="0" w:color="auto"/>
              <w:left w:val="single" w:sz="4" w:space="0" w:color="auto"/>
              <w:bottom w:val="single" w:sz="4" w:space="0" w:color="auto"/>
              <w:right w:val="single" w:sz="4" w:space="0" w:color="auto"/>
            </w:tcBorders>
            <w:vAlign w:val="center"/>
            <w:hideMark/>
          </w:tcPr>
          <w:p w14:paraId="607E13F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0,22</w:t>
            </w:r>
          </w:p>
        </w:tc>
        <w:tc>
          <w:tcPr>
            <w:tcW w:w="474" w:type="pct"/>
            <w:tcBorders>
              <w:top w:val="single" w:sz="4" w:space="0" w:color="auto"/>
              <w:left w:val="single" w:sz="4" w:space="0" w:color="auto"/>
              <w:bottom w:val="single" w:sz="4" w:space="0" w:color="auto"/>
              <w:right w:val="single" w:sz="4" w:space="0" w:color="auto"/>
            </w:tcBorders>
            <w:vAlign w:val="center"/>
            <w:hideMark/>
          </w:tcPr>
          <w:p w14:paraId="5FD0640F"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0,20</w:t>
            </w:r>
          </w:p>
        </w:tc>
        <w:tc>
          <w:tcPr>
            <w:tcW w:w="429" w:type="pct"/>
            <w:tcBorders>
              <w:top w:val="single" w:sz="4" w:space="0" w:color="auto"/>
              <w:left w:val="single" w:sz="4" w:space="0" w:color="auto"/>
              <w:bottom w:val="single" w:sz="4" w:space="0" w:color="auto"/>
              <w:right w:val="single" w:sz="4" w:space="0" w:color="auto"/>
            </w:tcBorders>
            <w:vAlign w:val="center"/>
            <w:hideMark/>
          </w:tcPr>
          <w:p w14:paraId="589B8D4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844%</w:t>
            </w:r>
          </w:p>
        </w:tc>
      </w:tr>
      <w:tr w:rsidR="00A47D08" w14:paraId="63AE3BA2"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3359D4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ADFF4A1" w14:textId="77777777" w:rsidR="00A47D08" w:rsidRDefault="00A47D08">
            <w:pPr>
              <w:spacing w:after="0"/>
              <w:rPr>
                <w:rFonts w:ascii="Myriad Pro" w:eastAsia="Calibri" w:hAnsi="Myriad Pro"/>
                <w:color w:val="000000" w:themeColor="text1"/>
                <w:sz w:val="18"/>
                <w:szCs w:val="18"/>
              </w:rPr>
            </w:pPr>
            <w:bookmarkStart w:id="75" w:name="_Toc39497243"/>
            <w:r>
              <w:rPr>
                <w:rFonts w:ascii="Myriad Pro" w:eastAsia="Calibri" w:hAnsi="Myriad Pro"/>
                <w:color w:val="000000" w:themeColor="text1"/>
                <w:sz w:val="18"/>
                <w:szCs w:val="18"/>
              </w:rPr>
              <w:t>Модернизация системы АЧР ПС 110/35/10 кВ №27 Северодвинская (2 шт.)</w:t>
            </w:r>
            <w:bookmarkEnd w:id="75"/>
          </w:p>
        </w:tc>
        <w:tc>
          <w:tcPr>
            <w:tcW w:w="973" w:type="pct"/>
            <w:tcBorders>
              <w:top w:val="single" w:sz="4" w:space="0" w:color="auto"/>
              <w:left w:val="single" w:sz="4" w:space="0" w:color="auto"/>
              <w:bottom w:val="single" w:sz="4" w:space="0" w:color="auto"/>
              <w:right w:val="single" w:sz="4" w:space="0" w:color="auto"/>
            </w:tcBorders>
            <w:vAlign w:val="center"/>
            <w:hideMark/>
          </w:tcPr>
          <w:p w14:paraId="4CB888AC" w14:textId="77777777" w:rsidR="00A47D08" w:rsidRDefault="00A47D08">
            <w:pPr>
              <w:spacing w:after="0"/>
              <w:jc w:val="center"/>
              <w:rPr>
                <w:rFonts w:ascii="Myriad Pro" w:eastAsia="Calibri" w:hAnsi="Myriad Pro"/>
                <w:color w:val="000000" w:themeColor="text1"/>
                <w:sz w:val="18"/>
                <w:szCs w:val="18"/>
              </w:rPr>
            </w:pPr>
            <w:bookmarkStart w:id="76" w:name="RANGE!C25"/>
            <w:r>
              <w:rPr>
                <w:rFonts w:ascii="Myriad Pro" w:eastAsia="Calibri" w:hAnsi="Myriad Pro"/>
                <w:color w:val="000000" w:themeColor="text1"/>
                <w:sz w:val="18"/>
                <w:szCs w:val="18"/>
              </w:rPr>
              <w:t>0,24</w:t>
            </w:r>
            <w:bookmarkEnd w:id="76"/>
          </w:p>
        </w:tc>
        <w:tc>
          <w:tcPr>
            <w:tcW w:w="986" w:type="pct"/>
            <w:tcBorders>
              <w:top w:val="single" w:sz="4" w:space="0" w:color="auto"/>
              <w:left w:val="single" w:sz="4" w:space="0" w:color="auto"/>
              <w:bottom w:val="single" w:sz="4" w:space="0" w:color="auto"/>
              <w:right w:val="single" w:sz="4" w:space="0" w:color="auto"/>
            </w:tcBorders>
            <w:vAlign w:val="center"/>
            <w:hideMark/>
          </w:tcPr>
          <w:p w14:paraId="5E601390" w14:textId="77777777" w:rsidR="00A47D08" w:rsidRDefault="00A47D08">
            <w:pPr>
              <w:spacing w:after="0"/>
              <w:jc w:val="center"/>
              <w:rPr>
                <w:rFonts w:ascii="Myriad Pro" w:eastAsia="Calibri" w:hAnsi="Myriad Pro"/>
                <w:color w:val="000000" w:themeColor="text1"/>
                <w:sz w:val="18"/>
                <w:szCs w:val="18"/>
              </w:rPr>
            </w:pPr>
            <w:bookmarkStart w:id="77" w:name="RANGE!D25"/>
            <w:r>
              <w:rPr>
                <w:rFonts w:ascii="Myriad Pro" w:eastAsia="Calibri" w:hAnsi="Myriad Pro"/>
                <w:color w:val="000000" w:themeColor="text1"/>
                <w:sz w:val="18"/>
                <w:szCs w:val="18"/>
              </w:rPr>
              <w:t>0,81</w:t>
            </w:r>
            <w:bookmarkEnd w:id="77"/>
          </w:p>
        </w:tc>
        <w:tc>
          <w:tcPr>
            <w:tcW w:w="474" w:type="pct"/>
            <w:tcBorders>
              <w:top w:val="single" w:sz="4" w:space="0" w:color="auto"/>
              <w:left w:val="single" w:sz="4" w:space="0" w:color="auto"/>
              <w:bottom w:val="single" w:sz="4" w:space="0" w:color="auto"/>
              <w:right w:val="single" w:sz="4" w:space="0" w:color="auto"/>
            </w:tcBorders>
            <w:vAlign w:val="center"/>
            <w:hideMark/>
          </w:tcPr>
          <w:p w14:paraId="26DB566D" w14:textId="77777777" w:rsidR="00A47D08" w:rsidRDefault="00A47D08">
            <w:pPr>
              <w:spacing w:after="0"/>
              <w:jc w:val="center"/>
              <w:rPr>
                <w:rFonts w:ascii="Myriad Pro" w:eastAsia="Calibri" w:hAnsi="Myriad Pro"/>
                <w:color w:val="000000" w:themeColor="text1"/>
                <w:sz w:val="18"/>
                <w:szCs w:val="18"/>
              </w:rPr>
            </w:pPr>
            <w:bookmarkStart w:id="78" w:name="RANGE!E25"/>
            <w:r>
              <w:rPr>
                <w:rFonts w:ascii="Myriad Pro" w:eastAsia="Calibri" w:hAnsi="Myriad Pro"/>
                <w:color w:val="000000" w:themeColor="text1"/>
                <w:sz w:val="18"/>
                <w:szCs w:val="18"/>
              </w:rPr>
              <w:t>0,57</w:t>
            </w:r>
            <w:bookmarkEnd w:id="78"/>
          </w:p>
        </w:tc>
        <w:tc>
          <w:tcPr>
            <w:tcW w:w="429" w:type="pct"/>
            <w:tcBorders>
              <w:top w:val="single" w:sz="4" w:space="0" w:color="auto"/>
              <w:left w:val="single" w:sz="4" w:space="0" w:color="auto"/>
              <w:bottom w:val="single" w:sz="4" w:space="0" w:color="auto"/>
              <w:right w:val="single" w:sz="4" w:space="0" w:color="auto"/>
            </w:tcBorders>
            <w:vAlign w:val="center"/>
            <w:hideMark/>
          </w:tcPr>
          <w:p w14:paraId="478F68A4" w14:textId="77777777" w:rsidR="00A47D08" w:rsidRDefault="00A47D08">
            <w:pPr>
              <w:spacing w:after="0"/>
              <w:jc w:val="center"/>
              <w:rPr>
                <w:rFonts w:ascii="Myriad Pro" w:eastAsia="Calibri" w:hAnsi="Myriad Pro"/>
                <w:color w:val="000000" w:themeColor="text1"/>
                <w:sz w:val="18"/>
                <w:szCs w:val="18"/>
              </w:rPr>
            </w:pPr>
            <w:bookmarkStart w:id="79" w:name="RANGE!F25"/>
            <w:r>
              <w:rPr>
                <w:rFonts w:ascii="Myriad Pro" w:eastAsia="Calibri" w:hAnsi="Myriad Pro"/>
                <w:color w:val="000000" w:themeColor="text1"/>
                <w:sz w:val="18"/>
                <w:szCs w:val="18"/>
              </w:rPr>
              <w:t>238%</w:t>
            </w:r>
            <w:bookmarkEnd w:id="79"/>
          </w:p>
        </w:tc>
      </w:tr>
      <w:tr w:rsidR="00A47D08" w14:paraId="54D87895"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E32B0C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9B5D1CF" w14:textId="77777777" w:rsidR="00A47D08" w:rsidRDefault="00A47D08">
            <w:pPr>
              <w:spacing w:after="0"/>
              <w:rPr>
                <w:rFonts w:ascii="Myriad Pro" w:eastAsia="Calibri" w:hAnsi="Myriad Pro"/>
                <w:color w:val="000000" w:themeColor="text1"/>
                <w:sz w:val="18"/>
                <w:szCs w:val="18"/>
              </w:rPr>
            </w:pPr>
            <w:bookmarkStart w:id="80" w:name="_Toc39497248"/>
            <w:r>
              <w:rPr>
                <w:rFonts w:ascii="Myriad Pro" w:eastAsia="Calibri" w:hAnsi="Myriad Pro"/>
                <w:color w:val="000000" w:themeColor="text1"/>
                <w:sz w:val="18"/>
                <w:szCs w:val="18"/>
              </w:rPr>
              <w:t>Модернизация системы АЧР ПС 110/10 кВ №62 Кегостров Приморского района Архангельской области с заменой существующих устройств на основе реле РЧ-1 на микропроцессорные устройства (1 шт.)</w:t>
            </w:r>
            <w:bookmarkEnd w:id="80"/>
          </w:p>
        </w:tc>
        <w:tc>
          <w:tcPr>
            <w:tcW w:w="973" w:type="pct"/>
            <w:tcBorders>
              <w:top w:val="single" w:sz="4" w:space="0" w:color="auto"/>
              <w:left w:val="single" w:sz="4" w:space="0" w:color="auto"/>
              <w:bottom w:val="single" w:sz="4" w:space="0" w:color="auto"/>
              <w:right w:val="single" w:sz="4" w:space="0" w:color="auto"/>
            </w:tcBorders>
            <w:vAlign w:val="center"/>
            <w:hideMark/>
          </w:tcPr>
          <w:p w14:paraId="7F3EDF84" w14:textId="77777777" w:rsidR="00A47D08" w:rsidRDefault="00A47D08">
            <w:pPr>
              <w:spacing w:after="0"/>
              <w:jc w:val="center"/>
              <w:rPr>
                <w:rFonts w:ascii="Myriad Pro" w:eastAsia="Calibri" w:hAnsi="Myriad Pro"/>
                <w:color w:val="000000" w:themeColor="text1"/>
                <w:sz w:val="18"/>
                <w:szCs w:val="18"/>
              </w:rPr>
            </w:pPr>
            <w:bookmarkStart w:id="81" w:name="RANGE!C26"/>
            <w:r>
              <w:rPr>
                <w:rFonts w:ascii="Myriad Pro" w:eastAsia="Calibri" w:hAnsi="Myriad Pro"/>
                <w:color w:val="000000" w:themeColor="text1"/>
                <w:sz w:val="18"/>
                <w:szCs w:val="18"/>
              </w:rPr>
              <w:t>0,01</w:t>
            </w:r>
            <w:bookmarkEnd w:id="81"/>
          </w:p>
        </w:tc>
        <w:tc>
          <w:tcPr>
            <w:tcW w:w="986" w:type="pct"/>
            <w:tcBorders>
              <w:top w:val="single" w:sz="4" w:space="0" w:color="auto"/>
              <w:left w:val="single" w:sz="4" w:space="0" w:color="auto"/>
              <w:bottom w:val="single" w:sz="4" w:space="0" w:color="auto"/>
              <w:right w:val="single" w:sz="4" w:space="0" w:color="auto"/>
            </w:tcBorders>
            <w:vAlign w:val="center"/>
            <w:hideMark/>
          </w:tcPr>
          <w:p w14:paraId="2A11CBAE" w14:textId="77777777" w:rsidR="00A47D08" w:rsidRDefault="00A47D08">
            <w:pPr>
              <w:spacing w:after="0"/>
              <w:jc w:val="center"/>
              <w:rPr>
                <w:rFonts w:ascii="Myriad Pro" w:eastAsia="Calibri" w:hAnsi="Myriad Pro"/>
                <w:color w:val="000000" w:themeColor="text1"/>
                <w:sz w:val="18"/>
                <w:szCs w:val="18"/>
              </w:rPr>
            </w:pPr>
            <w:bookmarkStart w:id="82" w:name="RANGE!D26"/>
            <w:r>
              <w:rPr>
                <w:rFonts w:ascii="Myriad Pro" w:eastAsia="Calibri" w:hAnsi="Myriad Pro"/>
                <w:color w:val="000000" w:themeColor="text1"/>
                <w:sz w:val="18"/>
                <w:szCs w:val="18"/>
              </w:rPr>
              <w:t>0,21</w:t>
            </w:r>
            <w:bookmarkEnd w:id="82"/>
          </w:p>
        </w:tc>
        <w:tc>
          <w:tcPr>
            <w:tcW w:w="474" w:type="pct"/>
            <w:tcBorders>
              <w:top w:val="single" w:sz="4" w:space="0" w:color="auto"/>
              <w:left w:val="single" w:sz="4" w:space="0" w:color="auto"/>
              <w:bottom w:val="single" w:sz="4" w:space="0" w:color="auto"/>
              <w:right w:val="single" w:sz="4" w:space="0" w:color="auto"/>
            </w:tcBorders>
            <w:vAlign w:val="center"/>
            <w:hideMark/>
          </w:tcPr>
          <w:p w14:paraId="07BFAE74" w14:textId="77777777" w:rsidR="00A47D08" w:rsidRDefault="00A47D08">
            <w:pPr>
              <w:spacing w:after="0"/>
              <w:jc w:val="center"/>
              <w:rPr>
                <w:rFonts w:ascii="Myriad Pro" w:eastAsia="Calibri" w:hAnsi="Myriad Pro"/>
                <w:color w:val="000000" w:themeColor="text1"/>
                <w:sz w:val="18"/>
                <w:szCs w:val="18"/>
              </w:rPr>
            </w:pPr>
            <w:bookmarkStart w:id="83" w:name="RANGE!E26"/>
            <w:r>
              <w:rPr>
                <w:rFonts w:ascii="Myriad Pro" w:eastAsia="Calibri" w:hAnsi="Myriad Pro"/>
                <w:color w:val="000000" w:themeColor="text1"/>
                <w:sz w:val="18"/>
                <w:szCs w:val="18"/>
              </w:rPr>
              <w:t>0,20</w:t>
            </w:r>
            <w:bookmarkEnd w:id="83"/>
          </w:p>
        </w:tc>
        <w:tc>
          <w:tcPr>
            <w:tcW w:w="429" w:type="pct"/>
            <w:tcBorders>
              <w:top w:val="single" w:sz="4" w:space="0" w:color="auto"/>
              <w:left w:val="single" w:sz="4" w:space="0" w:color="auto"/>
              <w:bottom w:val="single" w:sz="4" w:space="0" w:color="auto"/>
              <w:right w:val="single" w:sz="4" w:space="0" w:color="auto"/>
            </w:tcBorders>
            <w:vAlign w:val="center"/>
            <w:hideMark/>
          </w:tcPr>
          <w:p w14:paraId="5F943C41" w14:textId="77777777" w:rsidR="00A47D08" w:rsidRDefault="00A47D08">
            <w:pPr>
              <w:spacing w:after="0"/>
              <w:jc w:val="center"/>
              <w:rPr>
                <w:rFonts w:ascii="Myriad Pro" w:eastAsia="Calibri" w:hAnsi="Myriad Pro"/>
                <w:color w:val="000000" w:themeColor="text1"/>
                <w:sz w:val="18"/>
                <w:szCs w:val="18"/>
              </w:rPr>
            </w:pPr>
            <w:bookmarkStart w:id="84" w:name="RANGE!F26"/>
            <w:r>
              <w:rPr>
                <w:rFonts w:ascii="Myriad Pro" w:eastAsia="Calibri" w:hAnsi="Myriad Pro"/>
                <w:color w:val="000000" w:themeColor="text1"/>
                <w:sz w:val="18"/>
                <w:szCs w:val="18"/>
              </w:rPr>
              <w:t>1659%</w:t>
            </w:r>
            <w:bookmarkEnd w:id="84"/>
          </w:p>
        </w:tc>
      </w:tr>
      <w:tr w:rsidR="00A47D08" w14:paraId="13A59E3D"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F96C65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643EC1F" w14:textId="77777777" w:rsidR="00A47D08" w:rsidRDefault="00A47D08">
            <w:pPr>
              <w:spacing w:after="0"/>
              <w:rPr>
                <w:rFonts w:ascii="Myriad Pro" w:eastAsia="Calibri" w:hAnsi="Myriad Pro"/>
                <w:color w:val="000000" w:themeColor="text1"/>
                <w:sz w:val="18"/>
                <w:szCs w:val="18"/>
              </w:rPr>
            </w:pPr>
            <w:bookmarkStart w:id="85" w:name="_Toc39497253"/>
            <w:r>
              <w:rPr>
                <w:rFonts w:ascii="Myriad Pro" w:eastAsia="Calibri" w:hAnsi="Myriad Pro"/>
                <w:color w:val="000000" w:themeColor="text1"/>
                <w:sz w:val="18"/>
                <w:szCs w:val="18"/>
              </w:rPr>
              <w:t>Модернизация системы АЧР ПС 110/35/10 кВ №9н г. Архангельска Архангельской области с заменой существующих устройств на основе реле РЧ-1 на микропроцессорные устройства  (1 шт.)</w:t>
            </w:r>
            <w:bookmarkEnd w:id="85"/>
          </w:p>
        </w:tc>
        <w:tc>
          <w:tcPr>
            <w:tcW w:w="973" w:type="pct"/>
            <w:tcBorders>
              <w:top w:val="single" w:sz="4" w:space="0" w:color="auto"/>
              <w:left w:val="single" w:sz="4" w:space="0" w:color="auto"/>
              <w:bottom w:val="single" w:sz="4" w:space="0" w:color="auto"/>
              <w:right w:val="single" w:sz="4" w:space="0" w:color="auto"/>
            </w:tcBorders>
            <w:vAlign w:val="center"/>
            <w:hideMark/>
          </w:tcPr>
          <w:p w14:paraId="16C6260C" w14:textId="77777777" w:rsidR="00A47D08" w:rsidRDefault="00A47D08">
            <w:pPr>
              <w:spacing w:after="0"/>
              <w:jc w:val="center"/>
              <w:rPr>
                <w:rFonts w:ascii="Myriad Pro" w:eastAsia="Calibri" w:hAnsi="Myriad Pro"/>
                <w:color w:val="000000" w:themeColor="text1"/>
                <w:sz w:val="18"/>
                <w:szCs w:val="18"/>
              </w:rPr>
            </w:pPr>
            <w:bookmarkStart w:id="86" w:name="RANGE!C27"/>
            <w:r>
              <w:rPr>
                <w:rFonts w:ascii="Myriad Pro" w:eastAsia="Calibri" w:hAnsi="Myriad Pro"/>
                <w:color w:val="000000" w:themeColor="text1"/>
                <w:sz w:val="18"/>
                <w:szCs w:val="18"/>
              </w:rPr>
              <w:t>0,01</w:t>
            </w:r>
            <w:bookmarkEnd w:id="86"/>
          </w:p>
        </w:tc>
        <w:tc>
          <w:tcPr>
            <w:tcW w:w="986" w:type="pct"/>
            <w:tcBorders>
              <w:top w:val="single" w:sz="4" w:space="0" w:color="auto"/>
              <w:left w:val="single" w:sz="4" w:space="0" w:color="auto"/>
              <w:bottom w:val="single" w:sz="4" w:space="0" w:color="auto"/>
              <w:right w:val="single" w:sz="4" w:space="0" w:color="auto"/>
            </w:tcBorders>
            <w:vAlign w:val="center"/>
            <w:hideMark/>
          </w:tcPr>
          <w:p w14:paraId="4AAE6A75" w14:textId="77777777" w:rsidR="00A47D08" w:rsidRDefault="00A47D08">
            <w:pPr>
              <w:spacing w:after="0"/>
              <w:jc w:val="center"/>
              <w:rPr>
                <w:rFonts w:ascii="Myriad Pro" w:eastAsia="Calibri" w:hAnsi="Myriad Pro"/>
                <w:color w:val="000000" w:themeColor="text1"/>
                <w:sz w:val="18"/>
                <w:szCs w:val="18"/>
              </w:rPr>
            </w:pPr>
            <w:bookmarkStart w:id="87" w:name="RANGE!D27"/>
            <w:r>
              <w:rPr>
                <w:rFonts w:ascii="Myriad Pro" w:eastAsia="Calibri" w:hAnsi="Myriad Pro"/>
                <w:color w:val="000000" w:themeColor="text1"/>
                <w:sz w:val="18"/>
                <w:szCs w:val="18"/>
              </w:rPr>
              <w:t>0,53</w:t>
            </w:r>
            <w:bookmarkEnd w:id="87"/>
          </w:p>
        </w:tc>
        <w:tc>
          <w:tcPr>
            <w:tcW w:w="474" w:type="pct"/>
            <w:tcBorders>
              <w:top w:val="single" w:sz="4" w:space="0" w:color="auto"/>
              <w:left w:val="single" w:sz="4" w:space="0" w:color="auto"/>
              <w:bottom w:val="single" w:sz="4" w:space="0" w:color="auto"/>
              <w:right w:val="single" w:sz="4" w:space="0" w:color="auto"/>
            </w:tcBorders>
            <w:vAlign w:val="center"/>
            <w:hideMark/>
          </w:tcPr>
          <w:p w14:paraId="2036EB04" w14:textId="77777777" w:rsidR="00A47D08" w:rsidRDefault="00A47D08">
            <w:pPr>
              <w:spacing w:after="0"/>
              <w:jc w:val="center"/>
              <w:rPr>
                <w:rFonts w:ascii="Myriad Pro" w:eastAsia="Calibri" w:hAnsi="Myriad Pro"/>
                <w:color w:val="000000" w:themeColor="text1"/>
                <w:sz w:val="18"/>
                <w:szCs w:val="18"/>
              </w:rPr>
            </w:pPr>
            <w:bookmarkStart w:id="88" w:name="RANGE!E27"/>
            <w:r>
              <w:rPr>
                <w:rFonts w:ascii="Myriad Pro" w:eastAsia="Calibri" w:hAnsi="Myriad Pro"/>
                <w:color w:val="000000" w:themeColor="text1"/>
                <w:sz w:val="18"/>
                <w:szCs w:val="18"/>
              </w:rPr>
              <w:t>0,52</w:t>
            </w:r>
            <w:bookmarkEnd w:id="88"/>
          </w:p>
        </w:tc>
        <w:tc>
          <w:tcPr>
            <w:tcW w:w="429" w:type="pct"/>
            <w:tcBorders>
              <w:top w:val="single" w:sz="4" w:space="0" w:color="auto"/>
              <w:left w:val="single" w:sz="4" w:space="0" w:color="auto"/>
              <w:bottom w:val="single" w:sz="4" w:space="0" w:color="auto"/>
              <w:right w:val="single" w:sz="4" w:space="0" w:color="auto"/>
            </w:tcBorders>
            <w:vAlign w:val="center"/>
            <w:hideMark/>
          </w:tcPr>
          <w:p w14:paraId="75E2AA21" w14:textId="77777777" w:rsidR="00A47D08" w:rsidRDefault="00A47D08">
            <w:pPr>
              <w:spacing w:after="0"/>
              <w:jc w:val="center"/>
              <w:rPr>
                <w:rFonts w:ascii="Myriad Pro" w:eastAsia="Calibri" w:hAnsi="Myriad Pro"/>
                <w:color w:val="000000" w:themeColor="text1"/>
                <w:sz w:val="18"/>
                <w:szCs w:val="18"/>
              </w:rPr>
            </w:pPr>
            <w:bookmarkStart w:id="89" w:name="RANGE!F27"/>
            <w:r>
              <w:rPr>
                <w:rFonts w:ascii="Myriad Pro" w:eastAsia="Calibri" w:hAnsi="Myriad Pro"/>
                <w:color w:val="000000" w:themeColor="text1"/>
                <w:sz w:val="18"/>
                <w:szCs w:val="18"/>
              </w:rPr>
              <w:t>4384%</w:t>
            </w:r>
            <w:bookmarkEnd w:id="89"/>
          </w:p>
        </w:tc>
      </w:tr>
      <w:tr w:rsidR="00A47D08" w14:paraId="17DE8A23"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3B4538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47F4C220" w14:textId="77777777" w:rsidR="00A47D08" w:rsidRDefault="00A47D08">
            <w:pPr>
              <w:spacing w:after="0"/>
              <w:rPr>
                <w:rFonts w:ascii="Myriad Pro" w:eastAsia="Calibri" w:hAnsi="Myriad Pro"/>
                <w:color w:val="000000" w:themeColor="text1"/>
                <w:sz w:val="18"/>
                <w:szCs w:val="18"/>
              </w:rPr>
            </w:pPr>
            <w:bookmarkStart w:id="90" w:name="_Toc39497258"/>
            <w:r>
              <w:rPr>
                <w:rFonts w:ascii="Myriad Pro" w:eastAsia="Calibri" w:hAnsi="Myriad Pro"/>
                <w:color w:val="000000" w:themeColor="text1"/>
                <w:sz w:val="18"/>
                <w:szCs w:val="18"/>
              </w:rPr>
              <w:t>Модернизация системы АЧР ПС 110/10 кВ №302 Лименда г. Котласа Архангельской области с заменой существующего устройства на основе реле РЧ-1 на микропроцессорное устройство (1 шт)</w:t>
            </w:r>
            <w:bookmarkEnd w:id="90"/>
          </w:p>
        </w:tc>
        <w:tc>
          <w:tcPr>
            <w:tcW w:w="973" w:type="pct"/>
            <w:tcBorders>
              <w:top w:val="single" w:sz="4" w:space="0" w:color="auto"/>
              <w:left w:val="single" w:sz="4" w:space="0" w:color="auto"/>
              <w:bottom w:val="single" w:sz="4" w:space="0" w:color="auto"/>
              <w:right w:val="single" w:sz="4" w:space="0" w:color="auto"/>
            </w:tcBorders>
            <w:vAlign w:val="center"/>
            <w:hideMark/>
          </w:tcPr>
          <w:p w14:paraId="13C810EE" w14:textId="77777777" w:rsidR="00A47D08" w:rsidRDefault="00A47D08">
            <w:pPr>
              <w:spacing w:after="0"/>
              <w:jc w:val="center"/>
              <w:rPr>
                <w:rFonts w:ascii="Myriad Pro" w:eastAsia="Calibri" w:hAnsi="Myriad Pro"/>
                <w:color w:val="000000" w:themeColor="text1"/>
                <w:sz w:val="18"/>
                <w:szCs w:val="18"/>
              </w:rPr>
            </w:pPr>
            <w:bookmarkStart w:id="91" w:name="RANGE!C28"/>
            <w:r>
              <w:rPr>
                <w:rFonts w:ascii="Myriad Pro" w:eastAsia="Calibri" w:hAnsi="Myriad Pro"/>
                <w:color w:val="000000" w:themeColor="text1"/>
                <w:sz w:val="18"/>
                <w:szCs w:val="18"/>
              </w:rPr>
              <w:t>0,02</w:t>
            </w:r>
            <w:bookmarkEnd w:id="91"/>
          </w:p>
        </w:tc>
        <w:tc>
          <w:tcPr>
            <w:tcW w:w="986" w:type="pct"/>
            <w:tcBorders>
              <w:top w:val="single" w:sz="4" w:space="0" w:color="auto"/>
              <w:left w:val="single" w:sz="4" w:space="0" w:color="auto"/>
              <w:bottom w:val="single" w:sz="4" w:space="0" w:color="auto"/>
              <w:right w:val="single" w:sz="4" w:space="0" w:color="auto"/>
            </w:tcBorders>
            <w:vAlign w:val="center"/>
            <w:hideMark/>
          </w:tcPr>
          <w:p w14:paraId="7D3E42FD" w14:textId="77777777" w:rsidR="00A47D08" w:rsidRDefault="00A47D08">
            <w:pPr>
              <w:spacing w:after="0"/>
              <w:jc w:val="center"/>
              <w:rPr>
                <w:rFonts w:ascii="Myriad Pro" w:eastAsia="Calibri" w:hAnsi="Myriad Pro"/>
                <w:color w:val="000000" w:themeColor="text1"/>
                <w:sz w:val="18"/>
                <w:szCs w:val="18"/>
              </w:rPr>
            </w:pPr>
            <w:bookmarkStart w:id="92" w:name="RANGE!D28"/>
            <w:r>
              <w:rPr>
                <w:rFonts w:ascii="Myriad Pro" w:eastAsia="Calibri" w:hAnsi="Myriad Pro"/>
                <w:color w:val="000000" w:themeColor="text1"/>
                <w:sz w:val="18"/>
                <w:szCs w:val="18"/>
              </w:rPr>
              <w:t>0,20</w:t>
            </w:r>
            <w:bookmarkEnd w:id="92"/>
          </w:p>
        </w:tc>
        <w:tc>
          <w:tcPr>
            <w:tcW w:w="474" w:type="pct"/>
            <w:tcBorders>
              <w:top w:val="single" w:sz="4" w:space="0" w:color="auto"/>
              <w:left w:val="single" w:sz="4" w:space="0" w:color="auto"/>
              <w:bottom w:val="single" w:sz="4" w:space="0" w:color="auto"/>
              <w:right w:val="single" w:sz="4" w:space="0" w:color="auto"/>
            </w:tcBorders>
            <w:vAlign w:val="center"/>
            <w:hideMark/>
          </w:tcPr>
          <w:p w14:paraId="589CDD85" w14:textId="77777777" w:rsidR="00A47D08" w:rsidRDefault="00A47D08">
            <w:pPr>
              <w:spacing w:after="0"/>
              <w:jc w:val="center"/>
              <w:rPr>
                <w:rFonts w:ascii="Myriad Pro" w:eastAsia="Calibri" w:hAnsi="Myriad Pro"/>
                <w:color w:val="000000" w:themeColor="text1"/>
                <w:sz w:val="18"/>
                <w:szCs w:val="18"/>
              </w:rPr>
            </w:pPr>
            <w:bookmarkStart w:id="93" w:name="RANGE!E28"/>
            <w:r>
              <w:rPr>
                <w:rFonts w:ascii="Myriad Pro" w:eastAsia="Calibri" w:hAnsi="Myriad Pro"/>
                <w:color w:val="000000" w:themeColor="text1"/>
                <w:sz w:val="18"/>
                <w:szCs w:val="18"/>
              </w:rPr>
              <w:t>0,18</w:t>
            </w:r>
            <w:bookmarkEnd w:id="93"/>
          </w:p>
        </w:tc>
        <w:tc>
          <w:tcPr>
            <w:tcW w:w="429" w:type="pct"/>
            <w:tcBorders>
              <w:top w:val="single" w:sz="4" w:space="0" w:color="auto"/>
              <w:left w:val="single" w:sz="4" w:space="0" w:color="auto"/>
              <w:bottom w:val="single" w:sz="4" w:space="0" w:color="auto"/>
              <w:right w:val="single" w:sz="4" w:space="0" w:color="auto"/>
            </w:tcBorders>
            <w:vAlign w:val="center"/>
            <w:hideMark/>
          </w:tcPr>
          <w:p w14:paraId="14EB09AA" w14:textId="77777777" w:rsidR="00A47D08" w:rsidRDefault="00A47D08">
            <w:pPr>
              <w:spacing w:after="0"/>
              <w:jc w:val="center"/>
              <w:rPr>
                <w:rFonts w:ascii="Myriad Pro" w:eastAsia="Calibri" w:hAnsi="Myriad Pro"/>
                <w:color w:val="000000" w:themeColor="text1"/>
                <w:sz w:val="18"/>
                <w:szCs w:val="18"/>
              </w:rPr>
            </w:pPr>
            <w:bookmarkStart w:id="94" w:name="RANGE!F28"/>
            <w:r>
              <w:rPr>
                <w:rFonts w:ascii="Myriad Pro" w:eastAsia="Calibri" w:hAnsi="Myriad Pro"/>
                <w:color w:val="000000" w:themeColor="text1"/>
                <w:sz w:val="18"/>
                <w:szCs w:val="18"/>
              </w:rPr>
              <w:t>1155%</w:t>
            </w:r>
            <w:bookmarkEnd w:id="94"/>
          </w:p>
        </w:tc>
      </w:tr>
      <w:tr w:rsidR="00A47D08" w14:paraId="36F88ACC"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4F66303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E547D1B" w14:textId="77777777" w:rsidR="00A47D08" w:rsidRDefault="00A47D08">
            <w:pPr>
              <w:spacing w:after="0"/>
              <w:rPr>
                <w:rFonts w:ascii="Myriad Pro" w:eastAsia="Calibri" w:hAnsi="Myriad Pro"/>
                <w:color w:val="000000" w:themeColor="text1"/>
                <w:sz w:val="18"/>
                <w:szCs w:val="18"/>
              </w:rPr>
            </w:pPr>
            <w:bookmarkStart w:id="95" w:name="_Toc39497263"/>
            <w:r>
              <w:rPr>
                <w:rFonts w:ascii="Myriad Pro" w:eastAsia="Calibri" w:hAnsi="Myriad Pro"/>
                <w:color w:val="000000" w:themeColor="text1"/>
                <w:sz w:val="18"/>
                <w:szCs w:val="18"/>
              </w:rPr>
              <w:t>Модернизация системы АЧР ПС 110/10 кВ №312 Савватия Котласского района Архангельской области с заменой существующего устройства на основе реле РЧ-1 на микропроцессорное устройство (1 шт)</w:t>
            </w:r>
            <w:bookmarkEnd w:id="95"/>
          </w:p>
        </w:tc>
        <w:tc>
          <w:tcPr>
            <w:tcW w:w="973" w:type="pct"/>
            <w:tcBorders>
              <w:top w:val="single" w:sz="4" w:space="0" w:color="auto"/>
              <w:left w:val="single" w:sz="4" w:space="0" w:color="auto"/>
              <w:bottom w:val="single" w:sz="4" w:space="0" w:color="auto"/>
              <w:right w:val="single" w:sz="4" w:space="0" w:color="auto"/>
            </w:tcBorders>
            <w:vAlign w:val="center"/>
            <w:hideMark/>
          </w:tcPr>
          <w:p w14:paraId="2A504775" w14:textId="77777777" w:rsidR="00A47D08" w:rsidRDefault="00A47D08">
            <w:pPr>
              <w:spacing w:after="0"/>
              <w:jc w:val="center"/>
              <w:rPr>
                <w:rFonts w:ascii="Myriad Pro" w:eastAsia="Calibri" w:hAnsi="Myriad Pro"/>
                <w:color w:val="000000" w:themeColor="text1"/>
                <w:sz w:val="18"/>
                <w:szCs w:val="18"/>
              </w:rPr>
            </w:pPr>
            <w:bookmarkStart w:id="96" w:name="RANGE!C29"/>
            <w:r>
              <w:rPr>
                <w:rFonts w:ascii="Myriad Pro" w:eastAsia="Calibri" w:hAnsi="Myriad Pro"/>
                <w:color w:val="000000" w:themeColor="text1"/>
                <w:sz w:val="18"/>
                <w:szCs w:val="18"/>
              </w:rPr>
              <w:t>0,02</w:t>
            </w:r>
            <w:bookmarkEnd w:id="96"/>
          </w:p>
        </w:tc>
        <w:tc>
          <w:tcPr>
            <w:tcW w:w="986" w:type="pct"/>
            <w:tcBorders>
              <w:top w:val="single" w:sz="4" w:space="0" w:color="auto"/>
              <w:left w:val="single" w:sz="4" w:space="0" w:color="auto"/>
              <w:bottom w:val="single" w:sz="4" w:space="0" w:color="auto"/>
              <w:right w:val="single" w:sz="4" w:space="0" w:color="auto"/>
            </w:tcBorders>
            <w:vAlign w:val="center"/>
            <w:hideMark/>
          </w:tcPr>
          <w:p w14:paraId="64D21464" w14:textId="77777777" w:rsidR="00A47D08" w:rsidRDefault="00A47D08">
            <w:pPr>
              <w:spacing w:after="0"/>
              <w:jc w:val="center"/>
              <w:rPr>
                <w:rFonts w:ascii="Myriad Pro" w:eastAsia="Calibri" w:hAnsi="Myriad Pro"/>
                <w:color w:val="000000" w:themeColor="text1"/>
                <w:sz w:val="18"/>
                <w:szCs w:val="18"/>
              </w:rPr>
            </w:pPr>
            <w:bookmarkStart w:id="97" w:name="RANGE!D29"/>
            <w:r>
              <w:rPr>
                <w:rFonts w:ascii="Myriad Pro" w:eastAsia="Calibri" w:hAnsi="Myriad Pro"/>
                <w:color w:val="000000" w:themeColor="text1"/>
                <w:sz w:val="18"/>
                <w:szCs w:val="18"/>
              </w:rPr>
              <w:t>0,25</w:t>
            </w:r>
            <w:bookmarkEnd w:id="97"/>
          </w:p>
        </w:tc>
        <w:tc>
          <w:tcPr>
            <w:tcW w:w="474" w:type="pct"/>
            <w:tcBorders>
              <w:top w:val="single" w:sz="4" w:space="0" w:color="auto"/>
              <w:left w:val="single" w:sz="4" w:space="0" w:color="auto"/>
              <w:bottom w:val="single" w:sz="4" w:space="0" w:color="auto"/>
              <w:right w:val="single" w:sz="4" w:space="0" w:color="auto"/>
            </w:tcBorders>
            <w:vAlign w:val="center"/>
            <w:hideMark/>
          </w:tcPr>
          <w:p w14:paraId="6A6525B4" w14:textId="77777777" w:rsidR="00A47D08" w:rsidRDefault="00A47D08">
            <w:pPr>
              <w:spacing w:after="0"/>
              <w:jc w:val="center"/>
              <w:rPr>
                <w:rFonts w:ascii="Myriad Pro" w:eastAsia="Calibri" w:hAnsi="Myriad Pro"/>
                <w:color w:val="000000" w:themeColor="text1"/>
                <w:sz w:val="18"/>
                <w:szCs w:val="18"/>
              </w:rPr>
            </w:pPr>
            <w:bookmarkStart w:id="98" w:name="RANGE!E29"/>
            <w:r>
              <w:rPr>
                <w:rFonts w:ascii="Myriad Pro" w:eastAsia="Calibri" w:hAnsi="Myriad Pro"/>
                <w:color w:val="000000" w:themeColor="text1"/>
                <w:sz w:val="18"/>
                <w:szCs w:val="18"/>
              </w:rPr>
              <w:t>0,23</w:t>
            </w:r>
            <w:bookmarkEnd w:id="98"/>
          </w:p>
        </w:tc>
        <w:tc>
          <w:tcPr>
            <w:tcW w:w="429" w:type="pct"/>
            <w:tcBorders>
              <w:top w:val="single" w:sz="4" w:space="0" w:color="auto"/>
              <w:left w:val="single" w:sz="4" w:space="0" w:color="auto"/>
              <w:bottom w:val="single" w:sz="4" w:space="0" w:color="auto"/>
              <w:right w:val="single" w:sz="4" w:space="0" w:color="auto"/>
            </w:tcBorders>
            <w:vAlign w:val="center"/>
            <w:hideMark/>
          </w:tcPr>
          <w:p w14:paraId="45646160" w14:textId="77777777" w:rsidR="00A47D08" w:rsidRDefault="00A47D08">
            <w:pPr>
              <w:spacing w:after="0"/>
              <w:jc w:val="center"/>
              <w:rPr>
                <w:rFonts w:ascii="Myriad Pro" w:eastAsia="Calibri" w:hAnsi="Myriad Pro"/>
                <w:color w:val="000000" w:themeColor="text1"/>
                <w:sz w:val="18"/>
                <w:szCs w:val="18"/>
              </w:rPr>
            </w:pPr>
            <w:bookmarkStart w:id="99" w:name="RANGE!F29"/>
            <w:r>
              <w:rPr>
                <w:rFonts w:ascii="Myriad Pro" w:eastAsia="Calibri" w:hAnsi="Myriad Pro"/>
                <w:color w:val="000000" w:themeColor="text1"/>
                <w:sz w:val="18"/>
                <w:szCs w:val="18"/>
              </w:rPr>
              <w:t>1464%</w:t>
            </w:r>
            <w:bookmarkEnd w:id="99"/>
          </w:p>
        </w:tc>
      </w:tr>
      <w:tr w:rsidR="00A47D08" w14:paraId="14F87C42"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7F195A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A0787A2" w14:textId="77777777" w:rsidR="00A47D08" w:rsidRDefault="00A47D08">
            <w:pPr>
              <w:spacing w:after="0"/>
              <w:rPr>
                <w:rFonts w:ascii="Myriad Pro" w:eastAsia="Calibri" w:hAnsi="Myriad Pro"/>
                <w:color w:val="000000" w:themeColor="text1"/>
                <w:sz w:val="18"/>
                <w:szCs w:val="18"/>
              </w:rPr>
            </w:pPr>
            <w:bookmarkStart w:id="100" w:name="_Toc39497268"/>
            <w:r>
              <w:rPr>
                <w:rFonts w:ascii="Myriad Pro" w:eastAsia="Calibri" w:hAnsi="Myriad Pro"/>
                <w:color w:val="000000" w:themeColor="text1"/>
                <w:sz w:val="18"/>
                <w:szCs w:val="18"/>
              </w:rPr>
              <w:t>Модернизация системы АЧР ПС 35/10 кВ №315 КПД г.Котласа Архангельской области с заменой существующего устройства на основе реле РЧ-1 на микропроцессорное устройство (1 шт)</w:t>
            </w:r>
            <w:bookmarkEnd w:id="100"/>
          </w:p>
        </w:tc>
        <w:tc>
          <w:tcPr>
            <w:tcW w:w="973" w:type="pct"/>
            <w:tcBorders>
              <w:top w:val="single" w:sz="4" w:space="0" w:color="auto"/>
              <w:left w:val="single" w:sz="4" w:space="0" w:color="auto"/>
              <w:bottom w:val="single" w:sz="4" w:space="0" w:color="auto"/>
              <w:right w:val="single" w:sz="4" w:space="0" w:color="auto"/>
            </w:tcBorders>
            <w:vAlign w:val="center"/>
            <w:hideMark/>
          </w:tcPr>
          <w:p w14:paraId="5DEB027B" w14:textId="77777777" w:rsidR="00A47D08" w:rsidRDefault="00A47D08">
            <w:pPr>
              <w:spacing w:after="0"/>
              <w:jc w:val="center"/>
              <w:rPr>
                <w:rFonts w:ascii="Myriad Pro" w:eastAsia="Calibri" w:hAnsi="Myriad Pro"/>
                <w:color w:val="000000" w:themeColor="text1"/>
                <w:sz w:val="18"/>
                <w:szCs w:val="18"/>
              </w:rPr>
            </w:pPr>
            <w:bookmarkStart w:id="101" w:name="RANGE!C30"/>
            <w:r>
              <w:rPr>
                <w:rFonts w:ascii="Myriad Pro" w:eastAsia="Calibri" w:hAnsi="Myriad Pro"/>
                <w:color w:val="000000" w:themeColor="text1"/>
                <w:sz w:val="18"/>
                <w:szCs w:val="18"/>
              </w:rPr>
              <w:t>0,02</w:t>
            </w:r>
            <w:bookmarkEnd w:id="101"/>
          </w:p>
        </w:tc>
        <w:tc>
          <w:tcPr>
            <w:tcW w:w="986" w:type="pct"/>
            <w:tcBorders>
              <w:top w:val="single" w:sz="4" w:space="0" w:color="auto"/>
              <w:left w:val="single" w:sz="4" w:space="0" w:color="auto"/>
              <w:bottom w:val="single" w:sz="4" w:space="0" w:color="auto"/>
              <w:right w:val="single" w:sz="4" w:space="0" w:color="auto"/>
            </w:tcBorders>
            <w:vAlign w:val="center"/>
            <w:hideMark/>
          </w:tcPr>
          <w:p w14:paraId="1BCAFE1B" w14:textId="77777777" w:rsidR="00A47D08" w:rsidRDefault="00A47D08">
            <w:pPr>
              <w:spacing w:after="0"/>
              <w:jc w:val="center"/>
              <w:rPr>
                <w:rFonts w:ascii="Myriad Pro" w:eastAsia="Calibri" w:hAnsi="Myriad Pro"/>
                <w:color w:val="000000" w:themeColor="text1"/>
                <w:sz w:val="18"/>
                <w:szCs w:val="18"/>
              </w:rPr>
            </w:pPr>
            <w:bookmarkStart w:id="102" w:name="RANGE!D30"/>
            <w:r>
              <w:rPr>
                <w:rFonts w:ascii="Myriad Pro" w:eastAsia="Calibri" w:hAnsi="Myriad Pro"/>
                <w:color w:val="000000" w:themeColor="text1"/>
                <w:sz w:val="18"/>
                <w:szCs w:val="18"/>
              </w:rPr>
              <w:t>0,15</w:t>
            </w:r>
            <w:bookmarkEnd w:id="102"/>
          </w:p>
        </w:tc>
        <w:tc>
          <w:tcPr>
            <w:tcW w:w="474" w:type="pct"/>
            <w:tcBorders>
              <w:top w:val="single" w:sz="4" w:space="0" w:color="auto"/>
              <w:left w:val="single" w:sz="4" w:space="0" w:color="auto"/>
              <w:bottom w:val="single" w:sz="4" w:space="0" w:color="auto"/>
              <w:right w:val="single" w:sz="4" w:space="0" w:color="auto"/>
            </w:tcBorders>
            <w:vAlign w:val="center"/>
            <w:hideMark/>
          </w:tcPr>
          <w:p w14:paraId="558307FB" w14:textId="77777777" w:rsidR="00A47D08" w:rsidRDefault="00A47D08">
            <w:pPr>
              <w:spacing w:after="0"/>
              <w:jc w:val="center"/>
              <w:rPr>
                <w:rFonts w:ascii="Myriad Pro" w:eastAsia="Calibri" w:hAnsi="Myriad Pro"/>
                <w:color w:val="000000" w:themeColor="text1"/>
                <w:sz w:val="18"/>
                <w:szCs w:val="18"/>
              </w:rPr>
            </w:pPr>
            <w:bookmarkStart w:id="103" w:name="RANGE!E30"/>
            <w:r>
              <w:rPr>
                <w:rFonts w:ascii="Myriad Pro" w:eastAsia="Calibri" w:hAnsi="Myriad Pro"/>
                <w:color w:val="000000" w:themeColor="text1"/>
                <w:sz w:val="18"/>
                <w:szCs w:val="18"/>
              </w:rPr>
              <w:t>0,13</w:t>
            </w:r>
            <w:bookmarkEnd w:id="103"/>
          </w:p>
        </w:tc>
        <w:tc>
          <w:tcPr>
            <w:tcW w:w="429" w:type="pct"/>
            <w:tcBorders>
              <w:top w:val="single" w:sz="4" w:space="0" w:color="auto"/>
              <w:left w:val="single" w:sz="4" w:space="0" w:color="auto"/>
              <w:bottom w:val="single" w:sz="4" w:space="0" w:color="auto"/>
              <w:right w:val="single" w:sz="4" w:space="0" w:color="auto"/>
            </w:tcBorders>
            <w:vAlign w:val="center"/>
            <w:hideMark/>
          </w:tcPr>
          <w:p w14:paraId="1ED60E8A" w14:textId="77777777" w:rsidR="00A47D08" w:rsidRDefault="00A47D08">
            <w:pPr>
              <w:spacing w:after="0"/>
              <w:jc w:val="center"/>
              <w:rPr>
                <w:rFonts w:ascii="Myriad Pro" w:eastAsia="Calibri" w:hAnsi="Myriad Pro"/>
                <w:color w:val="000000" w:themeColor="text1"/>
                <w:sz w:val="18"/>
                <w:szCs w:val="18"/>
              </w:rPr>
            </w:pPr>
            <w:bookmarkStart w:id="104" w:name="RANGE!F30"/>
            <w:r>
              <w:rPr>
                <w:rFonts w:ascii="Myriad Pro" w:eastAsia="Calibri" w:hAnsi="Myriad Pro"/>
                <w:color w:val="000000" w:themeColor="text1"/>
                <w:sz w:val="18"/>
                <w:szCs w:val="18"/>
              </w:rPr>
              <w:t>831%</w:t>
            </w:r>
            <w:bookmarkEnd w:id="104"/>
          </w:p>
        </w:tc>
      </w:tr>
      <w:tr w:rsidR="00A47D08" w14:paraId="37070270"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BC3A55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lastRenderedPageBreak/>
              <w:t>26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BAA4794" w14:textId="77777777" w:rsidR="00A47D08" w:rsidRDefault="00A47D08">
            <w:pPr>
              <w:spacing w:after="0"/>
              <w:rPr>
                <w:rFonts w:ascii="Myriad Pro" w:eastAsia="Calibri" w:hAnsi="Myriad Pro"/>
                <w:color w:val="000000" w:themeColor="text1"/>
                <w:sz w:val="18"/>
                <w:szCs w:val="18"/>
              </w:rPr>
            </w:pPr>
            <w:bookmarkStart w:id="105" w:name="_Toc39497273"/>
            <w:r>
              <w:rPr>
                <w:rFonts w:ascii="Myriad Pro" w:eastAsia="Calibri" w:hAnsi="Myriad Pro"/>
                <w:color w:val="000000" w:themeColor="text1"/>
                <w:sz w:val="18"/>
                <w:szCs w:val="18"/>
              </w:rPr>
              <w:t>Модернизация системы АЧР ПС 110/35/10 кВ №341 Ильинск Вилегодского района Архангельской области с заменой существующего устройства на основе реле РЧ-1 на микропроцессорное устройство (1 шт)</w:t>
            </w:r>
            <w:bookmarkEnd w:id="105"/>
          </w:p>
        </w:tc>
        <w:tc>
          <w:tcPr>
            <w:tcW w:w="973" w:type="pct"/>
            <w:tcBorders>
              <w:top w:val="single" w:sz="4" w:space="0" w:color="auto"/>
              <w:left w:val="single" w:sz="4" w:space="0" w:color="auto"/>
              <w:bottom w:val="single" w:sz="4" w:space="0" w:color="auto"/>
              <w:right w:val="single" w:sz="4" w:space="0" w:color="auto"/>
            </w:tcBorders>
            <w:vAlign w:val="center"/>
            <w:hideMark/>
          </w:tcPr>
          <w:p w14:paraId="0E88DE39" w14:textId="77777777" w:rsidR="00A47D08" w:rsidRDefault="00A47D08">
            <w:pPr>
              <w:spacing w:after="0"/>
              <w:jc w:val="center"/>
              <w:rPr>
                <w:rFonts w:ascii="Myriad Pro" w:eastAsia="Calibri" w:hAnsi="Myriad Pro"/>
                <w:color w:val="000000" w:themeColor="text1"/>
                <w:sz w:val="18"/>
                <w:szCs w:val="18"/>
              </w:rPr>
            </w:pPr>
            <w:bookmarkStart w:id="106" w:name="RANGE!C31"/>
            <w:r>
              <w:rPr>
                <w:rFonts w:ascii="Myriad Pro" w:eastAsia="Calibri" w:hAnsi="Myriad Pro"/>
                <w:color w:val="000000" w:themeColor="text1"/>
                <w:sz w:val="18"/>
                <w:szCs w:val="18"/>
              </w:rPr>
              <w:t>0,02</w:t>
            </w:r>
            <w:bookmarkEnd w:id="106"/>
          </w:p>
        </w:tc>
        <w:tc>
          <w:tcPr>
            <w:tcW w:w="986" w:type="pct"/>
            <w:tcBorders>
              <w:top w:val="single" w:sz="4" w:space="0" w:color="auto"/>
              <w:left w:val="single" w:sz="4" w:space="0" w:color="auto"/>
              <w:bottom w:val="single" w:sz="4" w:space="0" w:color="auto"/>
              <w:right w:val="single" w:sz="4" w:space="0" w:color="auto"/>
            </w:tcBorders>
            <w:vAlign w:val="center"/>
            <w:hideMark/>
          </w:tcPr>
          <w:p w14:paraId="33C1E1F0" w14:textId="77777777" w:rsidR="00A47D08" w:rsidRDefault="00A47D08">
            <w:pPr>
              <w:spacing w:after="0"/>
              <w:jc w:val="center"/>
              <w:rPr>
                <w:rFonts w:ascii="Myriad Pro" w:eastAsia="Calibri" w:hAnsi="Myriad Pro"/>
                <w:color w:val="000000" w:themeColor="text1"/>
                <w:sz w:val="18"/>
                <w:szCs w:val="18"/>
              </w:rPr>
            </w:pPr>
            <w:bookmarkStart w:id="107" w:name="RANGE!D31"/>
            <w:r>
              <w:rPr>
                <w:rFonts w:ascii="Myriad Pro" w:eastAsia="Calibri" w:hAnsi="Myriad Pro"/>
                <w:color w:val="000000" w:themeColor="text1"/>
                <w:sz w:val="18"/>
                <w:szCs w:val="18"/>
              </w:rPr>
              <w:t>0,16</w:t>
            </w:r>
            <w:bookmarkEnd w:id="107"/>
          </w:p>
        </w:tc>
        <w:tc>
          <w:tcPr>
            <w:tcW w:w="474" w:type="pct"/>
            <w:tcBorders>
              <w:top w:val="single" w:sz="4" w:space="0" w:color="auto"/>
              <w:left w:val="single" w:sz="4" w:space="0" w:color="auto"/>
              <w:bottom w:val="single" w:sz="4" w:space="0" w:color="auto"/>
              <w:right w:val="single" w:sz="4" w:space="0" w:color="auto"/>
            </w:tcBorders>
            <w:vAlign w:val="center"/>
            <w:hideMark/>
          </w:tcPr>
          <w:p w14:paraId="300574A1" w14:textId="77777777" w:rsidR="00A47D08" w:rsidRDefault="00A47D08">
            <w:pPr>
              <w:spacing w:after="0"/>
              <w:jc w:val="center"/>
              <w:rPr>
                <w:rFonts w:ascii="Myriad Pro" w:eastAsia="Calibri" w:hAnsi="Myriad Pro"/>
                <w:color w:val="000000" w:themeColor="text1"/>
                <w:sz w:val="18"/>
                <w:szCs w:val="18"/>
              </w:rPr>
            </w:pPr>
            <w:bookmarkStart w:id="108" w:name="RANGE!E31"/>
            <w:r>
              <w:rPr>
                <w:rFonts w:ascii="Myriad Pro" w:eastAsia="Calibri" w:hAnsi="Myriad Pro"/>
                <w:color w:val="000000" w:themeColor="text1"/>
                <w:sz w:val="18"/>
                <w:szCs w:val="18"/>
              </w:rPr>
              <w:t>0,14</w:t>
            </w:r>
            <w:bookmarkEnd w:id="108"/>
          </w:p>
        </w:tc>
        <w:tc>
          <w:tcPr>
            <w:tcW w:w="429" w:type="pct"/>
            <w:tcBorders>
              <w:top w:val="single" w:sz="4" w:space="0" w:color="auto"/>
              <w:left w:val="single" w:sz="4" w:space="0" w:color="auto"/>
              <w:bottom w:val="single" w:sz="4" w:space="0" w:color="auto"/>
              <w:right w:val="single" w:sz="4" w:space="0" w:color="auto"/>
            </w:tcBorders>
            <w:vAlign w:val="center"/>
            <w:hideMark/>
          </w:tcPr>
          <w:p w14:paraId="5C58000E" w14:textId="77777777" w:rsidR="00A47D08" w:rsidRDefault="00A47D08">
            <w:pPr>
              <w:spacing w:after="0"/>
              <w:jc w:val="center"/>
              <w:rPr>
                <w:rFonts w:ascii="Myriad Pro" w:eastAsia="Calibri" w:hAnsi="Myriad Pro"/>
                <w:color w:val="000000" w:themeColor="text1"/>
                <w:sz w:val="18"/>
                <w:szCs w:val="18"/>
              </w:rPr>
            </w:pPr>
            <w:bookmarkStart w:id="109" w:name="RANGE!F31"/>
            <w:r>
              <w:rPr>
                <w:rFonts w:ascii="Myriad Pro" w:eastAsia="Calibri" w:hAnsi="Myriad Pro"/>
                <w:color w:val="000000" w:themeColor="text1"/>
                <w:sz w:val="18"/>
                <w:szCs w:val="18"/>
              </w:rPr>
              <w:t>897%</w:t>
            </w:r>
            <w:bookmarkEnd w:id="109"/>
          </w:p>
        </w:tc>
      </w:tr>
      <w:tr w:rsidR="00A47D08" w14:paraId="1FA610EF"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2F5450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664E153" w14:textId="77777777" w:rsidR="00A47D08" w:rsidRDefault="00A47D08">
            <w:pPr>
              <w:spacing w:after="0"/>
              <w:rPr>
                <w:rFonts w:ascii="Myriad Pro" w:eastAsia="Calibri" w:hAnsi="Myriad Pro"/>
                <w:color w:val="000000" w:themeColor="text1"/>
                <w:sz w:val="18"/>
                <w:szCs w:val="18"/>
              </w:rPr>
            </w:pPr>
            <w:bookmarkStart w:id="110" w:name="_Toc39497278"/>
            <w:r>
              <w:rPr>
                <w:rFonts w:ascii="Myriad Pro" w:eastAsia="Calibri" w:hAnsi="Myriad Pro"/>
                <w:color w:val="000000" w:themeColor="text1"/>
                <w:sz w:val="18"/>
                <w:szCs w:val="18"/>
              </w:rPr>
              <w:t>Модернизация системы АЧР ПС 110/10 кВ №362 Лена (1 шт.)</w:t>
            </w:r>
            <w:bookmarkEnd w:id="110"/>
          </w:p>
        </w:tc>
        <w:tc>
          <w:tcPr>
            <w:tcW w:w="973" w:type="pct"/>
            <w:tcBorders>
              <w:top w:val="single" w:sz="4" w:space="0" w:color="auto"/>
              <w:left w:val="single" w:sz="4" w:space="0" w:color="auto"/>
              <w:bottom w:val="single" w:sz="4" w:space="0" w:color="auto"/>
              <w:right w:val="single" w:sz="4" w:space="0" w:color="auto"/>
            </w:tcBorders>
            <w:vAlign w:val="center"/>
            <w:hideMark/>
          </w:tcPr>
          <w:p w14:paraId="5724FC33" w14:textId="77777777" w:rsidR="00A47D08" w:rsidRDefault="00A47D08">
            <w:pPr>
              <w:spacing w:after="0"/>
              <w:jc w:val="center"/>
              <w:rPr>
                <w:rFonts w:ascii="Myriad Pro" w:eastAsia="Calibri" w:hAnsi="Myriad Pro"/>
                <w:color w:val="000000" w:themeColor="text1"/>
                <w:sz w:val="18"/>
                <w:szCs w:val="18"/>
              </w:rPr>
            </w:pPr>
            <w:bookmarkStart w:id="111" w:name="RANGE!C32"/>
            <w:r>
              <w:rPr>
                <w:rFonts w:ascii="Myriad Pro" w:eastAsia="Calibri" w:hAnsi="Myriad Pro"/>
                <w:color w:val="000000" w:themeColor="text1"/>
                <w:sz w:val="18"/>
                <w:szCs w:val="18"/>
              </w:rPr>
              <w:t>0,12</w:t>
            </w:r>
            <w:bookmarkEnd w:id="111"/>
          </w:p>
        </w:tc>
        <w:tc>
          <w:tcPr>
            <w:tcW w:w="986" w:type="pct"/>
            <w:tcBorders>
              <w:top w:val="single" w:sz="4" w:space="0" w:color="auto"/>
              <w:left w:val="single" w:sz="4" w:space="0" w:color="auto"/>
              <w:bottom w:val="single" w:sz="4" w:space="0" w:color="auto"/>
              <w:right w:val="single" w:sz="4" w:space="0" w:color="auto"/>
            </w:tcBorders>
            <w:vAlign w:val="center"/>
            <w:hideMark/>
          </w:tcPr>
          <w:p w14:paraId="40EC2292" w14:textId="77777777" w:rsidR="00A47D08" w:rsidRDefault="00A47D08">
            <w:pPr>
              <w:spacing w:after="0"/>
              <w:jc w:val="center"/>
              <w:rPr>
                <w:rFonts w:ascii="Myriad Pro" w:eastAsia="Calibri" w:hAnsi="Myriad Pro"/>
                <w:color w:val="000000" w:themeColor="text1"/>
                <w:sz w:val="18"/>
                <w:szCs w:val="18"/>
              </w:rPr>
            </w:pPr>
            <w:bookmarkStart w:id="112" w:name="RANGE!D32"/>
            <w:r>
              <w:rPr>
                <w:rFonts w:ascii="Myriad Pro" w:eastAsia="Calibri" w:hAnsi="Myriad Pro"/>
                <w:color w:val="000000" w:themeColor="text1"/>
                <w:sz w:val="18"/>
                <w:szCs w:val="18"/>
              </w:rPr>
              <w:t>0,13</w:t>
            </w:r>
            <w:bookmarkEnd w:id="112"/>
          </w:p>
        </w:tc>
        <w:tc>
          <w:tcPr>
            <w:tcW w:w="474" w:type="pct"/>
            <w:tcBorders>
              <w:top w:val="single" w:sz="4" w:space="0" w:color="auto"/>
              <w:left w:val="single" w:sz="4" w:space="0" w:color="auto"/>
              <w:bottom w:val="single" w:sz="4" w:space="0" w:color="auto"/>
              <w:right w:val="single" w:sz="4" w:space="0" w:color="auto"/>
            </w:tcBorders>
            <w:vAlign w:val="center"/>
            <w:hideMark/>
          </w:tcPr>
          <w:p w14:paraId="3DF7000C" w14:textId="77777777" w:rsidR="00A47D08" w:rsidRDefault="00A47D08">
            <w:pPr>
              <w:spacing w:after="0"/>
              <w:jc w:val="center"/>
              <w:rPr>
                <w:rFonts w:ascii="Myriad Pro" w:eastAsia="Calibri" w:hAnsi="Myriad Pro"/>
                <w:color w:val="000000" w:themeColor="text1"/>
                <w:sz w:val="18"/>
                <w:szCs w:val="18"/>
              </w:rPr>
            </w:pPr>
            <w:bookmarkStart w:id="113" w:name="RANGE!E32"/>
            <w:r>
              <w:rPr>
                <w:rFonts w:ascii="Myriad Pro" w:eastAsia="Calibri" w:hAnsi="Myriad Pro"/>
                <w:color w:val="000000" w:themeColor="text1"/>
                <w:sz w:val="18"/>
                <w:szCs w:val="18"/>
              </w:rPr>
              <w:t>0,01</w:t>
            </w:r>
            <w:bookmarkEnd w:id="113"/>
          </w:p>
        </w:tc>
        <w:tc>
          <w:tcPr>
            <w:tcW w:w="429" w:type="pct"/>
            <w:tcBorders>
              <w:top w:val="single" w:sz="4" w:space="0" w:color="auto"/>
              <w:left w:val="single" w:sz="4" w:space="0" w:color="auto"/>
              <w:bottom w:val="single" w:sz="4" w:space="0" w:color="auto"/>
              <w:right w:val="single" w:sz="4" w:space="0" w:color="auto"/>
            </w:tcBorders>
            <w:vAlign w:val="center"/>
            <w:hideMark/>
          </w:tcPr>
          <w:p w14:paraId="47C9B15D" w14:textId="77777777" w:rsidR="00A47D08" w:rsidRDefault="00A47D08">
            <w:pPr>
              <w:spacing w:after="0"/>
              <w:jc w:val="center"/>
              <w:rPr>
                <w:rFonts w:ascii="Myriad Pro" w:eastAsia="Calibri" w:hAnsi="Myriad Pro"/>
                <w:color w:val="000000" w:themeColor="text1"/>
                <w:sz w:val="18"/>
                <w:szCs w:val="18"/>
              </w:rPr>
            </w:pPr>
            <w:bookmarkStart w:id="114" w:name="RANGE!F32"/>
            <w:r>
              <w:rPr>
                <w:rFonts w:ascii="Myriad Pro" w:eastAsia="Calibri" w:hAnsi="Myriad Pro"/>
                <w:color w:val="000000" w:themeColor="text1"/>
                <w:sz w:val="18"/>
                <w:szCs w:val="18"/>
              </w:rPr>
              <w:t>9%</w:t>
            </w:r>
            <w:bookmarkEnd w:id="114"/>
          </w:p>
        </w:tc>
      </w:tr>
      <w:tr w:rsidR="00A47D08" w14:paraId="5AE9D21D"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40E453A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26900D0" w14:textId="77777777" w:rsidR="00A47D08" w:rsidRDefault="00A47D08">
            <w:pPr>
              <w:spacing w:after="0"/>
              <w:rPr>
                <w:rFonts w:ascii="Myriad Pro" w:eastAsia="Calibri" w:hAnsi="Myriad Pro"/>
                <w:color w:val="000000" w:themeColor="text1"/>
                <w:sz w:val="18"/>
                <w:szCs w:val="18"/>
              </w:rPr>
            </w:pPr>
            <w:bookmarkStart w:id="115" w:name="_Toc39497283"/>
            <w:r>
              <w:rPr>
                <w:rFonts w:ascii="Myriad Pro" w:eastAsia="Calibri" w:hAnsi="Myriad Pro"/>
                <w:color w:val="000000" w:themeColor="text1"/>
                <w:sz w:val="18"/>
                <w:szCs w:val="18"/>
              </w:rPr>
              <w:t>Модернизация АСДУ ПС "Красноборск-2" для реализации Программы ССПИ (1 комплекс.)</w:t>
            </w:r>
            <w:bookmarkEnd w:id="115"/>
          </w:p>
        </w:tc>
        <w:tc>
          <w:tcPr>
            <w:tcW w:w="973" w:type="pct"/>
            <w:tcBorders>
              <w:top w:val="single" w:sz="4" w:space="0" w:color="auto"/>
              <w:left w:val="single" w:sz="4" w:space="0" w:color="auto"/>
              <w:bottom w:val="single" w:sz="4" w:space="0" w:color="auto"/>
              <w:right w:val="single" w:sz="4" w:space="0" w:color="auto"/>
            </w:tcBorders>
            <w:vAlign w:val="center"/>
            <w:hideMark/>
          </w:tcPr>
          <w:p w14:paraId="6150DD50" w14:textId="77777777" w:rsidR="00A47D08" w:rsidRDefault="00A47D08">
            <w:pPr>
              <w:spacing w:after="0"/>
              <w:jc w:val="center"/>
              <w:rPr>
                <w:rFonts w:ascii="Myriad Pro" w:eastAsia="Calibri" w:hAnsi="Myriad Pro"/>
                <w:color w:val="000000" w:themeColor="text1"/>
                <w:sz w:val="18"/>
                <w:szCs w:val="18"/>
              </w:rPr>
            </w:pPr>
            <w:bookmarkStart w:id="116" w:name="RANGE!C33"/>
            <w:r>
              <w:rPr>
                <w:rFonts w:ascii="Myriad Pro" w:eastAsia="Calibri" w:hAnsi="Myriad Pro"/>
                <w:color w:val="000000" w:themeColor="text1"/>
                <w:sz w:val="18"/>
                <w:szCs w:val="18"/>
              </w:rPr>
              <w:t>0,04</w:t>
            </w:r>
            <w:bookmarkEnd w:id="116"/>
          </w:p>
        </w:tc>
        <w:tc>
          <w:tcPr>
            <w:tcW w:w="986" w:type="pct"/>
            <w:tcBorders>
              <w:top w:val="single" w:sz="4" w:space="0" w:color="auto"/>
              <w:left w:val="single" w:sz="4" w:space="0" w:color="auto"/>
              <w:bottom w:val="single" w:sz="4" w:space="0" w:color="auto"/>
              <w:right w:val="single" w:sz="4" w:space="0" w:color="auto"/>
            </w:tcBorders>
            <w:vAlign w:val="center"/>
            <w:hideMark/>
          </w:tcPr>
          <w:p w14:paraId="76473747" w14:textId="77777777" w:rsidR="00A47D08" w:rsidRDefault="00A47D08">
            <w:pPr>
              <w:spacing w:after="0"/>
              <w:jc w:val="center"/>
              <w:rPr>
                <w:rFonts w:ascii="Myriad Pro" w:eastAsia="Calibri" w:hAnsi="Myriad Pro"/>
                <w:color w:val="000000" w:themeColor="text1"/>
                <w:sz w:val="18"/>
                <w:szCs w:val="18"/>
              </w:rPr>
            </w:pPr>
            <w:bookmarkStart w:id="117" w:name="RANGE!D33"/>
            <w:r>
              <w:rPr>
                <w:rFonts w:ascii="Myriad Pro" w:eastAsia="Calibri" w:hAnsi="Myriad Pro"/>
                <w:color w:val="000000" w:themeColor="text1"/>
                <w:sz w:val="18"/>
                <w:szCs w:val="18"/>
              </w:rPr>
              <w:t>0,17</w:t>
            </w:r>
            <w:bookmarkEnd w:id="117"/>
          </w:p>
        </w:tc>
        <w:tc>
          <w:tcPr>
            <w:tcW w:w="474" w:type="pct"/>
            <w:tcBorders>
              <w:top w:val="single" w:sz="4" w:space="0" w:color="auto"/>
              <w:left w:val="single" w:sz="4" w:space="0" w:color="auto"/>
              <w:bottom w:val="single" w:sz="4" w:space="0" w:color="auto"/>
              <w:right w:val="single" w:sz="4" w:space="0" w:color="auto"/>
            </w:tcBorders>
            <w:vAlign w:val="center"/>
            <w:hideMark/>
          </w:tcPr>
          <w:p w14:paraId="25208A3E" w14:textId="77777777" w:rsidR="00A47D08" w:rsidRDefault="00A47D08">
            <w:pPr>
              <w:spacing w:after="0"/>
              <w:jc w:val="center"/>
              <w:rPr>
                <w:rFonts w:ascii="Myriad Pro" w:eastAsia="Calibri" w:hAnsi="Myriad Pro"/>
                <w:color w:val="000000" w:themeColor="text1"/>
                <w:sz w:val="18"/>
                <w:szCs w:val="18"/>
              </w:rPr>
            </w:pPr>
            <w:bookmarkStart w:id="118" w:name="RANGE!E33"/>
            <w:r>
              <w:rPr>
                <w:rFonts w:ascii="Myriad Pro" w:eastAsia="Calibri" w:hAnsi="Myriad Pro"/>
                <w:color w:val="000000" w:themeColor="text1"/>
                <w:sz w:val="18"/>
                <w:szCs w:val="18"/>
              </w:rPr>
              <w:t>0,13</w:t>
            </w:r>
            <w:bookmarkEnd w:id="118"/>
          </w:p>
        </w:tc>
        <w:tc>
          <w:tcPr>
            <w:tcW w:w="429" w:type="pct"/>
            <w:tcBorders>
              <w:top w:val="single" w:sz="4" w:space="0" w:color="auto"/>
              <w:left w:val="single" w:sz="4" w:space="0" w:color="auto"/>
              <w:bottom w:val="single" w:sz="4" w:space="0" w:color="auto"/>
              <w:right w:val="single" w:sz="4" w:space="0" w:color="auto"/>
            </w:tcBorders>
            <w:vAlign w:val="center"/>
            <w:hideMark/>
          </w:tcPr>
          <w:p w14:paraId="6C643247" w14:textId="77777777" w:rsidR="00A47D08" w:rsidRDefault="00A47D08">
            <w:pPr>
              <w:spacing w:after="0"/>
              <w:jc w:val="center"/>
              <w:rPr>
                <w:rFonts w:ascii="Myriad Pro" w:eastAsia="Calibri" w:hAnsi="Myriad Pro"/>
                <w:color w:val="000000" w:themeColor="text1"/>
                <w:sz w:val="18"/>
                <w:szCs w:val="18"/>
              </w:rPr>
            </w:pPr>
            <w:bookmarkStart w:id="119" w:name="RANGE!F33"/>
            <w:r>
              <w:rPr>
                <w:rFonts w:ascii="Myriad Pro" w:eastAsia="Calibri" w:hAnsi="Myriad Pro"/>
                <w:color w:val="000000" w:themeColor="text1"/>
                <w:sz w:val="18"/>
                <w:szCs w:val="18"/>
              </w:rPr>
              <w:t>322%</w:t>
            </w:r>
            <w:bookmarkEnd w:id="119"/>
          </w:p>
        </w:tc>
      </w:tr>
      <w:tr w:rsidR="00A47D08" w14:paraId="62B76B67"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572E9A5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29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1E40CD1" w14:textId="77777777" w:rsidR="00A47D08" w:rsidRDefault="00A47D08">
            <w:pPr>
              <w:spacing w:after="0"/>
              <w:rPr>
                <w:rFonts w:ascii="Myriad Pro" w:eastAsia="Calibri" w:hAnsi="Myriad Pro"/>
                <w:color w:val="000000" w:themeColor="text1"/>
                <w:sz w:val="18"/>
                <w:szCs w:val="18"/>
              </w:rPr>
            </w:pPr>
            <w:bookmarkStart w:id="120" w:name="_Toc39497288"/>
            <w:r>
              <w:rPr>
                <w:rFonts w:ascii="Myriad Pro" w:eastAsia="Calibri" w:hAnsi="Myriad Pro"/>
                <w:color w:val="000000" w:themeColor="text1"/>
                <w:sz w:val="18"/>
                <w:szCs w:val="18"/>
              </w:rPr>
              <w:t>Модернизация АСДУ  "Лена" для реализации Программы ССПИ (1 комплекс.)</w:t>
            </w:r>
            <w:bookmarkEnd w:id="120"/>
          </w:p>
        </w:tc>
        <w:tc>
          <w:tcPr>
            <w:tcW w:w="973" w:type="pct"/>
            <w:tcBorders>
              <w:top w:val="single" w:sz="4" w:space="0" w:color="auto"/>
              <w:left w:val="single" w:sz="4" w:space="0" w:color="auto"/>
              <w:bottom w:val="single" w:sz="4" w:space="0" w:color="auto"/>
              <w:right w:val="single" w:sz="4" w:space="0" w:color="auto"/>
            </w:tcBorders>
            <w:vAlign w:val="center"/>
            <w:hideMark/>
          </w:tcPr>
          <w:p w14:paraId="14CC8884" w14:textId="77777777" w:rsidR="00A47D08" w:rsidRDefault="00A47D08">
            <w:pPr>
              <w:spacing w:after="0"/>
              <w:jc w:val="center"/>
              <w:rPr>
                <w:rFonts w:ascii="Myriad Pro" w:eastAsia="Calibri" w:hAnsi="Myriad Pro"/>
                <w:color w:val="000000" w:themeColor="text1"/>
                <w:sz w:val="18"/>
                <w:szCs w:val="18"/>
              </w:rPr>
            </w:pPr>
            <w:bookmarkStart w:id="121" w:name="RANGE!C34"/>
            <w:r>
              <w:rPr>
                <w:rFonts w:ascii="Myriad Pro" w:eastAsia="Calibri" w:hAnsi="Myriad Pro"/>
                <w:color w:val="000000" w:themeColor="text1"/>
                <w:sz w:val="18"/>
                <w:szCs w:val="18"/>
              </w:rPr>
              <w:t>0,04</w:t>
            </w:r>
            <w:bookmarkEnd w:id="121"/>
          </w:p>
        </w:tc>
        <w:tc>
          <w:tcPr>
            <w:tcW w:w="986" w:type="pct"/>
            <w:tcBorders>
              <w:top w:val="single" w:sz="4" w:space="0" w:color="auto"/>
              <w:left w:val="single" w:sz="4" w:space="0" w:color="auto"/>
              <w:bottom w:val="single" w:sz="4" w:space="0" w:color="auto"/>
              <w:right w:val="single" w:sz="4" w:space="0" w:color="auto"/>
            </w:tcBorders>
            <w:vAlign w:val="center"/>
            <w:hideMark/>
          </w:tcPr>
          <w:p w14:paraId="059DFA96" w14:textId="77777777" w:rsidR="00A47D08" w:rsidRDefault="00A47D08">
            <w:pPr>
              <w:spacing w:after="0"/>
              <w:jc w:val="center"/>
              <w:rPr>
                <w:rFonts w:ascii="Myriad Pro" w:eastAsia="Calibri" w:hAnsi="Myriad Pro"/>
                <w:color w:val="000000" w:themeColor="text1"/>
                <w:sz w:val="18"/>
                <w:szCs w:val="18"/>
              </w:rPr>
            </w:pPr>
            <w:bookmarkStart w:id="122" w:name="RANGE!D34"/>
            <w:r>
              <w:rPr>
                <w:rFonts w:ascii="Myriad Pro" w:eastAsia="Calibri" w:hAnsi="Myriad Pro"/>
                <w:color w:val="000000" w:themeColor="text1"/>
                <w:sz w:val="18"/>
                <w:szCs w:val="18"/>
              </w:rPr>
              <w:t>0,17</w:t>
            </w:r>
            <w:bookmarkEnd w:id="122"/>
          </w:p>
        </w:tc>
        <w:tc>
          <w:tcPr>
            <w:tcW w:w="474" w:type="pct"/>
            <w:tcBorders>
              <w:top w:val="single" w:sz="4" w:space="0" w:color="auto"/>
              <w:left w:val="single" w:sz="4" w:space="0" w:color="auto"/>
              <w:bottom w:val="single" w:sz="4" w:space="0" w:color="auto"/>
              <w:right w:val="single" w:sz="4" w:space="0" w:color="auto"/>
            </w:tcBorders>
            <w:vAlign w:val="center"/>
            <w:hideMark/>
          </w:tcPr>
          <w:p w14:paraId="18A2FCAC" w14:textId="77777777" w:rsidR="00A47D08" w:rsidRDefault="00A47D08">
            <w:pPr>
              <w:spacing w:after="0"/>
              <w:jc w:val="center"/>
              <w:rPr>
                <w:rFonts w:ascii="Myriad Pro" w:eastAsia="Calibri" w:hAnsi="Myriad Pro"/>
                <w:color w:val="000000" w:themeColor="text1"/>
                <w:sz w:val="18"/>
                <w:szCs w:val="18"/>
              </w:rPr>
            </w:pPr>
            <w:bookmarkStart w:id="123" w:name="RANGE!E34"/>
            <w:r>
              <w:rPr>
                <w:rFonts w:ascii="Myriad Pro" w:eastAsia="Calibri" w:hAnsi="Myriad Pro"/>
                <w:color w:val="000000" w:themeColor="text1"/>
                <w:sz w:val="18"/>
                <w:szCs w:val="18"/>
              </w:rPr>
              <w:t>0,13</w:t>
            </w:r>
            <w:bookmarkEnd w:id="123"/>
          </w:p>
        </w:tc>
        <w:tc>
          <w:tcPr>
            <w:tcW w:w="429" w:type="pct"/>
            <w:tcBorders>
              <w:top w:val="single" w:sz="4" w:space="0" w:color="auto"/>
              <w:left w:val="single" w:sz="4" w:space="0" w:color="auto"/>
              <w:bottom w:val="single" w:sz="4" w:space="0" w:color="auto"/>
              <w:right w:val="single" w:sz="4" w:space="0" w:color="auto"/>
            </w:tcBorders>
            <w:vAlign w:val="center"/>
            <w:hideMark/>
          </w:tcPr>
          <w:p w14:paraId="3FC42475" w14:textId="77777777" w:rsidR="00A47D08" w:rsidRDefault="00A47D08">
            <w:pPr>
              <w:spacing w:after="0"/>
              <w:jc w:val="center"/>
              <w:rPr>
                <w:rFonts w:ascii="Myriad Pro" w:eastAsia="Calibri" w:hAnsi="Myriad Pro"/>
                <w:color w:val="000000" w:themeColor="text1"/>
                <w:sz w:val="18"/>
                <w:szCs w:val="18"/>
              </w:rPr>
            </w:pPr>
            <w:bookmarkStart w:id="124" w:name="RANGE!F34"/>
            <w:r>
              <w:rPr>
                <w:rFonts w:ascii="Myriad Pro" w:eastAsia="Calibri" w:hAnsi="Myriad Pro"/>
                <w:color w:val="000000" w:themeColor="text1"/>
                <w:sz w:val="18"/>
                <w:szCs w:val="18"/>
              </w:rPr>
              <w:t>322%</w:t>
            </w:r>
            <w:bookmarkEnd w:id="124"/>
          </w:p>
        </w:tc>
      </w:tr>
      <w:tr w:rsidR="00A47D08" w14:paraId="05916BEE"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31A0328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69BF0BEE" w14:textId="77777777" w:rsidR="00A47D08" w:rsidRDefault="00A47D08">
            <w:pPr>
              <w:spacing w:after="0"/>
              <w:rPr>
                <w:rFonts w:ascii="Myriad Pro" w:eastAsia="Calibri" w:hAnsi="Myriad Pro"/>
                <w:color w:val="000000" w:themeColor="text1"/>
                <w:sz w:val="18"/>
                <w:szCs w:val="18"/>
              </w:rPr>
            </w:pPr>
            <w:bookmarkStart w:id="125" w:name="_Toc39497293"/>
            <w:r>
              <w:rPr>
                <w:rFonts w:ascii="Myriad Pro" w:eastAsia="Calibri" w:hAnsi="Myriad Pro"/>
                <w:color w:val="000000" w:themeColor="text1"/>
                <w:sz w:val="18"/>
                <w:szCs w:val="18"/>
              </w:rPr>
              <w:t>Модернизация АСДУ  "Савватия" для реализации Программы ССПИ (1 комплекс.)</w:t>
            </w:r>
            <w:bookmarkEnd w:id="125"/>
          </w:p>
        </w:tc>
        <w:tc>
          <w:tcPr>
            <w:tcW w:w="973" w:type="pct"/>
            <w:tcBorders>
              <w:top w:val="single" w:sz="4" w:space="0" w:color="auto"/>
              <w:left w:val="single" w:sz="4" w:space="0" w:color="auto"/>
              <w:bottom w:val="single" w:sz="4" w:space="0" w:color="auto"/>
              <w:right w:val="single" w:sz="4" w:space="0" w:color="auto"/>
            </w:tcBorders>
            <w:vAlign w:val="center"/>
            <w:hideMark/>
          </w:tcPr>
          <w:p w14:paraId="61398DB7" w14:textId="77777777" w:rsidR="00A47D08" w:rsidRDefault="00A47D08">
            <w:pPr>
              <w:spacing w:after="0"/>
              <w:jc w:val="center"/>
              <w:rPr>
                <w:rFonts w:ascii="Myriad Pro" w:eastAsia="Calibri" w:hAnsi="Myriad Pro"/>
                <w:color w:val="000000" w:themeColor="text1"/>
                <w:sz w:val="18"/>
                <w:szCs w:val="18"/>
              </w:rPr>
            </w:pPr>
            <w:bookmarkStart w:id="126" w:name="RANGE!C35"/>
            <w:r>
              <w:rPr>
                <w:rFonts w:ascii="Myriad Pro" w:eastAsia="Calibri" w:hAnsi="Myriad Pro"/>
                <w:color w:val="000000" w:themeColor="text1"/>
                <w:sz w:val="18"/>
                <w:szCs w:val="18"/>
              </w:rPr>
              <w:t>0,04</w:t>
            </w:r>
            <w:bookmarkEnd w:id="126"/>
          </w:p>
        </w:tc>
        <w:tc>
          <w:tcPr>
            <w:tcW w:w="986" w:type="pct"/>
            <w:tcBorders>
              <w:top w:val="single" w:sz="4" w:space="0" w:color="auto"/>
              <w:left w:val="single" w:sz="4" w:space="0" w:color="auto"/>
              <w:bottom w:val="single" w:sz="4" w:space="0" w:color="auto"/>
              <w:right w:val="single" w:sz="4" w:space="0" w:color="auto"/>
            </w:tcBorders>
            <w:vAlign w:val="center"/>
            <w:hideMark/>
          </w:tcPr>
          <w:p w14:paraId="77FE80AA" w14:textId="77777777" w:rsidR="00A47D08" w:rsidRDefault="00A47D08">
            <w:pPr>
              <w:spacing w:after="0"/>
              <w:jc w:val="center"/>
              <w:rPr>
                <w:rFonts w:ascii="Myriad Pro" w:eastAsia="Calibri" w:hAnsi="Myriad Pro"/>
                <w:color w:val="000000" w:themeColor="text1"/>
                <w:sz w:val="18"/>
                <w:szCs w:val="18"/>
              </w:rPr>
            </w:pPr>
            <w:bookmarkStart w:id="127" w:name="RANGE!D35"/>
            <w:r>
              <w:rPr>
                <w:rFonts w:ascii="Myriad Pro" w:eastAsia="Calibri" w:hAnsi="Myriad Pro"/>
                <w:color w:val="000000" w:themeColor="text1"/>
                <w:sz w:val="18"/>
                <w:szCs w:val="18"/>
              </w:rPr>
              <w:t>0,17</w:t>
            </w:r>
            <w:bookmarkEnd w:id="127"/>
          </w:p>
        </w:tc>
        <w:tc>
          <w:tcPr>
            <w:tcW w:w="474" w:type="pct"/>
            <w:tcBorders>
              <w:top w:val="single" w:sz="4" w:space="0" w:color="auto"/>
              <w:left w:val="single" w:sz="4" w:space="0" w:color="auto"/>
              <w:bottom w:val="single" w:sz="4" w:space="0" w:color="auto"/>
              <w:right w:val="single" w:sz="4" w:space="0" w:color="auto"/>
            </w:tcBorders>
            <w:vAlign w:val="center"/>
            <w:hideMark/>
          </w:tcPr>
          <w:p w14:paraId="799AFC21" w14:textId="77777777" w:rsidR="00A47D08" w:rsidRDefault="00A47D08">
            <w:pPr>
              <w:spacing w:after="0"/>
              <w:jc w:val="center"/>
              <w:rPr>
                <w:rFonts w:ascii="Myriad Pro" w:eastAsia="Calibri" w:hAnsi="Myriad Pro"/>
                <w:color w:val="000000" w:themeColor="text1"/>
                <w:sz w:val="18"/>
                <w:szCs w:val="18"/>
              </w:rPr>
            </w:pPr>
            <w:bookmarkStart w:id="128" w:name="RANGE!E35"/>
            <w:r>
              <w:rPr>
                <w:rFonts w:ascii="Myriad Pro" w:eastAsia="Calibri" w:hAnsi="Myriad Pro"/>
                <w:color w:val="000000" w:themeColor="text1"/>
                <w:sz w:val="18"/>
                <w:szCs w:val="18"/>
              </w:rPr>
              <w:t>0,13</w:t>
            </w:r>
            <w:bookmarkEnd w:id="128"/>
          </w:p>
        </w:tc>
        <w:tc>
          <w:tcPr>
            <w:tcW w:w="429" w:type="pct"/>
            <w:tcBorders>
              <w:top w:val="single" w:sz="4" w:space="0" w:color="auto"/>
              <w:left w:val="single" w:sz="4" w:space="0" w:color="auto"/>
              <w:bottom w:val="single" w:sz="4" w:space="0" w:color="auto"/>
              <w:right w:val="single" w:sz="4" w:space="0" w:color="auto"/>
            </w:tcBorders>
            <w:vAlign w:val="center"/>
            <w:hideMark/>
          </w:tcPr>
          <w:p w14:paraId="49C7804A" w14:textId="77777777" w:rsidR="00A47D08" w:rsidRDefault="00A47D08">
            <w:pPr>
              <w:spacing w:after="0"/>
              <w:jc w:val="center"/>
              <w:rPr>
                <w:rFonts w:ascii="Myriad Pro" w:eastAsia="Calibri" w:hAnsi="Myriad Pro"/>
                <w:color w:val="000000" w:themeColor="text1"/>
                <w:sz w:val="18"/>
                <w:szCs w:val="18"/>
              </w:rPr>
            </w:pPr>
            <w:bookmarkStart w:id="129" w:name="RANGE!F35"/>
            <w:r>
              <w:rPr>
                <w:rFonts w:ascii="Myriad Pro" w:eastAsia="Calibri" w:hAnsi="Myriad Pro"/>
                <w:color w:val="000000" w:themeColor="text1"/>
                <w:sz w:val="18"/>
                <w:szCs w:val="18"/>
              </w:rPr>
              <w:t>322%</w:t>
            </w:r>
            <w:bookmarkEnd w:id="129"/>
          </w:p>
        </w:tc>
      </w:tr>
      <w:tr w:rsidR="00A47D08" w14:paraId="6A3C4880"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36E6432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AAB2A20" w14:textId="77777777" w:rsidR="00A47D08" w:rsidRDefault="00A47D08">
            <w:pPr>
              <w:spacing w:after="0"/>
              <w:rPr>
                <w:rFonts w:ascii="Myriad Pro" w:eastAsia="Calibri" w:hAnsi="Myriad Pro"/>
                <w:color w:val="000000" w:themeColor="text1"/>
                <w:sz w:val="18"/>
                <w:szCs w:val="18"/>
              </w:rPr>
            </w:pPr>
            <w:bookmarkStart w:id="130" w:name="_Toc39497298"/>
            <w:r>
              <w:rPr>
                <w:rFonts w:ascii="Myriad Pro" w:eastAsia="Calibri" w:hAnsi="Myriad Pro"/>
                <w:color w:val="000000" w:themeColor="text1"/>
                <w:sz w:val="18"/>
                <w:szCs w:val="18"/>
              </w:rPr>
              <w:t>Модернизация АСДУ "Шипицино" для реализации Программы ССПИ (1 комплекс.)</w:t>
            </w:r>
            <w:bookmarkEnd w:id="130"/>
          </w:p>
        </w:tc>
        <w:tc>
          <w:tcPr>
            <w:tcW w:w="973" w:type="pct"/>
            <w:tcBorders>
              <w:top w:val="single" w:sz="4" w:space="0" w:color="auto"/>
              <w:left w:val="single" w:sz="4" w:space="0" w:color="auto"/>
              <w:bottom w:val="single" w:sz="4" w:space="0" w:color="auto"/>
              <w:right w:val="single" w:sz="4" w:space="0" w:color="auto"/>
            </w:tcBorders>
            <w:vAlign w:val="center"/>
            <w:hideMark/>
          </w:tcPr>
          <w:p w14:paraId="537BEA3C" w14:textId="77777777" w:rsidR="00A47D08" w:rsidRDefault="00A47D08">
            <w:pPr>
              <w:spacing w:after="0"/>
              <w:jc w:val="center"/>
              <w:rPr>
                <w:rFonts w:ascii="Myriad Pro" w:eastAsia="Calibri" w:hAnsi="Myriad Pro"/>
                <w:color w:val="000000" w:themeColor="text1"/>
                <w:sz w:val="18"/>
                <w:szCs w:val="18"/>
              </w:rPr>
            </w:pPr>
            <w:bookmarkStart w:id="131" w:name="RANGE!C36"/>
            <w:r>
              <w:rPr>
                <w:rFonts w:ascii="Myriad Pro" w:eastAsia="Calibri" w:hAnsi="Myriad Pro"/>
                <w:color w:val="000000" w:themeColor="text1"/>
                <w:sz w:val="18"/>
                <w:szCs w:val="18"/>
              </w:rPr>
              <w:t>0,04</w:t>
            </w:r>
            <w:bookmarkEnd w:id="131"/>
          </w:p>
        </w:tc>
        <w:tc>
          <w:tcPr>
            <w:tcW w:w="986" w:type="pct"/>
            <w:tcBorders>
              <w:top w:val="single" w:sz="4" w:space="0" w:color="auto"/>
              <w:left w:val="single" w:sz="4" w:space="0" w:color="auto"/>
              <w:bottom w:val="single" w:sz="4" w:space="0" w:color="auto"/>
              <w:right w:val="single" w:sz="4" w:space="0" w:color="auto"/>
            </w:tcBorders>
            <w:vAlign w:val="center"/>
            <w:hideMark/>
          </w:tcPr>
          <w:p w14:paraId="53D5ED1E" w14:textId="77777777" w:rsidR="00A47D08" w:rsidRDefault="00A47D08">
            <w:pPr>
              <w:spacing w:after="0"/>
              <w:jc w:val="center"/>
              <w:rPr>
                <w:rFonts w:ascii="Myriad Pro" w:eastAsia="Calibri" w:hAnsi="Myriad Pro"/>
                <w:color w:val="000000" w:themeColor="text1"/>
                <w:sz w:val="18"/>
                <w:szCs w:val="18"/>
              </w:rPr>
            </w:pPr>
            <w:bookmarkStart w:id="132" w:name="RANGE!D36"/>
            <w:r>
              <w:rPr>
                <w:rFonts w:ascii="Myriad Pro" w:eastAsia="Calibri" w:hAnsi="Myriad Pro"/>
                <w:color w:val="000000" w:themeColor="text1"/>
                <w:sz w:val="18"/>
                <w:szCs w:val="18"/>
              </w:rPr>
              <w:t>0,17</w:t>
            </w:r>
            <w:bookmarkEnd w:id="132"/>
          </w:p>
        </w:tc>
        <w:tc>
          <w:tcPr>
            <w:tcW w:w="474" w:type="pct"/>
            <w:tcBorders>
              <w:top w:val="single" w:sz="4" w:space="0" w:color="auto"/>
              <w:left w:val="single" w:sz="4" w:space="0" w:color="auto"/>
              <w:bottom w:val="single" w:sz="4" w:space="0" w:color="auto"/>
              <w:right w:val="single" w:sz="4" w:space="0" w:color="auto"/>
            </w:tcBorders>
            <w:vAlign w:val="center"/>
            <w:hideMark/>
          </w:tcPr>
          <w:p w14:paraId="50F67243" w14:textId="77777777" w:rsidR="00A47D08" w:rsidRDefault="00A47D08">
            <w:pPr>
              <w:spacing w:after="0"/>
              <w:jc w:val="center"/>
              <w:rPr>
                <w:rFonts w:ascii="Myriad Pro" w:eastAsia="Calibri" w:hAnsi="Myriad Pro"/>
                <w:color w:val="000000" w:themeColor="text1"/>
                <w:sz w:val="18"/>
                <w:szCs w:val="18"/>
              </w:rPr>
            </w:pPr>
            <w:bookmarkStart w:id="133" w:name="RANGE!E36"/>
            <w:r>
              <w:rPr>
                <w:rFonts w:ascii="Myriad Pro" w:eastAsia="Calibri" w:hAnsi="Myriad Pro"/>
                <w:color w:val="000000" w:themeColor="text1"/>
                <w:sz w:val="18"/>
                <w:szCs w:val="18"/>
              </w:rPr>
              <w:t>0,13</w:t>
            </w:r>
            <w:bookmarkEnd w:id="133"/>
          </w:p>
        </w:tc>
        <w:tc>
          <w:tcPr>
            <w:tcW w:w="429" w:type="pct"/>
            <w:tcBorders>
              <w:top w:val="single" w:sz="4" w:space="0" w:color="auto"/>
              <w:left w:val="single" w:sz="4" w:space="0" w:color="auto"/>
              <w:bottom w:val="single" w:sz="4" w:space="0" w:color="auto"/>
              <w:right w:val="single" w:sz="4" w:space="0" w:color="auto"/>
            </w:tcBorders>
            <w:vAlign w:val="center"/>
            <w:hideMark/>
          </w:tcPr>
          <w:p w14:paraId="198A506E" w14:textId="77777777" w:rsidR="00A47D08" w:rsidRDefault="00A47D08">
            <w:pPr>
              <w:spacing w:after="0"/>
              <w:jc w:val="center"/>
              <w:rPr>
                <w:rFonts w:ascii="Myriad Pro" w:eastAsia="Calibri" w:hAnsi="Myriad Pro"/>
                <w:color w:val="000000" w:themeColor="text1"/>
                <w:sz w:val="18"/>
                <w:szCs w:val="18"/>
              </w:rPr>
            </w:pPr>
            <w:bookmarkStart w:id="134" w:name="RANGE!F36"/>
            <w:r>
              <w:rPr>
                <w:rFonts w:ascii="Myriad Pro" w:eastAsia="Calibri" w:hAnsi="Myriad Pro"/>
                <w:color w:val="000000" w:themeColor="text1"/>
                <w:sz w:val="18"/>
                <w:szCs w:val="18"/>
              </w:rPr>
              <w:t>322%</w:t>
            </w:r>
            <w:bookmarkEnd w:id="134"/>
          </w:p>
        </w:tc>
      </w:tr>
      <w:tr w:rsidR="00A47D08" w14:paraId="4ADDAD4A"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5B64DB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32</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DD01894" w14:textId="77777777" w:rsidR="00A47D08" w:rsidRDefault="00A47D08">
            <w:pPr>
              <w:spacing w:after="0"/>
              <w:rPr>
                <w:rFonts w:ascii="Myriad Pro" w:eastAsia="Calibri" w:hAnsi="Myriad Pro"/>
                <w:color w:val="000000" w:themeColor="text1"/>
                <w:sz w:val="18"/>
                <w:szCs w:val="18"/>
              </w:rPr>
            </w:pPr>
            <w:bookmarkStart w:id="135" w:name="_Toc39497303"/>
            <w:r>
              <w:rPr>
                <w:rFonts w:ascii="Myriad Pro" w:eastAsia="Calibri" w:hAnsi="Myriad Pro"/>
                <w:color w:val="000000" w:themeColor="text1"/>
                <w:sz w:val="18"/>
                <w:szCs w:val="18"/>
              </w:rPr>
              <w:t>Модернизация АСДУ "Яренск" для реализации Программы ССПИ (1 комплекс.)</w:t>
            </w:r>
            <w:bookmarkEnd w:id="135"/>
          </w:p>
        </w:tc>
        <w:tc>
          <w:tcPr>
            <w:tcW w:w="973" w:type="pct"/>
            <w:tcBorders>
              <w:top w:val="single" w:sz="4" w:space="0" w:color="auto"/>
              <w:left w:val="single" w:sz="4" w:space="0" w:color="auto"/>
              <w:bottom w:val="single" w:sz="4" w:space="0" w:color="auto"/>
              <w:right w:val="single" w:sz="4" w:space="0" w:color="auto"/>
            </w:tcBorders>
            <w:vAlign w:val="center"/>
            <w:hideMark/>
          </w:tcPr>
          <w:p w14:paraId="134BE153" w14:textId="77777777" w:rsidR="00A47D08" w:rsidRDefault="00A47D08">
            <w:pPr>
              <w:spacing w:after="0"/>
              <w:jc w:val="center"/>
              <w:rPr>
                <w:rFonts w:ascii="Myriad Pro" w:eastAsia="Calibri" w:hAnsi="Myriad Pro"/>
                <w:color w:val="000000" w:themeColor="text1"/>
                <w:sz w:val="18"/>
                <w:szCs w:val="18"/>
              </w:rPr>
            </w:pPr>
            <w:bookmarkStart w:id="136" w:name="RANGE!C37"/>
            <w:r>
              <w:rPr>
                <w:rFonts w:ascii="Myriad Pro" w:eastAsia="Calibri" w:hAnsi="Myriad Pro"/>
                <w:color w:val="000000" w:themeColor="text1"/>
                <w:sz w:val="18"/>
                <w:szCs w:val="18"/>
              </w:rPr>
              <w:t>0,04</w:t>
            </w:r>
            <w:bookmarkEnd w:id="136"/>
          </w:p>
        </w:tc>
        <w:tc>
          <w:tcPr>
            <w:tcW w:w="986" w:type="pct"/>
            <w:tcBorders>
              <w:top w:val="single" w:sz="4" w:space="0" w:color="auto"/>
              <w:left w:val="single" w:sz="4" w:space="0" w:color="auto"/>
              <w:bottom w:val="single" w:sz="4" w:space="0" w:color="auto"/>
              <w:right w:val="single" w:sz="4" w:space="0" w:color="auto"/>
            </w:tcBorders>
            <w:vAlign w:val="center"/>
            <w:hideMark/>
          </w:tcPr>
          <w:p w14:paraId="610FF4C8" w14:textId="77777777" w:rsidR="00A47D08" w:rsidRDefault="00A47D08">
            <w:pPr>
              <w:spacing w:after="0"/>
              <w:jc w:val="center"/>
              <w:rPr>
                <w:rFonts w:ascii="Myriad Pro" w:eastAsia="Calibri" w:hAnsi="Myriad Pro"/>
                <w:color w:val="000000" w:themeColor="text1"/>
                <w:sz w:val="18"/>
                <w:szCs w:val="18"/>
              </w:rPr>
            </w:pPr>
            <w:bookmarkStart w:id="137" w:name="RANGE!D37"/>
            <w:r>
              <w:rPr>
                <w:rFonts w:ascii="Myriad Pro" w:eastAsia="Calibri" w:hAnsi="Myriad Pro"/>
                <w:color w:val="000000" w:themeColor="text1"/>
                <w:sz w:val="18"/>
                <w:szCs w:val="18"/>
              </w:rPr>
              <w:t>0,17</w:t>
            </w:r>
            <w:bookmarkEnd w:id="137"/>
          </w:p>
        </w:tc>
        <w:tc>
          <w:tcPr>
            <w:tcW w:w="474" w:type="pct"/>
            <w:tcBorders>
              <w:top w:val="single" w:sz="4" w:space="0" w:color="auto"/>
              <w:left w:val="single" w:sz="4" w:space="0" w:color="auto"/>
              <w:bottom w:val="single" w:sz="4" w:space="0" w:color="auto"/>
              <w:right w:val="single" w:sz="4" w:space="0" w:color="auto"/>
            </w:tcBorders>
            <w:vAlign w:val="center"/>
            <w:hideMark/>
          </w:tcPr>
          <w:p w14:paraId="3C2E8F5F" w14:textId="77777777" w:rsidR="00A47D08" w:rsidRDefault="00A47D08">
            <w:pPr>
              <w:spacing w:after="0"/>
              <w:jc w:val="center"/>
              <w:rPr>
                <w:rFonts w:ascii="Myriad Pro" w:eastAsia="Calibri" w:hAnsi="Myriad Pro"/>
                <w:color w:val="000000" w:themeColor="text1"/>
                <w:sz w:val="18"/>
                <w:szCs w:val="18"/>
              </w:rPr>
            </w:pPr>
            <w:bookmarkStart w:id="138" w:name="RANGE!E37"/>
            <w:r>
              <w:rPr>
                <w:rFonts w:ascii="Myriad Pro" w:eastAsia="Calibri" w:hAnsi="Myriad Pro"/>
                <w:color w:val="000000" w:themeColor="text1"/>
                <w:sz w:val="18"/>
                <w:szCs w:val="18"/>
              </w:rPr>
              <w:t>0,13</w:t>
            </w:r>
            <w:bookmarkEnd w:id="138"/>
          </w:p>
        </w:tc>
        <w:tc>
          <w:tcPr>
            <w:tcW w:w="429" w:type="pct"/>
            <w:tcBorders>
              <w:top w:val="single" w:sz="4" w:space="0" w:color="auto"/>
              <w:left w:val="single" w:sz="4" w:space="0" w:color="auto"/>
              <w:bottom w:val="single" w:sz="4" w:space="0" w:color="auto"/>
              <w:right w:val="single" w:sz="4" w:space="0" w:color="auto"/>
            </w:tcBorders>
            <w:vAlign w:val="center"/>
            <w:hideMark/>
          </w:tcPr>
          <w:p w14:paraId="613F0CDF" w14:textId="77777777" w:rsidR="00A47D08" w:rsidRDefault="00A47D08">
            <w:pPr>
              <w:spacing w:after="0"/>
              <w:jc w:val="center"/>
              <w:rPr>
                <w:rFonts w:ascii="Myriad Pro" w:eastAsia="Calibri" w:hAnsi="Myriad Pro"/>
                <w:color w:val="000000" w:themeColor="text1"/>
                <w:sz w:val="18"/>
                <w:szCs w:val="18"/>
              </w:rPr>
            </w:pPr>
            <w:bookmarkStart w:id="139" w:name="RANGE!F37"/>
            <w:r>
              <w:rPr>
                <w:rFonts w:ascii="Myriad Pro" w:eastAsia="Calibri" w:hAnsi="Myriad Pro"/>
                <w:color w:val="000000" w:themeColor="text1"/>
                <w:sz w:val="18"/>
                <w:szCs w:val="18"/>
              </w:rPr>
              <w:t>322%</w:t>
            </w:r>
            <w:bookmarkEnd w:id="139"/>
          </w:p>
        </w:tc>
      </w:tr>
      <w:tr w:rsidR="00A47D08" w14:paraId="65EBC686"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354DC76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33</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3E773E4" w14:textId="77777777" w:rsidR="00A47D08" w:rsidRDefault="00A47D08">
            <w:pPr>
              <w:spacing w:after="0"/>
              <w:rPr>
                <w:rFonts w:ascii="Myriad Pro" w:eastAsia="Calibri" w:hAnsi="Myriad Pro"/>
                <w:color w:val="000000" w:themeColor="text1"/>
                <w:sz w:val="18"/>
                <w:szCs w:val="18"/>
              </w:rPr>
            </w:pPr>
            <w:bookmarkStart w:id="140" w:name="_Toc39497308"/>
            <w:r>
              <w:rPr>
                <w:rFonts w:ascii="Myriad Pro" w:eastAsia="Calibri" w:hAnsi="Myriad Pro"/>
                <w:color w:val="000000" w:themeColor="text1"/>
                <w:sz w:val="18"/>
                <w:szCs w:val="18"/>
              </w:rPr>
              <w:t>Модернизация системы АЧР ПС 110/10 кВ №134 Шалакуша Плесецкого района Архангельской области с заменой существующих устройств на основе реле РЧ-1 на микропроцессорные устройства  (1 шт.)</w:t>
            </w:r>
            <w:bookmarkEnd w:id="140"/>
          </w:p>
        </w:tc>
        <w:tc>
          <w:tcPr>
            <w:tcW w:w="973" w:type="pct"/>
            <w:tcBorders>
              <w:top w:val="single" w:sz="4" w:space="0" w:color="auto"/>
              <w:left w:val="single" w:sz="4" w:space="0" w:color="auto"/>
              <w:bottom w:val="single" w:sz="4" w:space="0" w:color="auto"/>
              <w:right w:val="single" w:sz="4" w:space="0" w:color="auto"/>
            </w:tcBorders>
            <w:vAlign w:val="center"/>
            <w:hideMark/>
          </w:tcPr>
          <w:p w14:paraId="6155B184" w14:textId="77777777" w:rsidR="00A47D08" w:rsidRDefault="00A47D08">
            <w:pPr>
              <w:spacing w:after="0"/>
              <w:jc w:val="center"/>
              <w:rPr>
                <w:rFonts w:ascii="Myriad Pro" w:eastAsia="Calibri" w:hAnsi="Myriad Pro"/>
                <w:color w:val="000000" w:themeColor="text1"/>
                <w:sz w:val="18"/>
                <w:szCs w:val="18"/>
              </w:rPr>
            </w:pPr>
            <w:bookmarkStart w:id="141" w:name="RANGE!C38"/>
            <w:r>
              <w:rPr>
                <w:rFonts w:ascii="Myriad Pro" w:eastAsia="Calibri" w:hAnsi="Myriad Pro"/>
                <w:color w:val="000000" w:themeColor="text1"/>
                <w:sz w:val="18"/>
                <w:szCs w:val="18"/>
              </w:rPr>
              <w:t>0,01</w:t>
            </w:r>
            <w:bookmarkEnd w:id="141"/>
          </w:p>
        </w:tc>
        <w:tc>
          <w:tcPr>
            <w:tcW w:w="986" w:type="pct"/>
            <w:tcBorders>
              <w:top w:val="single" w:sz="4" w:space="0" w:color="auto"/>
              <w:left w:val="single" w:sz="4" w:space="0" w:color="auto"/>
              <w:bottom w:val="single" w:sz="4" w:space="0" w:color="auto"/>
              <w:right w:val="single" w:sz="4" w:space="0" w:color="auto"/>
            </w:tcBorders>
            <w:vAlign w:val="center"/>
            <w:hideMark/>
          </w:tcPr>
          <w:p w14:paraId="2F87FDEE" w14:textId="77777777" w:rsidR="00A47D08" w:rsidRDefault="00A47D08">
            <w:pPr>
              <w:spacing w:after="0"/>
              <w:jc w:val="center"/>
              <w:rPr>
                <w:rFonts w:ascii="Myriad Pro" w:eastAsia="Calibri" w:hAnsi="Myriad Pro"/>
                <w:color w:val="000000" w:themeColor="text1"/>
                <w:sz w:val="18"/>
                <w:szCs w:val="18"/>
              </w:rPr>
            </w:pPr>
            <w:bookmarkStart w:id="142" w:name="RANGE!D38"/>
            <w:r>
              <w:rPr>
                <w:rFonts w:ascii="Myriad Pro" w:eastAsia="Calibri" w:hAnsi="Myriad Pro"/>
                <w:color w:val="000000" w:themeColor="text1"/>
                <w:sz w:val="18"/>
                <w:szCs w:val="18"/>
              </w:rPr>
              <w:t>0,07</w:t>
            </w:r>
            <w:bookmarkEnd w:id="142"/>
          </w:p>
        </w:tc>
        <w:tc>
          <w:tcPr>
            <w:tcW w:w="474" w:type="pct"/>
            <w:tcBorders>
              <w:top w:val="single" w:sz="4" w:space="0" w:color="auto"/>
              <w:left w:val="single" w:sz="4" w:space="0" w:color="auto"/>
              <w:bottom w:val="single" w:sz="4" w:space="0" w:color="auto"/>
              <w:right w:val="single" w:sz="4" w:space="0" w:color="auto"/>
            </w:tcBorders>
            <w:vAlign w:val="center"/>
            <w:hideMark/>
          </w:tcPr>
          <w:p w14:paraId="0F25594C" w14:textId="77777777" w:rsidR="00A47D08" w:rsidRDefault="00A47D08">
            <w:pPr>
              <w:spacing w:after="0"/>
              <w:jc w:val="center"/>
              <w:rPr>
                <w:rFonts w:ascii="Myriad Pro" w:eastAsia="Calibri" w:hAnsi="Myriad Pro"/>
                <w:color w:val="000000" w:themeColor="text1"/>
                <w:sz w:val="18"/>
                <w:szCs w:val="18"/>
              </w:rPr>
            </w:pPr>
            <w:bookmarkStart w:id="143" w:name="RANGE!E38"/>
            <w:r>
              <w:rPr>
                <w:rFonts w:ascii="Myriad Pro" w:eastAsia="Calibri" w:hAnsi="Myriad Pro"/>
                <w:color w:val="000000" w:themeColor="text1"/>
                <w:sz w:val="18"/>
                <w:szCs w:val="18"/>
              </w:rPr>
              <w:t>0,06</w:t>
            </w:r>
            <w:bookmarkEnd w:id="143"/>
          </w:p>
        </w:tc>
        <w:tc>
          <w:tcPr>
            <w:tcW w:w="429" w:type="pct"/>
            <w:tcBorders>
              <w:top w:val="single" w:sz="4" w:space="0" w:color="auto"/>
              <w:left w:val="single" w:sz="4" w:space="0" w:color="auto"/>
              <w:bottom w:val="single" w:sz="4" w:space="0" w:color="auto"/>
              <w:right w:val="single" w:sz="4" w:space="0" w:color="auto"/>
            </w:tcBorders>
            <w:vAlign w:val="center"/>
            <w:hideMark/>
          </w:tcPr>
          <w:p w14:paraId="26DF772D" w14:textId="77777777" w:rsidR="00A47D08" w:rsidRDefault="00A47D08">
            <w:pPr>
              <w:spacing w:after="0"/>
              <w:jc w:val="center"/>
              <w:rPr>
                <w:rFonts w:ascii="Myriad Pro" w:eastAsia="Calibri" w:hAnsi="Myriad Pro"/>
                <w:color w:val="000000" w:themeColor="text1"/>
                <w:sz w:val="18"/>
                <w:szCs w:val="18"/>
              </w:rPr>
            </w:pPr>
            <w:bookmarkStart w:id="144" w:name="RANGE!F38"/>
            <w:r>
              <w:rPr>
                <w:rFonts w:ascii="Myriad Pro" w:eastAsia="Calibri" w:hAnsi="Myriad Pro"/>
                <w:color w:val="000000" w:themeColor="text1"/>
                <w:sz w:val="18"/>
                <w:szCs w:val="18"/>
              </w:rPr>
              <w:t>514%</w:t>
            </w:r>
            <w:bookmarkEnd w:id="144"/>
          </w:p>
        </w:tc>
      </w:tr>
      <w:tr w:rsidR="00A47D08" w14:paraId="371B2857"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12BDFF8"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34</w:t>
            </w:r>
          </w:p>
        </w:tc>
        <w:tc>
          <w:tcPr>
            <w:tcW w:w="1874" w:type="pct"/>
            <w:tcBorders>
              <w:top w:val="single" w:sz="4" w:space="0" w:color="auto"/>
              <w:left w:val="single" w:sz="4" w:space="0" w:color="auto"/>
              <w:bottom w:val="single" w:sz="4" w:space="0" w:color="auto"/>
              <w:right w:val="single" w:sz="4" w:space="0" w:color="auto"/>
            </w:tcBorders>
            <w:vAlign w:val="center"/>
            <w:hideMark/>
          </w:tcPr>
          <w:p w14:paraId="2B3BE60A" w14:textId="77777777" w:rsidR="00A47D08" w:rsidRDefault="00A47D08">
            <w:pPr>
              <w:spacing w:after="0"/>
              <w:rPr>
                <w:rFonts w:ascii="Myriad Pro" w:eastAsia="Calibri" w:hAnsi="Myriad Pro"/>
                <w:color w:val="000000" w:themeColor="text1"/>
                <w:sz w:val="18"/>
                <w:szCs w:val="18"/>
              </w:rPr>
            </w:pPr>
            <w:bookmarkStart w:id="145" w:name="_Toc39497313"/>
            <w:r>
              <w:rPr>
                <w:rFonts w:ascii="Myriad Pro" w:eastAsia="Calibri" w:hAnsi="Myriad Pro"/>
                <w:color w:val="000000" w:themeColor="text1"/>
                <w:sz w:val="18"/>
                <w:szCs w:val="18"/>
              </w:rPr>
              <w:t>Модернизация АСДУ  "Кодино" для реализации Программы ССПИ (210 шт.)</w:t>
            </w:r>
            <w:bookmarkEnd w:id="145"/>
          </w:p>
        </w:tc>
        <w:tc>
          <w:tcPr>
            <w:tcW w:w="973" w:type="pct"/>
            <w:tcBorders>
              <w:top w:val="single" w:sz="4" w:space="0" w:color="auto"/>
              <w:left w:val="single" w:sz="4" w:space="0" w:color="auto"/>
              <w:bottom w:val="single" w:sz="4" w:space="0" w:color="auto"/>
              <w:right w:val="single" w:sz="4" w:space="0" w:color="auto"/>
            </w:tcBorders>
            <w:vAlign w:val="center"/>
            <w:hideMark/>
          </w:tcPr>
          <w:p w14:paraId="33F4E945" w14:textId="77777777" w:rsidR="00A47D08" w:rsidRDefault="00A47D08">
            <w:pPr>
              <w:spacing w:after="0"/>
              <w:jc w:val="center"/>
              <w:rPr>
                <w:rFonts w:ascii="Myriad Pro" w:eastAsia="Calibri" w:hAnsi="Myriad Pro"/>
                <w:color w:val="000000" w:themeColor="text1"/>
                <w:sz w:val="18"/>
                <w:szCs w:val="18"/>
              </w:rPr>
            </w:pPr>
            <w:bookmarkStart w:id="146" w:name="RANGE!C39"/>
            <w:r>
              <w:rPr>
                <w:rFonts w:ascii="Myriad Pro" w:eastAsia="Calibri" w:hAnsi="Myriad Pro"/>
                <w:color w:val="000000" w:themeColor="text1"/>
                <w:sz w:val="18"/>
                <w:szCs w:val="18"/>
              </w:rPr>
              <w:t>0,04</w:t>
            </w:r>
            <w:bookmarkEnd w:id="146"/>
          </w:p>
        </w:tc>
        <w:tc>
          <w:tcPr>
            <w:tcW w:w="986" w:type="pct"/>
            <w:tcBorders>
              <w:top w:val="single" w:sz="4" w:space="0" w:color="auto"/>
              <w:left w:val="single" w:sz="4" w:space="0" w:color="auto"/>
              <w:bottom w:val="single" w:sz="4" w:space="0" w:color="auto"/>
              <w:right w:val="single" w:sz="4" w:space="0" w:color="auto"/>
            </w:tcBorders>
            <w:vAlign w:val="center"/>
            <w:hideMark/>
          </w:tcPr>
          <w:p w14:paraId="55A5DB86" w14:textId="77777777" w:rsidR="00A47D08" w:rsidRDefault="00A47D08">
            <w:pPr>
              <w:spacing w:after="0"/>
              <w:jc w:val="center"/>
              <w:rPr>
                <w:rFonts w:ascii="Myriad Pro" w:eastAsia="Calibri" w:hAnsi="Myriad Pro"/>
                <w:color w:val="000000" w:themeColor="text1"/>
                <w:sz w:val="18"/>
                <w:szCs w:val="18"/>
              </w:rPr>
            </w:pPr>
            <w:bookmarkStart w:id="147" w:name="RANGE!D39"/>
            <w:r>
              <w:rPr>
                <w:rFonts w:ascii="Myriad Pro" w:eastAsia="Calibri" w:hAnsi="Myriad Pro"/>
                <w:color w:val="000000" w:themeColor="text1"/>
                <w:sz w:val="18"/>
                <w:szCs w:val="18"/>
              </w:rPr>
              <w:t>0,17</w:t>
            </w:r>
            <w:bookmarkEnd w:id="147"/>
          </w:p>
        </w:tc>
        <w:tc>
          <w:tcPr>
            <w:tcW w:w="474" w:type="pct"/>
            <w:tcBorders>
              <w:top w:val="single" w:sz="4" w:space="0" w:color="auto"/>
              <w:left w:val="single" w:sz="4" w:space="0" w:color="auto"/>
              <w:bottom w:val="single" w:sz="4" w:space="0" w:color="auto"/>
              <w:right w:val="single" w:sz="4" w:space="0" w:color="auto"/>
            </w:tcBorders>
            <w:vAlign w:val="center"/>
            <w:hideMark/>
          </w:tcPr>
          <w:p w14:paraId="56E38D41" w14:textId="77777777" w:rsidR="00A47D08" w:rsidRDefault="00A47D08">
            <w:pPr>
              <w:spacing w:after="0"/>
              <w:jc w:val="center"/>
              <w:rPr>
                <w:rFonts w:ascii="Myriad Pro" w:eastAsia="Calibri" w:hAnsi="Myriad Pro"/>
                <w:color w:val="000000" w:themeColor="text1"/>
                <w:sz w:val="18"/>
                <w:szCs w:val="18"/>
              </w:rPr>
            </w:pPr>
            <w:bookmarkStart w:id="148" w:name="RANGE!E39"/>
            <w:r>
              <w:rPr>
                <w:rFonts w:ascii="Myriad Pro" w:eastAsia="Calibri" w:hAnsi="Myriad Pro"/>
                <w:color w:val="000000" w:themeColor="text1"/>
                <w:sz w:val="18"/>
                <w:szCs w:val="18"/>
              </w:rPr>
              <w:t>0,13</w:t>
            </w:r>
            <w:bookmarkEnd w:id="148"/>
          </w:p>
        </w:tc>
        <w:tc>
          <w:tcPr>
            <w:tcW w:w="429" w:type="pct"/>
            <w:tcBorders>
              <w:top w:val="single" w:sz="4" w:space="0" w:color="auto"/>
              <w:left w:val="single" w:sz="4" w:space="0" w:color="auto"/>
              <w:bottom w:val="single" w:sz="4" w:space="0" w:color="auto"/>
              <w:right w:val="single" w:sz="4" w:space="0" w:color="auto"/>
            </w:tcBorders>
            <w:vAlign w:val="center"/>
            <w:hideMark/>
          </w:tcPr>
          <w:p w14:paraId="72AECDD4" w14:textId="77777777" w:rsidR="00A47D08" w:rsidRDefault="00A47D08">
            <w:pPr>
              <w:spacing w:after="0"/>
              <w:jc w:val="center"/>
              <w:rPr>
                <w:rFonts w:ascii="Myriad Pro" w:eastAsia="Calibri" w:hAnsi="Myriad Pro"/>
                <w:color w:val="000000" w:themeColor="text1"/>
                <w:sz w:val="18"/>
                <w:szCs w:val="18"/>
              </w:rPr>
            </w:pPr>
            <w:bookmarkStart w:id="149" w:name="RANGE!F39"/>
            <w:r>
              <w:rPr>
                <w:rFonts w:ascii="Myriad Pro" w:eastAsia="Calibri" w:hAnsi="Myriad Pro"/>
                <w:color w:val="000000" w:themeColor="text1"/>
                <w:sz w:val="18"/>
                <w:szCs w:val="18"/>
              </w:rPr>
              <w:t>322%</w:t>
            </w:r>
            <w:bookmarkEnd w:id="149"/>
          </w:p>
        </w:tc>
      </w:tr>
      <w:tr w:rsidR="00A47D08" w14:paraId="3BDF62D0"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7E761DB"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35</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2A1D6A3" w14:textId="77777777" w:rsidR="00A47D08" w:rsidRDefault="00A47D08">
            <w:pPr>
              <w:spacing w:after="0"/>
              <w:rPr>
                <w:rFonts w:ascii="Myriad Pro" w:eastAsia="Calibri" w:hAnsi="Myriad Pro"/>
                <w:color w:val="000000" w:themeColor="text1"/>
                <w:sz w:val="18"/>
                <w:szCs w:val="18"/>
              </w:rPr>
            </w:pPr>
            <w:bookmarkStart w:id="150" w:name="_Toc39497318"/>
            <w:r>
              <w:rPr>
                <w:rFonts w:ascii="Myriad Pro" w:eastAsia="Calibri" w:hAnsi="Myriad Pro"/>
                <w:color w:val="000000" w:themeColor="text1"/>
                <w:sz w:val="18"/>
                <w:szCs w:val="18"/>
              </w:rPr>
              <w:t>Реконструкция  заходов КЛ-10 кВ от ПС-220/110/35/10 кВ «Вельск» в г.Вельск Архангельской области</w:t>
            </w:r>
            <w:bookmarkEnd w:id="150"/>
          </w:p>
        </w:tc>
        <w:tc>
          <w:tcPr>
            <w:tcW w:w="973" w:type="pct"/>
            <w:tcBorders>
              <w:top w:val="single" w:sz="4" w:space="0" w:color="auto"/>
              <w:left w:val="single" w:sz="4" w:space="0" w:color="auto"/>
              <w:bottom w:val="single" w:sz="4" w:space="0" w:color="auto"/>
              <w:right w:val="single" w:sz="4" w:space="0" w:color="auto"/>
            </w:tcBorders>
            <w:vAlign w:val="center"/>
            <w:hideMark/>
          </w:tcPr>
          <w:p w14:paraId="45B42160" w14:textId="77777777" w:rsidR="00A47D08" w:rsidRDefault="00A47D08">
            <w:pPr>
              <w:spacing w:after="0"/>
              <w:jc w:val="center"/>
              <w:rPr>
                <w:rFonts w:ascii="Myriad Pro" w:eastAsia="Calibri" w:hAnsi="Myriad Pro"/>
                <w:color w:val="000000" w:themeColor="text1"/>
                <w:sz w:val="18"/>
                <w:szCs w:val="18"/>
              </w:rPr>
            </w:pPr>
            <w:bookmarkStart w:id="151" w:name="RANGE!C40"/>
            <w:r>
              <w:rPr>
                <w:rFonts w:ascii="Myriad Pro" w:eastAsia="Calibri" w:hAnsi="Myriad Pro"/>
                <w:color w:val="000000" w:themeColor="text1"/>
                <w:sz w:val="18"/>
                <w:szCs w:val="18"/>
              </w:rPr>
              <w:t>0,00</w:t>
            </w:r>
            <w:bookmarkEnd w:id="151"/>
          </w:p>
        </w:tc>
        <w:tc>
          <w:tcPr>
            <w:tcW w:w="986" w:type="pct"/>
            <w:tcBorders>
              <w:top w:val="single" w:sz="4" w:space="0" w:color="auto"/>
              <w:left w:val="single" w:sz="4" w:space="0" w:color="auto"/>
              <w:bottom w:val="single" w:sz="4" w:space="0" w:color="auto"/>
              <w:right w:val="single" w:sz="4" w:space="0" w:color="auto"/>
            </w:tcBorders>
            <w:vAlign w:val="center"/>
            <w:hideMark/>
          </w:tcPr>
          <w:p w14:paraId="2A714AF3" w14:textId="77777777" w:rsidR="00A47D08" w:rsidRDefault="00A47D08">
            <w:pPr>
              <w:spacing w:after="0"/>
              <w:jc w:val="center"/>
              <w:rPr>
                <w:rFonts w:ascii="Myriad Pro" w:eastAsia="Calibri" w:hAnsi="Myriad Pro"/>
                <w:color w:val="000000" w:themeColor="text1"/>
                <w:sz w:val="18"/>
                <w:szCs w:val="18"/>
              </w:rPr>
            </w:pPr>
            <w:bookmarkStart w:id="152" w:name="RANGE!D40"/>
            <w:r>
              <w:rPr>
                <w:rFonts w:ascii="Myriad Pro" w:eastAsia="Calibri" w:hAnsi="Myriad Pro"/>
                <w:color w:val="000000" w:themeColor="text1"/>
                <w:sz w:val="18"/>
                <w:szCs w:val="18"/>
              </w:rPr>
              <w:t>0,17</w:t>
            </w:r>
            <w:bookmarkEnd w:id="152"/>
          </w:p>
        </w:tc>
        <w:tc>
          <w:tcPr>
            <w:tcW w:w="474" w:type="pct"/>
            <w:tcBorders>
              <w:top w:val="single" w:sz="4" w:space="0" w:color="auto"/>
              <w:left w:val="single" w:sz="4" w:space="0" w:color="auto"/>
              <w:bottom w:val="single" w:sz="4" w:space="0" w:color="auto"/>
              <w:right w:val="single" w:sz="4" w:space="0" w:color="auto"/>
            </w:tcBorders>
            <w:vAlign w:val="center"/>
            <w:hideMark/>
          </w:tcPr>
          <w:p w14:paraId="57551568" w14:textId="77777777" w:rsidR="00A47D08" w:rsidRDefault="00A47D08">
            <w:pPr>
              <w:spacing w:after="0"/>
              <w:jc w:val="center"/>
              <w:rPr>
                <w:rFonts w:ascii="Myriad Pro" w:eastAsia="Calibri" w:hAnsi="Myriad Pro"/>
                <w:color w:val="000000" w:themeColor="text1"/>
                <w:sz w:val="18"/>
                <w:szCs w:val="18"/>
              </w:rPr>
            </w:pPr>
            <w:bookmarkStart w:id="153" w:name="RANGE!E40"/>
            <w:r>
              <w:rPr>
                <w:rFonts w:ascii="Myriad Pro" w:eastAsia="Calibri" w:hAnsi="Myriad Pro"/>
                <w:color w:val="000000" w:themeColor="text1"/>
                <w:sz w:val="18"/>
                <w:szCs w:val="18"/>
              </w:rPr>
              <w:t>0,17</w:t>
            </w:r>
            <w:bookmarkEnd w:id="153"/>
          </w:p>
        </w:tc>
        <w:tc>
          <w:tcPr>
            <w:tcW w:w="429" w:type="pct"/>
            <w:tcBorders>
              <w:top w:val="single" w:sz="4" w:space="0" w:color="auto"/>
              <w:left w:val="single" w:sz="4" w:space="0" w:color="auto"/>
              <w:bottom w:val="single" w:sz="4" w:space="0" w:color="auto"/>
              <w:right w:val="single" w:sz="4" w:space="0" w:color="auto"/>
            </w:tcBorders>
            <w:vAlign w:val="center"/>
            <w:hideMark/>
          </w:tcPr>
          <w:p w14:paraId="76231B68" w14:textId="77777777" w:rsidR="00A47D08" w:rsidRDefault="00A47D08">
            <w:pPr>
              <w:spacing w:after="0"/>
              <w:jc w:val="center"/>
              <w:rPr>
                <w:rFonts w:ascii="Myriad Pro" w:eastAsia="Calibri" w:hAnsi="Myriad Pro"/>
                <w:color w:val="000000" w:themeColor="text1"/>
                <w:sz w:val="18"/>
                <w:szCs w:val="18"/>
              </w:rPr>
            </w:pPr>
            <w:bookmarkStart w:id="154" w:name="RANGE!F40"/>
            <w:r>
              <w:rPr>
                <w:rFonts w:ascii="Myriad Pro" w:eastAsia="Calibri" w:hAnsi="Myriad Pro"/>
                <w:color w:val="000000" w:themeColor="text1"/>
                <w:sz w:val="18"/>
                <w:szCs w:val="18"/>
              </w:rPr>
              <w:t>39243%</w:t>
            </w:r>
            <w:bookmarkEnd w:id="154"/>
          </w:p>
        </w:tc>
      </w:tr>
      <w:tr w:rsidR="00A47D08" w14:paraId="02D0239F" w14:textId="77777777" w:rsidTr="00A47D08">
        <w:trPr>
          <w:trHeight w:val="1333"/>
        </w:trPr>
        <w:tc>
          <w:tcPr>
            <w:tcW w:w="263" w:type="pct"/>
            <w:tcBorders>
              <w:top w:val="single" w:sz="4" w:space="0" w:color="auto"/>
              <w:left w:val="single" w:sz="4" w:space="0" w:color="auto"/>
              <w:bottom w:val="single" w:sz="4" w:space="0" w:color="auto"/>
              <w:right w:val="single" w:sz="4" w:space="0" w:color="auto"/>
            </w:tcBorders>
            <w:vAlign w:val="center"/>
            <w:hideMark/>
          </w:tcPr>
          <w:p w14:paraId="03DE8D1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36</w:t>
            </w:r>
          </w:p>
        </w:tc>
        <w:tc>
          <w:tcPr>
            <w:tcW w:w="1874" w:type="pct"/>
            <w:tcBorders>
              <w:top w:val="single" w:sz="4" w:space="0" w:color="auto"/>
              <w:left w:val="single" w:sz="4" w:space="0" w:color="auto"/>
              <w:bottom w:val="single" w:sz="4" w:space="0" w:color="auto"/>
              <w:right w:val="single" w:sz="4" w:space="0" w:color="auto"/>
            </w:tcBorders>
            <w:vAlign w:val="center"/>
            <w:hideMark/>
          </w:tcPr>
          <w:p w14:paraId="0BD8A3A6" w14:textId="77777777" w:rsidR="00A47D08" w:rsidRDefault="00A47D08">
            <w:pPr>
              <w:spacing w:after="0"/>
              <w:rPr>
                <w:rFonts w:ascii="Myriad Pro" w:eastAsia="Calibri" w:hAnsi="Myriad Pro"/>
                <w:color w:val="000000" w:themeColor="text1"/>
                <w:sz w:val="18"/>
                <w:szCs w:val="18"/>
              </w:rPr>
            </w:pPr>
            <w:bookmarkStart w:id="155" w:name="_Toc39497323"/>
            <w:r>
              <w:rPr>
                <w:rFonts w:ascii="Myriad Pro" w:eastAsia="Calibri" w:hAnsi="Myriad Pro"/>
                <w:color w:val="000000" w:themeColor="text1"/>
                <w:sz w:val="18"/>
                <w:szCs w:val="18"/>
              </w:rPr>
              <w:t>Создание автоматизированных узлов учета электроэнергии на границе балансовой принадлежности электрических сетей филиала «Архэнерго» напряжением 0,38 (0,23) кВ с интеграцией в систему сбора и передачи данных (2 этап) (516 шт.)</w:t>
            </w:r>
            <w:bookmarkEnd w:id="155"/>
          </w:p>
        </w:tc>
        <w:tc>
          <w:tcPr>
            <w:tcW w:w="973" w:type="pct"/>
            <w:tcBorders>
              <w:top w:val="single" w:sz="4" w:space="0" w:color="auto"/>
              <w:left w:val="single" w:sz="4" w:space="0" w:color="auto"/>
              <w:bottom w:val="single" w:sz="4" w:space="0" w:color="auto"/>
              <w:right w:val="single" w:sz="4" w:space="0" w:color="auto"/>
            </w:tcBorders>
            <w:vAlign w:val="center"/>
            <w:hideMark/>
          </w:tcPr>
          <w:p w14:paraId="110AD26D" w14:textId="77777777" w:rsidR="00A47D08" w:rsidRDefault="00A47D08">
            <w:pPr>
              <w:spacing w:after="0"/>
              <w:jc w:val="center"/>
              <w:rPr>
                <w:rFonts w:ascii="Myriad Pro" w:eastAsia="Calibri" w:hAnsi="Myriad Pro"/>
                <w:color w:val="000000" w:themeColor="text1"/>
                <w:sz w:val="18"/>
                <w:szCs w:val="18"/>
              </w:rPr>
            </w:pPr>
            <w:bookmarkStart w:id="156" w:name="RANGE!C41"/>
            <w:r>
              <w:rPr>
                <w:rFonts w:ascii="Myriad Pro" w:eastAsia="Calibri" w:hAnsi="Myriad Pro"/>
                <w:color w:val="000000" w:themeColor="text1"/>
                <w:sz w:val="18"/>
                <w:szCs w:val="18"/>
              </w:rPr>
              <w:t>12,35</w:t>
            </w:r>
            <w:bookmarkEnd w:id="156"/>
          </w:p>
        </w:tc>
        <w:tc>
          <w:tcPr>
            <w:tcW w:w="986" w:type="pct"/>
            <w:tcBorders>
              <w:top w:val="single" w:sz="4" w:space="0" w:color="auto"/>
              <w:left w:val="single" w:sz="4" w:space="0" w:color="auto"/>
              <w:bottom w:val="single" w:sz="4" w:space="0" w:color="auto"/>
              <w:right w:val="single" w:sz="4" w:space="0" w:color="auto"/>
            </w:tcBorders>
            <w:vAlign w:val="center"/>
            <w:hideMark/>
          </w:tcPr>
          <w:p w14:paraId="67375F23" w14:textId="77777777" w:rsidR="00A47D08" w:rsidRDefault="00A47D08">
            <w:pPr>
              <w:spacing w:after="0"/>
              <w:jc w:val="center"/>
              <w:rPr>
                <w:rFonts w:ascii="Myriad Pro" w:eastAsia="Calibri" w:hAnsi="Myriad Pro"/>
                <w:color w:val="000000" w:themeColor="text1"/>
                <w:sz w:val="18"/>
                <w:szCs w:val="18"/>
              </w:rPr>
            </w:pPr>
            <w:bookmarkStart w:id="157" w:name="RANGE!D41"/>
            <w:r>
              <w:rPr>
                <w:rFonts w:ascii="Myriad Pro" w:eastAsia="Calibri" w:hAnsi="Myriad Pro"/>
                <w:color w:val="000000" w:themeColor="text1"/>
                <w:sz w:val="18"/>
                <w:szCs w:val="18"/>
              </w:rPr>
              <w:t>12,83</w:t>
            </w:r>
            <w:bookmarkEnd w:id="157"/>
          </w:p>
        </w:tc>
        <w:tc>
          <w:tcPr>
            <w:tcW w:w="474" w:type="pct"/>
            <w:tcBorders>
              <w:top w:val="single" w:sz="4" w:space="0" w:color="auto"/>
              <w:left w:val="single" w:sz="4" w:space="0" w:color="auto"/>
              <w:bottom w:val="single" w:sz="4" w:space="0" w:color="auto"/>
              <w:right w:val="single" w:sz="4" w:space="0" w:color="auto"/>
            </w:tcBorders>
            <w:vAlign w:val="center"/>
            <w:hideMark/>
          </w:tcPr>
          <w:p w14:paraId="52499CC0" w14:textId="77777777" w:rsidR="00A47D08" w:rsidRDefault="00A47D08">
            <w:pPr>
              <w:spacing w:after="0"/>
              <w:jc w:val="center"/>
              <w:rPr>
                <w:rFonts w:ascii="Myriad Pro" w:eastAsia="Calibri" w:hAnsi="Myriad Pro"/>
                <w:color w:val="000000" w:themeColor="text1"/>
                <w:sz w:val="18"/>
                <w:szCs w:val="18"/>
              </w:rPr>
            </w:pPr>
            <w:bookmarkStart w:id="158" w:name="RANGE!E41"/>
            <w:r>
              <w:rPr>
                <w:rFonts w:ascii="Myriad Pro" w:eastAsia="Calibri" w:hAnsi="Myriad Pro"/>
                <w:color w:val="000000" w:themeColor="text1"/>
                <w:sz w:val="18"/>
                <w:szCs w:val="18"/>
              </w:rPr>
              <w:t>0,49</w:t>
            </w:r>
            <w:bookmarkEnd w:id="158"/>
          </w:p>
        </w:tc>
        <w:tc>
          <w:tcPr>
            <w:tcW w:w="429" w:type="pct"/>
            <w:tcBorders>
              <w:top w:val="single" w:sz="4" w:space="0" w:color="auto"/>
              <w:left w:val="single" w:sz="4" w:space="0" w:color="auto"/>
              <w:bottom w:val="single" w:sz="4" w:space="0" w:color="auto"/>
              <w:right w:val="single" w:sz="4" w:space="0" w:color="auto"/>
            </w:tcBorders>
            <w:vAlign w:val="center"/>
            <w:hideMark/>
          </w:tcPr>
          <w:p w14:paraId="6D0F6630" w14:textId="77777777" w:rsidR="00A47D08" w:rsidRDefault="00A47D08">
            <w:pPr>
              <w:spacing w:after="0"/>
              <w:jc w:val="center"/>
              <w:rPr>
                <w:rFonts w:ascii="Myriad Pro" w:eastAsia="Calibri" w:hAnsi="Myriad Pro"/>
                <w:color w:val="000000" w:themeColor="text1"/>
                <w:sz w:val="18"/>
                <w:szCs w:val="18"/>
              </w:rPr>
            </w:pPr>
            <w:bookmarkStart w:id="159" w:name="RANGE!F41"/>
            <w:r>
              <w:rPr>
                <w:rFonts w:ascii="Myriad Pro" w:eastAsia="Calibri" w:hAnsi="Myriad Pro"/>
                <w:color w:val="000000" w:themeColor="text1"/>
                <w:sz w:val="18"/>
                <w:szCs w:val="18"/>
              </w:rPr>
              <w:t>4%</w:t>
            </w:r>
            <w:bookmarkEnd w:id="159"/>
          </w:p>
        </w:tc>
      </w:tr>
      <w:tr w:rsidR="00A47D08" w14:paraId="61A8AE0E"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05F338B2"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37</w:t>
            </w:r>
          </w:p>
        </w:tc>
        <w:tc>
          <w:tcPr>
            <w:tcW w:w="1874" w:type="pct"/>
            <w:tcBorders>
              <w:top w:val="single" w:sz="4" w:space="0" w:color="auto"/>
              <w:left w:val="single" w:sz="4" w:space="0" w:color="auto"/>
              <w:bottom w:val="single" w:sz="4" w:space="0" w:color="auto"/>
              <w:right w:val="single" w:sz="4" w:space="0" w:color="auto"/>
            </w:tcBorders>
            <w:vAlign w:val="center"/>
            <w:hideMark/>
          </w:tcPr>
          <w:p w14:paraId="5ED2C567" w14:textId="77777777" w:rsidR="00A47D08" w:rsidRDefault="00A47D08">
            <w:pPr>
              <w:spacing w:after="0"/>
              <w:rPr>
                <w:rFonts w:ascii="Myriad Pro" w:eastAsia="Calibri" w:hAnsi="Myriad Pro"/>
                <w:color w:val="000000" w:themeColor="text1"/>
                <w:sz w:val="18"/>
                <w:szCs w:val="18"/>
              </w:rPr>
            </w:pPr>
            <w:bookmarkStart w:id="160" w:name="_Toc39497328"/>
            <w:r>
              <w:rPr>
                <w:rFonts w:ascii="Myriad Pro" w:eastAsia="Calibri" w:hAnsi="Myriad Pro"/>
                <w:color w:val="000000" w:themeColor="text1"/>
                <w:sz w:val="18"/>
                <w:szCs w:val="18"/>
              </w:rPr>
              <w:t>Реконструкция АТС в ПО Вельских электрических сетей</w:t>
            </w:r>
            <w:bookmarkEnd w:id="160"/>
          </w:p>
        </w:tc>
        <w:tc>
          <w:tcPr>
            <w:tcW w:w="973" w:type="pct"/>
            <w:tcBorders>
              <w:top w:val="single" w:sz="4" w:space="0" w:color="auto"/>
              <w:left w:val="single" w:sz="4" w:space="0" w:color="auto"/>
              <w:bottom w:val="single" w:sz="4" w:space="0" w:color="auto"/>
              <w:right w:val="single" w:sz="4" w:space="0" w:color="auto"/>
            </w:tcBorders>
            <w:vAlign w:val="center"/>
            <w:hideMark/>
          </w:tcPr>
          <w:p w14:paraId="56EBEEDA" w14:textId="77777777" w:rsidR="00A47D08" w:rsidRDefault="00A47D08">
            <w:pPr>
              <w:spacing w:after="0"/>
              <w:jc w:val="center"/>
              <w:rPr>
                <w:rFonts w:ascii="Myriad Pro" w:eastAsia="Calibri" w:hAnsi="Myriad Pro"/>
                <w:color w:val="000000" w:themeColor="text1"/>
                <w:sz w:val="18"/>
                <w:szCs w:val="18"/>
              </w:rPr>
            </w:pPr>
            <w:bookmarkStart w:id="161" w:name="RANGE!C42"/>
            <w:r>
              <w:rPr>
                <w:rFonts w:ascii="Myriad Pro" w:eastAsia="Calibri" w:hAnsi="Myriad Pro"/>
                <w:color w:val="000000" w:themeColor="text1"/>
                <w:sz w:val="18"/>
                <w:szCs w:val="18"/>
              </w:rPr>
              <w:t>0,73</w:t>
            </w:r>
            <w:bookmarkEnd w:id="161"/>
          </w:p>
        </w:tc>
        <w:tc>
          <w:tcPr>
            <w:tcW w:w="986" w:type="pct"/>
            <w:tcBorders>
              <w:top w:val="single" w:sz="4" w:space="0" w:color="auto"/>
              <w:left w:val="single" w:sz="4" w:space="0" w:color="auto"/>
              <w:bottom w:val="single" w:sz="4" w:space="0" w:color="auto"/>
              <w:right w:val="single" w:sz="4" w:space="0" w:color="auto"/>
            </w:tcBorders>
            <w:vAlign w:val="center"/>
            <w:hideMark/>
          </w:tcPr>
          <w:p w14:paraId="34370813" w14:textId="77777777" w:rsidR="00A47D08" w:rsidRDefault="00A47D08">
            <w:pPr>
              <w:spacing w:after="0"/>
              <w:jc w:val="center"/>
              <w:rPr>
                <w:rFonts w:ascii="Myriad Pro" w:eastAsia="Calibri" w:hAnsi="Myriad Pro"/>
                <w:color w:val="000000" w:themeColor="text1"/>
                <w:sz w:val="18"/>
                <w:szCs w:val="18"/>
              </w:rPr>
            </w:pPr>
            <w:bookmarkStart w:id="162" w:name="RANGE!D42"/>
            <w:r>
              <w:rPr>
                <w:rFonts w:ascii="Myriad Pro" w:eastAsia="Calibri" w:hAnsi="Myriad Pro"/>
                <w:color w:val="000000" w:themeColor="text1"/>
                <w:sz w:val="18"/>
                <w:szCs w:val="18"/>
              </w:rPr>
              <w:t>4,81</w:t>
            </w:r>
            <w:bookmarkEnd w:id="162"/>
          </w:p>
        </w:tc>
        <w:tc>
          <w:tcPr>
            <w:tcW w:w="474" w:type="pct"/>
            <w:tcBorders>
              <w:top w:val="single" w:sz="4" w:space="0" w:color="auto"/>
              <w:left w:val="single" w:sz="4" w:space="0" w:color="auto"/>
              <w:bottom w:val="single" w:sz="4" w:space="0" w:color="auto"/>
              <w:right w:val="single" w:sz="4" w:space="0" w:color="auto"/>
            </w:tcBorders>
            <w:vAlign w:val="center"/>
            <w:hideMark/>
          </w:tcPr>
          <w:p w14:paraId="3E3D8370" w14:textId="77777777" w:rsidR="00A47D08" w:rsidRDefault="00A47D08">
            <w:pPr>
              <w:spacing w:after="0"/>
              <w:jc w:val="center"/>
              <w:rPr>
                <w:rFonts w:ascii="Myriad Pro" w:eastAsia="Calibri" w:hAnsi="Myriad Pro"/>
                <w:color w:val="000000" w:themeColor="text1"/>
                <w:sz w:val="18"/>
                <w:szCs w:val="18"/>
              </w:rPr>
            </w:pPr>
            <w:bookmarkStart w:id="163" w:name="RANGE!E42"/>
            <w:r>
              <w:rPr>
                <w:rFonts w:ascii="Myriad Pro" w:eastAsia="Calibri" w:hAnsi="Myriad Pro"/>
                <w:color w:val="000000" w:themeColor="text1"/>
                <w:sz w:val="18"/>
                <w:szCs w:val="18"/>
              </w:rPr>
              <w:t>4,09</w:t>
            </w:r>
            <w:bookmarkEnd w:id="163"/>
          </w:p>
        </w:tc>
        <w:tc>
          <w:tcPr>
            <w:tcW w:w="429" w:type="pct"/>
            <w:tcBorders>
              <w:top w:val="single" w:sz="4" w:space="0" w:color="auto"/>
              <w:left w:val="single" w:sz="4" w:space="0" w:color="auto"/>
              <w:bottom w:val="single" w:sz="4" w:space="0" w:color="auto"/>
              <w:right w:val="single" w:sz="4" w:space="0" w:color="auto"/>
            </w:tcBorders>
            <w:vAlign w:val="center"/>
            <w:hideMark/>
          </w:tcPr>
          <w:p w14:paraId="58E844EA" w14:textId="77777777" w:rsidR="00A47D08" w:rsidRDefault="00A47D08">
            <w:pPr>
              <w:spacing w:after="0"/>
              <w:jc w:val="center"/>
              <w:rPr>
                <w:rFonts w:ascii="Myriad Pro" w:eastAsia="Calibri" w:hAnsi="Myriad Pro"/>
                <w:color w:val="000000" w:themeColor="text1"/>
                <w:sz w:val="18"/>
                <w:szCs w:val="18"/>
              </w:rPr>
            </w:pPr>
            <w:bookmarkStart w:id="164" w:name="RANGE!F42"/>
            <w:r>
              <w:rPr>
                <w:rFonts w:ascii="Myriad Pro" w:eastAsia="Calibri" w:hAnsi="Myriad Pro"/>
                <w:color w:val="000000" w:themeColor="text1"/>
                <w:sz w:val="18"/>
                <w:szCs w:val="18"/>
              </w:rPr>
              <w:t>561%</w:t>
            </w:r>
            <w:bookmarkEnd w:id="164"/>
          </w:p>
        </w:tc>
      </w:tr>
      <w:tr w:rsidR="00A47D08" w14:paraId="18B84B99"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1F2A4241"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38</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33C720F" w14:textId="77777777" w:rsidR="00A47D08" w:rsidRDefault="00A47D08">
            <w:pPr>
              <w:spacing w:after="0"/>
              <w:rPr>
                <w:rFonts w:ascii="Myriad Pro" w:eastAsia="Calibri" w:hAnsi="Myriad Pro"/>
                <w:color w:val="000000" w:themeColor="text1"/>
                <w:sz w:val="18"/>
                <w:szCs w:val="18"/>
              </w:rPr>
            </w:pPr>
            <w:bookmarkStart w:id="165" w:name="_Toc39497333"/>
            <w:r>
              <w:rPr>
                <w:rFonts w:ascii="Myriad Pro" w:eastAsia="Calibri" w:hAnsi="Myriad Pro"/>
                <w:color w:val="000000" w:themeColor="text1"/>
                <w:sz w:val="18"/>
                <w:szCs w:val="18"/>
              </w:rPr>
              <w:t>Реконструкция Вельского РЭС производственного отделения «Вельские электрические сети» в части оснащения инженерно-техническими средствами охраны» ИТСО (152 кв.м.)</w:t>
            </w:r>
            <w:bookmarkEnd w:id="165"/>
          </w:p>
        </w:tc>
        <w:tc>
          <w:tcPr>
            <w:tcW w:w="973" w:type="pct"/>
            <w:tcBorders>
              <w:top w:val="single" w:sz="4" w:space="0" w:color="auto"/>
              <w:left w:val="single" w:sz="4" w:space="0" w:color="auto"/>
              <w:bottom w:val="single" w:sz="4" w:space="0" w:color="auto"/>
              <w:right w:val="single" w:sz="4" w:space="0" w:color="auto"/>
            </w:tcBorders>
            <w:vAlign w:val="center"/>
            <w:hideMark/>
          </w:tcPr>
          <w:p w14:paraId="30F07700" w14:textId="77777777" w:rsidR="00A47D08" w:rsidRDefault="00A47D08">
            <w:pPr>
              <w:spacing w:after="0"/>
              <w:jc w:val="center"/>
              <w:rPr>
                <w:rFonts w:ascii="Myriad Pro" w:eastAsia="Calibri" w:hAnsi="Myriad Pro"/>
                <w:color w:val="000000" w:themeColor="text1"/>
                <w:sz w:val="18"/>
                <w:szCs w:val="18"/>
              </w:rPr>
            </w:pPr>
            <w:bookmarkStart w:id="166" w:name="RANGE!C43"/>
            <w:r>
              <w:rPr>
                <w:rFonts w:ascii="Myriad Pro" w:eastAsia="Calibri" w:hAnsi="Myriad Pro"/>
                <w:color w:val="000000" w:themeColor="text1"/>
                <w:sz w:val="18"/>
                <w:szCs w:val="18"/>
              </w:rPr>
              <w:t>1,23</w:t>
            </w:r>
            <w:bookmarkEnd w:id="166"/>
          </w:p>
        </w:tc>
        <w:tc>
          <w:tcPr>
            <w:tcW w:w="986" w:type="pct"/>
            <w:tcBorders>
              <w:top w:val="single" w:sz="4" w:space="0" w:color="auto"/>
              <w:left w:val="single" w:sz="4" w:space="0" w:color="auto"/>
              <w:bottom w:val="single" w:sz="4" w:space="0" w:color="auto"/>
              <w:right w:val="single" w:sz="4" w:space="0" w:color="auto"/>
            </w:tcBorders>
            <w:vAlign w:val="center"/>
            <w:hideMark/>
          </w:tcPr>
          <w:p w14:paraId="141214C4" w14:textId="77777777" w:rsidR="00A47D08" w:rsidRDefault="00A47D08">
            <w:pPr>
              <w:spacing w:after="0"/>
              <w:jc w:val="center"/>
              <w:rPr>
                <w:rFonts w:ascii="Myriad Pro" w:eastAsia="Calibri" w:hAnsi="Myriad Pro"/>
                <w:color w:val="000000" w:themeColor="text1"/>
                <w:sz w:val="18"/>
                <w:szCs w:val="18"/>
              </w:rPr>
            </w:pPr>
            <w:bookmarkStart w:id="167" w:name="RANGE!D43"/>
            <w:r>
              <w:rPr>
                <w:rFonts w:ascii="Myriad Pro" w:eastAsia="Calibri" w:hAnsi="Myriad Pro"/>
                <w:color w:val="000000" w:themeColor="text1"/>
                <w:sz w:val="18"/>
                <w:szCs w:val="18"/>
              </w:rPr>
              <w:t>1,51</w:t>
            </w:r>
            <w:bookmarkEnd w:id="167"/>
          </w:p>
        </w:tc>
        <w:tc>
          <w:tcPr>
            <w:tcW w:w="474" w:type="pct"/>
            <w:tcBorders>
              <w:top w:val="single" w:sz="4" w:space="0" w:color="auto"/>
              <w:left w:val="single" w:sz="4" w:space="0" w:color="auto"/>
              <w:bottom w:val="single" w:sz="4" w:space="0" w:color="auto"/>
              <w:right w:val="single" w:sz="4" w:space="0" w:color="auto"/>
            </w:tcBorders>
            <w:vAlign w:val="center"/>
            <w:hideMark/>
          </w:tcPr>
          <w:p w14:paraId="14B36DE9" w14:textId="77777777" w:rsidR="00A47D08" w:rsidRDefault="00A47D08">
            <w:pPr>
              <w:spacing w:after="0"/>
              <w:jc w:val="center"/>
              <w:rPr>
                <w:rFonts w:ascii="Myriad Pro" w:eastAsia="Calibri" w:hAnsi="Myriad Pro"/>
                <w:color w:val="000000" w:themeColor="text1"/>
                <w:sz w:val="18"/>
                <w:szCs w:val="18"/>
              </w:rPr>
            </w:pPr>
            <w:bookmarkStart w:id="168" w:name="RANGE!E43"/>
            <w:r>
              <w:rPr>
                <w:rFonts w:ascii="Myriad Pro" w:eastAsia="Calibri" w:hAnsi="Myriad Pro"/>
                <w:color w:val="000000" w:themeColor="text1"/>
                <w:sz w:val="18"/>
                <w:szCs w:val="18"/>
              </w:rPr>
              <w:t>0,28</w:t>
            </w:r>
            <w:bookmarkEnd w:id="168"/>
          </w:p>
        </w:tc>
        <w:tc>
          <w:tcPr>
            <w:tcW w:w="429" w:type="pct"/>
            <w:tcBorders>
              <w:top w:val="single" w:sz="4" w:space="0" w:color="auto"/>
              <w:left w:val="single" w:sz="4" w:space="0" w:color="auto"/>
              <w:bottom w:val="single" w:sz="4" w:space="0" w:color="auto"/>
              <w:right w:val="single" w:sz="4" w:space="0" w:color="auto"/>
            </w:tcBorders>
            <w:vAlign w:val="center"/>
            <w:hideMark/>
          </w:tcPr>
          <w:p w14:paraId="428C3ACB" w14:textId="77777777" w:rsidR="00A47D08" w:rsidRDefault="00A47D08">
            <w:pPr>
              <w:spacing w:after="0"/>
              <w:jc w:val="center"/>
              <w:rPr>
                <w:rFonts w:ascii="Myriad Pro" w:eastAsia="Calibri" w:hAnsi="Myriad Pro"/>
                <w:color w:val="000000" w:themeColor="text1"/>
                <w:sz w:val="18"/>
                <w:szCs w:val="18"/>
              </w:rPr>
            </w:pPr>
            <w:bookmarkStart w:id="169" w:name="RANGE!F43"/>
            <w:r>
              <w:rPr>
                <w:rFonts w:ascii="Myriad Pro" w:eastAsia="Calibri" w:hAnsi="Myriad Pro"/>
                <w:color w:val="000000" w:themeColor="text1"/>
                <w:sz w:val="18"/>
                <w:szCs w:val="18"/>
              </w:rPr>
              <w:t>22%</w:t>
            </w:r>
            <w:bookmarkEnd w:id="169"/>
          </w:p>
        </w:tc>
      </w:tr>
      <w:tr w:rsidR="00A47D08" w14:paraId="31EB6A89"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138FBD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39</w:t>
            </w:r>
          </w:p>
        </w:tc>
        <w:tc>
          <w:tcPr>
            <w:tcW w:w="1874" w:type="pct"/>
            <w:tcBorders>
              <w:top w:val="single" w:sz="4" w:space="0" w:color="auto"/>
              <w:left w:val="single" w:sz="4" w:space="0" w:color="auto"/>
              <w:bottom w:val="single" w:sz="4" w:space="0" w:color="auto"/>
              <w:right w:val="single" w:sz="4" w:space="0" w:color="auto"/>
            </w:tcBorders>
            <w:vAlign w:val="center"/>
            <w:hideMark/>
          </w:tcPr>
          <w:p w14:paraId="3222E124" w14:textId="77777777" w:rsidR="00A47D08" w:rsidRDefault="00A47D08">
            <w:pPr>
              <w:spacing w:after="0"/>
              <w:rPr>
                <w:rFonts w:ascii="Myriad Pro" w:eastAsia="Calibri" w:hAnsi="Myriad Pro"/>
                <w:color w:val="000000" w:themeColor="text1"/>
                <w:sz w:val="18"/>
                <w:szCs w:val="18"/>
              </w:rPr>
            </w:pPr>
            <w:bookmarkStart w:id="170" w:name="_Toc39497338"/>
            <w:r>
              <w:rPr>
                <w:rFonts w:ascii="Myriad Pro" w:eastAsia="Calibri" w:hAnsi="Myriad Pro"/>
                <w:color w:val="000000" w:themeColor="text1"/>
                <w:sz w:val="18"/>
                <w:szCs w:val="18"/>
              </w:rPr>
              <w:t>Модернизация телефонной станции филиала "Архэнерго" (400 шт.)</w:t>
            </w:r>
            <w:bookmarkEnd w:id="170"/>
          </w:p>
        </w:tc>
        <w:tc>
          <w:tcPr>
            <w:tcW w:w="973" w:type="pct"/>
            <w:tcBorders>
              <w:top w:val="single" w:sz="4" w:space="0" w:color="auto"/>
              <w:left w:val="single" w:sz="4" w:space="0" w:color="auto"/>
              <w:bottom w:val="single" w:sz="4" w:space="0" w:color="auto"/>
              <w:right w:val="single" w:sz="4" w:space="0" w:color="auto"/>
            </w:tcBorders>
            <w:vAlign w:val="center"/>
            <w:hideMark/>
          </w:tcPr>
          <w:p w14:paraId="7F240129" w14:textId="77777777" w:rsidR="00A47D08" w:rsidRDefault="00A47D08">
            <w:pPr>
              <w:spacing w:after="0"/>
              <w:jc w:val="center"/>
              <w:rPr>
                <w:rFonts w:ascii="Myriad Pro" w:eastAsia="Calibri" w:hAnsi="Myriad Pro"/>
                <w:color w:val="000000" w:themeColor="text1"/>
                <w:sz w:val="18"/>
                <w:szCs w:val="18"/>
              </w:rPr>
            </w:pPr>
            <w:bookmarkStart w:id="171" w:name="RANGE!C44"/>
            <w:r>
              <w:rPr>
                <w:rFonts w:ascii="Myriad Pro" w:eastAsia="Calibri" w:hAnsi="Myriad Pro"/>
                <w:color w:val="000000" w:themeColor="text1"/>
                <w:sz w:val="18"/>
                <w:szCs w:val="18"/>
              </w:rPr>
              <w:t>0,66</w:t>
            </w:r>
            <w:bookmarkEnd w:id="171"/>
          </w:p>
        </w:tc>
        <w:tc>
          <w:tcPr>
            <w:tcW w:w="986" w:type="pct"/>
            <w:tcBorders>
              <w:top w:val="single" w:sz="4" w:space="0" w:color="auto"/>
              <w:left w:val="single" w:sz="4" w:space="0" w:color="auto"/>
              <w:bottom w:val="single" w:sz="4" w:space="0" w:color="auto"/>
              <w:right w:val="single" w:sz="4" w:space="0" w:color="auto"/>
            </w:tcBorders>
            <w:vAlign w:val="center"/>
            <w:hideMark/>
          </w:tcPr>
          <w:p w14:paraId="234D6EFE" w14:textId="77777777" w:rsidR="00A47D08" w:rsidRDefault="00A47D08">
            <w:pPr>
              <w:spacing w:after="0"/>
              <w:jc w:val="center"/>
              <w:rPr>
                <w:rFonts w:ascii="Myriad Pro" w:eastAsia="Calibri" w:hAnsi="Myriad Pro"/>
                <w:color w:val="000000" w:themeColor="text1"/>
                <w:sz w:val="18"/>
                <w:szCs w:val="18"/>
              </w:rPr>
            </w:pPr>
            <w:bookmarkStart w:id="172" w:name="RANGE!D44"/>
            <w:r>
              <w:rPr>
                <w:rFonts w:ascii="Myriad Pro" w:eastAsia="Calibri" w:hAnsi="Myriad Pro"/>
                <w:color w:val="000000" w:themeColor="text1"/>
                <w:sz w:val="18"/>
                <w:szCs w:val="18"/>
              </w:rPr>
              <w:t>6,76</w:t>
            </w:r>
            <w:bookmarkEnd w:id="172"/>
          </w:p>
        </w:tc>
        <w:tc>
          <w:tcPr>
            <w:tcW w:w="474" w:type="pct"/>
            <w:tcBorders>
              <w:top w:val="single" w:sz="4" w:space="0" w:color="auto"/>
              <w:left w:val="single" w:sz="4" w:space="0" w:color="auto"/>
              <w:bottom w:val="single" w:sz="4" w:space="0" w:color="auto"/>
              <w:right w:val="single" w:sz="4" w:space="0" w:color="auto"/>
            </w:tcBorders>
            <w:vAlign w:val="center"/>
            <w:hideMark/>
          </w:tcPr>
          <w:p w14:paraId="6CA7CBBB" w14:textId="77777777" w:rsidR="00A47D08" w:rsidRDefault="00A47D08">
            <w:pPr>
              <w:spacing w:after="0"/>
              <w:jc w:val="center"/>
              <w:rPr>
                <w:rFonts w:ascii="Myriad Pro" w:eastAsia="Calibri" w:hAnsi="Myriad Pro"/>
                <w:color w:val="000000" w:themeColor="text1"/>
                <w:sz w:val="18"/>
                <w:szCs w:val="18"/>
              </w:rPr>
            </w:pPr>
            <w:bookmarkStart w:id="173" w:name="RANGE!E44"/>
            <w:r>
              <w:rPr>
                <w:rFonts w:ascii="Myriad Pro" w:eastAsia="Calibri" w:hAnsi="Myriad Pro"/>
                <w:color w:val="000000" w:themeColor="text1"/>
                <w:sz w:val="18"/>
                <w:szCs w:val="18"/>
              </w:rPr>
              <w:t>6,10</w:t>
            </w:r>
            <w:bookmarkEnd w:id="173"/>
          </w:p>
        </w:tc>
        <w:tc>
          <w:tcPr>
            <w:tcW w:w="429" w:type="pct"/>
            <w:tcBorders>
              <w:top w:val="single" w:sz="4" w:space="0" w:color="auto"/>
              <w:left w:val="single" w:sz="4" w:space="0" w:color="auto"/>
              <w:bottom w:val="single" w:sz="4" w:space="0" w:color="auto"/>
              <w:right w:val="single" w:sz="4" w:space="0" w:color="auto"/>
            </w:tcBorders>
            <w:vAlign w:val="center"/>
            <w:hideMark/>
          </w:tcPr>
          <w:p w14:paraId="7C3FAD61" w14:textId="77777777" w:rsidR="00A47D08" w:rsidRDefault="00A47D08">
            <w:pPr>
              <w:spacing w:after="0"/>
              <w:jc w:val="center"/>
              <w:rPr>
                <w:rFonts w:ascii="Myriad Pro" w:eastAsia="Calibri" w:hAnsi="Myriad Pro"/>
                <w:color w:val="000000" w:themeColor="text1"/>
                <w:sz w:val="18"/>
                <w:szCs w:val="18"/>
              </w:rPr>
            </w:pPr>
            <w:bookmarkStart w:id="174" w:name="RANGE!F44"/>
            <w:r>
              <w:rPr>
                <w:rFonts w:ascii="Myriad Pro" w:eastAsia="Calibri" w:hAnsi="Myriad Pro"/>
                <w:color w:val="000000" w:themeColor="text1"/>
                <w:sz w:val="18"/>
                <w:szCs w:val="18"/>
              </w:rPr>
              <w:t>923%</w:t>
            </w:r>
            <w:bookmarkEnd w:id="174"/>
          </w:p>
        </w:tc>
      </w:tr>
      <w:tr w:rsidR="00A47D08" w14:paraId="7E648D9D"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2F62CCD5"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40</w:t>
            </w:r>
          </w:p>
        </w:tc>
        <w:tc>
          <w:tcPr>
            <w:tcW w:w="1874" w:type="pct"/>
            <w:tcBorders>
              <w:top w:val="single" w:sz="4" w:space="0" w:color="auto"/>
              <w:left w:val="single" w:sz="4" w:space="0" w:color="auto"/>
              <w:bottom w:val="single" w:sz="4" w:space="0" w:color="auto"/>
              <w:right w:val="single" w:sz="4" w:space="0" w:color="auto"/>
            </w:tcBorders>
            <w:vAlign w:val="center"/>
            <w:hideMark/>
          </w:tcPr>
          <w:p w14:paraId="7C58D0A8" w14:textId="77777777" w:rsidR="00A47D08" w:rsidRDefault="00A47D08">
            <w:pPr>
              <w:spacing w:after="0"/>
              <w:rPr>
                <w:rFonts w:ascii="Myriad Pro" w:eastAsia="Calibri" w:hAnsi="Myriad Pro"/>
                <w:color w:val="000000" w:themeColor="text1"/>
                <w:sz w:val="18"/>
                <w:szCs w:val="18"/>
              </w:rPr>
            </w:pPr>
            <w:bookmarkStart w:id="175" w:name="_Toc39497343"/>
            <w:r>
              <w:rPr>
                <w:rFonts w:ascii="Myriad Pro" w:eastAsia="Calibri" w:hAnsi="Myriad Pro"/>
                <w:color w:val="000000" w:themeColor="text1"/>
                <w:sz w:val="18"/>
                <w:szCs w:val="18"/>
              </w:rPr>
              <w:t>Приобретение сетевого коммутатора уровня ядра QTECH QSW-8200-28T-AC-DC (10 шт.)</w:t>
            </w:r>
            <w:bookmarkEnd w:id="175"/>
          </w:p>
        </w:tc>
        <w:tc>
          <w:tcPr>
            <w:tcW w:w="973" w:type="pct"/>
            <w:tcBorders>
              <w:top w:val="single" w:sz="4" w:space="0" w:color="auto"/>
              <w:left w:val="single" w:sz="4" w:space="0" w:color="auto"/>
              <w:bottom w:val="single" w:sz="4" w:space="0" w:color="auto"/>
              <w:right w:val="single" w:sz="4" w:space="0" w:color="auto"/>
            </w:tcBorders>
            <w:vAlign w:val="center"/>
            <w:hideMark/>
          </w:tcPr>
          <w:p w14:paraId="7649AF98" w14:textId="77777777" w:rsidR="00A47D08" w:rsidRDefault="00A47D08">
            <w:pPr>
              <w:spacing w:after="0"/>
              <w:jc w:val="center"/>
              <w:rPr>
                <w:rFonts w:ascii="Myriad Pro" w:eastAsia="Calibri" w:hAnsi="Myriad Pro"/>
                <w:color w:val="000000" w:themeColor="text1"/>
                <w:sz w:val="18"/>
                <w:szCs w:val="18"/>
              </w:rPr>
            </w:pPr>
            <w:bookmarkStart w:id="176" w:name="RANGE!C45"/>
            <w:r>
              <w:rPr>
                <w:rFonts w:ascii="Myriad Pro" w:eastAsia="Calibri" w:hAnsi="Myriad Pro"/>
                <w:color w:val="000000" w:themeColor="text1"/>
                <w:sz w:val="18"/>
                <w:szCs w:val="18"/>
              </w:rPr>
              <w:t>0,73</w:t>
            </w:r>
            <w:bookmarkEnd w:id="176"/>
          </w:p>
        </w:tc>
        <w:tc>
          <w:tcPr>
            <w:tcW w:w="986" w:type="pct"/>
            <w:tcBorders>
              <w:top w:val="single" w:sz="4" w:space="0" w:color="auto"/>
              <w:left w:val="single" w:sz="4" w:space="0" w:color="auto"/>
              <w:bottom w:val="single" w:sz="4" w:space="0" w:color="auto"/>
              <w:right w:val="single" w:sz="4" w:space="0" w:color="auto"/>
            </w:tcBorders>
            <w:vAlign w:val="center"/>
            <w:hideMark/>
          </w:tcPr>
          <w:p w14:paraId="03E25016" w14:textId="77777777" w:rsidR="00A47D08" w:rsidRDefault="00A47D08">
            <w:pPr>
              <w:spacing w:after="0"/>
              <w:jc w:val="center"/>
              <w:rPr>
                <w:rFonts w:ascii="Myriad Pro" w:eastAsia="Calibri" w:hAnsi="Myriad Pro"/>
                <w:color w:val="000000" w:themeColor="text1"/>
                <w:sz w:val="18"/>
                <w:szCs w:val="18"/>
              </w:rPr>
            </w:pPr>
            <w:bookmarkStart w:id="177" w:name="RANGE!D45"/>
            <w:r>
              <w:rPr>
                <w:rFonts w:ascii="Myriad Pro" w:eastAsia="Calibri" w:hAnsi="Myriad Pro"/>
                <w:color w:val="000000" w:themeColor="text1"/>
                <w:sz w:val="18"/>
                <w:szCs w:val="18"/>
              </w:rPr>
              <w:t>0,74</w:t>
            </w:r>
            <w:bookmarkEnd w:id="177"/>
          </w:p>
        </w:tc>
        <w:tc>
          <w:tcPr>
            <w:tcW w:w="474" w:type="pct"/>
            <w:tcBorders>
              <w:top w:val="single" w:sz="4" w:space="0" w:color="auto"/>
              <w:left w:val="single" w:sz="4" w:space="0" w:color="auto"/>
              <w:bottom w:val="single" w:sz="4" w:space="0" w:color="auto"/>
              <w:right w:val="single" w:sz="4" w:space="0" w:color="auto"/>
            </w:tcBorders>
            <w:vAlign w:val="center"/>
            <w:hideMark/>
          </w:tcPr>
          <w:p w14:paraId="1C2704D5" w14:textId="77777777" w:rsidR="00A47D08" w:rsidRDefault="00A47D08">
            <w:pPr>
              <w:spacing w:after="0"/>
              <w:jc w:val="center"/>
              <w:rPr>
                <w:rFonts w:ascii="Myriad Pro" w:eastAsia="Calibri" w:hAnsi="Myriad Pro"/>
                <w:color w:val="000000" w:themeColor="text1"/>
                <w:sz w:val="18"/>
                <w:szCs w:val="18"/>
              </w:rPr>
            </w:pPr>
            <w:bookmarkStart w:id="178" w:name="RANGE!E45"/>
            <w:r>
              <w:rPr>
                <w:rFonts w:ascii="Myriad Pro" w:eastAsia="Calibri" w:hAnsi="Myriad Pro"/>
                <w:color w:val="000000" w:themeColor="text1"/>
                <w:sz w:val="18"/>
                <w:szCs w:val="18"/>
              </w:rPr>
              <w:t>0,01</w:t>
            </w:r>
            <w:bookmarkEnd w:id="178"/>
          </w:p>
        </w:tc>
        <w:tc>
          <w:tcPr>
            <w:tcW w:w="429" w:type="pct"/>
            <w:tcBorders>
              <w:top w:val="single" w:sz="4" w:space="0" w:color="auto"/>
              <w:left w:val="single" w:sz="4" w:space="0" w:color="auto"/>
              <w:bottom w:val="single" w:sz="4" w:space="0" w:color="auto"/>
              <w:right w:val="single" w:sz="4" w:space="0" w:color="auto"/>
            </w:tcBorders>
            <w:vAlign w:val="center"/>
            <w:hideMark/>
          </w:tcPr>
          <w:p w14:paraId="1FF112A2" w14:textId="77777777" w:rsidR="00A47D08" w:rsidRDefault="00A47D08">
            <w:pPr>
              <w:spacing w:after="0"/>
              <w:jc w:val="center"/>
              <w:rPr>
                <w:rFonts w:ascii="Myriad Pro" w:eastAsia="Calibri" w:hAnsi="Myriad Pro"/>
                <w:color w:val="000000" w:themeColor="text1"/>
                <w:sz w:val="18"/>
                <w:szCs w:val="18"/>
              </w:rPr>
            </w:pPr>
            <w:bookmarkStart w:id="179" w:name="RANGE!F45"/>
            <w:r>
              <w:rPr>
                <w:rFonts w:ascii="Myriad Pro" w:eastAsia="Calibri" w:hAnsi="Myriad Pro"/>
                <w:color w:val="000000" w:themeColor="text1"/>
                <w:sz w:val="18"/>
                <w:szCs w:val="18"/>
              </w:rPr>
              <w:t>2%</w:t>
            </w:r>
            <w:bookmarkEnd w:id="179"/>
          </w:p>
        </w:tc>
      </w:tr>
      <w:tr w:rsidR="00A47D08" w14:paraId="2A96E7E0" w14:textId="77777777" w:rsidTr="00A47D08">
        <w:tc>
          <w:tcPr>
            <w:tcW w:w="263" w:type="pct"/>
            <w:tcBorders>
              <w:top w:val="single" w:sz="4" w:space="0" w:color="auto"/>
              <w:left w:val="single" w:sz="4" w:space="0" w:color="auto"/>
              <w:bottom w:val="single" w:sz="4" w:space="0" w:color="auto"/>
              <w:right w:val="single" w:sz="4" w:space="0" w:color="auto"/>
            </w:tcBorders>
            <w:vAlign w:val="center"/>
            <w:hideMark/>
          </w:tcPr>
          <w:p w14:paraId="7299CC2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41</w:t>
            </w:r>
          </w:p>
        </w:tc>
        <w:tc>
          <w:tcPr>
            <w:tcW w:w="1874" w:type="pct"/>
            <w:tcBorders>
              <w:top w:val="single" w:sz="4" w:space="0" w:color="auto"/>
              <w:left w:val="single" w:sz="4" w:space="0" w:color="auto"/>
              <w:bottom w:val="single" w:sz="4" w:space="0" w:color="auto"/>
              <w:right w:val="single" w:sz="4" w:space="0" w:color="auto"/>
            </w:tcBorders>
            <w:vAlign w:val="center"/>
            <w:hideMark/>
          </w:tcPr>
          <w:p w14:paraId="1139C16C" w14:textId="77777777" w:rsidR="00A47D08" w:rsidRDefault="00A47D08">
            <w:pPr>
              <w:spacing w:after="0"/>
              <w:rPr>
                <w:rFonts w:ascii="Myriad Pro" w:eastAsia="Calibri" w:hAnsi="Myriad Pro"/>
                <w:color w:val="000000" w:themeColor="text1"/>
                <w:sz w:val="18"/>
                <w:szCs w:val="18"/>
              </w:rPr>
            </w:pPr>
            <w:bookmarkStart w:id="180" w:name="_Toc39497348"/>
            <w:r>
              <w:rPr>
                <w:rFonts w:ascii="Myriad Pro" w:eastAsia="Calibri" w:hAnsi="Myriad Pro"/>
                <w:color w:val="000000" w:themeColor="text1"/>
                <w:sz w:val="18"/>
                <w:szCs w:val="18"/>
              </w:rPr>
              <w:t xml:space="preserve">Приобретение МФУ черно-белой печати </w:t>
            </w:r>
            <w:r>
              <w:rPr>
                <w:rFonts w:ascii="Myriad Pro" w:eastAsia="Calibri" w:hAnsi="Myriad Pro"/>
                <w:color w:val="000000" w:themeColor="text1"/>
                <w:sz w:val="18"/>
                <w:szCs w:val="18"/>
              </w:rPr>
              <w:lastRenderedPageBreak/>
              <w:t>(формат А3) типовая конфигурация (ТМФУ1,2) (6 шт.)</w:t>
            </w:r>
            <w:bookmarkEnd w:id="180"/>
          </w:p>
        </w:tc>
        <w:tc>
          <w:tcPr>
            <w:tcW w:w="973" w:type="pct"/>
            <w:tcBorders>
              <w:top w:val="single" w:sz="4" w:space="0" w:color="auto"/>
              <w:left w:val="single" w:sz="4" w:space="0" w:color="auto"/>
              <w:bottom w:val="single" w:sz="4" w:space="0" w:color="auto"/>
              <w:right w:val="single" w:sz="4" w:space="0" w:color="auto"/>
            </w:tcBorders>
            <w:vAlign w:val="center"/>
            <w:hideMark/>
          </w:tcPr>
          <w:p w14:paraId="6FBE0A33" w14:textId="77777777" w:rsidR="00A47D08" w:rsidRDefault="00A47D08">
            <w:pPr>
              <w:spacing w:after="0"/>
              <w:jc w:val="center"/>
              <w:rPr>
                <w:rFonts w:ascii="Myriad Pro" w:eastAsia="Calibri" w:hAnsi="Myriad Pro"/>
                <w:color w:val="000000" w:themeColor="text1"/>
                <w:sz w:val="18"/>
                <w:szCs w:val="18"/>
              </w:rPr>
            </w:pPr>
            <w:bookmarkStart w:id="181" w:name="RANGE!C46"/>
            <w:r>
              <w:rPr>
                <w:rFonts w:ascii="Myriad Pro" w:eastAsia="Calibri" w:hAnsi="Myriad Pro"/>
                <w:color w:val="000000" w:themeColor="text1"/>
                <w:sz w:val="18"/>
                <w:szCs w:val="18"/>
              </w:rPr>
              <w:lastRenderedPageBreak/>
              <w:t>1,31</w:t>
            </w:r>
            <w:bookmarkEnd w:id="181"/>
          </w:p>
        </w:tc>
        <w:tc>
          <w:tcPr>
            <w:tcW w:w="986" w:type="pct"/>
            <w:tcBorders>
              <w:top w:val="single" w:sz="4" w:space="0" w:color="auto"/>
              <w:left w:val="single" w:sz="4" w:space="0" w:color="auto"/>
              <w:bottom w:val="single" w:sz="4" w:space="0" w:color="auto"/>
              <w:right w:val="single" w:sz="4" w:space="0" w:color="auto"/>
            </w:tcBorders>
            <w:vAlign w:val="center"/>
            <w:hideMark/>
          </w:tcPr>
          <w:p w14:paraId="689A28AE" w14:textId="77777777" w:rsidR="00A47D08" w:rsidRDefault="00A47D08">
            <w:pPr>
              <w:spacing w:after="0"/>
              <w:jc w:val="center"/>
              <w:rPr>
                <w:rFonts w:ascii="Myriad Pro" w:eastAsia="Calibri" w:hAnsi="Myriad Pro"/>
                <w:color w:val="000000" w:themeColor="text1"/>
                <w:sz w:val="18"/>
                <w:szCs w:val="18"/>
              </w:rPr>
            </w:pPr>
            <w:bookmarkStart w:id="182" w:name="RANGE!D46"/>
            <w:r>
              <w:rPr>
                <w:rFonts w:ascii="Myriad Pro" w:eastAsia="Calibri" w:hAnsi="Myriad Pro"/>
                <w:color w:val="000000" w:themeColor="text1"/>
                <w:sz w:val="18"/>
                <w:szCs w:val="18"/>
              </w:rPr>
              <w:t>1,88</w:t>
            </w:r>
            <w:bookmarkEnd w:id="182"/>
          </w:p>
        </w:tc>
        <w:tc>
          <w:tcPr>
            <w:tcW w:w="474" w:type="pct"/>
            <w:tcBorders>
              <w:top w:val="single" w:sz="4" w:space="0" w:color="auto"/>
              <w:left w:val="single" w:sz="4" w:space="0" w:color="auto"/>
              <w:bottom w:val="single" w:sz="4" w:space="0" w:color="auto"/>
              <w:right w:val="single" w:sz="4" w:space="0" w:color="auto"/>
            </w:tcBorders>
            <w:vAlign w:val="center"/>
            <w:hideMark/>
          </w:tcPr>
          <w:p w14:paraId="7D17999D" w14:textId="77777777" w:rsidR="00A47D08" w:rsidRDefault="00A47D08">
            <w:pPr>
              <w:spacing w:after="0"/>
              <w:jc w:val="center"/>
              <w:rPr>
                <w:rFonts w:ascii="Myriad Pro" w:eastAsia="Calibri" w:hAnsi="Myriad Pro"/>
                <w:color w:val="000000" w:themeColor="text1"/>
                <w:sz w:val="18"/>
                <w:szCs w:val="18"/>
              </w:rPr>
            </w:pPr>
            <w:bookmarkStart w:id="183" w:name="RANGE!E46"/>
            <w:r>
              <w:rPr>
                <w:rFonts w:ascii="Myriad Pro" w:eastAsia="Calibri" w:hAnsi="Myriad Pro"/>
                <w:color w:val="000000" w:themeColor="text1"/>
                <w:sz w:val="18"/>
                <w:szCs w:val="18"/>
              </w:rPr>
              <w:t>0,57</w:t>
            </w:r>
            <w:bookmarkEnd w:id="183"/>
          </w:p>
        </w:tc>
        <w:tc>
          <w:tcPr>
            <w:tcW w:w="429" w:type="pct"/>
            <w:tcBorders>
              <w:top w:val="single" w:sz="4" w:space="0" w:color="auto"/>
              <w:left w:val="single" w:sz="4" w:space="0" w:color="auto"/>
              <w:bottom w:val="single" w:sz="4" w:space="0" w:color="auto"/>
              <w:right w:val="single" w:sz="4" w:space="0" w:color="auto"/>
            </w:tcBorders>
            <w:vAlign w:val="center"/>
            <w:hideMark/>
          </w:tcPr>
          <w:p w14:paraId="0D6D0649" w14:textId="77777777" w:rsidR="00A47D08" w:rsidRDefault="00A47D08">
            <w:pPr>
              <w:spacing w:after="0"/>
              <w:jc w:val="center"/>
              <w:rPr>
                <w:rFonts w:ascii="Myriad Pro" w:eastAsia="Calibri" w:hAnsi="Myriad Pro"/>
                <w:color w:val="000000" w:themeColor="text1"/>
                <w:sz w:val="18"/>
                <w:szCs w:val="18"/>
              </w:rPr>
            </w:pPr>
            <w:bookmarkStart w:id="184" w:name="RANGE!F46"/>
            <w:r>
              <w:rPr>
                <w:rFonts w:ascii="Myriad Pro" w:eastAsia="Calibri" w:hAnsi="Myriad Pro"/>
                <w:color w:val="000000" w:themeColor="text1"/>
                <w:sz w:val="18"/>
                <w:szCs w:val="18"/>
              </w:rPr>
              <w:t>43%</w:t>
            </w:r>
            <w:bookmarkEnd w:id="184"/>
          </w:p>
        </w:tc>
      </w:tr>
      <w:tr w:rsidR="00A47D08" w14:paraId="5E1F2D3D" w14:textId="77777777" w:rsidTr="00A47D08">
        <w:tc>
          <w:tcPr>
            <w:tcW w:w="263" w:type="pct"/>
            <w:tcBorders>
              <w:top w:val="single" w:sz="4" w:space="0" w:color="auto"/>
              <w:left w:val="single" w:sz="4" w:space="0" w:color="auto"/>
              <w:bottom w:val="single" w:sz="4" w:space="0" w:color="auto"/>
              <w:right w:val="single" w:sz="4" w:space="0" w:color="auto"/>
            </w:tcBorders>
            <w:vAlign w:val="center"/>
          </w:tcPr>
          <w:p w14:paraId="7A4A4F8B" w14:textId="77777777" w:rsidR="00A47D08" w:rsidRDefault="00A47D08">
            <w:pPr>
              <w:spacing w:after="0"/>
              <w:rPr>
                <w:rFonts w:ascii="Myriad Pro" w:eastAsia="Calibri" w:hAnsi="Myriad Pro"/>
                <w:b/>
                <w:color w:val="000000" w:themeColor="text1"/>
                <w:sz w:val="18"/>
                <w:szCs w:val="18"/>
              </w:rPr>
            </w:pPr>
          </w:p>
        </w:tc>
        <w:tc>
          <w:tcPr>
            <w:tcW w:w="1874" w:type="pct"/>
            <w:tcBorders>
              <w:top w:val="single" w:sz="4" w:space="0" w:color="auto"/>
              <w:left w:val="single" w:sz="4" w:space="0" w:color="auto"/>
              <w:bottom w:val="single" w:sz="4" w:space="0" w:color="auto"/>
              <w:right w:val="single" w:sz="4" w:space="0" w:color="auto"/>
            </w:tcBorders>
            <w:vAlign w:val="center"/>
            <w:hideMark/>
          </w:tcPr>
          <w:p w14:paraId="0FDA792A" w14:textId="77777777" w:rsidR="00A47D08" w:rsidRDefault="00A47D08">
            <w:pPr>
              <w:spacing w:after="0"/>
              <w:rPr>
                <w:rFonts w:ascii="Myriad Pro" w:eastAsia="Calibri" w:hAnsi="Myriad Pro"/>
                <w:b/>
                <w:color w:val="000000" w:themeColor="text1"/>
                <w:sz w:val="18"/>
                <w:szCs w:val="18"/>
              </w:rPr>
            </w:pPr>
            <w:r>
              <w:rPr>
                <w:rFonts w:ascii="Myriad Pro" w:eastAsia="Calibri" w:hAnsi="Myriad Pro"/>
                <w:b/>
                <w:color w:val="000000" w:themeColor="text1"/>
                <w:sz w:val="18"/>
                <w:szCs w:val="18"/>
              </w:rPr>
              <w:t>Всего по инвестиционным проектам</w:t>
            </w:r>
          </w:p>
        </w:tc>
        <w:tc>
          <w:tcPr>
            <w:tcW w:w="973" w:type="pct"/>
            <w:tcBorders>
              <w:top w:val="single" w:sz="4" w:space="0" w:color="auto"/>
              <w:left w:val="single" w:sz="4" w:space="0" w:color="auto"/>
              <w:bottom w:val="single" w:sz="4" w:space="0" w:color="auto"/>
              <w:right w:val="single" w:sz="4" w:space="0" w:color="auto"/>
            </w:tcBorders>
            <w:vAlign w:val="center"/>
            <w:hideMark/>
          </w:tcPr>
          <w:p w14:paraId="4B6708DD" w14:textId="77777777" w:rsidR="00A47D08" w:rsidRDefault="00A47D08">
            <w:pPr>
              <w:spacing w:after="0"/>
              <w:jc w:val="center"/>
              <w:rPr>
                <w:rFonts w:ascii="Myriad Pro" w:eastAsia="Calibri" w:hAnsi="Myriad Pro"/>
                <w:b/>
                <w:color w:val="000000" w:themeColor="text1"/>
                <w:sz w:val="18"/>
                <w:szCs w:val="18"/>
              </w:rPr>
            </w:pPr>
            <w:r>
              <w:rPr>
                <w:rFonts w:ascii="Myriad Pro" w:eastAsia="Calibri" w:hAnsi="Myriad Pro"/>
                <w:b/>
                <w:color w:val="000000" w:themeColor="text1"/>
                <w:sz w:val="18"/>
                <w:szCs w:val="18"/>
              </w:rPr>
              <w:t>26,63</w:t>
            </w:r>
          </w:p>
        </w:tc>
        <w:tc>
          <w:tcPr>
            <w:tcW w:w="986" w:type="pct"/>
            <w:tcBorders>
              <w:top w:val="single" w:sz="4" w:space="0" w:color="auto"/>
              <w:left w:val="single" w:sz="4" w:space="0" w:color="auto"/>
              <w:bottom w:val="single" w:sz="4" w:space="0" w:color="auto"/>
              <w:right w:val="single" w:sz="4" w:space="0" w:color="auto"/>
            </w:tcBorders>
            <w:vAlign w:val="center"/>
            <w:hideMark/>
          </w:tcPr>
          <w:p w14:paraId="4ACBE080" w14:textId="77777777" w:rsidR="00A47D08" w:rsidRDefault="00A47D08">
            <w:pPr>
              <w:spacing w:after="0"/>
              <w:jc w:val="center"/>
              <w:rPr>
                <w:rFonts w:ascii="Myriad Pro" w:eastAsia="Calibri" w:hAnsi="Myriad Pro"/>
                <w:b/>
                <w:color w:val="000000" w:themeColor="text1"/>
                <w:sz w:val="18"/>
                <w:szCs w:val="18"/>
              </w:rPr>
            </w:pPr>
            <w:r>
              <w:rPr>
                <w:rFonts w:ascii="Myriad Pro" w:eastAsia="Calibri" w:hAnsi="Myriad Pro"/>
                <w:b/>
                <w:color w:val="000000" w:themeColor="text1"/>
                <w:sz w:val="18"/>
                <w:szCs w:val="18"/>
              </w:rPr>
              <w:t>58,64</w:t>
            </w:r>
          </w:p>
        </w:tc>
        <w:tc>
          <w:tcPr>
            <w:tcW w:w="474" w:type="pct"/>
            <w:tcBorders>
              <w:top w:val="single" w:sz="4" w:space="0" w:color="auto"/>
              <w:left w:val="single" w:sz="4" w:space="0" w:color="auto"/>
              <w:bottom w:val="single" w:sz="4" w:space="0" w:color="auto"/>
              <w:right w:val="single" w:sz="4" w:space="0" w:color="auto"/>
            </w:tcBorders>
            <w:vAlign w:val="center"/>
            <w:hideMark/>
          </w:tcPr>
          <w:p w14:paraId="0A705CA7" w14:textId="77777777" w:rsidR="00A47D08" w:rsidRDefault="00A47D08">
            <w:pPr>
              <w:spacing w:after="0"/>
              <w:jc w:val="center"/>
              <w:rPr>
                <w:rFonts w:ascii="Myriad Pro" w:eastAsia="Calibri" w:hAnsi="Myriad Pro"/>
                <w:b/>
                <w:color w:val="000000" w:themeColor="text1"/>
                <w:sz w:val="18"/>
                <w:szCs w:val="18"/>
              </w:rPr>
            </w:pPr>
            <w:r>
              <w:rPr>
                <w:rFonts w:ascii="Myriad Pro" w:eastAsia="Calibri" w:hAnsi="Myriad Pro"/>
                <w:b/>
                <w:color w:val="000000" w:themeColor="text1"/>
                <w:sz w:val="18"/>
                <w:szCs w:val="18"/>
              </w:rPr>
              <w:t>32,02</w:t>
            </w:r>
          </w:p>
        </w:tc>
        <w:tc>
          <w:tcPr>
            <w:tcW w:w="429" w:type="pct"/>
            <w:tcBorders>
              <w:top w:val="single" w:sz="4" w:space="0" w:color="auto"/>
              <w:left w:val="single" w:sz="4" w:space="0" w:color="auto"/>
              <w:bottom w:val="single" w:sz="4" w:space="0" w:color="auto"/>
              <w:right w:val="single" w:sz="4" w:space="0" w:color="auto"/>
            </w:tcBorders>
            <w:vAlign w:val="center"/>
            <w:hideMark/>
          </w:tcPr>
          <w:p w14:paraId="139F3775" w14:textId="77777777" w:rsidR="00A47D08" w:rsidRDefault="00A47D08">
            <w:pPr>
              <w:spacing w:after="0"/>
              <w:jc w:val="center"/>
              <w:rPr>
                <w:rFonts w:ascii="Myriad Pro" w:eastAsia="Calibri" w:hAnsi="Myriad Pro"/>
                <w:b/>
                <w:color w:val="000000" w:themeColor="text1"/>
                <w:sz w:val="18"/>
                <w:szCs w:val="18"/>
              </w:rPr>
            </w:pPr>
            <w:r>
              <w:rPr>
                <w:rFonts w:ascii="Myriad Pro" w:eastAsia="Calibri" w:hAnsi="Myriad Pro"/>
                <w:b/>
                <w:color w:val="000000" w:themeColor="text1"/>
                <w:sz w:val="18"/>
                <w:szCs w:val="18"/>
              </w:rPr>
              <w:t>120%</w:t>
            </w:r>
          </w:p>
        </w:tc>
      </w:tr>
    </w:tbl>
    <w:p w14:paraId="6D175DAA" w14:textId="77777777" w:rsidR="00A47D08" w:rsidRDefault="00A47D08" w:rsidP="00A47D08">
      <w:pPr>
        <w:spacing w:after="0" w:line="360" w:lineRule="auto"/>
        <w:ind w:firstLine="708"/>
        <w:contextualSpacing/>
        <w:jc w:val="both"/>
        <w:rPr>
          <w:rFonts w:ascii="Myriad Pro" w:eastAsia="Calibri" w:hAnsi="Myriad Pro" w:cs="Times New Roman"/>
          <w:sz w:val="26"/>
          <w:szCs w:val="26"/>
        </w:rPr>
      </w:pPr>
      <w:r>
        <w:rPr>
          <w:rFonts w:ascii="Myriad Pro" w:eastAsia="Calibri" w:hAnsi="Myriad Pro" w:cs="Times New Roman"/>
          <w:sz w:val="26"/>
          <w:szCs w:val="26"/>
        </w:rPr>
        <w:t>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412 897,64 тыс. руб.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W w:w="5000" w:type="pct"/>
        <w:tblLook w:val="04A0" w:firstRow="1" w:lastRow="0" w:firstColumn="1" w:lastColumn="0" w:noHBand="0" w:noVBand="1"/>
      </w:tblPr>
      <w:tblGrid>
        <w:gridCol w:w="439"/>
        <w:gridCol w:w="3486"/>
        <w:gridCol w:w="1271"/>
        <w:gridCol w:w="1556"/>
        <w:gridCol w:w="1692"/>
        <w:gridCol w:w="1127"/>
      </w:tblGrid>
      <w:tr w:rsidR="00A47D08" w14:paraId="50BAD29F" w14:textId="77777777" w:rsidTr="00A47D08">
        <w:trPr>
          <w:trHeight w:val="20"/>
          <w:tblHead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1412A"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w:t>
            </w:r>
          </w:p>
        </w:tc>
        <w:tc>
          <w:tcPr>
            <w:tcW w:w="1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DDAC37"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Наименование инвестиционного проекта (группы инвестиционных проектов)</w:t>
            </w:r>
          </w:p>
        </w:tc>
        <w:tc>
          <w:tcPr>
            <w:tcW w:w="14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24B085"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 xml:space="preserve">Объем финансирования (в части тарифных источников), млн. руб.  </w:t>
            </w:r>
          </w:p>
        </w:tc>
        <w:tc>
          <w:tcPr>
            <w:tcW w:w="14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49F95"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Отклонение (факт-план)</w:t>
            </w:r>
          </w:p>
        </w:tc>
      </w:tr>
      <w:tr w:rsidR="00A47D08" w14:paraId="7A62BBAC" w14:textId="77777777" w:rsidTr="00A47D08">
        <w:trPr>
          <w:trHeight w:val="2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2F0025" w14:textId="77777777" w:rsidR="00A47D08" w:rsidRDefault="00A47D08">
            <w:pPr>
              <w:spacing w:after="0" w:line="240" w:lineRule="auto"/>
              <w:rPr>
                <w:rFonts w:ascii="Myriad Pro" w:eastAsia="Calibri" w:hAnsi="Myriad Pro" w:cs="Times New Roman"/>
                <w:b/>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2551DF" w14:textId="77777777" w:rsidR="00A47D08" w:rsidRDefault="00A47D08">
            <w:pPr>
              <w:spacing w:after="0" w:line="240" w:lineRule="auto"/>
              <w:rPr>
                <w:rFonts w:ascii="Myriad Pro" w:eastAsia="Calibri" w:hAnsi="Myriad Pro" w:cs="Times New Roman"/>
                <w:b/>
                <w:color w:val="FFFFFF" w:themeColor="background1"/>
                <w:sz w:val="18"/>
                <w:szCs w:val="18"/>
              </w:rPr>
            </w:pP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C2CE52"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План</w:t>
            </w:r>
          </w:p>
        </w:tc>
        <w:tc>
          <w:tcPr>
            <w:tcW w:w="8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218BA"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Факт</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B51A4"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млн. руб.</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7D1A7" w14:textId="77777777" w:rsidR="00A47D08" w:rsidRDefault="00A47D08">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w:t>
            </w:r>
          </w:p>
        </w:tc>
      </w:tr>
      <w:tr w:rsidR="00A47D08" w14:paraId="2BE3635F" w14:textId="77777777" w:rsidTr="00A47D08">
        <w:trPr>
          <w:trHeight w:val="20"/>
        </w:trPr>
        <w:tc>
          <w:tcPr>
            <w:tcW w:w="229" w:type="pct"/>
            <w:tcBorders>
              <w:top w:val="single" w:sz="4" w:space="0" w:color="FFFFFF" w:themeColor="background1"/>
              <w:left w:val="single" w:sz="4" w:space="0" w:color="auto"/>
              <w:bottom w:val="single" w:sz="4" w:space="0" w:color="auto"/>
              <w:right w:val="single" w:sz="4" w:space="0" w:color="auto"/>
            </w:tcBorders>
          </w:tcPr>
          <w:p w14:paraId="38C6A4AE" w14:textId="77777777" w:rsidR="00A47D08" w:rsidRDefault="00A47D08">
            <w:pPr>
              <w:spacing w:after="0" w:line="240" w:lineRule="auto"/>
              <w:jc w:val="center"/>
              <w:rPr>
                <w:rFonts w:ascii="Myriad Pro" w:eastAsia="Calibri" w:hAnsi="Myriad Pro" w:cs="Times New Roman"/>
                <w:sz w:val="18"/>
                <w:szCs w:val="18"/>
              </w:rPr>
            </w:pPr>
          </w:p>
        </w:tc>
        <w:tc>
          <w:tcPr>
            <w:tcW w:w="1821" w:type="pct"/>
            <w:tcBorders>
              <w:top w:val="single" w:sz="4" w:space="0" w:color="FFFFFF" w:themeColor="background1"/>
              <w:left w:val="single" w:sz="4" w:space="0" w:color="auto"/>
              <w:bottom w:val="single" w:sz="4" w:space="0" w:color="auto"/>
              <w:right w:val="single" w:sz="4" w:space="0" w:color="auto"/>
            </w:tcBorders>
            <w:hideMark/>
          </w:tcPr>
          <w:p w14:paraId="37A86FF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Строительство объектов технологического присоединения льготной категории заявителей мощностью до 15 кВт</w:t>
            </w:r>
          </w:p>
        </w:tc>
        <w:tc>
          <w:tcPr>
            <w:tcW w:w="664" w:type="pct"/>
            <w:tcBorders>
              <w:top w:val="single" w:sz="4" w:space="0" w:color="FFFFFF" w:themeColor="background1"/>
              <w:left w:val="single" w:sz="4" w:space="0" w:color="auto"/>
              <w:bottom w:val="single" w:sz="4" w:space="0" w:color="auto"/>
              <w:right w:val="single" w:sz="4" w:space="0" w:color="auto"/>
            </w:tcBorders>
            <w:vAlign w:val="center"/>
            <w:hideMark/>
          </w:tcPr>
          <w:p w14:paraId="53DC3EE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50,59</w:t>
            </w:r>
          </w:p>
        </w:tc>
        <w:tc>
          <w:tcPr>
            <w:tcW w:w="813" w:type="pct"/>
            <w:tcBorders>
              <w:top w:val="single" w:sz="4" w:space="0" w:color="FFFFFF" w:themeColor="background1"/>
              <w:left w:val="single" w:sz="4" w:space="0" w:color="auto"/>
              <w:bottom w:val="single" w:sz="4" w:space="0" w:color="auto"/>
              <w:right w:val="single" w:sz="4" w:space="0" w:color="auto"/>
            </w:tcBorders>
            <w:vAlign w:val="center"/>
            <w:hideMark/>
          </w:tcPr>
          <w:p w14:paraId="43652A0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0,04</w:t>
            </w:r>
          </w:p>
        </w:tc>
        <w:tc>
          <w:tcPr>
            <w:tcW w:w="884" w:type="pct"/>
            <w:tcBorders>
              <w:top w:val="single" w:sz="4" w:space="0" w:color="FFFFFF" w:themeColor="background1"/>
              <w:left w:val="single" w:sz="4" w:space="0" w:color="auto"/>
              <w:bottom w:val="single" w:sz="4" w:space="0" w:color="auto"/>
              <w:right w:val="single" w:sz="4" w:space="0" w:color="auto"/>
            </w:tcBorders>
            <w:vAlign w:val="center"/>
            <w:hideMark/>
          </w:tcPr>
          <w:p w14:paraId="1B097AA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-50,55</w:t>
            </w:r>
          </w:p>
        </w:tc>
        <w:tc>
          <w:tcPr>
            <w:tcW w:w="589" w:type="pct"/>
            <w:tcBorders>
              <w:top w:val="single" w:sz="4" w:space="0" w:color="FFFFFF" w:themeColor="background1"/>
              <w:left w:val="single" w:sz="4" w:space="0" w:color="auto"/>
              <w:bottom w:val="single" w:sz="4" w:space="0" w:color="auto"/>
              <w:right w:val="single" w:sz="4" w:space="0" w:color="auto"/>
            </w:tcBorders>
            <w:vAlign w:val="center"/>
            <w:hideMark/>
          </w:tcPr>
          <w:p w14:paraId="55B2152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6DB2FA0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D680F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w:t>
            </w:r>
          </w:p>
        </w:tc>
        <w:tc>
          <w:tcPr>
            <w:tcW w:w="1821" w:type="pct"/>
            <w:tcBorders>
              <w:top w:val="single" w:sz="4" w:space="0" w:color="auto"/>
              <w:left w:val="single" w:sz="4" w:space="0" w:color="auto"/>
              <w:bottom w:val="single" w:sz="4" w:space="0" w:color="auto"/>
              <w:right w:val="single" w:sz="4" w:space="0" w:color="auto"/>
            </w:tcBorders>
            <w:hideMark/>
          </w:tcPr>
          <w:p w14:paraId="2C1FC40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объектов для технологического присоединения мощностью от 15 кВт до 150 кВт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9AF3BB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0,94</w:t>
            </w:r>
          </w:p>
        </w:tc>
        <w:tc>
          <w:tcPr>
            <w:tcW w:w="813" w:type="pct"/>
            <w:tcBorders>
              <w:top w:val="single" w:sz="4" w:space="0" w:color="auto"/>
              <w:left w:val="single" w:sz="4" w:space="0" w:color="auto"/>
              <w:bottom w:val="single" w:sz="4" w:space="0" w:color="auto"/>
              <w:right w:val="single" w:sz="4" w:space="0" w:color="auto"/>
            </w:tcBorders>
            <w:vAlign w:val="center"/>
            <w:hideMark/>
          </w:tcPr>
          <w:p w14:paraId="3291F3A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3C4AC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-0,55</w:t>
            </w:r>
          </w:p>
        </w:tc>
        <w:tc>
          <w:tcPr>
            <w:tcW w:w="589" w:type="pct"/>
            <w:tcBorders>
              <w:top w:val="single" w:sz="4" w:space="0" w:color="auto"/>
              <w:left w:val="single" w:sz="4" w:space="0" w:color="auto"/>
              <w:bottom w:val="single" w:sz="4" w:space="0" w:color="auto"/>
              <w:right w:val="single" w:sz="4" w:space="0" w:color="auto"/>
            </w:tcBorders>
            <w:vAlign w:val="center"/>
            <w:hideMark/>
          </w:tcPr>
          <w:p w14:paraId="380D34E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-59%</w:t>
            </w:r>
          </w:p>
        </w:tc>
      </w:tr>
      <w:tr w:rsidR="00A47D08" w14:paraId="6589A48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tcPr>
          <w:p w14:paraId="062F9BCB" w14:textId="77777777" w:rsidR="00A47D08" w:rsidRDefault="00A47D08">
            <w:pPr>
              <w:spacing w:after="0" w:line="240" w:lineRule="auto"/>
              <w:jc w:val="center"/>
              <w:rPr>
                <w:rFonts w:ascii="Myriad Pro" w:eastAsia="Calibri" w:hAnsi="Myriad Pro" w:cs="Times New Roman"/>
                <w:sz w:val="18"/>
                <w:szCs w:val="18"/>
              </w:rPr>
            </w:pPr>
          </w:p>
        </w:tc>
        <w:tc>
          <w:tcPr>
            <w:tcW w:w="1821" w:type="pct"/>
            <w:tcBorders>
              <w:top w:val="single" w:sz="4" w:space="0" w:color="auto"/>
              <w:left w:val="single" w:sz="4" w:space="0" w:color="auto"/>
              <w:bottom w:val="single" w:sz="4" w:space="0" w:color="auto"/>
              <w:right w:val="single" w:sz="4" w:space="0" w:color="auto"/>
            </w:tcBorders>
            <w:hideMark/>
          </w:tcPr>
          <w:p w14:paraId="6B7870EB"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Строительство объектов для технологического присоединения мощностью от 15 кВт до 150 кВт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690CDB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6,10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C3110D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0,50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15FF1C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-5,60</w:t>
            </w:r>
          </w:p>
        </w:tc>
        <w:tc>
          <w:tcPr>
            <w:tcW w:w="589" w:type="pct"/>
            <w:tcBorders>
              <w:top w:val="single" w:sz="4" w:space="0" w:color="auto"/>
              <w:left w:val="single" w:sz="4" w:space="0" w:color="auto"/>
              <w:bottom w:val="single" w:sz="4" w:space="0" w:color="auto"/>
              <w:right w:val="single" w:sz="4" w:space="0" w:color="auto"/>
            </w:tcBorders>
            <w:vAlign w:val="center"/>
            <w:hideMark/>
          </w:tcPr>
          <w:p w14:paraId="58CA577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-92%</w:t>
            </w:r>
          </w:p>
        </w:tc>
      </w:tr>
      <w:tr w:rsidR="00A47D08" w14:paraId="29EB3A9F"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C7AAF5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w:t>
            </w:r>
          </w:p>
        </w:tc>
        <w:tc>
          <w:tcPr>
            <w:tcW w:w="1821" w:type="pct"/>
            <w:tcBorders>
              <w:top w:val="single" w:sz="4" w:space="0" w:color="auto"/>
              <w:left w:val="single" w:sz="4" w:space="0" w:color="auto"/>
              <w:bottom w:val="single" w:sz="4" w:space="0" w:color="auto"/>
              <w:right w:val="single" w:sz="4" w:space="0" w:color="auto"/>
            </w:tcBorders>
            <w:hideMark/>
          </w:tcPr>
          <w:p w14:paraId="39A612B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Строительство и подключение к существующим электрическим сетям нового РП №40 (1135А/11 от 16.05.2011 Системный оператор Единой энергетической системы Архангельское РДУ) (РП - шт., КЛ 10 кВ 4,29 км, ячейки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329F76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6C046E2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1038CB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00391BC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-74%</w:t>
            </w:r>
          </w:p>
        </w:tc>
      </w:tr>
      <w:tr w:rsidR="00A47D08" w14:paraId="623839B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034B3D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w:t>
            </w:r>
          </w:p>
        </w:tc>
        <w:tc>
          <w:tcPr>
            <w:tcW w:w="1821" w:type="pct"/>
            <w:tcBorders>
              <w:top w:val="single" w:sz="4" w:space="0" w:color="auto"/>
              <w:left w:val="single" w:sz="4" w:space="0" w:color="auto"/>
              <w:bottom w:val="single" w:sz="4" w:space="0" w:color="auto"/>
              <w:right w:val="single" w:sz="4" w:space="0" w:color="auto"/>
            </w:tcBorders>
            <w:hideMark/>
          </w:tcPr>
          <w:p w14:paraId="40E558B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Строительство ТП-10/0,4кВ по ул. Логинова в г. Архангельске со строительством КЛ-10кВ от ПС-14 и ТП-90А с монтажом линейных ячеек в существующей ТП-90А (ООО "Дом на Логинова", 15-00373А/15 от 31.03.2015) (2КТП 10/04 кВ 0,63 МВА; КЛ 10 кВ - 1,32 км; ячейки - 2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98A25A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4,43</w:t>
            </w:r>
          </w:p>
        </w:tc>
        <w:tc>
          <w:tcPr>
            <w:tcW w:w="813" w:type="pct"/>
            <w:tcBorders>
              <w:top w:val="single" w:sz="4" w:space="0" w:color="auto"/>
              <w:left w:val="single" w:sz="4" w:space="0" w:color="auto"/>
              <w:bottom w:val="single" w:sz="4" w:space="0" w:color="auto"/>
              <w:right w:val="single" w:sz="4" w:space="0" w:color="auto"/>
            </w:tcBorders>
            <w:vAlign w:val="center"/>
            <w:hideMark/>
          </w:tcPr>
          <w:p w14:paraId="03D232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1DDE9B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-4,43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95CA52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40DB1D9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0BAB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w:t>
            </w:r>
          </w:p>
        </w:tc>
        <w:tc>
          <w:tcPr>
            <w:tcW w:w="1821" w:type="pct"/>
            <w:tcBorders>
              <w:top w:val="single" w:sz="4" w:space="0" w:color="auto"/>
              <w:left w:val="single" w:sz="4" w:space="0" w:color="auto"/>
              <w:bottom w:val="single" w:sz="4" w:space="0" w:color="auto"/>
              <w:right w:val="single" w:sz="4" w:space="0" w:color="auto"/>
            </w:tcBorders>
            <w:hideMark/>
          </w:tcPr>
          <w:p w14:paraId="34AFDB10"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Строительство двухтрансформаторной ТП-10/0,4 кВ мощностью 2х250 кВА, ВЛЗ-10 кВ протяженностью 1,2 км, двух ЛЭП-0,4 кВ протяженностью 0,2 км каждая, перенос проводов в пролётах ВЛ-10-149-24 (Поселок), ВЛ-0,4 кВ ф. №1 от ТП-16 "База Х.П.", ВЛ-0,4 кВ ф. №3 от ТП-17 "Леспромхоз" , установка дополнительной траверсы на ВЛ-10-149-27 (ККЗ-2) в п. Коноша Коношского района Архангельской области (УМВД России по Архангельской области №15-00801П/15 от 10.04.2015)</w:t>
            </w:r>
          </w:p>
        </w:tc>
        <w:tc>
          <w:tcPr>
            <w:tcW w:w="664" w:type="pct"/>
            <w:tcBorders>
              <w:top w:val="single" w:sz="4" w:space="0" w:color="auto"/>
              <w:left w:val="single" w:sz="4" w:space="0" w:color="auto"/>
              <w:bottom w:val="single" w:sz="4" w:space="0" w:color="auto"/>
              <w:right w:val="single" w:sz="4" w:space="0" w:color="auto"/>
            </w:tcBorders>
            <w:vAlign w:val="center"/>
            <w:hideMark/>
          </w:tcPr>
          <w:p w14:paraId="5973CD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5,17</w:t>
            </w:r>
          </w:p>
        </w:tc>
        <w:tc>
          <w:tcPr>
            <w:tcW w:w="813" w:type="pct"/>
            <w:tcBorders>
              <w:top w:val="single" w:sz="4" w:space="0" w:color="auto"/>
              <w:left w:val="single" w:sz="4" w:space="0" w:color="auto"/>
              <w:bottom w:val="single" w:sz="4" w:space="0" w:color="auto"/>
              <w:right w:val="single" w:sz="4" w:space="0" w:color="auto"/>
            </w:tcBorders>
            <w:vAlign w:val="center"/>
            <w:hideMark/>
          </w:tcPr>
          <w:p w14:paraId="4AA92FE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79F224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-5,17</w:t>
            </w:r>
          </w:p>
        </w:tc>
        <w:tc>
          <w:tcPr>
            <w:tcW w:w="589" w:type="pct"/>
            <w:tcBorders>
              <w:top w:val="single" w:sz="4" w:space="0" w:color="auto"/>
              <w:left w:val="single" w:sz="4" w:space="0" w:color="auto"/>
              <w:bottom w:val="single" w:sz="4" w:space="0" w:color="auto"/>
              <w:right w:val="single" w:sz="4" w:space="0" w:color="auto"/>
            </w:tcBorders>
            <w:vAlign w:val="center"/>
            <w:hideMark/>
          </w:tcPr>
          <w:p w14:paraId="0EF3FA6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16A540B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10BC6B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w:t>
            </w:r>
          </w:p>
        </w:tc>
        <w:tc>
          <w:tcPr>
            <w:tcW w:w="1821" w:type="pct"/>
            <w:tcBorders>
              <w:top w:val="single" w:sz="4" w:space="0" w:color="auto"/>
              <w:left w:val="single" w:sz="4" w:space="0" w:color="auto"/>
              <w:bottom w:val="single" w:sz="4" w:space="0" w:color="auto"/>
              <w:right w:val="single" w:sz="4" w:space="0" w:color="auto"/>
            </w:tcBorders>
            <w:hideMark/>
          </w:tcPr>
          <w:p w14:paraId="2BD3E4B4"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г.Северодвинске (КЛ-10 кВ от ПС № 38 (1с.ш.) до РП-1 (1 </w:t>
            </w:r>
            <w:r>
              <w:rPr>
                <w:rFonts w:ascii="Myriad Pro" w:eastAsia="Calibri" w:hAnsi="Myriad Pro" w:cs="Times New Roman"/>
                <w:sz w:val="18"/>
                <w:szCs w:val="18"/>
              </w:rPr>
              <w:lastRenderedPageBreak/>
              <w:t xml:space="preserve">с.ш.))(19.04.2013 768А/13            </w:t>
            </w:r>
            <w:r>
              <w:rPr>
                <w:rFonts w:ascii="Myriad Pro" w:eastAsia="Calibri" w:hAnsi="Myriad Pro" w:cs="Times New Roman"/>
                <w:sz w:val="18"/>
                <w:szCs w:val="18"/>
              </w:rPr>
              <w:br/>
              <w:t>РУ ФСБ России по Архангельской области</w:t>
            </w:r>
            <w:r>
              <w:rPr>
                <w:rFonts w:ascii="Myriad Pro" w:eastAsia="Calibri" w:hAnsi="Myriad Pro" w:cs="Times New Roman"/>
                <w:sz w:val="18"/>
                <w:szCs w:val="18"/>
              </w:rPr>
              <w:br/>
              <w:t>3186А/13 от 25.10.2013 Камазтрансавто)</w:t>
            </w:r>
          </w:p>
        </w:tc>
        <w:tc>
          <w:tcPr>
            <w:tcW w:w="664" w:type="pct"/>
            <w:tcBorders>
              <w:top w:val="single" w:sz="4" w:space="0" w:color="auto"/>
              <w:left w:val="single" w:sz="4" w:space="0" w:color="auto"/>
              <w:bottom w:val="single" w:sz="4" w:space="0" w:color="auto"/>
              <w:right w:val="single" w:sz="4" w:space="0" w:color="auto"/>
            </w:tcBorders>
            <w:vAlign w:val="center"/>
            <w:hideMark/>
          </w:tcPr>
          <w:p w14:paraId="7AF98F0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8,90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2F0DD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D7CCE9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80E462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09FE3C7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CB0BFC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w:t>
            </w:r>
          </w:p>
        </w:tc>
        <w:tc>
          <w:tcPr>
            <w:tcW w:w="1821" w:type="pct"/>
            <w:tcBorders>
              <w:top w:val="single" w:sz="4" w:space="0" w:color="auto"/>
              <w:left w:val="single" w:sz="4" w:space="0" w:color="auto"/>
              <w:bottom w:val="single" w:sz="4" w:space="0" w:color="auto"/>
              <w:right w:val="single" w:sz="4" w:space="0" w:color="auto"/>
            </w:tcBorders>
            <w:hideMark/>
          </w:tcPr>
          <w:p w14:paraId="03BA864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 110/35/6 №7 в г. Архангельске в части замены силовых трансформаторов мощностью 2х25 МВА на трансформаторы мощностью 2х40 МВА (ООО МРТС Терминал</w:t>
            </w:r>
            <w:r>
              <w:rPr>
                <w:rFonts w:ascii="Myriad Pro" w:eastAsia="Calibri" w:hAnsi="Myriad Pro" w:cs="Times New Roman"/>
                <w:sz w:val="18"/>
                <w:szCs w:val="18"/>
              </w:rPr>
              <w:br/>
              <w:t>15-02787А/15 от 28.09.2015)</w:t>
            </w:r>
          </w:p>
        </w:tc>
        <w:tc>
          <w:tcPr>
            <w:tcW w:w="664" w:type="pct"/>
            <w:tcBorders>
              <w:top w:val="single" w:sz="4" w:space="0" w:color="auto"/>
              <w:left w:val="single" w:sz="4" w:space="0" w:color="auto"/>
              <w:bottom w:val="single" w:sz="4" w:space="0" w:color="auto"/>
              <w:right w:val="single" w:sz="4" w:space="0" w:color="auto"/>
            </w:tcBorders>
            <w:vAlign w:val="center"/>
            <w:hideMark/>
          </w:tcPr>
          <w:p w14:paraId="25BDCF6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46,05</w:t>
            </w:r>
          </w:p>
        </w:tc>
        <w:tc>
          <w:tcPr>
            <w:tcW w:w="813" w:type="pct"/>
            <w:tcBorders>
              <w:top w:val="single" w:sz="4" w:space="0" w:color="auto"/>
              <w:left w:val="single" w:sz="4" w:space="0" w:color="auto"/>
              <w:bottom w:val="single" w:sz="4" w:space="0" w:color="auto"/>
              <w:right w:val="single" w:sz="4" w:space="0" w:color="auto"/>
            </w:tcBorders>
            <w:vAlign w:val="center"/>
            <w:hideMark/>
          </w:tcPr>
          <w:p w14:paraId="7DCA36B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1A239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578AFC4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37DC861A"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9626BE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w:t>
            </w:r>
          </w:p>
        </w:tc>
        <w:tc>
          <w:tcPr>
            <w:tcW w:w="1821" w:type="pct"/>
            <w:tcBorders>
              <w:top w:val="single" w:sz="4" w:space="0" w:color="auto"/>
              <w:left w:val="single" w:sz="4" w:space="0" w:color="auto"/>
              <w:bottom w:val="single" w:sz="4" w:space="0" w:color="auto"/>
              <w:right w:val="single" w:sz="4" w:space="0" w:color="auto"/>
            </w:tcBorders>
            <w:hideMark/>
          </w:tcPr>
          <w:p w14:paraId="4FD38D5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сетей в г.Северодвинске. РП-3.(4365А/13 от 28.01.2014 </w:t>
            </w:r>
            <w:r>
              <w:rPr>
                <w:rFonts w:ascii="Myriad Pro" w:eastAsia="Calibri" w:hAnsi="Myriad Pro" w:cs="Times New Roman"/>
                <w:sz w:val="18"/>
                <w:szCs w:val="18"/>
              </w:rPr>
              <w:br/>
              <w:t>ИП Казаринов Виктор Евгеньевич</w:t>
            </w:r>
            <w:r>
              <w:rPr>
                <w:rFonts w:ascii="Myriad Pro" w:eastAsia="Calibri" w:hAnsi="Myriad Pro" w:cs="Times New Roman"/>
                <w:sz w:val="18"/>
                <w:szCs w:val="18"/>
              </w:rPr>
              <w:br/>
              <w:t xml:space="preserve">15-00766А/14 от 19.06.2014 </w:t>
            </w:r>
            <w:r>
              <w:rPr>
                <w:rFonts w:ascii="Myriad Pro" w:eastAsia="Calibri" w:hAnsi="Myriad Pro" w:cs="Times New Roman"/>
                <w:sz w:val="18"/>
                <w:szCs w:val="18"/>
              </w:rPr>
              <w:br/>
              <w:t>ООО Борей-Инвест)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1E1EA1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5,02</w:t>
            </w:r>
          </w:p>
        </w:tc>
        <w:tc>
          <w:tcPr>
            <w:tcW w:w="813" w:type="pct"/>
            <w:tcBorders>
              <w:top w:val="single" w:sz="4" w:space="0" w:color="auto"/>
              <w:left w:val="single" w:sz="4" w:space="0" w:color="auto"/>
              <w:bottom w:val="single" w:sz="4" w:space="0" w:color="auto"/>
              <w:right w:val="single" w:sz="4" w:space="0" w:color="auto"/>
            </w:tcBorders>
            <w:vAlign w:val="center"/>
            <w:hideMark/>
          </w:tcPr>
          <w:p w14:paraId="52DE69F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0,11</w:t>
            </w:r>
          </w:p>
        </w:tc>
        <w:tc>
          <w:tcPr>
            <w:tcW w:w="884" w:type="pct"/>
            <w:tcBorders>
              <w:top w:val="single" w:sz="4" w:space="0" w:color="auto"/>
              <w:left w:val="single" w:sz="4" w:space="0" w:color="auto"/>
              <w:bottom w:val="single" w:sz="4" w:space="0" w:color="auto"/>
              <w:right w:val="single" w:sz="4" w:space="0" w:color="auto"/>
            </w:tcBorders>
            <w:vAlign w:val="center"/>
            <w:hideMark/>
          </w:tcPr>
          <w:p w14:paraId="399515D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-4,91</w:t>
            </w:r>
          </w:p>
        </w:tc>
        <w:tc>
          <w:tcPr>
            <w:tcW w:w="589" w:type="pct"/>
            <w:tcBorders>
              <w:top w:val="single" w:sz="4" w:space="0" w:color="auto"/>
              <w:left w:val="single" w:sz="4" w:space="0" w:color="auto"/>
              <w:bottom w:val="single" w:sz="4" w:space="0" w:color="auto"/>
              <w:right w:val="single" w:sz="4" w:space="0" w:color="auto"/>
            </w:tcBorders>
            <w:vAlign w:val="center"/>
            <w:hideMark/>
          </w:tcPr>
          <w:p w14:paraId="2774689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-98%</w:t>
            </w:r>
          </w:p>
        </w:tc>
      </w:tr>
      <w:tr w:rsidR="00A47D08" w14:paraId="108F446E"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115DD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w:t>
            </w:r>
          </w:p>
        </w:tc>
        <w:tc>
          <w:tcPr>
            <w:tcW w:w="1821" w:type="pct"/>
            <w:tcBorders>
              <w:top w:val="single" w:sz="4" w:space="0" w:color="auto"/>
              <w:left w:val="single" w:sz="4" w:space="0" w:color="auto"/>
              <w:bottom w:val="single" w:sz="4" w:space="0" w:color="auto"/>
              <w:right w:val="single" w:sz="4" w:space="0" w:color="auto"/>
            </w:tcBorders>
            <w:hideMark/>
          </w:tcPr>
          <w:p w14:paraId="0F4A35D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ТП-557 в г.Архангельске с заменой трансформаторов и монтажом линейных панелей в РУ-0,4кВ (ОАО "Северянка", 2832А/10 от 04.04.11)</w:t>
            </w:r>
          </w:p>
        </w:tc>
        <w:tc>
          <w:tcPr>
            <w:tcW w:w="664" w:type="pct"/>
            <w:tcBorders>
              <w:top w:val="single" w:sz="4" w:space="0" w:color="auto"/>
              <w:left w:val="single" w:sz="4" w:space="0" w:color="auto"/>
              <w:bottom w:val="single" w:sz="4" w:space="0" w:color="auto"/>
              <w:right w:val="single" w:sz="4" w:space="0" w:color="auto"/>
            </w:tcBorders>
            <w:vAlign w:val="center"/>
            <w:hideMark/>
          </w:tcPr>
          <w:p w14:paraId="2D000AB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1,99</w:t>
            </w:r>
          </w:p>
        </w:tc>
        <w:tc>
          <w:tcPr>
            <w:tcW w:w="813" w:type="pct"/>
            <w:tcBorders>
              <w:top w:val="single" w:sz="4" w:space="0" w:color="auto"/>
              <w:left w:val="single" w:sz="4" w:space="0" w:color="auto"/>
              <w:bottom w:val="single" w:sz="4" w:space="0" w:color="auto"/>
              <w:right w:val="single" w:sz="4" w:space="0" w:color="auto"/>
            </w:tcBorders>
            <w:vAlign w:val="center"/>
            <w:hideMark/>
          </w:tcPr>
          <w:p w14:paraId="75A7DC4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3B9984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-1,99</w:t>
            </w:r>
          </w:p>
        </w:tc>
        <w:tc>
          <w:tcPr>
            <w:tcW w:w="589" w:type="pct"/>
            <w:tcBorders>
              <w:top w:val="single" w:sz="4" w:space="0" w:color="auto"/>
              <w:left w:val="single" w:sz="4" w:space="0" w:color="auto"/>
              <w:bottom w:val="single" w:sz="4" w:space="0" w:color="auto"/>
              <w:right w:val="single" w:sz="4" w:space="0" w:color="auto"/>
            </w:tcBorders>
            <w:vAlign w:val="center"/>
            <w:hideMark/>
          </w:tcPr>
          <w:p w14:paraId="4213E6E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7FC9566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340EF2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w:t>
            </w:r>
          </w:p>
        </w:tc>
        <w:tc>
          <w:tcPr>
            <w:tcW w:w="1821" w:type="pct"/>
            <w:tcBorders>
              <w:top w:val="single" w:sz="4" w:space="0" w:color="auto"/>
              <w:left w:val="single" w:sz="4" w:space="0" w:color="auto"/>
              <w:bottom w:val="single" w:sz="4" w:space="0" w:color="auto"/>
              <w:right w:val="single" w:sz="4" w:space="0" w:color="auto"/>
            </w:tcBorders>
            <w:hideMark/>
          </w:tcPr>
          <w:p w14:paraId="4D227D2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ПС-70 110/35/10 кВ "Жаровиха" в г.Архангельске в части замены масляных выключателей на вакуумные выключатели с заменой РЗА </w:t>
            </w:r>
          </w:p>
        </w:tc>
        <w:tc>
          <w:tcPr>
            <w:tcW w:w="664" w:type="pct"/>
            <w:tcBorders>
              <w:top w:val="single" w:sz="4" w:space="0" w:color="auto"/>
              <w:left w:val="single" w:sz="4" w:space="0" w:color="auto"/>
              <w:bottom w:val="single" w:sz="4" w:space="0" w:color="auto"/>
              <w:right w:val="single" w:sz="4" w:space="0" w:color="auto"/>
            </w:tcBorders>
            <w:vAlign w:val="center"/>
            <w:hideMark/>
          </w:tcPr>
          <w:p w14:paraId="3F2956C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813" w:type="pct"/>
            <w:tcBorders>
              <w:top w:val="single" w:sz="4" w:space="0" w:color="auto"/>
              <w:left w:val="single" w:sz="4" w:space="0" w:color="auto"/>
              <w:bottom w:val="single" w:sz="4" w:space="0" w:color="auto"/>
              <w:right w:val="single" w:sz="4" w:space="0" w:color="auto"/>
            </w:tcBorders>
            <w:vAlign w:val="center"/>
            <w:hideMark/>
          </w:tcPr>
          <w:p w14:paraId="2FF20C6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884" w:type="pct"/>
            <w:tcBorders>
              <w:top w:val="single" w:sz="4" w:space="0" w:color="auto"/>
              <w:left w:val="single" w:sz="4" w:space="0" w:color="auto"/>
              <w:bottom w:val="single" w:sz="4" w:space="0" w:color="auto"/>
              <w:right w:val="single" w:sz="4" w:space="0" w:color="auto"/>
            </w:tcBorders>
            <w:vAlign w:val="center"/>
            <w:hideMark/>
          </w:tcPr>
          <w:p w14:paraId="73D34AB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-0,11</w:t>
            </w:r>
          </w:p>
        </w:tc>
        <w:tc>
          <w:tcPr>
            <w:tcW w:w="589" w:type="pct"/>
            <w:tcBorders>
              <w:top w:val="single" w:sz="4" w:space="0" w:color="auto"/>
              <w:left w:val="single" w:sz="4" w:space="0" w:color="auto"/>
              <w:bottom w:val="single" w:sz="4" w:space="0" w:color="auto"/>
              <w:right w:val="single" w:sz="4" w:space="0" w:color="auto"/>
            </w:tcBorders>
            <w:vAlign w:val="center"/>
            <w:hideMark/>
          </w:tcPr>
          <w:p w14:paraId="0BE589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-90%</w:t>
            </w:r>
          </w:p>
        </w:tc>
      </w:tr>
      <w:tr w:rsidR="00A47D08" w14:paraId="00B64FA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A05855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w:t>
            </w:r>
          </w:p>
        </w:tc>
        <w:tc>
          <w:tcPr>
            <w:tcW w:w="1821" w:type="pct"/>
            <w:tcBorders>
              <w:top w:val="single" w:sz="4" w:space="0" w:color="auto"/>
              <w:left w:val="single" w:sz="4" w:space="0" w:color="auto"/>
              <w:bottom w:val="single" w:sz="4" w:space="0" w:color="auto"/>
              <w:right w:val="single" w:sz="4" w:space="0" w:color="auto"/>
            </w:tcBorders>
            <w:hideMark/>
          </w:tcPr>
          <w:p w14:paraId="70D92A40"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ПС-27 110/35/10 кВ "Северодвинская" в г.Северодвинск в части замены масляных выключателей на вакуумные выключатели с заменой РЗА </w:t>
            </w:r>
          </w:p>
        </w:tc>
        <w:tc>
          <w:tcPr>
            <w:tcW w:w="664" w:type="pct"/>
            <w:tcBorders>
              <w:top w:val="single" w:sz="4" w:space="0" w:color="auto"/>
              <w:left w:val="single" w:sz="4" w:space="0" w:color="auto"/>
              <w:bottom w:val="single" w:sz="4" w:space="0" w:color="auto"/>
              <w:right w:val="single" w:sz="4" w:space="0" w:color="auto"/>
            </w:tcBorders>
            <w:vAlign w:val="center"/>
            <w:hideMark/>
          </w:tcPr>
          <w:p w14:paraId="5636DCA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0,98</w:t>
            </w:r>
          </w:p>
        </w:tc>
        <w:tc>
          <w:tcPr>
            <w:tcW w:w="813" w:type="pct"/>
            <w:tcBorders>
              <w:top w:val="single" w:sz="4" w:space="0" w:color="auto"/>
              <w:left w:val="single" w:sz="4" w:space="0" w:color="auto"/>
              <w:bottom w:val="single" w:sz="4" w:space="0" w:color="auto"/>
              <w:right w:val="single" w:sz="4" w:space="0" w:color="auto"/>
            </w:tcBorders>
            <w:vAlign w:val="center"/>
            <w:hideMark/>
          </w:tcPr>
          <w:p w14:paraId="11BCA36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0,72</w:t>
            </w:r>
          </w:p>
        </w:tc>
        <w:tc>
          <w:tcPr>
            <w:tcW w:w="884" w:type="pct"/>
            <w:tcBorders>
              <w:top w:val="single" w:sz="4" w:space="0" w:color="auto"/>
              <w:left w:val="single" w:sz="4" w:space="0" w:color="auto"/>
              <w:bottom w:val="single" w:sz="4" w:space="0" w:color="auto"/>
              <w:right w:val="single" w:sz="4" w:space="0" w:color="auto"/>
            </w:tcBorders>
            <w:vAlign w:val="center"/>
            <w:hideMark/>
          </w:tcPr>
          <w:p w14:paraId="0CD575F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-0,25</w:t>
            </w:r>
          </w:p>
        </w:tc>
        <w:tc>
          <w:tcPr>
            <w:tcW w:w="589" w:type="pct"/>
            <w:tcBorders>
              <w:top w:val="single" w:sz="4" w:space="0" w:color="auto"/>
              <w:left w:val="single" w:sz="4" w:space="0" w:color="auto"/>
              <w:bottom w:val="single" w:sz="4" w:space="0" w:color="auto"/>
              <w:right w:val="single" w:sz="4" w:space="0" w:color="auto"/>
            </w:tcBorders>
            <w:vAlign w:val="center"/>
            <w:hideMark/>
          </w:tcPr>
          <w:p w14:paraId="741C67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-26%</w:t>
            </w:r>
          </w:p>
        </w:tc>
      </w:tr>
      <w:tr w:rsidR="00A47D08" w14:paraId="68FC469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D1B611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w:t>
            </w:r>
          </w:p>
        </w:tc>
        <w:tc>
          <w:tcPr>
            <w:tcW w:w="1821" w:type="pct"/>
            <w:tcBorders>
              <w:top w:val="single" w:sz="4" w:space="0" w:color="auto"/>
              <w:left w:val="single" w:sz="4" w:space="0" w:color="auto"/>
              <w:bottom w:val="single" w:sz="4" w:space="0" w:color="auto"/>
              <w:right w:val="single" w:sz="4" w:space="0" w:color="auto"/>
            </w:tcBorders>
            <w:hideMark/>
          </w:tcPr>
          <w:p w14:paraId="4E69510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ПС-110/10 кВ  "Двинской Березник" п.Н.Чажестрово установка шунтирующего реактора, реконструкция ОРУ-110кВ</w:t>
            </w:r>
          </w:p>
        </w:tc>
        <w:tc>
          <w:tcPr>
            <w:tcW w:w="664" w:type="pct"/>
            <w:tcBorders>
              <w:top w:val="single" w:sz="4" w:space="0" w:color="auto"/>
              <w:left w:val="single" w:sz="4" w:space="0" w:color="auto"/>
              <w:bottom w:val="single" w:sz="4" w:space="0" w:color="auto"/>
              <w:right w:val="single" w:sz="4" w:space="0" w:color="auto"/>
            </w:tcBorders>
            <w:vAlign w:val="center"/>
            <w:hideMark/>
          </w:tcPr>
          <w:p w14:paraId="3956677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3,03</w:t>
            </w:r>
          </w:p>
        </w:tc>
        <w:tc>
          <w:tcPr>
            <w:tcW w:w="813" w:type="pct"/>
            <w:tcBorders>
              <w:top w:val="single" w:sz="4" w:space="0" w:color="auto"/>
              <w:left w:val="single" w:sz="4" w:space="0" w:color="auto"/>
              <w:bottom w:val="single" w:sz="4" w:space="0" w:color="auto"/>
              <w:right w:val="single" w:sz="4" w:space="0" w:color="auto"/>
            </w:tcBorders>
            <w:vAlign w:val="center"/>
            <w:hideMark/>
          </w:tcPr>
          <w:p w14:paraId="42CC059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884" w:type="pct"/>
            <w:tcBorders>
              <w:top w:val="single" w:sz="4" w:space="0" w:color="auto"/>
              <w:left w:val="single" w:sz="4" w:space="0" w:color="auto"/>
              <w:bottom w:val="single" w:sz="4" w:space="0" w:color="auto"/>
              <w:right w:val="single" w:sz="4" w:space="0" w:color="auto"/>
            </w:tcBorders>
            <w:vAlign w:val="center"/>
            <w:hideMark/>
          </w:tcPr>
          <w:p w14:paraId="2800398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-3,03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BAB62D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0A07278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12D29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w:t>
            </w:r>
          </w:p>
        </w:tc>
        <w:tc>
          <w:tcPr>
            <w:tcW w:w="1821" w:type="pct"/>
            <w:tcBorders>
              <w:top w:val="single" w:sz="4" w:space="0" w:color="auto"/>
              <w:left w:val="single" w:sz="4" w:space="0" w:color="auto"/>
              <w:bottom w:val="single" w:sz="4" w:space="0" w:color="auto"/>
              <w:right w:val="single" w:sz="4" w:space="0" w:color="auto"/>
            </w:tcBorders>
            <w:hideMark/>
          </w:tcPr>
          <w:p w14:paraId="2CA3F63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ПС-203 110/10 кВ "Заячерецкая" Устьянскго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92949D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300276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9974AE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589" w:type="pct"/>
            <w:tcBorders>
              <w:top w:val="single" w:sz="4" w:space="0" w:color="auto"/>
              <w:left w:val="single" w:sz="4" w:space="0" w:color="auto"/>
              <w:bottom w:val="single" w:sz="4" w:space="0" w:color="auto"/>
              <w:right w:val="single" w:sz="4" w:space="0" w:color="auto"/>
            </w:tcBorders>
            <w:vAlign w:val="center"/>
            <w:hideMark/>
          </w:tcPr>
          <w:p w14:paraId="6C22B1A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16D21B7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F84D65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w:t>
            </w:r>
          </w:p>
        </w:tc>
        <w:tc>
          <w:tcPr>
            <w:tcW w:w="1821" w:type="pct"/>
            <w:tcBorders>
              <w:top w:val="single" w:sz="4" w:space="0" w:color="auto"/>
              <w:left w:val="single" w:sz="4" w:space="0" w:color="auto"/>
              <w:bottom w:val="single" w:sz="4" w:space="0" w:color="auto"/>
              <w:right w:val="single" w:sz="4" w:space="0" w:color="auto"/>
            </w:tcBorders>
            <w:hideMark/>
          </w:tcPr>
          <w:p w14:paraId="361F8F1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ПС-341 110/35/10 кВ «Ильинск», Вилегодского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73C123C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0,14</w:t>
            </w:r>
          </w:p>
        </w:tc>
        <w:tc>
          <w:tcPr>
            <w:tcW w:w="813" w:type="pct"/>
            <w:tcBorders>
              <w:top w:val="single" w:sz="4" w:space="0" w:color="auto"/>
              <w:left w:val="single" w:sz="4" w:space="0" w:color="auto"/>
              <w:bottom w:val="single" w:sz="4" w:space="0" w:color="auto"/>
              <w:right w:val="single" w:sz="4" w:space="0" w:color="auto"/>
            </w:tcBorders>
            <w:vAlign w:val="center"/>
            <w:hideMark/>
          </w:tcPr>
          <w:p w14:paraId="5386222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0,06</w:t>
            </w:r>
          </w:p>
        </w:tc>
        <w:tc>
          <w:tcPr>
            <w:tcW w:w="884" w:type="pct"/>
            <w:tcBorders>
              <w:top w:val="single" w:sz="4" w:space="0" w:color="auto"/>
              <w:left w:val="single" w:sz="4" w:space="0" w:color="auto"/>
              <w:bottom w:val="single" w:sz="4" w:space="0" w:color="auto"/>
              <w:right w:val="single" w:sz="4" w:space="0" w:color="auto"/>
            </w:tcBorders>
            <w:vAlign w:val="center"/>
            <w:hideMark/>
          </w:tcPr>
          <w:p w14:paraId="5BD9B12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496DDD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-54%</w:t>
            </w:r>
          </w:p>
        </w:tc>
      </w:tr>
      <w:tr w:rsidR="00A47D08" w14:paraId="1624C98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574868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w:t>
            </w:r>
          </w:p>
        </w:tc>
        <w:tc>
          <w:tcPr>
            <w:tcW w:w="1821" w:type="pct"/>
            <w:tcBorders>
              <w:top w:val="single" w:sz="4" w:space="0" w:color="auto"/>
              <w:left w:val="single" w:sz="4" w:space="0" w:color="auto"/>
              <w:bottom w:val="single" w:sz="4" w:space="0" w:color="auto"/>
              <w:right w:val="single" w:sz="4" w:space="0" w:color="auto"/>
            </w:tcBorders>
            <w:hideMark/>
          </w:tcPr>
          <w:p w14:paraId="325A1B9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маслосборников и маслоприемников ПС 102 в ПЭС</w:t>
            </w:r>
          </w:p>
        </w:tc>
        <w:tc>
          <w:tcPr>
            <w:tcW w:w="664" w:type="pct"/>
            <w:tcBorders>
              <w:top w:val="single" w:sz="4" w:space="0" w:color="auto"/>
              <w:left w:val="single" w:sz="4" w:space="0" w:color="auto"/>
              <w:bottom w:val="single" w:sz="4" w:space="0" w:color="auto"/>
              <w:right w:val="single" w:sz="4" w:space="0" w:color="auto"/>
            </w:tcBorders>
            <w:vAlign w:val="center"/>
            <w:hideMark/>
          </w:tcPr>
          <w:p w14:paraId="45E190A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813" w:type="pct"/>
            <w:tcBorders>
              <w:top w:val="single" w:sz="4" w:space="0" w:color="auto"/>
              <w:left w:val="single" w:sz="4" w:space="0" w:color="auto"/>
              <w:bottom w:val="single" w:sz="4" w:space="0" w:color="auto"/>
              <w:right w:val="single" w:sz="4" w:space="0" w:color="auto"/>
            </w:tcBorders>
            <w:vAlign w:val="center"/>
            <w:hideMark/>
          </w:tcPr>
          <w:p w14:paraId="797728D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B678A1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589" w:type="pct"/>
            <w:tcBorders>
              <w:top w:val="single" w:sz="4" w:space="0" w:color="auto"/>
              <w:left w:val="single" w:sz="4" w:space="0" w:color="auto"/>
              <w:bottom w:val="single" w:sz="4" w:space="0" w:color="auto"/>
              <w:right w:val="single" w:sz="4" w:space="0" w:color="auto"/>
            </w:tcBorders>
            <w:vAlign w:val="center"/>
            <w:hideMark/>
          </w:tcPr>
          <w:p w14:paraId="7E296C1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34708C9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C54472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15</w:t>
            </w:r>
          </w:p>
        </w:tc>
        <w:tc>
          <w:tcPr>
            <w:tcW w:w="1821" w:type="pct"/>
            <w:tcBorders>
              <w:top w:val="single" w:sz="4" w:space="0" w:color="auto"/>
              <w:left w:val="single" w:sz="4" w:space="0" w:color="auto"/>
              <w:bottom w:val="single" w:sz="4" w:space="0" w:color="auto"/>
              <w:right w:val="single" w:sz="4" w:space="0" w:color="auto"/>
            </w:tcBorders>
            <w:hideMark/>
          </w:tcPr>
          <w:p w14:paraId="6839F6A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ПС-115 110/6 кВ Пуксоозеро,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12B88F4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13" w:type="pct"/>
            <w:tcBorders>
              <w:top w:val="single" w:sz="4" w:space="0" w:color="auto"/>
              <w:left w:val="single" w:sz="4" w:space="0" w:color="auto"/>
              <w:bottom w:val="single" w:sz="4" w:space="0" w:color="auto"/>
              <w:right w:val="single" w:sz="4" w:space="0" w:color="auto"/>
            </w:tcBorders>
            <w:vAlign w:val="center"/>
            <w:hideMark/>
          </w:tcPr>
          <w:p w14:paraId="4D5D877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1823811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589" w:type="pct"/>
            <w:tcBorders>
              <w:top w:val="single" w:sz="4" w:space="0" w:color="auto"/>
              <w:left w:val="single" w:sz="4" w:space="0" w:color="auto"/>
              <w:bottom w:val="single" w:sz="4" w:space="0" w:color="auto"/>
              <w:right w:val="single" w:sz="4" w:space="0" w:color="auto"/>
            </w:tcBorders>
            <w:vAlign w:val="center"/>
            <w:hideMark/>
          </w:tcPr>
          <w:p w14:paraId="251BBEB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w:t>
            </w:r>
          </w:p>
        </w:tc>
      </w:tr>
      <w:tr w:rsidR="00A47D08" w14:paraId="2C3D4E2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CCF087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16</w:t>
            </w:r>
          </w:p>
        </w:tc>
        <w:tc>
          <w:tcPr>
            <w:tcW w:w="1821" w:type="pct"/>
            <w:tcBorders>
              <w:top w:val="single" w:sz="4" w:space="0" w:color="auto"/>
              <w:left w:val="single" w:sz="4" w:space="0" w:color="auto"/>
              <w:bottom w:val="single" w:sz="4" w:space="0" w:color="auto"/>
              <w:right w:val="single" w:sz="4" w:space="0" w:color="auto"/>
            </w:tcBorders>
            <w:hideMark/>
          </w:tcPr>
          <w:p w14:paraId="0D85E973"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ПС-116 110/10 кВ Онега,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559972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0,32</w:t>
            </w:r>
          </w:p>
        </w:tc>
        <w:tc>
          <w:tcPr>
            <w:tcW w:w="813" w:type="pct"/>
            <w:tcBorders>
              <w:top w:val="single" w:sz="4" w:space="0" w:color="auto"/>
              <w:left w:val="single" w:sz="4" w:space="0" w:color="auto"/>
              <w:bottom w:val="single" w:sz="4" w:space="0" w:color="auto"/>
              <w:right w:val="single" w:sz="4" w:space="0" w:color="auto"/>
            </w:tcBorders>
            <w:vAlign w:val="center"/>
            <w:hideMark/>
          </w:tcPr>
          <w:p w14:paraId="39096E3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39D712A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-0,04</w:t>
            </w:r>
          </w:p>
        </w:tc>
        <w:tc>
          <w:tcPr>
            <w:tcW w:w="589" w:type="pct"/>
            <w:tcBorders>
              <w:top w:val="single" w:sz="4" w:space="0" w:color="auto"/>
              <w:left w:val="single" w:sz="4" w:space="0" w:color="auto"/>
              <w:bottom w:val="single" w:sz="4" w:space="0" w:color="auto"/>
              <w:right w:val="single" w:sz="4" w:space="0" w:color="auto"/>
            </w:tcBorders>
            <w:vAlign w:val="center"/>
            <w:hideMark/>
          </w:tcPr>
          <w:p w14:paraId="0AF320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w:t>
            </w:r>
          </w:p>
        </w:tc>
      </w:tr>
      <w:tr w:rsidR="00A47D08" w14:paraId="56697752"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6EC228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17</w:t>
            </w:r>
          </w:p>
        </w:tc>
        <w:tc>
          <w:tcPr>
            <w:tcW w:w="1821" w:type="pct"/>
            <w:tcBorders>
              <w:top w:val="single" w:sz="4" w:space="0" w:color="auto"/>
              <w:left w:val="single" w:sz="4" w:space="0" w:color="auto"/>
              <w:bottom w:val="single" w:sz="4" w:space="0" w:color="auto"/>
              <w:right w:val="single" w:sz="4" w:space="0" w:color="auto"/>
            </w:tcBorders>
            <w:hideMark/>
          </w:tcPr>
          <w:p w14:paraId="6BF5989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ПС-119 110/10 кВ Скарлахта Плесецкого района Архангельской области, в части замены масляных выключателей на вакуумные выключатели с заменой РЗА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7ECBDB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0,66</w:t>
            </w:r>
          </w:p>
        </w:tc>
        <w:tc>
          <w:tcPr>
            <w:tcW w:w="813" w:type="pct"/>
            <w:tcBorders>
              <w:top w:val="single" w:sz="4" w:space="0" w:color="auto"/>
              <w:left w:val="single" w:sz="4" w:space="0" w:color="auto"/>
              <w:bottom w:val="single" w:sz="4" w:space="0" w:color="auto"/>
              <w:right w:val="single" w:sz="4" w:space="0" w:color="auto"/>
            </w:tcBorders>
            <w:vAlign w:val="center"/>
            <w:hideMark/>
          </w:tcPr>
          <w:p w14:paraId="6037DB7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84" w:type="pct"/>
            <w:tcBorders>
              <w:top w:val="single" w:sz="4" w:space="0" w:color="auto"/>
              <w:left w:val="single" w:sz="4" w:space="0" w:color="auto"/>
              <w:bottom w:val="single" w:sz="4" w:space="0" w:color="auto"/>
              <w:right w:val="single" w:sz="4" w:space="0" w:color="auto"/>
            </w:tcBorders>
            <w:vAlign w:val="center"/>
            <w:hideMark/>
          </w:tcPr>
          <w:p w14:paraId="59EC56D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-0,27</w:t>
            </w:r>
          </w:p>
        </w:tc>
        <w:tc>
          <w:tcPr>
            <w:tcW w:w="589" w:type="pct"/>
            <w:tcBorders>
              <w:top w:val="single" w:sz="4" w:space="0" w:color="auto"/>
              <w:left w:val="single" w:sz="4" w:space="0" w:color="auto"/>
              <w:bottom w:val="single" w:sz="4" w:space="0" w:color="auto"/>
              <w:right w:val="single" w:sz="4" w:space="0" w:color="auto"/>
            </w:tcBorders>
            <w:vAlign w:val="center"/>
            <w:hideMark/>
          </w:tcPr>
          <w:p w14:paraId="5ACBC5A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-41%</w:t>
            </w:r>
          </w:p>
        </w:tc>
      </w:tr>
      <w:tr w:rsidR="00A47D08" w14:paraId="573E2CD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71369B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w:t>
            </w:r>
          </w:p>
        </w:tc>
        <w:tc>
          <w:tcPr>
            <w:tcW w:w="1821" w:type="pct"/>
            <w:tcBorders>
              <w:top w:val="single" w:sz="4" w:space="0" w:color="auto"/>
              <w:left w:val="single" w:sz="4" w:space="0" w:color="auto"/>
              <w:bottom w:val="single" w:sz="4" w:space="0" w:color="auto"/>
              <w:right w:val="single" w:sz="4" w:space="0" w:color="auto"/>
            </w:tcBorders>
            <w:hideMark/>
          </w:tcPr>
          <w:p w14:paraId="2ECB850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ПС-401 35/6 кВ Мезенская ДЭС в г.Мезень в части замены масляных выключателей на вакуумные выключатели с заменой РЗА </w:t>
            </w:r>
          </w:p>
        </w:tc>
        <w:tc>
          <w:tcPr>
            <w:tcW w:w="664" w:type="pct"/>
            <w:tcBorders>
              <w:top w:val="single" w:sz="4" w:space="0" w:color="auto"/>
              <w:left w:val="single" w:sz="4" w:space="0" w:color="auto"/>
              <w:bottom w:val="single" w:sz="4" w:space="0" w:color="auto"/>
              <w:right w:val="single" w:sz="4" w:space="0" w:color="auto"/>
            </w:tcBorders>
            <w:vAlign w:val="center"/>
            <w:hideMark/>
          </w:tcPr>
          <w:p w14:paraId="50BAEE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0,82</w:t>
            </w:r>
          </w:p>
        </w:tc>
        <w:tc>
          <w:tcPr>
            <w:tcW w:w="813" w:type="pct"/>
            <w:tcBorders>
              <w:top w:val="single" w:sz="4" w:space="0" w:color="auto"/>
              <w:left w:val="single" w:sz="4" w:space="0" w:color="auto"/>
              <w:bottom w:val="single" w:sz="4" w:space="0" w:color="auto"/>
              <w:right w:val="single" w:sz="4" w:space="0" w:color="auto"/>
            </w:tcBorders>
            <w:vAlign w:val="center"/>
            <w:hideMark/>
          </w:tcPr>
          <w:p w14:paraId="2E4D3AC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3D3D9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-0,11</w:t>
            </w:r>
          </w:p>
        </w:tc>
        <w:tc>
          <w:tcPr>
            <w:tcW w:w="589" w:type="pct"/>
            <w:tcBorders>
              <w:top w:val="single" w:sz="4" w:space="0" w:color="auto"/>
              <w:left w:val="single" w:sz="4" w:space="0" w:color="auto"/>
              <w:bottom w:val="single" w:sz="4" w:space="0" w:color="auto"/>
              <w:right w:val="single" w:sz="4" w:space="0" w:color="auto"/>
            </w:tcBorders>
            <w:vAlign w:val="center"/>
            <w:hideMark/>
          </w:tcPr>
          <w:p w14:paraId="51557A3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w:t>
            </w:r>
          </w:p>
        </w:tc>
      </w:tr>
      <w:tr w:rsidR="00A47D08" w14:paraId="23DED23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74A98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w:t>
            </w:r>
          </w:p>
        </w:tc>
        <w:tc>
          <w:tcPr>
            <w:tcW w:w="1821" w:type="pct"/>
            <w:tcBorders>
              <w:top w:val="single" w:sz="4" w:space="0" w:color="auto"/>
              <w:left w:val="single" w:sz="4" w:space="0" w:color="auto"/>
              <w:bottom w:val="single" w:sz="4" w:space="0" w:color="auto"/>
              <w:right w:val="single" w:sz="4" w:space="0" w:color="auto"/>
            </w:tcBorders>
            <w:hideMark/>
          </w:tcPr>
          <w:p w14:paraId="53BEF9C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ПС-229 35/10 кВ "ШЛПБ» Устьянского района Архангельской </w:t>
            </w:r>
            <w:r>
              <w:rPr>
                <w:rFonts w:ascii="Myriad Pro" w:eastAsia="Calibri" w:hAnsi="Myriad Pro" w:cs="Times New Roman"/>
                <w:sz w:val="18"/>
                <w:szCs w:val="18"/>
              </w:rPr>
              <w:lastRenderedPageBreak/>
              <w:t>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08057A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0,89</w:t>
            </w:r>
          </w:p>
        </w:tc>
        <w:tc>
          <w:tcPr>
            <w:tcW w:w="813" w:type="pct"/>
            <w:tcBorders>
              <w:top w:val="single" w:sz="4" w:space="0" w:color="auto"/>
              <w:left w:val="single" w:sz="4" w:space="0" w:color="auto"/>
              <w:bottom w:val="single" w:sz="4" w:space="0" w:color="auto"/>
              <w:right w:val="single" w:sz="4" w:space="0" w:color="auto"/>
            </w:tcBorders>
            <w:vAlign w:val="center"/>
            <w:hideMark/>
          </w:tcPr>
          <w:p w14:paraId="36AF62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016D669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-0,89</w:t>
            </w:r>
          </w:p>
        </w:tc>
        <w:tc>
          <w:tcPr>
            <w:tcW w:w="589" w:type="pct"/>
            <w:tcBorders>
              <w:top w:val="single" w:sz="4" w:space="0" w:color="auto"/>
              <w:left w:val="single" w:sz="4" w:space="0" w:color="auto"/>
              <w:bottom w:val="single" w:sz="4" w:space="0" w:color="auto"/>
              <w:right w:val="single" w:sz="4" w:space="0" w:color="auto"/>
            </w:tcBorders>
            <w:vAlign w:val="center"/>
            <w:hideMark/>
          </w:tcPr>
          <w:p w14:paraId="5D05000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273F74C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633DD8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w:t>
            </w:r>
          </w:p>
        </w:tc>
        <w:tc>
          <w:tcPr>
            <w:tcW w:w="1821" w:type="pct"/>
            <w:tcBorders>
              <w:top w:val="single" w:sz="4" w:space="0" w:color="auto"/>
              <w:left w:val="single" w:sz="4" w:space="0" w:color="auto"/>
              <w:bottom w:val="single" w:sz="4" w:space="0" w:color="auto"/>
              <w:right w:val="single" w:sz="4" w:space="0" w:color="auto"/>
            </w:tcBorders>
            <w:hideMark/>
          </w:tcPr>
          <w:p w14:paraId="7EC6517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ПС-313 35/10 кВ «Песчанка», Котласского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192F4E3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2,33</w:t>
            </w:r>
          </w:p>
        </w:tc>
        <w:tc>
          <w:tcPr>
            <w:tcW w:w="813" w:type="pct"/>
            <w:tcBorders>
              <w:top w:val="single" w:sz="4" w:space="0" w:color="auto"/>
              <w:left w:val="single" w:sz="4" w:space="0" w:color="auto"/>
              <w:bottom w:val="single" w:sz="4" w:space="0" w:color="auto"/>
              <w:right w:val="single" w:sz="4" w:space="0" w:color="auto"/>
            </w:tcBorders>
            <w:vAlign w:val="center"/>
            <w:hideMark/>
          </w:tcPr>
          <w:p w14:paraId="46D9737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1,90</w:t>
            </w:r>
          </w:p>
        </w:tc>
        <w:tc>
          <w:tcPr>
            <w:tcW w:w="884" w:type="pct"/>
            <w:tcBorders>
              <w:top w:val="single" w:sz="4" w:space="0" w:color="auto"/>
              <w:left w:val="single" w:sz="4" w:space="0" w:color="auto"/>
              <w:bottom w:val="single" w:sz="4" w:space="0" w:color="auto"/>
              <w:right w:val="single" w:sz="4" w:space="0" w:color="auto"/>
            </w:tcBorders>
            <w:vAlign w:val="center"/>
            <w:hideMark/>
          </w:tcPr>
          <w:p w14:paraId="1F2F9F5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-0,44</w:t>
            </w:r>
          </w:p>
        </w:tc>
        <w:tc>
          <w:tcPr>
            <w:tcW w:w="589" w:type="pct"/>
            <w:tcBorders>
              <w:top w:val="single" w:sz="4" w:space="0" w:color="auto"/>
              <w:left w:val="single" w:sz="4" w:space="0" w:color="auto"/>
              <w:bottom w:val="single" w:sz="4" w:space="0" w:color="auto"/>
              <w:right w:val="single" w:sz="4" w:space="0" w:color="auto"/>
            </w:tcBorders>
            <w:vAlign w:val="center"/>
            <w:hideMark/>
          </w:tcPr>
          <w:p w14:paraId="01013AF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-19%</w:t>
            </w:r>
          </w:p>
        </w:tc>
      </w:tr>
      <w:tr w:rsidR="00A47D08" w14:paraId="4CC7379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86F39A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w:t>
            </w:r>
          </w:p>
        </w:tc>
        <w:tc>
          <w:tcPr>
            <w:tcW w:w="1821" w:type="pct"/>
            <w:tcBorders>
              <w:top w:val="single" w:sz="4" w:space="0" w:color="auto"/>
              <w:left w:val="single" w:sz="4" w:space="0" w:color="auto"/>
              <w:bottom w:val="single" w:sz="4" w:space="0" w:color="auto"/>
              <w:right w:val="single" w:sz="4" w:space="0" w:color="auto"/>
            </w:tcBorders>
            <w:hideMark/>
          </w:tcPr>
          <w:p w14:paraId="6E04893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ПС-364 35/10 кВ «Устьевская», Ленского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F10B93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13" w:type="pct"/>
            <w:tcBorders>
              <w:top w:val="single" w:sz="4" w:space="0" w:color="auto"/>
              <w:left w:val="single" w:sz="4" w:space="0" w:color="auto"/>
              <w:bottom w:val="single" w:sz="4" w:space="0" w:color="auto"/>
              <w:right w:val="single" w:sz="4" w:space="0" w:color="auto"/>
            </w:tcBorders>
            <w:vAlign w:val="center"/>
            <w:hideMark/>
          </w:tcPr>
          <w:p w14:paraId="7F9ED36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B207DB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-0,35</w:t>
            </w:r>
          </w:p>
        </w:tc>
        <w:tc>
          <w:tcPr>
            <w:tcW w:w="589" w:type="pct"/>
            <w:tcBorders>
              <w:top w:val="single" w:sz="4" w:space="0" w:color="auto"/>
              <w:left w:val="single" w:sz="4" w:space="0" w:color="auto"/>
              <w:bottom w:val="single" w:sz="4" w:space="0" w:color="auto"/>
              <w:right w:val="single" w:sz="4" w:space="0" w:color="auto"/>
            </w:tcBorders>
            <w:vAlign w:val="center"/>
            <w:hideMark/>
          </w:tcPr>
          <w:p w14:paraId="7882CB8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w:t>
            </w:r>
          </w:p>
        </w:tc>
      </w:tr>
      <w:tr w:rsidR="00A47D08" w14:paraId="5D4BDDE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1AD4AC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w:t>
            </w:r>
          </w:p>
        </w:tc>
        <w:tc>
          <w:tcPr>
            <w:tcW w:w="1821" w:type="pct"/>
            <w:tcBorders>
              <w:top w:val="single" w:sz="4" w:space="0" w:color="auto"/>
              <w:left w:val="single" w:sz="4" w:space="0" w:color="auto"/>
              <w:bottom w:val="single" w:sz="4" w:space="0" w:color="auto"/>
              <w:right w:val="single" w:sz="4" w:space="0" w:color="auto"/>
            </w:tcBorders>
            <w:hideMark/>
          </w:tcPr>
          <w:p w14:paraId="401B0F8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ПС-114 35/10 кВ ППТФ,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92FC0A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13" w:type="pct"/>
            <w:tcBorders>
              <w:top w:val="single" w:sz="4" w:space="0" w:color="auto"/>
              <w:left w:val="single" w:sz="4" w:space="0" w:color="auto"/>
              <w:bottom w:val="single" w:sz="4" w:space="0" w:color="auto"/>
              <w:right w:val="single" w:sz="4" w:space="0" w:color="auto"/>
            </w:tcBorders>
            <w:vAlign w:val="center"/>
            <w:hideMark/>
          </w:tcPr>
          <w:p w14:paraId="67FF98B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93A07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589" w:type="pct"/>
            <w:tcBorders>
              <w:top w:val="single" w:sz="4" w:space="0" w:color="auto"/>
              <w:left w:val="single" w:sz="4" w:space="0" w:color="auto"/>
              <w:bottom w:val="single" w:sz="4" w:space="0" w:color="auto"/>
              <w:right w:val="single" w:sz="4" w:space="0" w:color="auto"/>
            </w:tcBorders>
            <w:vAlign w:val="center"/>
            <w:hideMark/>
          </w:tcPr>
          <w:p w14:paraId="617EECB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w:t>
            </w:r>
          </w:p>
        </w:tc>
      </w:tr>
      <w:tr w:rsidR="00A47D08" w14:paraId="41216382"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28CD45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w:t>
            </w:r>
          </w:p>
        </w:tc>
        <w:tc>
          <w:tcPr>
            <w:tcW w:w="1821" w:type="pct"/>
            <w:tcBorders>
              <w:top w:val="single" w:sz="4" w:space="0" w:color="auto"/>
              <w:left w:val="single" w:sz="4" w:space="0" w:color="auto"/>
              <w:bottom w:val="single" w:sz="4" w:space="0" w:color="auto"/>
              <w:right w:val="single" w:sz="4" w:space="0" w:color="auto"/>
            </w:tcBorders>
            <w:hideMark/>
          </w:tcPr>
          <w:p w14:paraId="2FB9E26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ПС-128 35/10 кВ Чекуевская,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92F14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0,34</w:t>
            </w:r>
          </w:p>
        </w:tc>
        <w:tc>
          <w:tcPr>
            <w:tcW w:w="813" w:type="pct"/>
            <w:tcBorders>
              <w:top w:val="single" w:sz="4" w:space="0" w:color="auto"/>
              <w:left w:val="single" w:sz="4" w:space="0" w:color="auto"/>
              <w:bottom w:val="single" w:sz="4" w:space="0" w:color="auto"/>
              <w:right w:val="single" w:sz="4" w:space="0" w:color="auto"/>
            </w:tcBorders>
            <w:vAlign w:val="center"/>
            <w:hideMark/>
          </w:tcPr>
          <w:p w14:paraId="6E38544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02074E6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-0,06</w:t>
            </w:r>
          </w:p>
        </w:tc>
        <w:tc>
          <w:tcPr>
            <w:tcW w:w="589" w:type="pct"/>
            <w:tcBorders>
              <w:top w:val="single" w:sz="4" w:space="0" w:color="auto"/>
              <w:left w:val="single" w:sz="4" w:space="0" w:color="auto"/>
              <w:bottom w:val="single" w:sz="4" w:space="0" w:color="auto"/>
              <w:right w:val="single" w:sz="4" w:space="0" w:color="auto"/>
            </w:tcBorders>
            <w:vAlign w:val="center"/>
            <w:hideMark/>
          </w:tcPr>
          <w:p w14:paraId="6D57172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w:t>
            </w:r>
          </w:p>
        </w:tc>
      </w:tr>
      <w:tr w:rsidR="00A47D08" w14:paraId="3E70ABA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8F33F5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w:t>
            </w:r>
          </w:p>
        </w:tc>
        <w:tc>
          <w:tcPr>
            <w:tcW w:w="1821" w:type="pct"/>
            <w:tcBorders>
              <w:top w:val="single" w:sz="4" w:space="0" w:color="auto"/>
              <w:left w:val="single" w:sz="4" w:space="0" w:color="auto"/>
              <w:bottom w:val="single" w:sz="4" w:space="0" w:color="auto"/>
              <w:right w:val="single" w:sz="4" w:space="0" w:color="auto"/>
            </w:tcBorders>
            <w:hideMark/>
          </w:tcPr>
          <w:p w14:paraId="66D14FD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ПС-135 35/10 кВ Макаровская,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6F081D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3B0BD7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3E613AD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-0,02</w:t>
            </w:r>
          </w:p>
        </w:tc>
        <w:tc>
          <w:tcPr>
            <w:tcW w:w="589" w:type="pct"/>
            <w:tcBorders>
              <w:top w:val="single" w:sz="4" w:space="0" w:color="auto"/>
              <w:left w:val="single" w:sz="4" w:space="0" w:color="auto"/>
              <w:bottom w:val="single" w:sz="4" w:space="0" w:color="auto"/>
              <w:right w:val="single" w:sz="4" w:space="0" w:color="auto"/>
            </w:tcBorders>
            <w:vAlign w:val="center"/>
            <w:hideMark/>
          </w:tcPr>
          <w:p w14:paraId="331B6EA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w:t>
            </w:r>
          </w:p>
        </w:tc>
      </w:tr>
      <w:tr w:rsidR="00A47D08" w14:paraId="276343C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375D4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w:t>
            </w:r>
          </w:p>
        </w:tc>
        <w:tc>
          <w:tcPr>
            <w:tcW w:w="1821" w:type="pct"/>
            <w:tcBorders>
              <w:top w:val="single" w:sz="4" w:space="0" w:color="auto"/>
              <w:left w:val="single" w:sz="4" w:space="0" w:color="auto"/>
              <w:bottom w:val="single" w:sz="4" w:space="0" w:color="auto"/>
              <w:right w:val="single" w:sz="4" w:space="0" w:color="auto"/>
            </w:tcBorders>
            <w:hideMark/>
          </w:tcPr>
          <w:p w14:paraId="5A74597C"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ПС-140 35/10 кВ Климовская,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C99C82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0,60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2A085C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133884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7A4E42B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w:t>
            </w:r>
          </w:p>
        </w:tc>
      </w:tr>
      <w:tr w:rsidR="00A47D08" w14:paraId="090E734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62CBBC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26</w:t>
            </w:r>
          </w:p>
        </w:tc>
        <w:tc>
          <w:tcPr>
            <w:tcW w:w="1821" w:type="pct"/>
            <w:tcBorders>
              <w:top w:val="single" w:sz="4" w:space="0" w:color="auto"/>
              <w:left w:val="single" w:sz="4" w:space="0" w:color="auto"/>
              <w:bottom w:val="single" w:sz="4" w:space="0" w:color="auto"/>
              <w:right w:val="single" w:sz="4" w:space="0" w:color="auto"/>
            </w:tcBorders>
            <w:hideMark/>
          </w:tcPr>
          <w:p w14:paraId="1D2BC25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ПС-120 35/6 кВ Наволок Плесецкого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2CC4F2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0,33</w:t>
            </w:r>
          </w:p>
        </w:tc>
        <w:tc>
          <w:tcPr>
            <w:tcW w:w="813" w:type="pct"/>
            <w:tcBorders>
              <w:top w:val="single" w:sz="4" w:space="0" w:color="auto"/>
              <w:left w:val="single" w:sz="4" w:space="0" w:color="auto"/>
              <w:bottom w:val="single" w:sz="4" w:space="0" w:color="auto"/>
              <w:right w:val="single" w:sz="4" w:space="0" w:color="auto"/>
            </w:tcBorders>
            <w:vAlign w:val="center"/>
            <w:hideMark/>
          </w:tcPr>
          <w:p w14:paraId="6305CEE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DE78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1C7CCF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-39%</w:t>
            </w:r>
          </w:p>
        </w:tc>
      </w:tr>
      <w:tr w:rsidR="00A47D08" w14:paraId="74743E2E"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A6A0F7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27</w:t>
            </w:r>
          </w:p>
        </w:tc>
        <w:tc>
          <w:tcPr>
            <w:tcW w:w="1821" w:type="pct"/>
            <w:tcBorders>
              <w:top w:val="single" w:sz="4" w:space="0" w:color="auto"/>
              <w:left w:val="single" w:sz="4" w:space="0" w:color="auto"/>
              <w:bottom w:val="single" w:sz="4" w:space="0" w:color="auto"/>
              <w:right w:val="single" w:sz="4" w:space="0" w:color="auto"/>
            </w:tcBorders>
            <w:hideMark/>
          </w:tcPr>
          <w:p w14:paraId="21E00E7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ПС-121 35/10 кВ Волошевская,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B96C01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15437A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0,28</w:t>
            </w:r>
          </w:p>
        </w:tc>
        <w:tc>
          <w:tcPr>
            <w:tcW w:w="884" w:type="pct"/>
            <w:tcBorders>
              <w:top w:val="single" w:sz="4" w:space="0" w:color="auto"/>
              <w:left w:val="single" w:sz="4" w:space="0" w:color="auto"/>
              <w:bottom w:val="single" w:sz="4" w:space="0" w:color="auto"/>
              <w:right w:val="single" w:sz="4" w:space="0" w:color="auto"/>
            </w:tcBorders>
            <w:vAlign w:val="center"/>
            <w:hideMark/>
          </w:tcPr>
          <w:p w14:paraId="26E7E0D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-0,02</w:t>
            </w:r>
          </w:p>
        </w:tc>
        <w:tc>
          <w:tcPr>
            <w:tcW w:w="589" w:type="pct"/>
            <w:tcBorders>
              <w:top w:val="single" w:sz="4" w:space="0" w:color="auto"/>
              <w:left w:val="single" w:sz="4" w:space="0" w:color="auto"/>
              <w:bottom w:val="single" w:sz="4" w:space="0" w:color="auto"/>
              <w:right w:val="single" w:sz="4" w:space="0" w:color="auto"/>
            </w:tcBorders>
            <w:vAlign w:val="center"/>
            <w:hideMark/>
          </w:tcPr>
          <w:p w14:paraId="28A8F2B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w:t>
            </w:r>
          </w:p>
        </w:tc>
      </w:tr>
      <w:tr w:rsidR="00A47D08" w14:paraId="026215B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A82538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28</w:t>
            </w:r>
          </w:p>
        </w:tc>
        <w:tc>
          <w:tcPr>
            <w:tcW w:w="1821" w:type="pct"/>
            <w:tcBorders>
              <w:top w:val="single" w:sz="4" w:space="0" w:color="auto"/>
              <w:left w:val="single" w:sz="4" w:space="0" w:color="auto"/>
              <w:bottom w:val="single" w:sz="4" w:space="0" w:color="auto"/>
              <w:right w:val="single" w:sz="4" w:space="0" w:color="auto"/>
            </w:tcBorders>
            <w:hideMark/>
          </w:tcPr>
          <w:p w14:paraId="64CB8D1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ПС-132 35/10 кВ Самково Плесецкого района Архангельской области, в части замены масляных выключателей на вакуумные выключатели с заменой РЗА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6FF1129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0,33</w:t>
            </w:r>
          </w:p>
        </w:tc>
        <w:tc>
          <w:tcPr>
            <w:tcW w:w="813" w:type="pct"/>
            <w:tcBorders>
              <w:top w:val="single" w:sz="4" w:space="0" w:color="auto"/>
              <w:left w:val="single" w:sz="4" w:space="0" w:color="auto"/>
              <w:bottom w:val="single" w:sz="4" w:space="0" w:color="auto"/>
              <w:right w:val="single" w:sz="4" w:space="0" w:color="auto"/>
            </w:tcBorders>
            <w:vAlign w:val="center"/>
            <w:hideMark/>
          </w:tcPr>
          <w:p w14:paraId="0E62CCC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F5792E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5DAAF41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w:t>
            </w:r>
          </w:p>
        </w:tc>
      </w:tr>
      <w:tr w:rsidR="00A47D08" w14:paraId="2DFDFCCE"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7E778F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29</w:t>
            </w:r>
          </w:p>
        </w:tc>
        <w:tc>
          <w:tcPr>
            <w:tcW w:w="1821" w:type="pct"/>
            <w:tcBorders>
              <w:top w:val="single" w:sz="4" w:space="0" w:color="auto"/>
              <w:left w:val="single" w:sz="4" w:space="0" w:color="auto"/>
              <w:bottom w:val="single" w:sz="4" w:space="0" w:color="auto"/>
              <w:right w:val="single" w:sz="4" w:space="0" w:color="auto"/>
            </w:tcBorders>
            <w:hideMark/>
          </w:tcPr>
          <w:p w14:paraId="5617E4F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сетей в г.Северодвинске (РУ-10 кВ ПС № 55)</w:t>
            </w:r>
          </w:p>
        </w:tc>
        <w:tc>
          <w:tcPr>
            <w:tcW w:w="664" w:type="pct"/>
            <w:tcBorders>
              <w:top w:val="single" w:sz="4" w:space="0" w:color="auto"/>
              <w:left w:val="single" w:sz="4" w:space="0" w:color="auto"/>
              <w:bottom w:val="single" w:sz="4" w:space="0" w:color="auto"/>
              <w:right w:val="single" w:sz="4" w:space="0" w:color="auto"/>
            </w:tcBorders>
            <w:vAlign w:val="center"/>
            <w:hideMark/>
          </w:tcPr>
          <w:p w14:paraId="6DB7844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2,52</w:t>
            </w:r>
          </w:p>
        </w:tc>
        <w:tc>
          <w:tcPr>
            <w:tcW w:w="813" w:type="pct"/>
            <w:tcBorders>
              <w:top w:val="single" w:sz="4" w:space="0" w:color="auto"/>
              <w:left w:val="single" w:sz="4" w:space="0" w:color="auto"/>
              <w:bottom w:val="single" w:sz="4" w:space="0" w:color="auto"/>
              <w:right w:val="single" w:sz="4" w:space="0" w:color="auto"/>
            </w:tcBorders>
            <w:vAlign w:val="center"/>
            <w:hideMark/>
          </w:tcPr>
          <w:p w14:paraId="345B71D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32A0B8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F0856F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435ABD63"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3D83D0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30</w:t>
            </w:r>
          </w:p>
        </w:tc>
        <w:tc>
          <w:tcPr>
            <w:tcW w:w="1821" w:type="pct"/>
            <w:tcBorders>
              <w:top w:val="single" w:sz="4" w:space="0" w:color="auto"/>
              <w:left w:val="single" w:sz="4" w:space="0" w:color="auto"/>
              <w:bottom w:val="single" w:sz="4" w:space="0" w:color="auto"/>
              <w:right w:val="single" w:sz="4" w:space="0" w:color="auto"/>
            </w:tcBorders>
            <w:hideMark/>
          </w:tcPr>
          <w:p w14:paraId="19AA3FB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сетей в г.Северодвинске. РП-6.</w:t>
            </w:r>
          </w:p>
        </w:tc>
        <w:tc>
          <w:tcPr>
            <w:tcW w:w="664" w:type="pct"/>
            <w:tcBorders>
              <w:top w:val="single" w:sz="4" w:space="0" w:color="auto"/>
              <w:left w:val="single" w:sz="4" w:space="0" w:color="auto"/>
              <w:bottom w:val="single" w:sz="4" w:space="0" w:color="auto"/>
              <w:right w:val="single" w:sz="4" w:space="0" w:color="auto"/>
            </w:tcBorders>
            <w:vAlign w:val="center"/>
            <w:hideMark/>
          </w:tcPr>
          <w:p w14:paraId="335B00D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4,07</w:t>
            </w:r>
          </w:p>
        </w:tc>
        <w:tc>
          <w:tcPr>
            <w:tcW w:w="813" w:type="pct"/>
            <w:tcBorders>
              <w:top w:val="single" w:sz="4" w:space="0" w:color="auto"/>
              <w:left w:val="single" w:sz="4" w:space="0" w:color="auto"/>
              <w:bottom w:val="single" w:sz="4" w:space="0" w:color="auto"/>
              <w:right w:val="single" w:sz="4" w:space="0" w:color="auto"/>
            </w:tcBorders>
            <w:vAlign w:val="center"/>
            <w:hideMark/>
          </w:tcPr>
          <w:p w14:paraId="453CC6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2,25</w:t>
            </w:r>
          </w:p>
        </w:tc>
        <w:tc>
          <w:tcPr>
            <w:tcW w:w="884" w:type="pct"/>
            <w:tcBorders>
              <w:top w:val="single" w:sz="4" w:space="0" w:color="auto"/>
              <w:left w:val="single" w:sz="4" w:space="0" w:color="auto"/>
              <w:bottom w:val="single" w:sz="4" w:space="0" w:color="auto"/>
              <w:right w:val="single" w:sz="4" w:space="0" w:color="auto"/>
            </w:tcBorders>
            <w:vAlign w:val="center"/>
            <w:hideMark/>
          </w:tcPr>
          <w:p w14:paraId="47902B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-1,82</w:t>
            </w:r>
          </w:p>
        </w:tc>
        <w:tc>
          <w:tcPr>
            <w:tcW w:w="589" w:type="pct"/>
            <w:tcBorders>
              <w:top w:val="single" w:sz="4" w:space="0" w:color="auto"/>
              <w:left w:val="single" w:sz="4" w:space="0" w:color="auto"/>
              <w:bottom w:val="single" w:sz="4" w:space="0" w:color="auto"/>
              <w:right w:val="single" w:sz="4" w:space="0" w:color="auto"/>
            </w:tcBorders>
            <w:vAlign w:val="center"/>
            <w:hideMark/>
          </w:tcPr>
          <w:p w14:paraId="00D9ECB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-45%</w:t>
            </w:r>
          </w:p>
        </w:tc>
      </w:tr>
      <w:tr w:rsidR="00A47D08" w14:paraId="493387C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B204C7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31</w:t>
            </w:r>
          </w:p>
        </w:tc>
        <w:tc>
          <w:tcPr>
            <w:tcW w:w="1821" w:type="pct"/>
            <w:tcBorders>
              <w:top w:val="single" w:sz="4" w:space="0" w:color="auto"/>
              <w:left w:val="single" w:sz="4" w:space="0" w:color="auto"/>
              <w:bottom w:val="single" w:sz="4" w:space="0" w:color="auto"/>
              <w:right w:val="single" w:sz="4" w:space="0" w:color="auto"/>
            </w:tcBorders>
            <w:hideMark/>
          </w:tcPr>
          <w:p w14:paraId="7121694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распределительных сетей в г. Архангельске для резервирования питающих центров: установка дополнительных ячеек в ТП № 405 и ТП № 84, установка шкафа КРУ в ТП №2, установка РП-10 кВ в районе ТП-102 , сооружение КЛ-10 кВ для подключения РП-10 кВ и изменение схемы подключения существующих КЛ (РП - шт.; КЛ 10 кВ - 7,13 км; ячейки - 4 шт.; шкаф КРУ - 1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9D1E8D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4DF7F8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D2BAFE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5007758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-71%</w:t>
            </w:r>
          </w:p>
        </w:tc>
      </w:tr>
      <w:tr w:rsidR="00A47D08" w14:paraId="380F6B7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8EC42F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32</w:t>
            </w:r>
          </w:p>
        </w:tc>
        <w:tc>
          <w:tcPr>
            <w:tcW w:w="1821" w:type="pct"/>
            <w:tcBorders>
              <w:top w:val="single" w:sz="4" w:space="0" w:color="auto"/>
              <w:left w:val="single" w:sz="4" w:space="0" w:color="auto"/>
              <w:bottom w:val="single" w:sz="4" w:space="0" w:color="auto"/>
              <w:right w:val="single" w:sz="4" w:space="0" w:color="auto"/>
            </w:tcBorders>
            <w:hideMark/>
          </w:tcPr>
          <w:p w14:paraId="7AD2ED7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распределительных сетей в г. Архангельске для резервирования питающих центров: установка РП-10 кВ в 6 микрорайоне, </w:t>
            </w:r>
            <w:r>
              <w:rPr>
                <w:rFonts w:ascii="Myriad Pro" w:eastAsia="Calibri" w:hAnsi="Myriad Pro" w:cs="Times New Roman"/>
                <w:sz w:val="18"/>
                <w:szCs w:val="18"/>
              </w:rPr>
              <w:lastRenderedPageBreak/>
              <w:t>сооружение КЛ-10 для подключения РП-10 кВ к существующей КЛ ПС №66 - ТП № 440 (РП - 1 шт.; 2 ТМГ – 1МВА, КЛ 10 кВ - 0,379 км)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08ED4E0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12D7C50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AAF616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537C86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-57%</w:t>
            </w:r>
          </w:p>
        </w:tc>
      </w:tr>
      <w:tr w:rsidR="00A47D08" w14:paraId="6655ED2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29969A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33</w:t>
            </w:r>
          </w:p>
        </w:tc>
        <w:tc>
          <w:tcPr>
            <w:tcW w:w="1821" w:type="pct"/>
            <w:tcBorders>
              <w:top w:val="single" w:sz="4" w:space="0" w:color="auto"/>
              <w:left w:val="single" w:sz="4" w:space="0" w:color="auto"/>
              <w:bottom w:val="single" w:sz="4" w:space="0" w:color="auto"/>
              <w:right w:val="single" w:sz="4" w:space="0" w:color="auto"/>
            </w:tcBorders>
            <w:hideMark/>
          </w:tcPr>
          <w:p w14:paraId="1275F2F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РП-2 в г. Вельске </w:t>
            </w:r>
          </w:p>
        </w:tc>
        <w:tc>
          <w:tcPr>
            <w:tcW w:w="664" w:type="pct"/>
            <w:tcBorders>
              <w:top w:val="single" w:sz="4" w:space="0" w:color="auto"/>
              <w:left w:val="single" w:sz="4" w:space="0" w:color="auto"/>
              <w:bottom w:val="single" w:sz="4" w:space="0" w:color="auto"/>
              <w:right w:val="single" w:sz="4" w:space="0" w:color="auto"/>
            </w:tcBorders>
            <w:vAlign w:val="center"/>
            <w:hideMark/>
          </w:tcPr>
          <w:p w14:paraId="51F6F7B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10,08</w:t>
            </w:r>
          </w:p>
        </w:tc>
        <w:tc>
          <w:tcPr>
            <w:tcW w:w="813" w:type="pct"/>
            <w:tcBorders>
              <w:top w:val="single" w:sz="4" w:space="0" w:color="auto"/>
              <w:left w:val="single" w:sz="4" w:space="0" w:color="auto"/>
              <w:bottom w:val="single" w:sz="4" w:space="0" w:color="auto"/>
              <w:right w:val="single" w:sz="4" w:space="0" w:color="auto"/>
            </w:tcBorders>
            <w:vAlign w:val="center"/>
            <w:hideMark/>
          </w:tcPr>
          <w:p w14:paraId="0A8B4A8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2,84</w:t>
            </w:r>
          </w:p>
        </w:tc>
        <w:tc>
          <w:tcPr>
            <w:tcW w:w="884" w:type="pct"/>
            <w:tcBorders>
              <w:top w:val="single" w:sz="4" w:space="0" w:color="auto"/>
              <w:left w:val="single" w:sz="4" w:space="0" w:color="auto"/>
              <w:bottom w:val="single" w:sz="4" w:space="0" w:color="auto"/>
              <w:right w:val="single" w:sz="4" w:space="0" w:color="auto"/>
            </w:tcBorders>
            <w:vAlign w:val="center"/>
            <w:hideMark/>
          </w:tcPr>
          <w:p w14:paraId="1CB8003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-7,24</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ECA3D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w:t>
            </w:r>
          </w:p>
        </w:tc>
      </w:tr>
      <w:tr w:rsidR="00A47D08" w14:paraId="4914141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977FC0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34</w:t>
            </w:r>
          </w:p>
        </w:tc>
        <w:tc>
          <w:tcPr>
            <w:tcW w:w="1821" w:type="pct"/>
            <w:tcBorders>
              <w:top w:val="single" w:sz="4" w:space="0" w:color="auto"/>
              <w:left w:val="single" w:sz="4" w:space="0" w:color="auto"/>
              <w:bottom w:val="single" w:sz="4" w:space="0" w:color="auto"/>
              <w:right w:val="single" w:sz="4" w:space="0" w:color="auto"/>
            </w:tcBorders>
            <w:hideMark/>
          </w:tcPr>
          <w:p w14:paraId="5B0BC8D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"Брин-Наволок"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6E23EFE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73B8A73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884" w:type="pct"/>
            <w:tcBorders>
              <w:top w:val="single" w:sz="4" w:space="0" w:color="auto"/>
              <w:left w:val="single" w:sz="4" w:space="0" w:color="auto"/>
              <w:bottom w:val="single" w:sz="4" w:space="0" w:color="auto"/>
              <w:right w:val="single" w:sz="4" w:space="0" w:color="auto"/>
            </w:tcBorders>
            <w:vAlign w:val="center"/>
            <w:hideMark/>
          </w:tcPr>
          <w:p w14:paraId="0DF50CC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-2,15</w:t>
            </w:r>
          </w:p>
        </w:tc>
        <w:tc>
          <w:tcPr>
            <w:tcW w:w="589" w:type="pct"/>
            <w:tcBorders>
              <w:top w:val="single" w:sz="4" w:space="0" w:color="auto"/>
              <w:left w:val="single" w:sz="4" w:space="0" w:color="auto"/>
              <w:bottom w:val="single" w:sz="4" w:space="0" w:color="auto"/>
              <w:right w:val="single" w:sz="4" w:space="0" w:color="auto"/>
            </w:tcBorders>
            <w:vAlign w:val="center"/>
            <w:hideMark/>
          </w:tcPr>
          <w:p w14:paraId="0CF90A7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-91%</w:t>
            </w:r>
          </w:p>
        </w:tc>
      </w:tr>
      <w:tr w:rsidR="00A47D08" w14:paraId="71EDA8B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54409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35</w:t>
            </w:r>
          </w:p>
        </w:tc>
        <w:tc>
          <w:tcPr>
            <w:tcW w:w="1821" w:type="pct"/>
            <w:tcBorders>
              <w:top w:val="single" w:sz="4" w:space="0" w:color="auto"/>
              <w:left w:val="single" w:sz="4" w:space="0" w:color="auto"/>
              <w:bottom w:val="single" w:sz="4" w:space="0" w:color="auto"/>
              <w:right w:val="single" w:sz="4" w:space="0" w:color="auto"/>
            </w:tcBorders>
            <w:hideMark/>
          </w:tcPr>
          <w:p w14:paraId="153E2F6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"Кехта"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DAD60C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4F6599E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7CD882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-1,32</w:t>
            </w:r>
          </w:p>
        </w:tc>
        <w:tc>
          <w:tcPr>
            <w:tcW w:w="589" w:type="pct"/>
            <w:tcBorders>
              <w:top w:val="single" w:sz="4" w:space="0" w:color="auto"/>
              <w:left w:val="single" w:sz="4" w:space="0" w:color="auto"/>
              <w:bottom w:val="single" w:sz="4" w:space="0" w:color="auto"/>
              <w:right w:val="single" w:sz="4" w:space="0" w:color="auto"/>
            </w:tcBorders>
            <w:vAlign w:val="center"/>
            <w:hideMark/>
          </w:tcPr>
          <w:p w14:paraId="72EC650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-56%</w:t>
            </w:r>
          </w:p>
        </w:tc>
      </w:tr>
      <w:tr w:rsidR="00A47D08" w14:paraId="7AEB00F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56E849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36</w:t>
            </w:r>
          </w:p>
        </w:tc>
        <w:tc>
          <w:tcPr>
            <w:tcW w:w="1821" w:type="pct"/>
            <w:tcBorders>
              <w:top w:val="single" w:sz="4" w:space="0" w:color="auto"/>
              <w:left w:val="single" w:sz="4" w:space="0" w:color="auto"/>
              <w:bottom w:val="single" w:sz="4" w:space="0" w:color="auto"/>
              <w:right w:val="single" w:sz="4" w:space="0" w:color="auto"/>
            </w:tcBorders>
            <w:hideMark/>
          </w:tcPr>
          <w:p w14:paraId="3BE093E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первичного оборудования АСДУ ПС 110 кВ Терентьевская производственного отделения "Вельские электрические сети" (2 компл)</w:t>
            </w:r>
          </w:p>
        </w:tc>
        <w:tc>
          <w:tcPr>
            <w:tcW w:w="664" w:type="pct"/>
            <w:tcBorders>
              <w:top w:val="single" w:sz="4" w:space="0" w:color="auto"/>
              <w:left w:val="single" w:sz="4" w:space="0" w:color="auto"/>
              <w:bottom w:val="single" w:sz="4" w:space="0" w:color="auto"/>
              <w:right w:val="single" w:sz="4" w:space="0" w:color="auto"/>
            </w:tcBorders>
            <w:vAlign w:val="center"/>
            <w:hideMark/>
          </w:tcPr>
          <w:p w14:paraId="3196EDF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9,06</w:t>
            </w:r>
          </w:p>
        </w:tc>
        <w:tc>
          <w:tcPr>
            <w:tcW w:w="813" w:type="pct"/>
            <w:tcBorders>
              <w:top w:val="single" w:sz="4" w:space="0" w:color="auto"/>
              <w:left w:val="single" w:sz="4" w:space="0" w:color="auto"/>
              <w:bottom w:val="single" w:sz="4" w:space="0" w:color="auto"/>
              <w:right w:val="single" w:sz="4" w:space="0" w:color="auto"/>
            </w:tcBorders>
            <w:vAlign w:val="center"/>
            <w:hideMark/>
          </w:tcPr>
          <w:p w14:paraId="06340FE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1,43</w:t>
            </w:r>
          </w:p>
        </w:tc>
        <w:tc>
          <w:tcPr>
            <w:tcW w:w="884" w:type="pct"/>
            <w:tcBorders>
              <w:top w:val="single" w:sz="4" w:space="0" w:color="auto"/>
              <w:left w:val="single" w:sz="4" w:space="0" w:color="auto"/>
              <w:bottom w:val="single" w:sz="4" w:space="0" w:color="auto"/>
              <w:right w:val="single" w:sz="4" w:space="0" w:color="auto"/>
            </w:tcBorders>
            <w:vAlign w:val="center"/>
            <w:hideMark/>
          </w:tcPr>
          <w:p w14:paraId="1652A50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-7,63</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90BE8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-84%</w:t>
            </w:r>
          </w:p>
        </w:tc>
      </w:tr>
      <w:tr w:rsidR="00A47D08" w14:paraId="000B4A0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491B4C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37</w:t>
            </w:r>
          </w:p>
        </w:tc>
        <w:tc>
          <w:tcPr>
            <w:tcW w:w="1821" w:type="pct"/>
            <w:tcBorders>
              <w:top w:val="single" w:sz="4" w:space="0" w:color="auto"/>
              <w:left w:val="single" w:sz="4" w:space="0" w:color="auto"/>
              <w:bottom w:val="single" w:sz="4" w:space="0" w:color="auto"/>
              <w:right w:val="single" w:sz="4" w:space="0" w:color="auto"/>
            </w:tcBorders>
            <w:hideMark/>
          </w:tcPr>
          <w:p w14:paraId="04D0885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"Родионовская"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F0C245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1FDBCFB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0,21</w:t>
            </w:r>
          </w:p>
        </w:tc>
        <w:tc>
          <w:tcPr>
            <w:tcW w:w="884" w:type="pct"/>
            <w:tcBorders>
              <w:top w:val="single" w:sz="4" w:space="0" w:color="auto"/>
              <w:left w:val="single" w:sz="4" w:space="0" w:color="auto"/>
              <w:bottom w:val="single" w:sz="4" w:space="0" w:color="auto"/>
              <w:right w:val="single" w:sz="4" w:space="0" w:color="auto"/>
            </w:tcBorders>
            <w:vAlign w:val="center"/>
            <w:hideMark/>
          </w:tcPr>
          <w:p w14:paraId="4EBB6CD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-2,15</w:t>
            </w:r>
          </w:p>
        </w:tc>
        <w:tc>
          <w:tcPr>
            <w:tcW w:w="589" w:type="pct"/>
            <w:tcBorders>
              <w:top w:val="single" w:sz="4" w:space="0" w:color="auto"/>
              <w:left w:val="single" w:sz="4" w:space="0" w:color="auto"/>
              <w:bottom w:val="single" w:sz="4" w:space="0" w:color="auto"/>
              <w:right w:val="single" w:sz="4" w:space="0" w:color="auto"/>
            </w:tcBorders>
            <w:vAlign w:val="center"/>
            <w:hideMark/>
          </w:tcPr>
          <w:p w14:paraId="074BBFD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-91%</w:t>
            </w:r>
          </w:p>
        </w:tc>
      </w:tr>
      <w:tr w:rsidR="00A47D08" w14:paraId="5686D3AE"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C2323B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38</w:t>
            </w:r>
          </w:p>
        </w:tc>
        <w:tc>
          <w:tcPr>
            <w:tcW w:w="1821" w:type="pct"/>
            <w:tcBorders>
              <w:top w:val="single" w:sz="4" w:space="0" w:color="auto"/>
              <w:left w:val="single" w:sz="4" w:space="0" w:color="auto"/>
              <w:bottom w:val="single" w:sz="4" w:space="0" w:color="auto"/>
              <w:right w:val="single" w:sz="4" w:space="0" w:color="auto"/>
            </w:tcBorders>
            <w:hideMark/>
          </w:tcPr>
          <w:p w14:paraId="7B1D058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ПС"Важская"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36A1D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3905405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0,15</w:t>
            </w:r>
          </w:p>
        </w:tc>
        <w:tc>
          <w:tcPr>
            <w:tcW w:w="884" w:type="pct"/>
            <w:tcBorders>
              <w:top w:val="single" w:sz="4" w:space="0" w:color="auto"/>
              <w:left w:val="single" w:sz="4" w:space="0" w:color="auto"/>
              <w:bottom w:val="single" w:sz="4" w:space="0" w:color="auto"/>
              <w:right w:val="single" w:sz="4" w:space="0" w:color="auto"/>
            </w:tcBorders>
            <w:vAlign w:val="center"/>
            <w:hideMark/>
          </w:tcPr>
          <w:p w14:paraId="198357A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-2,21</w:t>
            </w:r>
          </w:p>
        </w:tc>
        <w:tc>
          <w:tcPr>
            <w:tcW w:w="589" w:type="pct"/>
            <w:tcBorders>
              <w:top w:val="single" w:sz="4" w:space="0" w:color="auto"/>
              <w:left w:val="single" w:sz="4" w:space="0" w:color="auto"/>
              <w:bottom w:val="single" w:sz="4" w:space="0" w:color="auto"/>
              <w:right w:val="single" w:sz="4" w:space="0" w:color="auto"/>
            </w:tcBorders>
            <w:vAlign w:val="center"/>
            <w:hideMark/>
          </w:tcPr>
          <w:p w14:paraId="5EC56A2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-94%</w:t>
            </w:r>
          </w:p>
        </w:tc>
      </w:tr>
      <w:tr w:rsidR="00A47D08" w14:paraId="037B82B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D738EC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39</w:t>
            </w:r>
          </w:p>
        </w:tc>
        <w:tc>
          <w:tcPr>
            <w:tcW w:w="1821" w:type="pct"/>
            <w:tcBorders>
              <w:top w:val="single" w:sz="4" w:space="0" w:color="auto"/>
              <w:left w:val="single" w:sz="4" w:space="0" w:color="auto"/>
              <w:bottom w:val="single" w:sz="4" w:space="0" w:color="auto"/>
              <w:right w:val="single" w:sz="4" w:space="0" w:color="auto"/>
            </w:tcBorders>
            <w:hideMark/>
          </w:tcPr>
          <w:p w14:paraId="253A5173"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"Усть-Паденьга"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9536FB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20F259A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0C66847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53F5459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-88%</w:t>
            </w:r>
          </w:p>
        </w:tc>
      </w:tr>
      <w:tr w:rsidR="00A47D08" w14:paraId="6ED5823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4520CD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w:t>
            </w:r>
          </w:p>
        </w:tc>
        <w:tc>
          <w:tcPr>
            <w:tcW w:w="1821" w:type="pct"/>
            <w:tcBorders>
              <w:top w:val="single" w:sz="4" w:space="0" w:color="auto"/>
              <w:left w:val="single" w:sz="4" w:space="0" w:color="auto"/>
              <w:bottom w:val="single" w:sz="4" w:space="0" w:color="auto"/>
              <w:right w:val="single" w:sz="4" w:space="0" w:color="auto"/>
            </w:tcBorders>
            <w:hideMark/>
          </w:tcPr>
          <w:p w14:paraId="4AC402C0"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"Благовещенск"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CAA6DB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114104B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065FA40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E243A1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-88%</w:t>
            </w:r>
          </w:p>
        </w:tc>
      </w:tr>
      <w:tr w:rsidR="00A47D08" w14:paraId="355C8081"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FF217A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41</w:t>
            </w:r>
          </w:p>
        </w:tc>
        <w:tc>
          <w:tcPr>
            <w:tcW w:w="1821" w:type="pct"/>
            <w:tcBorders>
              <w:top w:val="single" w:sz="4" w:space="0" w:color="auto"/>
              <w:left w:val="single" w:sz="4" w:space="0" w:color="auto"/>
              <w:bottom w:val="single" w:sz="4" w:space="0" w:color="auto"/>
              <w:right w:val="single" w:sz="4" w:space="0" w:color="auto"/>
            </w:tcBorders>
            <w:hideMark/>
          </w:tcPr>
          <w:p w14:paraId="5581619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"Борок"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F8AB3F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672765E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0,25</w:t>
            </w:r>
          </w:p>
        </w:tc>
        <w:tc>
          <w:tcPr>
            <w:tcW w:w="884" w:type="pct"/>
            <w:tcBorders>
              <w:top w:val="single" w:sz="4" w:space="0" w:color="auto"/>
              <w:left w:val="single" w:sz="4" w:space="0" w:color="auto"/>
              <w:bottom w:val="single" w:sz="4" w:space="0" w:color="auto"/>
              <w:right w:val="single" w:sz="4" w:space="0" w:color="auto"/>
            </w:tcBorders>
            <w:vAlign w:val="center"/>
            <w:hideMark/>
          </w:tcPr>
          <w:p w14:paraId="6D7CE77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-2,11</w:t>
            </w:r>
          </w:p>
        </w:tc>
        <w:tc>
          <w:tcPr>
            <w:tcW w:w="589" w:type="pct"/>
            <w:tcBorders>
              <w:top w:val="single" w:sz="4" w:space="0" w:color="auto"/>
              <w:left w:val="single" w:sz="4" w:space="0" w:color="auto"/>
              <w:bottom w:val="single" w:sz="4" w:space="0" w:color="auto"/>
              <w:right w:val="single" w:sz="4" w:space="0" w:color="auto"/>
            </w:tcBorders>
            <w:vAlign w:val="center"/>
            <w:hideMark/>
          </w:tcPr>
          <w:p w14:paraId="6BC9BCC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w:t>
            </w:r>
          </w:p>
        </w:tc>
      </w:tr>
      <w:tr w:rsidR="00A47D08" w14:paraId="3D94266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8BA96B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42</w:t>
            </w:r>
          </w:p>
        </w:tc>
        <w:tc>
          <w:tcPr>
            <w:tcW w:w="1821" w:type="pct"/>
            <w:tcBorders>
              <w:top w:val="single" w:sz="4" w:space="0" w:color="auto"/>
              <w:left w:val="single" w:sz="4" w:space="0" w:color="auto"/>
              <w:bottom w:val="single" w:sz="4" w:space="0" w:color="auto"/>
              <w:right w:val="single" w:sz="4" w:space="0" w:color="auto"/>
            </w:tcBorders>
            <w:hideMark/>
          </w:tcPr>
          <w:p w14:paraId="69352A7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систем связи ПС "Шеговары" для реализации Программы ССПИ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7AA3F3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194704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547A259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-2,08</w:t>
            </w:r>
          </w:p>
        </w:tc>
        <w:tc>
          <w:tcPr>
            <w:tcW w:w="589" w:type="pct"/>
            <w:tcBorders>
              <w:top w:val="single" w:sz="4" w:space="0" w:color="auto"/>
              <w:left w:val="single" w:sz="4" w:space="0" w:color="auto"/>
              <w:bottom w:val="single" w:sz="4" w:space="0" w:color="auto"/>
              <w:right w:val="single" w:sz="4" w:space="0" w:color="auto"/>
            </w:tcBorders>
            <w:vAlign w:val="center"/>
            <w:hideMark/>
          </w:tcPr>
          <w:p w14:paraId="6D003F9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-88%</w:t>
            </w:r>
          </w:p>
        </w:tc>
      </w:tr>
      <w:tr w:rsidR="00A47D08" w14:paraId="7F76DDB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791E6D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43</w:t>
            </w:r>
          </w:p>
        </w:tc>
        <w:tc>
          <w:tcPr>
            <w:tcW w:w="1821" w:type="pct"/>
            <w:tcBorders>
              <w:top w:val="single" w:sz="4" w:space="0" w:color="auto"/>
              <w:left w:val="single" w:sz="4" w:space="0" w:color="auto"/>
              <w:bottom w:val="single" w:sz="4" w:space="0" w:color="auto"/>
              <w:right w:val="single" w:sz="4" w:space="0" w:color="auto"/>
            </w:tcBorders>
            <w:hideMark/>
          </w:tcPr>
          <w:p w14:paraId="3352243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первичного оборудования АСДУ подстанции "Чаплино" (15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7143545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5,17</w:t>
            </w:r>
          </w:p>
        </w:tc>
        <w:tc>
          <w:tcPr>
            <w:tcW w:w="813" w:type="pct"/>
            <w:tcBorders>
              <w:top w:val="single" w:sz="4" w:space="0" w:color="auto"/>
              <w:left w:val="single" w:sz="4" w:space="0" w:color="auto"/>
              <w:bottom w:val="single" w:sz="4" w:space="0" w:color="auto"/>
              <w:right w:val="single" w:sz="4" w:space="0" w:color="auto"/>
            </w:tcBorders>
            <w:vAlign w:val="center"/>
            <w:hideMark/>
          </w:tcPr>
          <w:p w14:paraId="3F06DCE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0,27</w:t>
            </w:r>
          </w:p>
        </w:tc>
        <w:tc>
          <w:tcPr>
            <w:tcW w:w="884" w:type="pct"/>
            <w:tcBorders>
              <w:top w:val="single" w:sz="4" w:space="0" w:color="auto"/>
              <w:left w:val="single" w:sz="4" w:space="0" w:color="auto"/>
              <w:bottom w:val="single" w:sz="4" w:space="0" w:color="auto"/>
              <w:right w:val="single" w:sz="4" w:space="0" w:color="auto"/>
            </w:tcBorders>
            <w:vAlign w:val="center"/>
            <w:hideMark/>
          </w:tcPr>
          <w:p w14:paraId="055561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-4,90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784DF4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-95%</w:t>
            </w:r>
          </w:p>
        </w:tc>
      </w:tr>
      <w:tr w:rsidR="00A47D08" w14:paraId="4D67AB3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E23B7E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44</w:t>
            </w:r>
          </w:p>
        </w:tc>
        <w:tc>
          <w:tcPr>
            <w:tcW w:w="1821" w:type="pct"/>
            <w:tcBorders>
              <w:top w:val="single" w:sz="4" w:space="0" w:color="auto"/>
              <w:left w:val="single" w:sz="4" w:space="0" w:color="auto"/>
              <w:bottom w:val="single" w:sz="4" w:space="0" w:color="auto"/>
              <w:right w:val="single" w:sz="4" w:space="0" w:color="auto"/>
            </w:tcBorders>
            <w:hideMark/>
          </w:tcPr>
          <w:p w14:paraId="0B52E24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Мезенской ДЭС в части замены дизель-генераторов №1, 2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5BF6A9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48,57</w:t>
            </w:r>
          </w:p>
        </w:tc>
        <w:tc>
          <w:tcPr>
            <w:tcW w:w="813" w:type="pct"/>
            <w:tcBorders>
              <w:top w:val="single" w:sz="4" w:space="0" w:color="auto"/>
              <w:left w:val="single" w:sz="4" w:space="0" w:color="auto"/>
              <w:bottom w:val="single" w:sz="4" w:space="0" w:color="auto"/>
              <w:right w:val="single" w:sz="4" w:space="0" w:color="auto"/>
            </w:tcBorders>
            <w:vAlign w:val="center"/>
            <w:hideMark/>
          </w:tcPr>
          <w:p w14:paraId="1B69614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0,88</w:t>
            </w:r>
          </w:p>
        </w:tc>
        <w:tc>
          <w:tcPr>
            <w:tcW w:w="884" w:type="pct"/>
            <w:tcBorders>
              <w:top w:val="single" w:sz="4" w:space="0" w:color="auto"/>
              <w:left w:val="single" w:sz="4" w:space="0" w:color="auto"/>
              <w:bottom w:val="single" w:sz="4" w:space="0" w:color="auto"/>
              <w:right w:val="single" w:sz="4" w:space="0" w:color="auto"/>
            </w:tcBorders>
            <w:vAlign w:val="center"/>
            <w:hideMark/>
          </w:tcPr>
          <w:p w14:paraId="34C49C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-47,69</w:t>
            </w:r>
          </w:p>
        </w:tc>
        <w:tc>
          <w:tcPr>
            <w:tcW w:w="589" w:type="pct"/>
            <w:tcBorders>
              <w:top w:val="single" w:sz="4" w:space="0" w:color="auto"/>
              <w:left w:val="single" w:sz="4" w:space="0" w:color="auto"/>
              <w:bottom w:val="single" w:sz="4" w:space="0" w:color="auto"/>
              <w:right w:val="single" w:sz="4" w:space="0" w:color="auto"/>
            </w:tcBorders>
            <w:vAlign w:val="center"/>
            <w:hideMark/>
          </w:tcPr>
          <w:p w14:paraId="75BF77E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-98%</w:t>
            </w:r>
          </w:p>
        </w:tc>
      </w:tr>
      <w:tr w:rsidR="00A47D08" w14:paraId="7F95FC8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D1F3B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45</w:t>
            </w:r>
          </w:p>
        </w:tc>
        <w:tc>
          <w:tcPr>
            <w:tcW w:w="1821" w:type="pct"/>
            <w:tcBorders>
              <w:top w:val="single" w:sz="4" w:space="0" w:color="auto"/>
              <w:left w:val="single" w:sz="4" w:space="0" w:color="auto"/>
              <w:bottom w:val="single" w:sz="4" w:space="0" w:color="auto"/>
              <w:right w:val="single" w:sz="4" w:space="0" w:color="auto"/>
            </w:tcBorders>
            <w:hideMark/>
          </w:tcPr>
          <w:p w14:paraId="523519F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Техническое перевооружение ПС №70 г.Архангельска Архангельской области с оснащением ячеек 10 кВ защитами от дуговых замыканий (22 ячейки)</w:t>
            </w:r>
          </w:p>
        </w:tc>
        <w:tc>
          <w:tcPr>
            <w:tcW w:w="664" w:type="pct"/>
            <w:tcBorders>
              <w:top w:val="single" w:sz="4" w:space="0" w:color="auto"/>
              <w:left w:val="single" w:sz="4" w:space="0" w:color="auto"/>
              <w:bottom w:val="single" w:sz="4" w:space="0" w:color="auto"/>
              <w:right w:val="single" w:sz="4" w:space="0" w:color="auto"/>
            </w:tcBorders>
            <w:vAlign w:val="center"/>
            <w:hideMark/>
          </w:tcPr>
          <w:p w14:paraId="5A3278B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0,61</w:t>
            </w:r>
          </w:p>
        </w:tc>
        <w:tc>
          <w:tcPr>
            <w:tcW w:w="813" w:type="pct"/>
            <w:tcBorders>
              <w:top w:val="single" w:sz="4" w:space="0" w:color="auto"/>
              <w:left w:val="single" w:sz="4" w:space="0" w:color="auto"/>
              <w:bottom w:val="single" w:sz="4" w:space="0" w:color="auto"/>
              <w:right w:val="single" w:sz="4" w:space="0" w:color="auto"/>
            </w:tcBorders>
            <w:vAlign w:val="center"/>
            <w:hideMark/>
          </w:tcPr>
          <w:p w14:paraId="5D4CF53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0,25</w:t>
            </w:r>
          </w:p>
        </w:tc>
        <w:tc>
          <w:tcPr>
            <w:tcW w:w="884" w:type="pct"/>
            <w:tcBorders>
              <w:top w:val="single" w:sz="4" w:space="0" w:color="auto"/>
              <w:left w:val="single" w:sz="4" w:space="0" w:color="auto"/>
              <w:bottom w:val="single" w:sz="4" w:space="0" w:color="auto"/>
              <w:right w:val="single" w:sz="4" w:space="0" w:color="auto"/>
            </w:tcBorders>
            <w:vAlign w:val="center"/>
            <w:hideMark/>
          </w:tcPr>
          <w:p w14:paraId="6C6833C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7497D36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-60%</w:t>
            </w:r>
          </w:p>
        </w:tc>
      </w:tr>
      <w:tr w:rsidR="00A47D08" w14:paraId="22E70B4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806508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w:t>
            </w:r>
          </w:p>
        </w:tc>
        <w:tc>
          <w:tcPr>
            <w:tcW w:w="1821" w:type="pct"/>
            <w:tcBorders>
              <w:top w:val="single" w:sz="4" w:space="0" w:color="auto"/>
              <w:left w:val="single" w:sz="4" w:space="0" w:color="auto"/>
              <w:bottom w:val="single" w:sz="4" w:space="0" w:color="auto"/>
              <w:right w:val="single" w:sz="4" w:space="0" w:color="auto"/>
            </w:tcBorders>
            <w:hideMark/>
          </w:tcPr>
          <w:p w14:paraId="654BA0B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Техническое перевооружение ПС-123 Малошуйка Онежского района Архангельской области с оснащением ячеек 10 кВ защитами от дуговых замыканий (12 ячеек)</w:t>
            </w:r>
          </w:p>
        </w:tc>
        <w:tc>
          <w:tcPr>
            <w:tcW w:w="664" w:type="pct"/>
            <w:tcBorders>
              <w:top w:val="single" w:sz="4" w:space="0" w:color="auto"/>
              <w:left w:val="single" w:sz="4" w:space="0" w:color="auto"/>
              <w:bottom w:val="single" w:sz="4" w:space="0" w:color="auto"/>
              <w:right w:val="single" w:sz="4" w:space="0" w:color="auto"/>
            </w:tcBorders>
            <w:vAlign w:val="center"/>
            <w:hideMark/>
          </w:tcPr>
          <w:p w14:paraId="216127E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1,18</w:t>
            </w:r>
          </w:p>
        </w:tc>
        <w:tc>
          <w:tcPr>
            <w:tcW w:w="813" w:type="pct"/>
            <w:tcBorders>
              <w:top w:val="single" w:sz="4" w:space="0" w:color="auto"/>
              <w:left w:val="single" w:sz="4" w:space="0" w:color="auto"/>
              <w:bottom w:val="single" w:sz="4" w:space="0" w:color="auto"/>
              <w:right w:val="single" w:sz="4" w:space="0" w:color="auto"/>
            </w:tcBorders>
            <w:vAlign w:val="center"/>
            <w:hideMark/>
          </w:tcPr>
          <w:p w14:paraId="2744B53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84" w:type="pct"/>
            <w:tcBorders>
              <w:top w:val="single" w:sz="4" w:space="0" w:color="auto"/>
              <w:left w:val="single" w:sz="4" w:space="0" w:color="auto"/>
              <w:bottom w:val="single" w:sz="4" w:space="0" w:color="auto"/>
              <w:right w:val="single" w:sz="4" w:space="0" w:color="auto"/>
            </w:tcBorders>
            <w:vAlign w:val="center"/>
            <w:hideMark/>
          </w:tcPr>
          <w:p w14:paraId="11E7DE5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-1,02</w:t>
            </w:r>
          </w:p>
        </w:tc>
        <w:tc>
          <w:tcPr>
            <w:tcW w:w="589" w:type="pct"/>
            <w:tcBorders>
              <w:top w:val="single" w:sz="4" w:space="0" w:color="auto"/>
              <w:left w:val="single" w:sz="4" w:space="0" w:color="auto"/>
              <w:bottom w:val="single" w:sz="4" w:space="0" w:color="auto"/>
              <w:right w:val="single" w:sz="4" w:space="0" w:color="auto"/>
            </w:tcBorders>
            <w:vAlign w:val="center"/>
            <w:hideMark/>
          </w:tcPr>
          <w:p w14:paraId="0749524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-86%</w:t>
            </w:r>
          </w:p>
        </w:tc>
      </w:tr>
      <w:tr w:rsidR="00A47D08" w14:paraId="1ACFB9E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4A831D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w:t>
            </w:r>
          </w:p>
        </w:tc>
        <w:tc>
          <w:tcPr>
            <w:tcW w:w="1821" w:type="pct"/>
            <w:tcBorders>
              <w:top w:val="single" w:sz="4" w:space="0" w:color="auto"/>
              <w:left w:val="single" w:sz="4" w:space="0" w:color="auto"/>
              <w:bottom w:val="single" w:sz="4" w:space="0" w:color="auto"/>
              <w:right w:val="single" w:sz="4" w:space="0" w:color="auto"/>
            </w:tcBorders>
            <w:hideMark/>
          </w:tcPr>
          <w:p w14:paraId="138D659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Техническое перевооружение ПС №102 Плесецкого района Архангельской области с оснащением ячеек 6 кВ защитами от дуговых замыканий (12 ячеек)</w:t>
            </w:r>
          </w:p>
        </w:tc>
        <w:tc>
          <w:tcPr>
            <w:tcW w:w="664" w:type="pct"/>
            <w:tcBorders>
              <w:top w:val="single" w:sz="4" w:space="0" w:color="auto"/>
              <w:left w:val="single" w:sz="4" w:space="0" w:color="auto"/>
              <w:bottom w:val="single" w:sz="4" w:space="0" w:color="auto"/>
              <w:right w:val="single" w:sz="4" w:space="0" w:color="auto"/>
            </w:tcBorders>
            <w:vAlign w:val="center"/>
            <w:hideMark/>
          </w:tcPr>
          <w:p w14:paraId="327F333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1,18</w:t>
            </w:r>
          </w:p>
        </w:tc>
        <w:tc>
          <w:tcPr>
            <w:tcW w:w="813" w:type="pct"/>
            <w:tcBorders>
              <w:top w:val="single" w:sz="4" w:space="0" w:color="auto"/>
              <w:left w:val="single" w:sz="4" w:space="0" w:color="auto"/>
              <w:bottom w:val="single" w:sz="4" w:space="0" w:color="auto"/>
              <w:right w:val="single" w:sz="4" w:space="0" w:color="auto"/>
            </w:tcBorders>
            <w:vAlign w:val="center"/>
            <w:hideMark/>
          </w:tcPr>
          <w:p w14:paraId="54DB906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0,32</w:t>
            </w:r>
          </w:p>
        </w:tc>
        <w:tc>
          <w:tcPr>
            <w:tcW w:w="884" w:type="pct"/>
            <w:tcBorders>
              <w:top w:val="single" w:sz="4" w:space="0" w:color="auto"/>
              <w:left w:val="single" w:sz="4" w:space="0" w:color="auto"/>
              <w:bottom w:val="single" w:sz="4" w:space="0" w:color="auto"/>
              <w:right w:val="single" w:sz="4" w:space="0" w:color="auto"/>
            </w:tcBorders>
            <w:vAlign w:val="center"/>
            <w:hideMark/>
          </w:tcPr>
          <w:p w14:paraId="063FA2B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-0,86</w:t>
            </w:r>
          </w:p>
        </w:tc>
        <w:tc>
          <w:tcPr>
            <w:tcW w:w="589" w:type="pct"/>
            <w:tcBorders>
              <w:top w:val="single" w:sz="4" w:space="0" w:color="auto"/>
              <w:left w:val="single" w:sz="4" w:space="0" w:color="auto"/>
              <w:bottom w:val="single" w:sz="4" w:space="0" w:color="auto"/>
              <w:right w:val="single" w:sz="4" w:space="0" w:color="auto"/>
            </w:tcBorders>
            <w:vAlign w:val="center"/>
            <w:hideMark/>
          </w:tcPr>
          <w:p w14:paraId="52517A5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-73%</w:t>
            </w:r>
          </w:p>
        </w:tc>
      </w:tr>
      <w:tr w:rsidR="00A47D08" w14:paraId="5DAFFDC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E1C437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48</w:t>
            </w:r>
          </w:p>
        </w:tc>
        <w:tc>
          <w:tcPr>
            <w:tcW w:w="1821" w:type="pct"/>
            <w:tcBorders>
              <w:top w:val="single" w:sz="4" w:space="0" w:color="auto"/>
              <w:left w:val="single" w:sz="4" w:space="0" w:color="auto"/>
              <w:bottom w:val="single" w:sz="4" w:space="0" w:color="auto"/>
              <w:right w:val="single" w:sz="4" w:space="0" w:color="auto"/>
            </w:tcBorders>
            <w:hideMark/>
          </w:tcPr>
          <w:p w14:paraId="0D53FC14"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Техническое перевооружение ПС №10 г.Архангельска Архангельской области с оснащением ячеек 10 кВ защитами от дуговых замыканий (22 ячейки)</w:t>
            </w:r>
          </w:p>
        </w:tc>
        <w:tc>
          <w:tcPr>
            <w:tcW w:w="664" w:type="pct"/>
            <w:tcBorders>
              <w:top w:val="single" w:sz="4" w:space="0" w:color="auto"/>
              <w:left w:val="single" w:sz="4" w:space="0" w:color="auto"/>
              <w:bottom w:val="single" w:sz="4" w:space="0" w:color="auto"/>
              <w:right w:val="single" w:sz="4" w:space="0" w:color="auto"/>
            </w:tcBorders>
            <w:vAlign w:val="center"/>
            <w:hideMark/>
          </w:tcPr>
          <w:p w14:paraId="69FA3D5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0,61</w:t>
            </w:r>
          </w:p>
        </w:tc>
        <w:tc>
          <w:tcPr>
            <w:tcW w:w="813" w:type="pct"/>
            <w:tcBorders>
              <w:top w:val="single" w:sz="4" w:space="0" w:color="auto"/>
              <w:left w:val="single" w:sz="4" w:space="0" w:color="auto"/>
              <w:bottom w:val="single" w:sz="4" w:space="0" w:color="auto"/>
              <w:right w:val="single" w:sz="4" w:space="0" w:color="auto"/>
            </w:tcBorders>
            <w:vAlign w:val="center"/>
            <w:hideMark/>
          </w:tcPr>
          <w:p w14:paraId="400F332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0,27</w:t>
            </w:r>
          </w:p>
        </w:tc>
        <w:tc>
          <w:tcPr>
            <w:tcW w:w="884" w:type="pct"/>
            <w:tcBorders>
              <w:top w:val="single" w:sz="4" w:space="0" w:color="auto"/>
              <w:left w:val="single" w:sz="4" w:space="0" w:color="auto"/>
              <w:bottom w:val="single" w:sz="4" w:space="0" w:color="auto"/>
              <w:right w:val="single" w:sz="4" w:space="0" w:color="auto"/>
            </w:tcBorders>
            <w:vAlign w:val="center"/>
            <w:hideMark/>
          </w:tcPr>
          <w:p w14:paraId="222A3A2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-0,34</w:t>
            </w:r>
          </w:p>
        </w:tc>
        <w:tc>
          <w:tcPr>
            <w:tcW w:w="589" w:type="pct"/>
            <w:tcBorders>
              <w:top w:val="single" w:sz="4" w:space="0" w:color="auto"/>
              <w:left w:val="single" w:sz="4" w:space="0" w:color="auto"/>
              <w:bottom w:val="single" w:sz="4" w:space="0" w:color="auto"/>
              <w:right w:val="single" w:sz="4" w:space="0" w:color="auto"/>
            </w:tcBorders>
            <w:vAlign w:val="center"/>
            <w:hideMark/>
          </w:tcPr>
          <w:p w14:paraId="4904F17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-55%</w:t>
            </w:r>
          </w:p>
        </w:tc>
      </w:tr>
      <w:tr w:rsidR="00A47D08" w14:paraId="2F0C55C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3A89BA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49</w:t>
            </w:r>
          </w:p>
        </w:tc>
        <w:tc>
          <w:tcPr>
            <w:tcW w:w="1821" w:type="pct"/>
            <w:tcBorders>
              <w:top w:val="single" w:sz="4" w:space="0" w:color="auto"/>
              <w:left w:val="single" w:sz="4" w:space="0" w:color="auto"/>
              <w:bottom w:val="single" w:sz="4" w:space="0" w:color="auto"/>
              <w:right w:val="single" w:sz="4" w:space="0" w:color="auto"/>
            </w:tcBorders>
            <w:hideMark/>
          </w:tcPr>
          <w:p w14:paraId="366945D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системы АЧР ПС 110/10 кВ №2 Привокзальная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7FAA1F7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3C857BC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0,03</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99A6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-0,21</w:t>
            </w:r>
          </w:p>
        </w:tc>
        <w:tc>
          <w:tcPr>
            <w:tcW w:w="589" w:type="pct"/>
            <w:tcBorders>
              <w:top w:val="single" w:sz="4" w:space="0" w:color="auto"/>
              <w:left w:val="single" w:sz="4" w:space="0" w:color="auto"/>
              <w:bottom w:val="single" w:sz="4" w:space="0" w:color="auto"/>
              <w:right w:val="single" w:sz="4" w:space="0" w:color="auto"/>
            </w:tcBorders>
            <w:vAlign w:val="center"/>
            <w:hideMark/>
          </w:tcPr>
          <w:p w14:paraId="07D5C5A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w:t>
            </w:r>
          </w:p>
        </w:tc>
      </w:tr>
      <w:tr w:rsidR="00A47D08" w14:paraId="2354AD8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743C9C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50</w:t>
            </w:r>
          </w:p>
        </w:tc>
        <w:tc>
          <w:tcPr>
            <w:tcW w:w="1821" w:type="pct"/>
            <w:tcBorders>
              <w:top w:val="single" w:sz="4" w:space="0" w:color="auto"/>
              <w:left w:val="single" w:sz="4" w:space="0" w:color="auto"/>
              <w:bottom w:val="single" w:sz="4" w:space="0" w:color="auto"/>
              <w:right w:val="single" w:sz="4" w:space="0" w:color="auto"/>
            </w:tcBorders>
            <w:hideMark/>
          </w:tcPr>
          <w:p w14:paraId="4E9F9A6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системы АЧР ПС 110/10 кВ №38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BF3181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17F1014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0,06</w:t>
            </w:r>
          </w:p>
        </w:tc>
        <w:tc>
          <w:tcPr>
            <w:tcW w:w="884" w:type="pct"/>
            <w:tcBorders>
              <w:top w:val="single" w:sz="4" w:space="0" w:color="auto"/>
              <w:left w:val="single" w:sz="4" w:space="0" w:color="auto"/>
              <w:bottom w:val="single" w:sz="4" w:space="0" w:color="auto"/>
              <w:right w:val="single" w:sz="4" w:space="0" w:color="auto"/>
            </w:tcBorders>
            <w:vAlign w:val="center"/>
            <w:hideMark/>
          </w:tcPr>
          <w:p w14:paraId="13CBCEF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-0,18</w:t>
            </w:r>
          </w:p>
        </w:tc>
        <w:tc>
          <w:tcPr>
            <w:tcW w:w="589" w:type="pct"/>
            <w:tcBorders>
              <w:top w:val="single" w:sz="4" w:space="0" w:color="auto"/>
              <w:left w:val="single" w:sz="4" w:space="0" w:color="auto"/>
              <w:bottom w:val="single" w:sz="4" w:space="0" w:color="auto"/>
              <w:right w:val="single" w:sz="4" w:space="0" w:color="auto"/>
            </w:tcBorders>
            <w:vAlign w:val="center"/>
            <w:hideMark/>
          </w:tcPr>
          <w:p w14:paraId="0CD004C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-75%</w:t>
            </w:r>
          </w:p>
        </w:tc>
      </w:tr>
      <w:tr w:rsidR="00A47D08" w14:paraId="75D11E5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291B5F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51</w:t>
            </w:r>
          </w:p>
        </w:tc>
        <w:tc>
          <w:tcPr>
            <w:tcW w:w="1821" w:type="pct"/>
            <w:tcBorders>
              <w:top w:val="single" w:sz="4" w:space="0" w:color="auto"/>
              <w:left w:val="single" w:sz="4" w:space="0" w:color="auto"/>
              <w:bottom w:val="single" w:sz="4" w:space="0" w:color="auto"/>
              <w:right w:val="single" w:sz="4" w:space="0" w:color="auto"/>
            </w:tcBorders>
            <w:hideMark/>
          </w:tcPr>
          <w:p w14:paraId="2AFF694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системы АЧР ПС 110/35/10 кВ №36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3759AE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0,12</w:t>
            </w:r>
          </w:p>
        </w:tc>
        <w:tc>
          <w:tcPr>
            <w:tcW w:w="813" w:type="pct"/>
            <w:tcBorders>
              <w:top w:val="single" w:sz="4" w:space="0" w:color="auto"/>
              <w:left w:val="single" w:sz="4" w:space="0" w:color="auto"/>
              <w:bottom w:val="single" w:sz="4" w:space="0" w:color="auto"/>
              <w:right w:val="single" w:sz="4" w:space="0" w:color="auto"/>
            </w:tcBorders>
            <w:vAlign w:val="center"/>
            <w:hideMark/>
          </w:tcPr>
          <w:p w14:paraId="71C3D0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0,03</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2C51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-0,09</w:t>
            </w:r>
          </w:p>
        </w:tc>
        <w:tc>
          <w:tcPr>
            <w:tcW w:w="589" w:type="pct"/>
            <w:tcBorders>
              <w:top w:val="single" w:sz="4" w:space="0" w:color="auto"/>
              <w:left w:val="single" w:sz="4" w:space="0" w:color="auto"/>
              <w:bottom w:val="single" w:sz="4" w:space="0" w:color="auto"/>
              <w:right w:val="single" w:sz="4" w:space="0" w:color="auto"/>
            </w:tcBorders>
            <w:vAlign w:val="center"/>
            <w:hideMark/>
          </w:tcPr>
          <w:p w14:paraId="3F352B7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-77%</w:t>
            </w:r>
          </w:p>
        </w:tc>
      </w:tr>
      <w:tr w:rsidR="00A47D08" w14:paraId="5ECBF2AA"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285DAF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52</w:t>
            </w:r>
          </w:p>
        </w:tc>
        <w:tc>
          <w:tcPr>
            <w:tcW w:w="1821" w:type="pct"/>
            <w:tcBorders>
              <w:top w:val="single" w:sz="4" w:space="0" w:color="auto"/>
              <w:left w:val="single" w:sz="4" w:space="0" w:color="auto"/>
              <w:bottom w:val="single" w:sz="4" w:space="0" w:color="auto"/>
              <w:right w:val="single" w:sz="4" w:space="0" w:color="auto"/>
            </w:tcBorders>
            <w:hideMark/>
          </w:tcPr>
          <w:p w14:paraId="142E8DE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системы АЧР ПС 110/10 кВ №55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9068BB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6B2BD40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B72393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-0,20</w:t>
            </w:r>
          </w:p>
        </w:tc>
        <w:tc>
          <w:tcPr>
            <w:tcW w:w="589" w:type="pct"/>
            <w:tcBorders>
              <w:top w:val="single" w:sz="4" w:space="0" w:color="auto"/>
              <w:left w:val="single" w:sz="4" w:space="0" w:color="auto"/>
              <w:bottom w:val="single" w:sz="4" w:space="0" w:color="auto"/>
              <w:right w:val="single" w:sz="4" w:space="0" w:color="auto"/>
            </w:tcBorders>
            <w:vAlign w:val="center"/>
            <w:hideMark/>
          </w:tcPr>
          <w:p w14:paraId="38097B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-82%</w:t>
            </w:r>
          </w:p>
        </w:tc>
      </w:tr>
      <w:tr w:rsidR="00A47D08" w14:paraId="0937207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1295EB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53</w:t>
            </w:r>
          </w:p>
        </w:tc>
        <w:tc>
          <w:tcPr>
            <w:tcW w:w="1821" w:type="pct"/>
            <w:tcBorders>
              <w:top w:val="single" w:sz="4" w:space="0" w:color="auto"/>
              <w:left w:val="single" w:sz="4" w:space="0" w:color="auto"/>
              <w:bottom w:val="single" w:sz="4" w:space="0" w:color="auto"/>
              <w:right w:val="single" w:sz="4" w:space="0" w:color="auto"/>
            </w:tcBorders>
            <w:hideMark/>
          </w:tcPr>
          <w:p w14:paraId="3B236F1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ССПИ ПС 110кВ Холмогоры ПО "АЭС"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969B2A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46F8713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441C00B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0153DC4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3E12F81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E501F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54</w:t>
            </w:r>
          </w:p>
        </w:tc>
        <w:tc>
          <w:tcPr>
            <w:tcW w:w="1821" w:type="pct"/>
            <w:tcBorders>
              <w:top w:val="single" w:sz="4" w:space="0" w:color="auto"/>
              <w:left w:val="single" w:sz="4" w:space="0" w:color="auto"/>
              <w:bottom w:val="single" w:sz="4" w:space="0" w:color="auto"/>
              <w:right w:val="single" w:sz="4" w:space="0" w:color="auto"/>
            </w:tcBorders>
            <w:hideMark/>
          </w:tcPr>
          <w:p w14:paraId="468967C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ССПИ ПС 110кВ Брин-Наволок  ПО "АЭС"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05F86A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0BBDF47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115912E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2136602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15780CD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8C4F20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55</w:t>
            </w:r>
          </w:p>
        </w:tc>
        <w:tc>
          <w:tcPr>
            <w:tcW w:w="1821" w:type="pct"/>
            <w:tcBorders>
              <w:top w:val="single" w:sz="4" w:space="0" w:color="auto"/>
              <w:left w:val="single" w:sz="4" w:space="0" w:color="auto"/>
              <w:bottom w:val="single" w:sz="4" w:space="0" w:color="auto"/>
              <w:right w:val="single" w:sz="4" w:space="0" w:color="auto"/>
            </w:tcBorders>
            <w:hideMark/>
          </w:tcPr>
          <w:p w14:paraId="36860F06"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ССПИ ПС 110кВ Орлецы ПО "АЭС"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FFB253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70D0304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DD930E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0367D7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1C08627F"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9910F9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56</w:t>
            </w:r>
          </w:p>
        </w:tc>
        <w:tc>
          <w:tcPr>
            <w:tcW w:w="1821" w:type="pct"/>
            <w:tcBorders>
              <w:top w:val="single" w:sz="4" w:space="0" w:color="auto"/>
              <w:left w:val="single" w:sz="4" w:space="0" w:color="auto"/>
              <w:bottom w:val="single" w:sz="4" w:space="0" w:color="auto"/>
              <w:right w:val="single" w:sz="4" w:space="0" w:color="auto"/>
            </w:tcBorders>
            <w:hideMark/>
          </w:tcPr>
          <w:p w14:paraId="0D10B16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ССПИ ПС 110кВ Сольвычегодск ПО "КЭС" (1 комплекс.).</w:t>
            </w:r>
          </w:p>
        </w:tc>
        <w:tc>
          <w:tcPr>
            <w:tcW w:w="664" w:type="pct"/>
            <w:tcBorders>
              <w:top w:val="single" w:sz="4" w:space="0" w:color="auto"/>
              <w:left w:val="single" w:sz="4" w:space="0" w:color="auto"/>
              <w:bottom w:val="single" w:sz="4" w:space="0" w:color="auto"/>
              <w:right w:val="single" w:sz="4" w:space="0" w:color="auto"/>
            </w:tcBorders>
            <w:vAlign w:val="center"/>
            <w:hideMark/>
          </w:tcPr>
          <w:p w14:paraId="5472C58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2,54</w:t>
            </w:r>
          </w:p>
        </w:tc>
        <w:tc>
          <w:tcPr>
            <w:tcW w:w="813" w:type="pct"/>
            <w:tcBorders>
              <w:top w:val="single" w:sz="4" w:space="0" w:color="auto"/>
              <w:left w:val="single" w:sz="4" w:space="0" w:color="auto"/>
              <w:bottom w:val="single" w:sz="4" w:space="0" w:color="auto"/>
              <w:right w:val="single" w:sz="4" w:space="0" w:color="auto"/>
            </w:tcBorders>
            <w:vAlign w:val="center"/>
            <w:hideMark/>
          </w:tcPr>
          <w:p w14:paraId="5211020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18841B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34D6A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-54%</w:t>
            </w:r>
          </w:p>
        </w:tc>
      </w:tr>
      <w:tr w:rsidR="00A47D08" w14:paraId="02E22D1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8B751F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57</w:t>
            </w:r>
          </w:p>
        </w:tc>
        <w:tc>
          <w:tcPr>
            <w:tcW w:w="1821" w:type="pct"/>
            <w:tcBorders>
              <w:top w:val="single" w:sz="4" w:space="0" w:color="auto"/>
              <w:left w:val="single" w:sz="4" w:space="0" w:color="auto"/>
              <w:bottom w:val="single" w:sz="4" w:space="0" w:color="auto"/>
              <w:right w:val="single" w:sz="4" w:space="0" w:color="auto"/>
            </w:tcBorders>
            <w:hideMark/>
          </w:tcPr>
          <w:p w14:paraId="7BCF600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"Лименда" для реализации Программы ССПИ (1 комплекс.)</w:t>
            </w:r>
          </w:p>
        </w:tc>
        <w:tc>
          <w:tcPr>
            <w:tcW w:w="664" w:type="pct"/>
            <w:tcBorders>
              <w:top w:val="single" w:sz="4" w:space="0" w:color="auto"/>
              <w:left w:val="single" w:sz="4" w:space="0" w:color="auto"/>
              <w:bottom w:val="single" w:sz="4" w:space="0" w:color="auto"/>
              <w:right w:val="single" w:sz="4" w:space="0" w:color="auto"/>
            </w:tcBorders>
            <w:vAlign w:val="center"/>
            <w:hideMark/>
          </w:tcPr>
          <w:p w14:paraId="5DA4698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077035B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6CA25C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4418B4F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65C05C6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9E86CE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58</w:t>
            </w:r>
          </w:p>
        </w:tc>
        <w:tc>
          <w:tcPr>
            <w:tcW w:w="1821" w:type="pct"/>
            <w:tcBorders>
              <w:top w:val="single" w:sz="4" w:space="0" w:color="auto"/>
              <w:left w:val="single" w:sz="4" w:space="0" w:color="auto"/>
              <w:bottom w:val="single" w:sz="4" w:space="0" w:color="auto"/>
              <w:right w:val="single" w:sz="4" w:space="0" w:color="auto"/>
            </w:tcBorders>
            <w:hideMark/>
          </w:tcPr>
          <w:p w14:paraId="24A781F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"Каргополь" для реализации Программы ССПИ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49319E3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0F90B59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3D9378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5D8F83C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6F35EE9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FA61B8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59</w:t>
            </w:r>
          </w:p>
        </w:tc>
        <w:tc>
          <w:tcPr>
            <w:tcW w:w="1821" w:type="pct"/>
            <w:tcBorders>
              <w:top w:val="single" w:sz="4" w:space="0" w:color="auto"/>
              <w:left w:val="single" w:sz="4" w:space="0" w:color="auto"/>
              <w:bottom w:val="single" w:sz="4" w:space="0" w:color="auto"/>
              <w:right w:val="single" w:sz="4" w:space="0" w:color="auto"/>
            </w:tcBorders>
            <w:hideMark/>
          </w:tcPr>
          <w:p w14:paraId="427B261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"СПТФ" для реализации Программы ССПИ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0972347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7D52FA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367324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58FFFA6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26E835E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30F51B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60</w:t>
            </w:r>
          </w:p>
        </w:tc>
        <w:tc>
          <w:tcPr>
            <w:tcW w:w="1821" w:type="pct"/>
            <w:tcBorders>
              <w:top w:val="single" w:sz="4" w:space="0" w:color="auto"/>
              <w:left w:val="single" w:sz="4" w:space="0" w:color="auto"/>
              <w:bottom w:val="single" w:sz="4" w:space="0" w:color="auto"/>
              <w:right w:val="single" w:sz="4" w:space="0" w:color="auto"/>
            </w:tcBorders>
            <w:hideMark/>
          </w:tcPr>
          <w:p w14:paraId="7DBF270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"Шалакуша" для реализации Программы ССПИ  (70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29485AC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57CFA08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4DDD7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6D350AB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0B1AB88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569378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61</w:t>
            </w:r>
          </w:p>
        </w:tc>
        <w:tc>
          <w:tcPr>
            <w:tcW w:w="1821" w:type="pct"/>
            <w:tcBorders>
              <w:top w:val="single" w:sz="4" w:space="0" w:color="auto"/>
              <w:left w:val="single" w:sz="4" w:space="0" w:color="auto"/>
              <w:bottom w:val="single" w:sz="4" w:space="0" w:color="auto"/>
              <w:right w:val="single" w:sz="4" w:space="0" w:color="auto"/>
            </w:tcBorders>
            <w:hideMark/>
          </w:tcPr>
          <w:p w14:paraId="20846155"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Модернизация АСДУ ПС  "Подрезовская" для реализации Программы ССПИ (140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1196B63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2,45</w:t>
            </w:r>
          </w:p>
        </w:tc>
        <w:tc>
          <w:tcPr>
            <w:tcW w:w="813" w:type="pct"/>
            <w:tcBorders>
              <w:top w:val="single" w:sz="4" w:space="0" w:color="auto"/>
              <w:left w:val="single" w:sz="4" w:space="0" w:color="auto"/>
              <w:bottom w:val="single" w:sz="4" w:space="0" w:color="auto"/>
              <w:right w:val="single" w:sz="4" w:space="0" w:color="auto"/>
            </w:tcBorders>
            <w:vAlign w:val="center"/>
            <w:hideMark/>
          </w:tcPr>
          <w:p w14:paraId="5DD87E7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5578A76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-2,28</w:t>
            </w:r>
          </w:p>
        </w:tc>
        <w:tc>
          <w:tcPr>
            <w:tcW w:w="589" w:type="pct"/>
            <w:tcBorders>
              <w:top w:val="single" w:sz="4" w:space="0" w:color="auto"/>
              <w:left w:val="single" w:sz="4" w:space="0" w:color="auto"/>
              <w:bottom w:val="single" w:sz="4" w:space="0" w:color="auto"/>
              <w:right w:val="single" w:sz="4" w:space="0" w:color="auto"/>
            </w:tcBorders>
            <w:vAlign w:val="center"/>
            <w:hideMark/>
          </w:tcPr>
          <w:p w14:paraId="10BBAE4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-93%</w:t>
            </w:r>
          </w:p>
        </w:tc>
      </w:tr>
      <w:tr w:rsidR="00A47D08" w14:paraId="67B0EE03"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B261D3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62</w:t>
            </w:r>
          </w:p>
        </w:tc>
        <w:tc>
          <w:tcPr>
            <w:tcW w:w="1821" w:type="pct"/>
            <w:tcBorders>
              <w:top w:val="single" w:sz="4" w:space="0" w:color="auto"/>
              <w:left w:val="single" w:sz="4" w:space="0" w:color="auto"/>
              <w:bottom w:val="single" w:sz="4" w:space="0" w:color="auto"/>
              <w:right w:val="single" w:sz="4" w:space="0" w:color="auto"/>
            </w:tcBorders>
            <w:hideMark/>
          </w:tcPr>
          <w:p w14:paraId="203B785C"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ВЛ-110 кВ Дв.Березник-Важская в части расширения просек в Виноградовском районе Архангельской области (17,90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4852FC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24877EC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0,08</w:t>
            </w:r>
          </w:p>
        </w:tc>
        <w:tc>
          <w:tcPr>
            <w:tcW w:w="884" w:type="pct"/>
            <w:tcBorders>
              <w:top w:val="single" w:sz="4" w:space="0" w:color="auto"/>
              <w:left w:val="single" w:sz="4" w:space="0" w:color="auto"/>
              <w:bottom w:val="single" w:sz="4" w:space="0" w:color="auto"/>
              <w:right w:val="single" w:sz="4" w:space="0" w:color="auto"/>
            </w:tcBorders>
            <w:vAlign w:val="center"/>
            <w:hideMark/>
          </w:tcPr>
          <w:p w14:paraId="7D18423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26B0CCE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w:t>
            </w:r>
          </w:p>
        </w:tc>
      </w:tr>
      <w:tr w:rsidR="00A47D08" w14:paraId="75F14A2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9A7E93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63</w:t>
            </w:r>
          </w:p>
        </w:tc>
        <w:tc>
          <w:tcPr>
            <w:tcW w:w="1821" w:type="pct"/>
            <w:tcBorders>
              <w:top w:val="single" w:sz="4" w:space="0" w:color="auto"/>
              <w:left w:val="single" w:sz="4" w:space="0" w:color="auto"/>
              <w:bottom w:val="single" w:sz="4" w:space="0" w:color="auto"/>
              <w:right w:val="single" w:sz="4" w:space="0" w:color="auto"/>
            </w:tcBorders>
            <w:hideMark/>
          </w:tcPr>
          <w:p w14:paraId="09AAD40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ВЛ-110 кВ Няндома-Каргополь в части расширения просек для нужд филиала ПАО «МРСК Северо-Запада» «Архэнерго» (80.30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7995ADD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11,99</w:t>
            </w:r>
          </w:p>
        </w:tc>
        <w:tc>
          <w:tcPr>
            <w:tcW w:w="813" w:type="pct"/>
            <w:tcBorders>
              <w:top w:val="single" w:sz="4" w:space="0" w:color="auto"/>
              <w:left w:val="single" w:sz="4" w:space="0" w:color="auto"/>
              <w:bottom w:val="single" w:sz="4" w:space="0" w:color="auto"/>
              <w:right w:val="single" w:sz="4" w:space="0" w:color="auto"/>
            </w:tcBorders>
            <w:vAlign w:val="center"/>
            <w:hideMark/>
          </w:tcPr>
          <w:p w14:paraId="7E3C11D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11,16</w:t>
            </w:r>
          </w:p>
        </w:tc>
        <w:tc>
          <w:tcPr>
            <w:tcW w:w="884" w:type="pct"/>
            <w:tcBorders>
              <w:top w:val="single" w:sz="4" w:space="0" w:color="auto"/>
              <w:left w:val="single" w:sz="4" w:space="0" w:color="auto"/>
              <w:bottom w:val="single" w:sz="4" w:space="0" w:color="auto"/>
              <w:right w:val="single" w:sz="4" w:space="0" w:color="auto"/>
            </w:tcBorders>
            <w:vAlign w:val="center"/>
            <w:hideMark/>
          </w:tcPr>
          <w:p w14:paraId="61861AA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-0,83</w:t>
            </w:r>
          </w:p>
        </w:tc>
        <w:tc>
          <w:tcPr>
            <w:tcW w:w="589" w:type="pct"/>
            <w:tcBorders>
              <w:top w:val="single" w:sz="4" w:space="0" w:color="auto"/>
              <w:left w:val="single" w:sz="4" w:space="0" w:color="auto"/>
              <w:bottom w:val="single" w:sz="4" w:space="0" w:color="auto"/>
              <w:right w:val="single" w:sz="4" w:space="0" w:color="auto"/>
            </w:tcBorders>
            <w:vAlign w:val="center"/>
            <w:hideMark/>
          </w:tcPr>
          <w:p w14:paraId="70B8A07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w:t>
            </w:r>
          </w:p>
        </w:tc>
      </w:tr>
      <w:tr w:rsidR="00A47D08" w14:paraId="3DC24BD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4B782E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64</w:t>
            </w:r>
          </w:p>
        </w:tc>
        <w:tc>
          <w:tcPr>
            <w:tcW w:w="1821" w:type="pct"/>
            <w:tcBorders>
              <w:top w:val="single" w:sz="4" w:space="0" w:color="auto"/>
              <w:left w:val="single" w:sz="4" w:space="0" w:color="auto"/>
              <w:bottom w:val="single" w:sz="4" w:space="0" w:color="auto"/>
              <w:right w:val="single" w:sz="4" w:space="0" w:color="auto"/>
            </w:tcBorders>
            <w:hideMark/>
          </w:tcPr>
          <w:p w14:paraId="4F24C62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ВЛ-110 кВ Няндома-СПТФ в части расширения просек для нужд филиала ПАО «МРСК Северо-Запада» «Архэнерго» (6,20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50D3C7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0,93</w:t>
            </w:r>
          </w:p>
        </w:tc>
        <w:tc>
          <w:tcPr>
            <w:tcW w:w="813" w:type="pct"/>
            <w:tcBorders>
              <w:top w:val="single" w:sz="4" w:space="0" w:color="auto"/>
              <w:left w:val="single" w:sz="4" w:space="0" w:color="auto"/>
              <w:bottom w:val="single" w:sz="4" w:space="0" w:color="auto"/>
              <w:right w:val="single" w:sz="4" w:space="0" w:color="auto"/>
            </w:tcBorders>
            <w:vAlign w:val="center"/>
            <w:hideMark/>
          </w:tcPr>
          <w:p w14:paraId="67A2DFF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0,14</w:t>
            </w:r>
          </w:p>
        </w:tc>
        <w:tc>
          <w:tcPr>
            <w:tcW w:w="884" w:type="pct"/>
            <w:tcBorders>
              <w:top w:val="single" w:sz="4" w:space="0" w:color="auto"/>
              <w:left w:val="single" w:sz="4" w:space="0" w:color="auto"/>
              <w:bottom w:val="single" w:sz="4" w:space="0" w:color="auto"/>
              <w:right w:val="single" w:sz="4" w:space="0" w:color="auto"/>
            </w:tcBorders>
            <w:vAlign w:val="center"/>
            <w:hideMark/>
          </w:tcPr>
          <w:p w14:paraId="6E7646E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-0,78</w:t>
            </w:r>
          </w:p>
        </w:tc>
        <w:tc>
          <w:tcPr>
            <w:tcW w:w="589" w:type="pct"/>
            <w:tcBorders>
              <w:top w:val="single" w:sz="4" w:space="0" w:color="auto"/>
              <w:left w:val="single" w:sz="4" w:space="0" w:color="auto"/>
              <w:bottom w:val="single" w:sz="4" w:space="0" w:color="auto"/>
              <w:right w:val="single" w:sz="4" w:space="0" w:color="auto"/>
            </w:tcBorders>
            <w:vAlign w:val="center"/>
            <w:hideMark/>
          </w:tcPr>
          <w:p w14:paraId="4A8A7BF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-84%</w:t>
            </w:r>
          </w:p>
        </w:tc>
      </w:tr>
      <w:tr w:rsidR="00A47D08" w14:paraId="08D30221"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1E3FE7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65</w:t>
            </w:r>
          </w:p>
        </w:tc>
        <w:tc>
          <w:tcPr>
            <w:tcW w:w="1821" w:type="pct"/>
            <w:tcBorders>
              <w:top w:val="single" w:sz="4" w:space="0" w:color="auto"/>
              <w:left w:val="single" w:sz="4" w:space="0" w:color="auto"/>
              <w:bottom w:val="single" w:sz="4" w:space="0" w:color="auto"/>
              <w:right w:val="single" w:sz="4" w:space="0" w:color="auto"/>
            </w:tcBorders>
            <w:hideMark/>
          </w:tcPr>
          <w:p w14:paraId="02A553F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ВЛ-110 кВ СПТФ-Волошка в части расширения просек для нужд филиала ПАО «МРСК Северо-Запада» «Архэнерго» (63,50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1B935B4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9,48</w:t>
            </w:r>
          </w:p>
        </w:tc>
        <w:tc>
          <w:tcPr>
            <w:tcW w:w="813" w:type="pct"/>
            <w:tcBorders>
              <w:top w:val="single" w:sz="4" w:space="0" w:color="auto"/>
              <w:left w:val="single" w:sz="4" w:space="0" w:color="auto"/>
              <w:bottom w:val="single" w:sz="4" w:space="0" w:color="auto"/>
              <w:right w:val="single" w:sz="4" w:space="0" w:color="auto"/>
            </w:tcBorders>
            <w:vAlign w:val="center"/>
            <w:hideMark/>
          </w:tcPr>
          <w:p w14:paraId="7F20F11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2,68</w:t>
            </w:r>
          </w:p>
        </w:tc>
        <w:tc>
          <w:tcPr>
            <w:tcW w:w="884" w:type="pct"/>
            <w:tcBorders>
              <w:top w:val="single" w:sz="4" w:space="0" w:color="auto"/>
              <w:left w:val="single" w:sz="4" w:space="0" w:color="auto"/>
              <w:bottom w:val="single" w:sz="4" w:space="0" w:color="auto"/>
              <w:right w:val="single" w:sz="4" w:space="0" w:color="auto"/>
            </w:tcBorders>
            <w:vAlign w:val="center"/>
            <w:hideMark/>
          </w:tcPr>
          <w:p w14:paraId="2DCD980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-6,80</w:t>
            </w:r>
          </w:p>
        </w:tc>
        <w:tc>
          <w:tcPr>
            <w:tcW w:w="589" w:type="pct"/>
            <w:tcBorders>
              <w:top w:val="single" w:sz="4" w:space="0" w:color="auto"/>
              <w:left w:val="single" w:sz="4" w:space="0" w:color="auto"/>
              <w:bottom w:val="single" w:sz="4" w:space="0" w:color="auto"/>
              <w:right w:val="single" w:sz="4" w:space="0" w:color="auto"/>
            </w:tcBorders>
            <w:vAlign w:val="center"/>
            <w:hideMark/>
          </w:tcPr>
          <w:p w14:paraId="434D556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w:t>
            </w:r>
          </w:p>
        </w:tc>
      </w:tr>
      <w:tr w:rsidR="00A47D08" w14:paraId="5CA1124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205631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66</w:t>
            </w:r>
          </w:p>
        </w:tc>
        <w:tc>
          <w:tcPr>
            <w:tcW w:w="1821" w:type="pct"/>
            <w:tcBorders>
              <w:top w:val="single" w:sz="4" w:space="0" w:color="auto"/>
              <w:left w:val="single" w:sz="4" w:space="0" w:color="auto"/>
              <w:bottom w:val="single" w:sz="4" w:space="0" w:color="auto"/>
              <w:right w:val="single" w:sz="4" w:space="0" w:color="auto"/>
            </w:tcBorders>
            <w:hideMark/>
          </w:tcPr>
          <w:p w14:paraId="43B623B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ВЛ-110 кВ СОБР-1 в части расширения просек в Плесецком районе Архангельской области (37,80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D84370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0,24</w:t>
            </w:r>
          </w:p>
        </w:tc>
        <w:tc>
          <w:tcPr>
            <w:tcW w:w="813" w:type="pct"/>
            <w:tcBorders>
              <w:top w:val="single" w:sz="4" w:space="0" w:color="auto"/>
              <w:left w:val="single" w:sz="4" w:space="0" w:color="auto"/>
              <w:bottom w:val="single" w:sz="4" w:space="0" w:color="auto"/>
              <w:right w:val="single" w:sz="4" w:space="0" w:color="auto"/>
            </w:tcBorders>
            <w:vAlign w:val="center"/>
            <w:hideMark/>
          </w:tcPr>
          <w:p w14:paraId="14411AA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0,17</w:t>
            </w:r>
          </w:p>
        </w:tc>
        <w:tc>
          <w:tcPr>
            <w:tcW w:w="884" w:type="pct"/>
            <w:tcBorders>
              <w:top w:val="single" w:sz="4" w:space="0" w:color="auto"/>
              <w:left w:val="single" w:sz="4" w:space="0" w:color="auto"/>
              <w:bottom w:val="single" w:sz="4" w:space="0" w:color="auto"/>
              <w:right w:val="single" w:sz="4" w:space="0" w:color="auto"/>
            </w:tcBorders>
            <w:vAlign w:val="center"/>
            <w:hideMark/>
          </w:tcPr>
          <w:p w14:paraId="20A8819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7F45A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-30%</w:t>
            </w:r>
          </w:p>
        </w:tc>
      </w:tr>
      <w:tr w:rsidR="00A47D08" w14:paraId="62A828DD"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A47278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67</w:t>
            </w:r>
          </w:p>
        </w:tc>
        <w:tc>
          <w:tcPr>
            <w:tcW w:w="1821" w:type="pct"/>
            <w:tcBorders>
              <w:top w:val="single" w:sz="4" w:space="0" w:color="auto"/>
              <w:left w:val="single" w:sz="4" w:space="0" w:color="auto"/>
              <w:bottom w:val="single" w:sz="4" w:space="0" w:color="auto"/>
              <w:right w:val="single" w:sz="4" w:space="0" w:color="auto"/>
            </w:tcBorders>
            <w:hideMark/>
          </w:tcPr>
          <w:p w14:paraId="06C52C6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ВЛ-110 кВ СОБР-2 в части расширения просек в Плесецком районе Архангельской области (15,90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55465A7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0,10</w:t>
            </w:r>
          </w:p>
        </w:tc>
        <w:tc>
          <w:tcPr>
            <w:tcW w:w="813" w:type="pct"/>
            <w:tcBorders>
              <w:top w:val="single" w:sz="4" w:space="0" w:color="auto"/>
              <w:left w:val="single" w:sz="4" w:space="0" w:color="auto"/>
              <w:bottom w:val="single" w:sz="4" w:space="0" w:color="auto"/>
              <w:right w:val="single" w:sz="4" w:space="0" w:color="auto"/>
            </w:tcBorders>
            <w:vAlign w:val="center"/>
            <w:hideMark/>
          </w:tcPr>
          <w:p w14:paraId="070A682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0,09</w:t>
            </w:r>
          </w:p>
        </w:tc>
        <w:tc>
          <w:tcPr>
            <w:tcW w:w="884" w:type="pct"/>
            <w:tcBorders>
              <w:top w:val="single" w:sz="4" w:space="0" w:color="auto"/>
              <w:left w:val="single" w:sz="4" w:space="0" w:color="auto"/>
              <w:bottom w:val="single" w:sz="4" w:space="0" w:color="auto"/>
              <w:right w:val="single" w:sz="4" w:space="0" w:color="auto"/>
            </w:tcBorders>
            <w:vAlign w:val="center"/>
            <w:hideMark/>
          </w:tcPr>
          <w:p w14:paraId="354A1B2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-0,01</w:t>
            </w:r>
          </w:p>
        </w:tc>
        <w:tc>
          <w:tcPr>
            <w:tcW w:w="589" w:type="pct"/>
            <w:tcBorders>
              <w:top w:val="single" w:sz="4" w:space="0" w:color="auto"/>
              <w:left w:val="single" w:sz="4" w:space="0" w:color="auto"/>
              <w:bottom w:val="single" w:sz="4" w:space="0" w:color="auto"/>
              <w:right w:val="single" w:sz="4" w:space="0" w:color="auto"/>
            </w:tcBorders>
            <w:vAlign w:val="center"/>
            <w:hideMark/>
          </w:tcPr>
          <w:p w14:paraId="7700541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-14%</w:t>
            </w:r>
          </w:p>
        </w:tc>
      </w:tr>
      <w:tr w:rsidR="00A47D08" w14:paraId="439EA5F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8348D0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68</w:t>
            </w:r>
          </w:p>
        </w:tc>
        <w:tc>
          <w:tcPr>
            <w:tcW w:w="1821" w:type="pct"/>
            <w:tcBorders>
              <w:top w:val="single" w:sz="4" w:space="0" w:color="auto"/>
              <w:left w:val="single" w:sz="4" w:space="0" w:color="auto"/>
              <w:bottom w:val="single" w:sz="4" w:space="0" w:color="auto"/>
              <w:right w:val="single" w:sz="4" w:space="0" w:color="auto"/>
            </w:tcBorders>
            <w:hideMark/>
          </w:tcPr>
          <w:p w14:paraId="4312870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ВЛ-35 кВ Ровдино-Ивановская в части расширения просек в Шенкурском районе Архангельской области (34,50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38D3EB3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0,30</w:t>
            </w:r>
          </w:p>
        </w:tc>
        <w:tc>
          <w:tcPr>
            <w:tcW w:w="813" w:type="pct"/>
            <w:tcBorders>
              <w:top w:val="single" w:sz="4" w:space="0" w:color="auto"/>
              <w:left w:val="single" w:sz="4" w:space="0" w:color="auto"/>
              <w:bottom w:val="single" w:sz="4" w:space="0" w:color="auto"/>
              <w:right w:val="single" w:sz="4" w:space="0" w:color="auto"/>
            </w:tcBorders>
            <w:vAlign w:val="center"/>
            <w:hideMark/>
          </w:tcPr>
          <w:p w14:paraId="34F29F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84" w:type="pct"/>
            <w:tcBorders>
              <w:top w:val="single" w:sz="4" w:space="0" w:color="auto"/>
              <w:left w:val="single" w:sz="4" w:space="0" w:color="auto"/>
              <w:bottom w:val="single" w:sz="4" w:space="0" w:color="auto"/>
              <w:right w:val="single" w:sz="4" w:space="0" w:color="auto"/>
            </w:tcBorders>
            <w:vAlign w:val="center"/>
            <w:hideMark/>
          </w:tcPr>
          <w:p w14:paraId="5ACE7C4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-0,14</w:t>
            </w:r>
          </w:p>
        </w:tc>
        <w:tc>
          <w:tcPr>
            <w:tcW w:w="589" w:type="pct"/>
            <w:tcBorders>
              <w:top w:val="single" w:sz="4" w:space="0" w:color="auto"/>
              <w:left w:val="single" w:sz="4" w:space="0" w:color="auto"/>
              <w:bottom w:val="single" w:sz="4" w:space="0" w:color="auto"/>
              <w:right w:val="single" w:sz="4" w:space="0" w:color="auto"/>
            </w:tcBorders>
            <w:vAlign w:val="center"/>
            <w:hideMark/>
          </w:tcPr>
          <w:p w14:paraId="3E83068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-46%</w:t>
            </w:r>
          </w:p>
        </w:tc>
      </w:tr>
      <w:tr w:rsidR="00A47D08" w14:paraId="7E826449"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850BEC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69</w:t>
            </w:r>
          </w:p>
        </w:tc>
        <w:tc>
          <w:tcPr>
            <w:tcW w:w="1821" w:type="pct"/>
            <w:tcBorders>
              <w:top w:val="single" w:sz="4" w:space="0" w:color="auto"/>
              <w:left w:val="single" w:sz="4" w:space="0" w:color="auto"/>
              <w:bottom w:val="single" w:sz="4" w:space="0" w:color="auto"/>
              <w:right w:val="single" w:sz="4" w:space="0" w:color="auto"/>
            </w:tcBorders>
            <w:hideMark/>
          </w:tcPr>
          <w:p w14:paraId="0CB4BDC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ВЛ-35 кВ Строевская-Бестужево в части расширения просек в Устьянском районе Архангельской области (30,70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CE1461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0,27</w:t>
            </w:r>
          </w:p>
        </w:tc>
        <w:tc>
          <w:tcPr>
            <w:tcW w:w="813" w:type="pct"/>
            <w:tcBorders>
              <w:top w:val="single" w:sz="4" w:space="0" w:color="auto"/>
              <w:left w:val="single" w:sz="4" w:space="0" w:color="auto"/>
              <w:bottom w:val="single" w:sz="4" w:space="0" w:color="auto"/>
              <w:right w:val="single" w:sz="4" w:space="0" w:color="auto"/>
            </w:tcBorders>
            <w:vAlign w:val="center"/>
            <w:hideMark/>
          </w:tcPr>
          <w:p w14:paraId="394A050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0,14</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AF5A8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4D317C8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-49%</w:t>
            </w:r>
          </w:p>
        </w:tc>
      </w:tr>
      <w:tr w:rsidR="00A47D08" w14:paraId="22BF88C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B4E354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70</w:t>
            </w:r>
          </w:p>
        </w:tc>
        <w:tc>
          <w:tcPr>
            <w:tcW w:w="1821" w:type="pct"/>
            <w:tcBorders>
              <w:top w:val="single" w:sz="4" w:space="0" w:color="auto"/>
              <w:left w:val="single" w:sz="4" w:space="0" w:color="auto"/>
              <w:bottom w:val="single" w:sz="4" w:space="0" w:color="auto"/>
              <w:right w:val="single" w:sz="4" w:space="0" w:color="auto"/>
            </w:tcBorders>
            <w:hideMark/>
          </w:tcPr>
          <w:p w14:paraId="325F199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ВЛ-35 кВ Едемская-Строевская в части расширения просек в Устьянском районе Архангельской области (18,20 га)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0565C19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2BC0DB3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0,08</w:t>
            </w:r>
          </w:p>
        </w:tc>
        <w:tc>
          <w:tcPr>
            <w:tcW w:w="884" w:type="pct"/>
            <w:tcBorders>
              <w:top w:val="single" w:sz="4" w:space="0" w:color="auto"/>
              <w:left w:val="single" w:sz="4" w:space="0" w:color="auto"/>
              <w:bottom w:val="single" w:sz="4" w:space="0" w:color="auto"/>
              <w:right w:val="single" w:sz="4" w:space="0" w:color="auto"/>
            </w:tcBorders>
            <w:vAlign w:val="center"/>
            <w:hideMark/>
          </w:tcPr>
          <w:p w14:paraId="20A644D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589" w:type="pct"/>
            <w:tcBorders>
              <w:top w:val="single" w:sz="4" w:space="0" w:color="auto"/>
              <w:left w:val="single" w:sz="4" w:space="0" w:color="auto"/>
              <w:bottom w:val="single" w:sz="4" w:space="0" w:color="auto"/>
              <w:right w:val="single" w:sz="4" w:space="0" w:color="auto"/>
            </w:tcBorders>
            <w:vAlign w:val="center"/>
            <w:hideMark/>
          </w:tcPr>
          <w:p w14:paraId="25AAC11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-47%</w:t>
            </w:r>
          </w:p>
        </w:tc>
      </w:tr>
      <w:tr w:rsidR="00A47D08" w14:paraId="6CA05BD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8EEC47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71</w:t>
            </w:r>
          </w:p>
        </w:tc>
        <w:tc>
          <w:tcPr>
            <w:tcW w:w="1821" w:type="pct"/>
            <w:tcBorders>
              <w:top w:val="single" w:sz="4" w:space="0" w:color="auto"/>
              <w:left w:val="single" w:sz="4" w:space="0" w:color="auto"/>
              <w:bottom w:val="single" w:sz="4" w:space="0" w:color="auto"/>
              <w:right w:val="single" w:sz="4" w:space="0" w:color="auto"/>
            </w:tcBorders>
            <w:hideMark/>
          </w:tcPr>
          <w:p w14:paraId="6AF4977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 xml:space="preserve">Реконструкция распределительных сетей в г. Архангельске для резервирования питающих центров. II этап. Сооружение РП-10 кВ в районе ТП-34 (с учетом перспективы </w:t>
            </w:r>
            <w:r>
              <w:rPr>
                <w:rFonts w:ascii="Myriad Pro" w:eastAsia="Calibri" w:hAnsi="Myriad Pro" w:cs="Times New Roman"/>
                <w:sz w:val="18"/>
                <w:szCs w:val="18"/>
              </w:rPr>
              <w:lastRenderedPageBreak/>
              <w:t xml:space="preserve">технологического присоединения объектов САФУ) с подключением от ПС №1 и ПС №2 (2 пусковой комплекс: подключение БРТП к ПС №1) (КЛ 10 кВ -2х 0,938 км) </w:t>
            </w:r>
          </w:p>
        </w:tc>
        <w:tc>
          <w:tcPr>
            <w:tcW w:w="664" w:type="pct"/>
            <w:tcBorders>
              <w:top w:val="single" w:sz="4" w:space="0" w:color="auto"/>
              <w:left w:val="single" w:sz="4" w:space="0" w:color="auto"/>
              <w:bottom w:val="single" w:sz="4" w:space="0" w:color="auto"/>
              <w:right w:val="single" w:sz="4" w:space="0" w:color="auto"/>
            </w:tcBorders>
            <w:vAlign w:val="center"/>
            <w:hideMark/>
          </w:tcPr>
          <w:p w14:paraId="4464C3C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12,40</w:t>
            </w:r>
          </w:p>
        </w:tc>
        <w:tc>
          <w:tcPr>
            <w:tcW w:w="813" w:type="pct"/>
            <w:tcBorders>
              <w:top w:val="single" w:sz="4" w:space="0" w:color="auto"/>
              <w:left w:val="single" w:sz="4" w:space="0" w:color="auto"/>
              <w:bottom w:val="single" w:sz="4" w:space="0" w:color="auto"/>
              <w:right w:val="single" w:sz="4" w:space="0" w:color="auto"/>
            </w:tcBorders>
            <w:vAlign w:val="center"/>
            <w:hideMark/>
          </w:tcPr>
          <w:p w14:paraId="68B828D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5,20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C04E2F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-7,20</w:t>
            </w:r>
          </w:p>
        </w:tc>
        <w:tc>
          <w:tcPr>
            <w:tcW w:w="589" w:type="pct"/>
            <w:tcBorders>
              <w:top w:val="single" w:sz="4" w:space="0" w:color="auto"/>
              <w:left w:val="single" w:sz="4" w:space="0" w:color="auto"/>
              <w:bottom w:val="single" w:sz="4" w:space="0" w:color="auto"/>
              <w:right w:val="single" w:sz="4" w:space="0" w:color="auto"/>
            </w:tcBorders>
            <w:vAlign w:val="center"/>
            <w:hideMark/>
          </w:tcPr>
          <w:p w14:paraId="628392B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-58%</w:t>
            </w:r>
          </w:p>
        </w:tc>
      </w:tr>
      <w:tr w:rsidR="00A47D08" w14:paraId="2E4E184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EF0D78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72</w:t>
            </w:r>
          </w:p>
        </w:tc>
        <w:tc>
          <w:tcPr>
            <w:tcW w:w="1821" w:type="pct"/>
            <w:tcBorders>
              <w:top w:val="single" w:sz="4" w:space="0" w:color="auto"/>
              <w:left w:val="single" w:sz="4" w:space="0" w:color="auto"/>
              <w:bottom w:val="single" w:sz="4" w:space="0" w:color="auto"/>
              <w:right w:val="single" w:sz="4" w:space="0" w:color="auto"/>
            </w:tcBorders>
            <w:hideMark/>
          </w:tcPr>
          <w:p w14:paraId="5889DA6B"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сетей в г.Северодвинске (КЛ-10 кВ от ПС №55 (2 с.ш.) до РП-6 (1 с.ш.))</w:t>
            </w:r>
          </w:p>
        </w:tc>
        <w:tc>
          <w:tcPr>
            <w:tcW w:w="664" w:type="pct"/>
            <w:tcBorders>
              <w:top w:val="single" w:sz="4" w:space="0" w:color="auto"/>
              <w:left w:val="single" w:sz="4" w:space="0" w:color="auto"/>
              <w:bottom w:val="single" w:sz="4" w:space="0" w:color="auto"/>
              <w:right w:val="single" w:sz="4" w:space="0" w:color="auto"/>
            </w:tcBorders>
            <w:vAlign w:val="center"/>
            <w:hideMark/>
          </w:tcPr>
          <w:p w14:paraId="3B8D1C6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12,20</w:t>
            </w:r>
          </w:p>
        </w:tc>
        <w:tc>
          <w:tcPr>
            <w:tcW w:w="813" w:type="pct"/>
            <w:tcBorders>
              <w:top w:val="single" w:sz="4" w:space="0" w:color="auto"/>
              <w:left w:val="single" w:sz="4" w:space="0" w:color="auto"/>
              <w:bottom w:val="single" w:sz="4" w:space="0" w:color="auto"/>
              <w:right w:val="single" w:sz="4" w:space="0" w:color="auto"/>
            </w:tcBorders>
            <w:vAlign w:val="center"/>
            <w:hideMark/>
          </w:tcPr>
          <w:p w14:paraId="2F886E7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6,90</w:t>
            </w:r>
          </w:p>
        </w:tc>
        <w:tc>
          <w:tcPr>
            <w:tcW w:w="884" w:type="pct"/>
            <w:tcBorders>
              <w:top w:val="single" w:sz="4" w:space="0" w:color="auto"/>
              <w:left w:val="single" w:sz="4" w:space="0" w:color="auto"/>
              <w:bottom w:val="single" w:sz="4" w:space="0" w:color="auto"/>
              <w:right w:val="single" w:sz="4" w:space="0" w:color="auto"/>
            </w:tcBorders>
            <w:vAlign w:val="center"/>
            <w:hideMark/>
          </w:tcPr>
          <w:p w14:paraId="2002C88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-5,30</w:t>
            </w:r>
          </w:p>
        </w:tc>
        <w:tc>
          <w:tcPr>
            <w:tcW w:w="589" w:type="pct"/>
            <w:tcBorders>
              <w:top w:val="single" w:sz="4" w:space="0" w:color="auto"/>
              <w:left w:val="single" w:sz="4" w:space="0" w:color="auto"/>
              <w:bottom w:val="single" w:sz="4" w:space="0" w:color="auto"/>
              <w:right w:val="single" w:sz="4" w:space="0" w:color="auto"/>
            </w:tcBorders>
            <w:vAlign w:val="center"/>
            <w:hideMark/>
          </w:tcPr>
          <w:p w14:paraId="25D3180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-43%</w:t>
            </w:r>
          </w:p>
        </w:tc>
      </w:tr>
      <w:tr w:rsidR="00A47D08" w14:paraId="7B64054B"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506B4D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73</w:t>
            </w:r>
          </w:p>
        </w:tc>
        <w:tc>
          <w:tcPr>
            <w:tcW w:w="1821" w:type="pct"/>
            <w:tcBorders>
              <w:top w:val="single" w:sz="4" w:space="0" w:color="auto"/>
              <w:left w:val="single" w:sz="4" w:space="0" w:color="auto"/>
              <w:bottom w:val="single" w:sz="4" w:space="0" w:color="auto"/>
              <w:right w:val="single" w:sz="4" w:space="0" w:color="auto"/>
            </w:tcBorders>
            <w:hideMark/>
          </w:tcPr>
          <w:p w14:paraId="6D553DE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сетей в г.Северодвинске (КЛ-10 кВ от ПС №27 (2 с.ш.) до РП-3 (1 с.ш.))</w:t>
            </w:r>
          </w:p>
        </w:tc>
        <w:tc>
          <w:tcPr>
            <w:tcW w:w="664" w:type="pct"/>
            <w:tcBorders>
              <w:top w:val="single" w:sz="4" w:space="0" w:color="auto"/>
              <w:left w:val="single" w:sz="4" w:space="0" w:color="auto"/>
              <w:bottom w:val="single" w:sz="4" w:space="0" w:color="auto"/>
              <w:right w:val="single" w:sz="4" w:space="0" w:color="auto"/>
            </w:tcBorders>
            <w:vAlign w:val="center"/>
            <w:hideMark/>
          </w:tcPr>
          <w:p w14:paraId="7A359D6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5,82</w:t>
            </w:r>
          </w:p>
        </w:tc>
        <w:tc>
          <w:tcPr>
            <w:tcW w:w="813" w:type="pct"/>
            <w:tcBorders>
              <w:top w:val="single" w:sz="4" w:space="0" w:color="auto"/>
              <w:left w:val="single" w:sz="4" w:space="0" w:color="auto"/>
              <w:bottom w:val="single" w:sz="4" w:space="0" w:color="auto"/>
              <w:right w:val="single" w:sz="4" w:space="0" w:color="auto"/>
            </w:tcBorders>
            <w:vAlign w:val="center"/>
            <w:hideMark/>
          </w:tcPr>
          <w:p w14:paraId="75E4D02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0,08</w:t>
            </w:r>
          </w:p>
        </w:tc>
        <w:tc>
          <w:tcPr>
            <w:tcW w:w="884" w:type="pct"/>
            <w:tcBorders>
              <w:top w:val="single" w:sz="4" w:space="0" w:color="auto"/>
              <w:left w:val="single" w:sz="4" w:space="0" w:color="auto"/>
              <w:bottom w:val="single" w:sz="4" w:space="0" w:color="auto"/>
              <w:right w:val="single" w:sz="4" w:space="0" w:color="auto"/>
            </w:tcBorders>
            <w:vAlign w:val="center"/>
            <w:hideMark/>
          </w:tcPr>
          <w:p w14:paraId="6611A67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-5,74</w:t>
            </w:r>
          </w:p>
        </w:tc>
        <w:tc>
          <w:tcPr>
            <w:tcW w:w="589" w:type="pct"/>
            <w:tcBorders>
              <w:top w:val="single" w:sz="4" w:space="0" w:color="auto"/>
              <w:left w:val="single" w:sz="4" w:space="0" w:color="auto"/>
              <w:bottom w:val="single" w:sz="4" w:space="0" w:color="auto"/>
              <w:right w:val="single" w:sz="4" w:space="0" w:color="auto"/>
            </w:tcBorders>
            <w:vAlign w:val="center"/>
            <w:hideMark/>
          </w:tcPr>
          <w:p w14:paraId="4E2BA4F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-99%</w:t>
            </w:r>
          </w:p>
        </w:tc>
      </w:tr>
      <w:tr w:rsidR="00A47D08" w14:paraId="7A9899C8"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72C1A9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74</w:t>
            </w:r>
          </w:p>
        </w:tc>
        <w:tc>
          <w:tcPr>
            <w:tcW w:w="1821" w:type="pct"/>
            <w:tcBorders>
              <w:top w:val="single" w:sz="4" w:space="0" w:color="auto"/>
              <w:left w:val="single" w:sz="4" w:space="0" w:color="auto"/>
              <w:bottom w:val="single" w:sz="4" w:space="0" w:color="auto"/>
              <w:right w:val="single" w:sz="4" w:space="0" w:color="auto"/>
            </w:tcBorders>
            <w:hideMark/>
          </w:tcPr>
          <w:p w14:paraId="0204CE94"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сетей в г.Северодвинске (Дополнительная КЛ-10 кВ от ПС №27 (2 с.ш.) до РП-3 (1 с.ш.))</w:t>
            </w:r>
          </w:p>
        </w:tc>
        <w:tc>
          <w:tcPr>
            <w:tcW w:w="664" w:type="pct"/>
            <w:tcBorders>
              <w:top w:val="single" w:sz="4" w:space="0" w:color="auto"/>
              <w:left w:val="single" w:sz="4" w:space="0" w:color="auto"/>
              <w:bottom w:val="single" w:sz="4" w:space="0" w:color="auto"/>
              <w:right w:val="single" w:sz="4" w:space="0" w:color="auto"/>
            </w:tcBorders>
            <w:vAlign w:val="center"/>
            <w:hideMark/>
          </w:tcPr>
          <w:p w14:paraId="0D75AE5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10,10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6AD869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A11109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-10,03</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B5700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-99%</w:t>
            </w:r>
          </w:p>
        </w:tc>
      </w:tr>
      <w:tr w:rsidR="00A47D08" w14:paraId="6C45080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B507F9F"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75</w:t>
            </w:r>
          </w:p>
        </w:tc>
        <w:tc>
          <w:tcPr>
            <w:tcW w:w="1821" w:type="pct"/>
            <w:tcBorders>
              <w:top w:val="single" w:sz="4" w:space="0" w:color="auto"/>
              <w:left w:val="single" w:sz="4" w:space="0" w:color="auto"/>
              <w:bottom w:val="single" w:sz="4" w:space="0" w:color="auto"/>
              <w:right w:val="single" w:sz="4" w:space="0" w:color="auto"/>
            </w:tcBorders>
            <w:hideMark/>
          </w:tcPr>
          <w:p w14:paraId="6A3CDB3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сетей в г.Северодвинске. РП в районе ПС № 27.</w:t>
            </w:r>
          </w:p>
        </w:tc>
        <w:tc>
          <w:tcPr>
            <w:tcW w:w="664" w:type="pct"/>
            <w:tcBorders>
              <w:top w:val="single" w:sz="4" w:space="0" w:color="auto"/>
              <w:left w:val="single" w:sz="4" w:space="0" w:color="auto"/>
              <w:bottom w:val="single" w:sz="4" w:space="0" w:color="auto"/>
              <w:right w:val="single" w:sz="4" w:space="0" w:color="auto"/>
            </w:tcBorders>
            <w:vAlign w:val="center"/>
            <w:hideMark/>
          </w:tcPr>
          <w:p w14:paraId="3BB3A34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58AC44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981B6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516008F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-53%</w:t>
            </w:r>
          </w:p>
        </w:tc>
      </w:tr>
      <w:tr w:rsidR="00A47D08" w14:paraId="7B42DA1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F51F10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76</w:t>
            </w:r>
          </w:p>
        </w:tc>
        <w:tc>
          <w:tcPr>
            <w:tcW w:w="1821" w:type="pct"/>
            <w:tcBorders>
              <w:top w:val="single" w:sz="4" w:space="0" w:color="auto"/>
              <w:left w:val="single" w:sz="4" w:space="0" w:color="auto"/>
              <w:bottom w:val="single" w:sz="4" w:space="0" w:color="auto"/>
              <w:right w:val="single" w:sz="4" w:space="0" w:color="auto"/>
            </w:tcBorders>
            <w:hideMark/>
          </w:tcPr>
          <w:p w14:paraId="75975B9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Создание автоматизированных узлов учета электроэнергии в количестве 1115 шт. на границе балансовой принадлежности ПО "Архангельские электрические сети»</w:t>
            </w:r>
          </w:p>
        </w:tc>
        <w:tc>
          <w:tcPr>
            <w:tcW w:w="664" w:type="pct"/>
            <w:tcBorders>
              <w:top w:val="single" w:sz="4" w:space="0" w:color="auto"/>
              <w:left w:val="single" w:sz="4" w:space="0" w:color="auto"/>
              <w:bottom w:val="single" w:sz="4" w:space="0" w:color="auto"/>
              <w:right w:val="single" w:sz="4" w:space="0" w:color="auto"/>
            </w:tcBorders>
            <w:vAlign w:val="center"/>
            <w:hideMark/>
          </w:tcPr>
          <w:p w14:paraId="4AA1EB2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52,37</w:t>
            </w:r>
          </w:p>
        </w:tc>
        <w:tc>
          <w:tcPr>
            <w:tcW w:w="813" w:type="pct"/>
            <w:tcBorders>
              <w:top w:val="single" w:sz="4" w:space="0" w:color="auto"/>
              <w:left w:val="single" w:sz="4" w:space="0" w:color="auto"/>
              <w:bottom w:val="single" w:sz="4" w:space="0" w:color="auto"/>
              <w:right w:val="single" w:sz="4" w:space="0" w:color="auto"/>
            </w:tcBorders>
            <w:vAlign w:val="center"/>
            <w:hideMark/>
          </w:tcPr>
          <w:p w14:paraId="40C7FB1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52F8376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-52,37</w:t>
            </w:r>
          </w:p>
        </w:tc>
        <w:tc>
          <w:tcPr>
            <w:tcW w:w="589" w:type="pct"/>
            <w:tcBorders>
              <w:top w:val="single" w:sz="4" w:space="0" w:color="auto"/>
              <w:left w:val="single" w:sz="4" w:space="0" w:color="auto"/>
              <w:bottom w:val="single" w:sz="4" w:space="0" w:color="auto"/>
              <w:right w:val="single" w:sz="4" w:space="0" w:color="auto"/>
            </w:tcBorders>
            <w:vAlign w:val="center"/>
            <w:hideMark/>
          </w:tcPr>
          <w:p w14:paraId="177193E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119E94C1"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EB52C1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77</w:t>
            </w:r>
          </w:p>
        </w:tc>
        <w:tc>
          <w:tcPr>
            <w:tcW w:w="1821" w:type="pct"/>
            <w:tcBorders>
              <w:top w:val="single" w:sz="4" w:space="0" w:color="auto"/>
              <w:left w:val="single" w:sz="4" w:space="0" w:color="auto"/>
              <w:bottom w:val="single" w:sz="4" w:space="0" w:color="auto"/>
              <w:right w:val="single" w:sz="4" w:space="0" w:color="auto"/>
            </w:tcBorders>
            <w:hideMark/>
          </w:tcPr>
          <w:p w14:paraId="1768A3A8"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Создание автоматизированных узлов учета электроэнергии в количестве 528 шт. на границе балансовой принадлежности и участков сети с максимальными потерями (фидера 6(10)кВ) для нужд ПО «Вельские электрические сети» филиала ПАО «МРСК Северо-Запада» «Архэнерго»</w:t>
            </w:r>
          </w:p>
        </w:tc>
        <w:tc>
          <w:tcPr>
            <w:tcW w:w="664" w:type="pct"/>
            <w:tcBorders>
              <w:top w:val="single" w:sz="4" w:space="0" w:color="auto"/>
              <w:left w:val="single" w:sz="4" w:space="0" w:color="auto"/>
              <w:bottom w:val="single" w:sz="4" w:space="0" w:color="auto"/>
              <w:right w:val="single" w:sz="4" w:space="0" w:color="auto"/>
            </w:tcBorders>
            <w:vAlign w:val="center"/>
            <w:hideMark/>
          </w:tcPr>
          <w:p w14:paraId="245B13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5514CE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1A38B74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-40,00</w:t>
            </w:r>
          </w:p>
        </w:tc>
        <w:tc>
          <w:tcPr>
            <w:tcW w:w="589" w:type="pct"/>
            <w:tcBorders>
              <w:top w:val="single" w:sz="4" w:space="0" w:color="auto"/>
              <w:left w:val="single" w:sz="4" w:space="0" w:color="auto"/>
              <w:bottom w:val="single" w:sz="4" w:space="0" w:color="auto"/>
              <w:right w:val="single" w:sz="4" w:space="0" w:color="auto"/>
            </w:tcBorders>
            <w:vAlign w:val="center"/>
            <w:hideMark/>
          </w:tcPr>
          <w:p w14:paraId="0CDCE73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33333EC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BBD61F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78</w:t>
            </w:r>
          </w:p>
        </w:tc>
        <w:tc>
          <w:tcPr>
            <w:tcW w:w="1821" w:type="pct"/>
            <w:tcBorders>
              <w:top w:val="single" w:sz="4" w:space="0" w:color="auto"/>
              <w:left w:val="single" w:sz="4" w:space="0" w:color="auto"/>
              <w:bottom w:val="single" w:sz="4" w:space="0" w:color="auto"/>
              <w:right w:val="single" w:sz="4" w:space="0" w:color="auto"/>
            </w:tcBorders>
            <w:hideMark/>
          </w:tcPr>
          <w:p w14:paraId="7B632C5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Создание автоматизированных узлов учета электроэнергии на границе балансовой принадлежности ПО Котласские электрические сети» (183 точки учета)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26AA1FD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1,35</w:t>
            </w:r>
          </w:p>
        </w:tc>
        <w:tc>
          <w:tcPr>
            <w:tcW w:w="813" w:type="pct"/>
            <w:tcBorders>
              <w:top w:val="single" w:sz="4" w:space="0" w:color="auto"/>
              <w:left w:val="single" w:sz="4" w:space="0" w:color="auto"/>
              <w:bottom w:val="single" w:sz="4" w:space="0" w:color="auto"/>
              <w:right w:val="single" w:sz="4" w:space="0" w:color="auto"/>
            </w:tcBorders>
            <w:vAlign w:val="center"/>
            <w:hideMark/>
          </w:tcPr>
          <w:p w14:paraId="6794412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3D94BBB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-1,35</w:t>
            </w:r>
          </w:p>
        </w:tc>
        <w:tc>
          <w:tcPr>
            <w:tcW w:w="589" w:type="pct"/>
            <w:tcBorders>
              <w:top w:val="single" w:sz="4" w:space="0" w:color="auto"/>
              <w:left w:val="single" w:sz="4" w:space="0" w:color="auto"/>
              <w:bottom w:val="single" w:sz="4" w:space="0" w:color="auto"/>
              <w:right w:val="single" w:sz="4" w:space="0" w:color="auto"/>
            </w:tcBorders>
            <w:vAlign w:val="center"/>
            <w:hideMark/>
          </w:tcPr>
          <w:p w14:paraId="0DF2B5C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25DAEE6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FFCECD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79</w:t>
            </w:r>
          </w:p>
        </w:tc>
        <w:tc>
          <w:tcPr>
            <w:tcW w:w="1821" w:type="pct"/>
            <w:tcBorders>
              <w:top w:val="single" w:sz="4" w:space="0" w:color="auto"/>
              <w:left w:val="single" w:sz="4" w:space="0" w:color="auto"/>
              <w:bottom w:val="single" w:sz="4" w:space="0" w:color="auto"/>
              <w:right w:val="single" w:sz="4" w:space="0" w:color="auto"/>
            </w:tcBorders>
            <w:hideMark/>
          </w:tcPr>
          <w:p w14:paraId="351751BF"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Создание автоматизированных узлов учета электроэнергии на границе балансовой принадлежности ПО Плесецкие электрические сети» (543 точек учета)</w:t>
            </w:r>
          </w:p>
        </w:tc>
        <w:tc>
          <w:tcPr>
            <w:tcW w:w="664" w:type="pct"/>
            <w:tcBorders>
              <w:top w:val="single" w:sz="4" w:space="0" w:color="auto"/>
              <w:left w:val="single" w:sz="4" w:space="0" w:color="auto"/>
              <w:bottom w:val="single" w:sz="4" w:space="0" w:color="auto"/>
              <w:right w:val="single" w:sz="4" w:space="0" w:color="auto"/>
            </w:tcBorders>
            <w:vAlign w:val="center"/>
            <w:hideMark/>
          </w:tcPr>
          <w:p w14:paraId="5AA7CB1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79,90</w:t>
            </w:r>
          </w:p>
        </w:tc>
        <w:tc>
          <w:tcPr>
            <w:tcW w:w="813" w:type="pct"/>
            <w:tcBorders>
              <w:top w:val="single" w:sz="4" w:space="0" w:color="auto"/>
              <w:left w:val="single" w:sz="4" w:space="0" w:color="auto"/>
              <w:bottom w:val="single" w:sz="4" w:space="0" w:color="auto"/>
              <w:right w:val="single" w:sz="4" w:space="0" w:color="auto"/>
            </w:tcBorders>
            <w:vAlign w:val="center"/>
            <w:hideMark/>
          </w:tcPr>
          <w:p w14:paraId="72277F8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5565F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-79,90</w:t>
            </w:r>
          </w:p>
        </w:tc>
        <w:tc>
          <w:tcPr>
            <w:tcW w:w="589" w:type="pct"/>
            <w:tcBorders>
              <w:top w:val="single" w:sz="4" w:space="0" w:color="auto"/>
              <w:left w:val="single" w:sz="4" w:space="0" w:color="auto"/>
              <w:bottom w:val="single" w:sz="4" w:space="0" w:color="auto"/>
              <w:right w:val="single" w:sz="4" w:space="0" w:color="auto"/>
            </w:tcBorders>
            <w:vAlign w:val="center"/>
            <w:hideMark/>
          </w:tcPr>
          <w:p w14:paraId="1736A16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53E2DD9A"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AF95E5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80</w:t>
            </w:r>
          </w:p>
        </w:tc>
        <w:tc>
          <w:tcPr>
            <w:tcW w:w="1821" w:type="pct"/>
            <w:tcBorders>
              <w:top w:val="single" w:sz="4" w:space="0" w:color="auto"/>
              <w:left w:val="single" w:sz="4" w:space="0" w:color="auto"/>
              <w:bottom w:val="single" w:sz="4" w:space="0" w:color="auto"/>
              <w:right w:val="single" w:sz="4" w:space="0" w:color="auto"/>
            </w:tcBorders>
            <w:hideMark/>
          </w:tcPr>
          <w:p w14:paraId="2BA4A617"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Создание автоматизированных узлов учета электроэнергии в количестве 1458 шт. на границе балансовой принадлежности электрических сетей филиала «Архэнерго» напряжением 0,38 (0,23) кВ с интеграцией в систему сбора и передачи данных (3 этап)</w:t>
            </w:r>
          </w:p>
        </w:tc>
        <w:tc>
          <w:tcPr>
            <w:tcW w:w="664" w:type="pct"/>
            <w:tcBorders>
              <w:top w:val="single" w:sz="4" w:space="0" w:color="auto"/>
              <w:left w:val="single" w:sz="4" w:space="0" w:color="auto"/>
              <w:bottom w:val="single" w:sz="4" w:space="0" w:color="auto"/>
              <w:right w:val="single" w:sz="4" w:space="0" w:color="auto"/>
            </w:tcBorders>
            <w:vAlign w:val="center"/>
            <w:hideMark/>
          </w:tcPr>
          <w:p w14:paraId="6684979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07B7A65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2B760DF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6B02577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4EECD49F"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415C479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81</w:t>
            </w:r>
          </w:p>
        </w:tc>
        <w:tc>
          <w:tcPr>
            <w:tcW w:w="1821" w:type="pct"/>
            <w:tcBorders>
              <w:top w:val="single" w:sz="4" w:space="0" w:color="auto"/>
              <w:left w:val="single" w:sz="4" w:space="0" w:color="auto"/>
              <w:bottom w:val="single" w:sz="4" w:space="0" w:color="auto"/>
              <w:right w:val="single" w:sz="4" w:space="0" w:color="auto"/>
            </w:tcBorders>
            <w:hideMark/>
          </w:tcPr>
          <w:p w14:paraId="0C3271BA"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автоматической системы пожарной сигнализации на РПБ-3 ПО "Архангельские электрические сети" в г. Архангельске (7980 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06419D3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1,20</w:t>
            </w:r>
          </w:p>
        </w:tc>
        <w:tc>
          <w:tcPr>
            <w:tcW w:w="813" w:type="pct"/>
            <w:tcBorders>
              <w:top w:val="single" w:sz="4" w:space="0" w:color="auto"/>
              <w:left w:val="single" w:sz="4" w:space="0" w:color="auto"/>
              <w:bottom w:val="single" w:sz="4" w:space="0" w:color="auto"/>
              <w:right w:val="single" w:sz="4" w:space="0" w:color="auto"/>
            </w:tcBorders>
            <w:vAlign w:val="center"/>
            <w:hideMark/>
          </w:tcPr>
          <w:p w14:paraId="1E3882F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0,47</w:t>
            </w:r>
          </w:p>
        </w:tc>
        <w:tc>
          <w:tcPr>
            <w:tcW w:w="884" w:type="pct"/>
            <w:tcBorders>
              <w:top w:val="single" w:sz="4" w:space="0" w:color="auto"/>
              <w:left w:val="single" w:sz="4" w:space="0" w:color="auto"/>
              <w:bottom w:val="single" w:sz="4" w:space="0" w:color="auto"/>
              <w:right w:val="single" w:sz="4" w:space="0" w:color="auto"/>
            </w:tcBorders>
            <w:vAlign w:val="center"/>
            <w:hideMark/>
          </w:tcPr>
          <w:p w14:paraId="79045A7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-0,72</w:t>
            </w:r>
          </w:p>
        </w:tc>
        <w:tc>
          <w:tcPr>
            <w:tcW w:w="589" w:type="pct"/>
            <w:tcBorders>
              <w:top w:val="single" w:sz="4" w:space="0" w:color="auto"/>
              <w:left w:val="single" w:sz="4" w:space="0" w:color="auto"/>
              <w:bottom w:val="single" w:sz="4" w:space="0" w:color="auto"/>
              <w:right w:val="single" w:sz="4" w:space="0" w:color="auto"/>
            </w:tcBorders>
            <w:vAlign w:val="center"/>
            <w:hideMark/>
          </w:tcPr>
          <w:p w14:paraId="370ED42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-61%</w:t>
            </w:r>
          </w:p>
        </w:tc>
      </w:tr>
      <w:tr w:rsidR="00A47D08" w14:paraId="100BB86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6EA5C16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82</w:t>
            </w:r>
          </w:p>
        </w:tc>
        <w:tc>
          <w:tcPr>
            <w:tcW w:w="1821" w:type="pct"/>
            <w:tcBorders>
              <w:top w:val="single" w:sz="4" w:space="0" w:color="auto"/>
              <w:left w:val="single" w:sz="4" w:space="0" w:color="auto"/>
              <w:bottom w:val="single" w:sz="4" w:space="0" w:color="auto"/>
              <w:right w:val="single" w:sz="4" w:space="0" w:color="auto"/>
            </w:tcBorders>
            <w:hideMark/>
          </w:tcPr>
          <w:p w14:paraId="67F9B754"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топливного склада нефтепродуктов для опасного производственного объекта «Мезенская ДЭС» с заменой вертикального резервуара РВС-700 №4 на резервуар вертикальный стальной РВС-1000</w:t>
            </w:r>
          </w:p>
        </w:tc>
        <w:tc>
          <w:tcPr>
            <w:tcW w:w="664" w:type="pct"/>
            <w:tcBorders>
              <w:top w:val="single" w:sz="4" w:space="0" w:color="auto"/>
              <w:left w:val="single" w:sz="4" w:space="0" w:color="auto"/>
              <w:bottom w:val="single" w:sz="4" w:space="0" w:color="auto"/>
              <w:right w:val="single" w:sz="4" w:space="0" w:color="auto"/>
            </w:tcBorders>
            <w:vAlign w:val="center"/>
            <w:hideMark/>
          </w:tcPr>
          <w:p w14:paraId="71FAF7C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8,46</w:t>
            </w:r>
          </w:p>
        </w:tc>
        <w:tc>
          <w:tcPr>
            <w:tcW w:w="813" w:type="pct"/>
            <w:tcBorders>
              <w:top w:val="single" w:sz="4" w:space="0" w:color="auto"/>
              <w:left w:val="single" w:sz="4" w:space="0" w:color="auto"/>
              <w:bottom w:val="single" w:sz="4" w:space="0" w:color="auto"/>
              <w:right w:val="single" w:sz="4" w:space="0" w:color="auto"/>
            </w:tcBorders>
            <w:vAlign w:val="center"/>
            <w:hideMark/>
          </w:tcPr>
          <w:p w14:paraId="4400FE43"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2,10</w:t>
            </w:r>
          </w:p>
        </w:tc>
        <w:tc>
          <w:tcPr>
            <w:tcW w:w="884" w:type="pct"/>
            <w:tcBorders>
              <w:top w:val="single" w:sz="4" w:space="0" w:color="auto"/>
              <w:left w:val="single" w:sz="4" w:space="0" w:color="auto"/>
              <w:bottom w:val="single" w:sz="4" w:space="0" w:color="auto"/>
              <w:right w:val="single" w:sz="4" w:space="0" w:color="auto"/>
            </w:tcBorders>
            <w:vAlign w:val="center"/>
            <w:hideMark/>
          </w:tcPr>
          <w:p w14:paraId="7527302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-6,36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7B6FEE0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-75%</w:t>
            </w:r>
          </w:p>
        </w:tc>
      </w:tr>
      <w:tr w:rsidR="00A47D08" w14:paraId="19A73D2C"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2CADCE8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83</w:t>
            </w:r>
          </w:p>
        </w:tc>
        <w:tc>
          <w:tcPr>
            <w:tcW w:w="1821" w:type="pct"/>
            <w:tcBorders>
              <w:top w:val="single" w:sz="4" w:space="0" w:color="auto"/>
              <w:left w:val="single" w:sz="4" w:space="0" w:color="auto"/>
              <w:bottom w:val="single" w:sz="4" w:space="0" w:color="auto"/>
              <w:right w:val="single" w:sz="4" w:space="0" w:color="auto"/>
            </w:tcBorders>
            <w:hideMark/>
          </w:tcPr>
          <w:p w14:paraId="22D9416D"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Реконструкция Виноградовского РЭС производственного отделения «Вельские электрические сети» в части оснащения инженерно-техническими средствами охраны» ИТСО (1150 кв.м.)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03AFBC6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2,60</w:t>
            </w:r>
          </w:p>
        </w:tc>
        <w:tc>
          <w:tcPr>
            <w:tcW w:w="813" w:type="pct"/>
            <w:tcBorders>
              <w:top w:val="single" w:sz="4" w:space="0" w:color="auto"/>
              <w:left w:val="single" w:sz="4" w:space="0" w:color="auto"/>
              <w:bottom w:val="single" w:sz="4" w:space="0" w:color="auto"/>
              <w:right w:val="single" w:sz="4" w:space="0" w:color="auto"/>
            </w:tcBorders>
            <w:vAlign w:val="center"/>
            <w:hideMark/>
          </w:tcPr>
          <w:p w14:paraId="07DB920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0D7E3C3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3ED8AE6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w:t>
            </w:r>
          </w:p>
        </w:tc>
      </w:tr>
      <w:tr w:rsidR="00A47D08" w14:paraId="4289D620"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FE28AB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lastRenderedPageBreak/>
              <w:t>84</w:t>
            </w:r>
          </w:p>
        </w:tc>
        <w:tc>
          <w:tcPr>
            <w:tcW w:w="1821" w:type="pct"/>
            <w:tcBorders>
              <w:top w:val="single" w:sz="4" w:space="0" w:color="auto"/>
              <w:left w:val="single" w:sz="4" w:space="0" w:color="auto"/>
              <w:bottom w:val="single" w:sz="4" w:space="0" w:color="auto"/>
              <w:right w:val="single" w:sz="4" w:space="0" w:color="auto"/>
            </w:tcBorders>
            <w:hideMark/>
          </w:tcPr>
          <w:p w14:paraId="70F05E20"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Техническое перевооружение здания ОПУ ПС-134 в п. Шалакуша в части установки автоматической пожарной сигнализации, системы оповещения и управления эвакуацией людей при пожаре (141 кв. 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5057F50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0,16</w:t>
            </w:r>
          </w:p>
        </w:tc>
        <w:tc>
          <w:tcPr>
            <w:tcW w:w="813" w:type="pct"/>
            <w:tcBorders>
              <w:top w:val="single" w:sz="4" w:space="0" w:color="auto"/>
              <w:left w:val="single" w:sz="4" w:space="0" w:color="auto"/>
              <w:bottom w:val="single" w:sz="4" w:space="0" w:color="auto"/>
              <w:right w:val="single" w:sz="4" w:space="0" w:color="auto"/>
            </w:tcBorders>
            <w:vAlign w:val="center"/>
            <w:hideMark/>
          </w:tcPr>
          <w:p w14:paraId="5960BE4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F70795D"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-0,05</w:t>
            </w:r>
          </w:p>
        </w:tc>
        <w:tc>
          <w:tcPr>
            <w:tcW w:w="589" w:type="pct"/>
            <w:tcBorders>
              <w:top w:val="single" w:sz="4" w:space="0" w:color="auto"/>
              <w:left w:val="single" w:sz="4" w:space="0" w:color="auto"/>
              <w:bottom w:val="single" w:sz="4" w:space="0" w:color="auto"/>
              <w:right w:val="single" w:sz="4" w:space="0" w:color="auto"/>
            </w:tcBorders>
            <w:vAlign w:val="center"/>
            <w:hideMark/>
          </w:tcPr>
          <w:p w14:paraId="48ECE13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-34%</w:t>
            </w:r>
          </w:p>
        </w:tc>
      </w:tr>
      <w:tr w:rsidR="00A47D08" w14:paraId="741C0A91"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3CE851D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85</w:t>
            </w:r>
          </w:p>
        </w:tc>
        <w:tc>
          <w:tcPr>
            <w:tcW w:w="1821" w:type="pct"/>
            <w:tcBorders>
              <w:top w:val="single" w:sz="4" w:space="0" w:color="auto"/>
              <w:left w:val="single" w:sz="4" w:space="0" w:color="auto"/>
              <w:bottom w:val="single" w:sz="4" w:space="0" w:color="auto"/>
              <w:right w:val="single" w:sz="4" w:space="0" w:color="auto"/>
            </w:tcBorders>
            <w:hideMark/>
          </w:tcPr>
          <w:p w14:paraId="37991C4B"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Техническое перевооружение здания Семеновского мастерского участка Верхнетоемского РЭС в части установки автоматической пожарной сигнализации, системы оповещения и управления эвакуацией людей при пожаре (501 кв.м.)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07DF4C0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13" w:type="pct"/>
            <w:tcBorders>
              <w:top w:val="single" w:sz="4" w:space="0" w:color="auto"/>
              <w:left w:val="single" w:sz="4" w:space="0" w:color="auto"/>
              <w:bottom w:val="single" w:sz="4" w:space="0" w:color="auto"/>
              <w:right w:val="single" w:sz="4" w:space="0" w:color="auto"/>
            </w:tcBorders>
            <w:vAlign w:val="center"/>
            <w:hideMark/>
          </w:tcPr>
          <w:p w14:paraId="1C73854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0,26</w:t>
            </w:r>
          </w:p>
        </w:tc>
        <w:tc>
          <w:tcPr>
            <w:tcW w:w="884" w:type="pct"/>
            <w:tcBorders>
              <w:top w:val="single" w:sz="4" w:space="0" w:color="auto"/>
              <w:left w:val="single" w:sz="4" w:space="0" w:color="auto"/>
              <w:bottom w:val="single" w:sz="4" w:space="0" w:color="auto"/>
              <w:right w:val="single" w:sz="4" w:space="0" w:color="auto"/>
            </w:tcBorders>
            <w:vAlign w:val="center"/>
            <w:hideMark/>
          </w:tcPr>
          <w:p w14:paraId="16CCB024"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-0,13</w:t>
            </w:r>
          </w:p>
        </w:tc>
        <w:tc>
          <w:tcPr>
            <w:tcW w:w="589" w:type="pct"/>
            <w:tcBorders>
              <w:top w:val="single" w:sz="4" w:space="0" w:color="auto"/>
              <w:left w:val="single" w:sz="4" w:space="0" w:color="auto"/>
              <w:bottom w:val="single" w:sz="4" w:space="0" w:color="auto"/>
              <w:right w:val="single" w:sz="4" w:space="0" w:color="auto"/>
            </w:tcBorders>
            <w:vAlign w:val="center"/>
            <w:hideMark/>
          </w:tcPr>
          <w:p w14:paraId="458E0329"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-34%</w:t>
            </w:r>
          </w:p>
        </w:tc>
      </w:tr>
      <w:tr w:rsidR="00A47D08" w14:paraId="2726CD27"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72CE523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86</w:t>
            </w:r>
          </w:p>
        </w:tc>
        <w:tc>
          <w:tcPr>
            <w:tcW w:w="1821" w:type="pct"/>
            <w:tcBorders>
              <w:top w:val="single" w:sz="4" w:space="0" w:color="auto"/>
              <w:left w:val="single" w:sz="4" w:space="0" w:color="auto"/>
              <w:bottom w:val="single" w:sz="4" w:space="0" w:color="auto"/>
              <w:right w:val="single" w:sz="4" w:space="0" w:color="auto"/>
            </w:tcBorders>
            <w:hideMark/>
          </w:tcPr>
          <w:p w14:paraId="7035C7D9"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Техническое перевооружение здания Кодимского  мастерского участка Верхнетоемского РЭС в части установки автоматической пожарной сигнализации, системы оповещения и управления эвакуацией людей при пожаре (1275,3 кв.м.)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5A40BA01"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c>
          <w:tcPr>
            <w:tcW w:w="813" w:type="pct"/>
            <w:tcBorders>
              <w:top w:val="single" w:sz="4" w:space="0" w:color="auto"/>
              <w:left w:val="single" w:sz="4" w:space="0" w:color="auto"/>
              <w:bottom w:val="single" w:sz="4" w:space="0" w:color="auto"/>
              <w:right w:val="single" w:sz="4" w:space="0" w:color="auto"/>
            </w:tcBorders>
            <w:vAlign w:val="center"/>
            <w:hideMark/>
          </w:tcPr>
          <w:p w14:paraId="002CA10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0,29</w:t>
            </w:r>
          </w:p>
        </w:tc>
        <w:tc>
          <w:tcPr>
            <w:tcW w:w="884" w:type="pct"/>
            <w:tcBorders>
              <w:top w:val="single" w:sz="4" w:space="0" w:color="auto"/>
              <w:left w:val="single" w:sz="4" w:space="0" w:color="auto"/>
              <w:bottom w:val="single" w:sz="4" w:space="0" w:color="auto"/>
              <w:right w:val="single" w:sz="4" w:space="0" w:color="auto"/>
            </w:tcBorders>
            <w:vAlign w:val="center"/>
            <w:hideMark/>
          </w:tcPr>
          <w:p w14:paraId="4B2ACCF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-0,71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405A20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-71%</w:t>
            </w:r>
          </w:p>
        </w:tc>
      </w:tr>
      <w:tr w:rsidR="00A47D08" w14:paraId="3297FA6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16991162"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87</w:t>
            </w:r>
          </w:p>
        </w:tc>
        <w:tc>
          <w:tcPr>
            <w:tcW w:w="1821" w:type="pct"/>
            <w:tcBorders>
              <w:top w:val="single" w:sz="4" w:space="0" w:color="auto"/>
              <w:left w:val="single" w:sz="4" w:space="0" w:color="auto"/>
              <w:bottom w:val="single" w:sz="4" w:space="0" w:color="auto"/>
              <w:right w:val="single" w:sz="4" w:space="0" w:color="auto"/>
            </w:tcBorders>
            <w:hideMark/>
          </w:tcPr>
          <w:p w14:paraId="093CA9A2"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Техническое перевооружение административного здания РПБ Верхнетоемского РЭС в части установки автоматической пожарной сигнализации, системы оповещения и управления эвакуацией людей при пожаре (505,2 кв.м.)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774454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0,39</w:t>
            </w:r>
          </w:p>
        </w:tc>
        <w:tc>
          <w:tcPr>
            <w:tcW w:w="813" w:type="pct"/>
            <w:tcBorders>
              <w:top w:val="single" w:sz="4" w:space="0" w:color="auto"/>
              <w:left w:val="single" w:sz="4" w:space="0" w:color="auto"/>
              <w:bottom w:val="single" w:sz="4" w:space="0" w:color="auto"/>
              <w:right w:val="single" w:sz="4" w:space="0" w:color="auto"/>
            </w:tcBorders>
            <w:vAlign w:val="center"/>
            <w:hideMark/>
          </w:tcPr>
          <w:p w14:paraId="13777D4C"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0,30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A0E814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-0,09</w:t>
            </w:r>
          </w:p>
        </w:tc>
        <w:tc>
          <w:tcPr>
            <w:tcW w:w="589" w:type="pct"/>
            <w:tcBorders>
              <w:top w:val="single" w:sz="4" w:space="0" w:color="auto"/>
              <w:left w:val="single" w:sz="4" w:space="0" w:color="auto"/>
              <w:bottom w:val="single" w:sz="4" w:space="0" w:color="auto"/>
              <w:right w:val="single" w:sz="4" w:space="0" w:color="auto"/>
            </w:tcBorders>
            <w:vAlign w:val="center"/>
            <w:hideMark/>
          </w:tcPr>
          <w:p w14:paraId="49829B9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-23%</w:t>
            </w:r>
          </w:p>
        </w:tc>
      </w:tr>
      <w:tr w:rsidR="00A47D08" w14:paraId="486EB706"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B6DEF4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88</w:t>
            </w:r>
          </w:p>
        </w:tc>
        <w:tc>
          <w:tcPr>
            <w:tcW w:w="1821" w:type="pct"/>
            <w:tcBorders>
              <w:top w:val="single" w:sz="4" w:space="0" w:color="auto"/>
              <w:left w:val="single" w:sz="4" w:space="0" w:color="auto"/>
              <w:bottom w:val="single" w:sz="4" w:space="0" w:color="auto"/>
              <w:right w:val="single" w:sz="4" w:space="0" w:color="auto"/>
            </w:tcBorders>
            <w:hideMark/>
          </w:tcPr>
          <w:p w14:paraId="13813091"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Приобретение УАЗ 390995-460 (2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E30DFE0"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1,36</w:t>
            </w:r>
          </w:p>
        </w:tc>
        <w:tc>
          <w:tcPr>
            <w:tcW w:w="813" w:type="pct"/>
            <w:tcBorders>
              <w:top w:val="single" w:sz="4" w:space="0" w:color="auto"/>
              <w:left w:val="single" w:sz="4" w:space="0" w:color="auto"/>
              <w:bottom w:val="single" w:sz="4" w:space="0" w:color="auto"/>
              <w:right w:val="single" w:sz="4" w:space="0" w:color="auto"/>
            </w:tcBorders>
            <w:vAlign w:val="center"/>
            <w:hideMark/>
          </w:tcPr>
          <w:p w14:paraId="14096CD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8A247FB"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-1,36</w:t>
            </w:r>
          </w:p>
        </w:tc>
        <w:tc>
          <w:tcPr>
            <w:tcW w:w="589" w:type="pct"/>
            <w:tcBorders>
              <w:top w:val="single" w:sz="4" w:space="0" w:color="auto"/>
              <w:left w:val="single" w:sz="4" w:space="0" w:color="auto"/>
              <w:bottom w:val="single" w:sz="4" w:space="0" w:color="auto"/>
              <w:right w:val="single" w:sz="4" w:space="0" w:color="auto"/>
            </w:tcBorders>
            <w:vAlign w:val="center"/>
            <w:hideMark/>
          </w:tcPr>
          <w:p w14:paraId="14B03F0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082B724A"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5A7045F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89</w:t>
            </w:r>
          </w:p>
        </w:tc>
        <w:tc>
          <w:tcPr>
            <w:tcW w:w="1821" w:type="pct"/>
            <w:tcBorders>
              <w:top w:val="single" w:sz="4" w:space="0" w:color="auto"/>
              <w:left w:val="single" w:sz="4" w:space="0" w:color="auto"/>
              <w:bottom w:val="single" w:sz="4" w:space="0" w:color="auto"/>
              <w:right w:val="single" w:sz="4" w:space="0" w:color="auto"/>
            </w:tcBorders>
            <w:hideMark/>
          </w:tcPr>
          <w:p w14:paraId="2038AD9C"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Приобретение поверочной установки УПП8531/М т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3968F8D6"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0,43</w:t>
            </w:r>
          </w:p>
        </w:tc>
        <w:tc>
          <w:tcPr>
            <w:tcW w:w="813" w:type="pct"/>
            <w:tcBorders>
              <w:top w:val="single" w:sz="4" w:space="0" w:color="auto"/>
              <w:left w:val="single" w:sz="4" w:space="0" w:color="auto"/>
              <w:bottom w:val="single" w:sz="4" w:space="0" w:color="auto"/>
              <w:right w:val="single" w:sz="4" w:space="0" w:color="auto"/>
            </w:tcBorders>
            <w:vAlign w:val="center"/>
            <w:hideMark/>
          </w:tcPr>
          <w:p w14:paraId="0B1F084E"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408E54A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-0,43</w:t>
            </w:r>
          </w:p>
        </w:tc>
        <w:tc>
          <w:tcPr>
            <w:tcW w:w="589" w:type="pct"/>
            <w:tcBorders>
              <w:top w:val="single" w:sz="4" w:space="0" w:color="auto"/>
              <w:left w:val="single" w:sz="4" w:space="0" w:color="auto"/>
              <w:bottom w:val="single" w:sz="4" w:space="0" w:color="auto"/>
              <w:right w:val="single" w:sz="4" w:space="0" w:color="auto"/>
            </w:tcBorders>
            <w:vAlign w:val="center"/>
            <w:hideMark/>
          </w:tcPr>
          <w:p w14:paraId="2F526CFA"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25E2D914"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hideMark/>
          </w:tcPr>
          <w:p w14:paraId="05CC2E9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90</w:t>
            </w:r>
          </w:p>
        </w:tc>
        <w:tc>
          <w:tcPr>
            <w:tcW w:w="1821" w:type="pct"/>
            <w:tcBorders>
              <w:top w:val="single" w:sz="4" w:space="0" w:color="auto"/>
              <w:left w:val="single" w:sz="4" w:space="0" w:color="auto"/>
              <w:bottom w:val="single" w:sz="4" w:space="0" w:color="auto"/>
              <w:right w:val="single" w:sz="4" w:space="0" w:color="auto"/>
            </w:tcBorders>
            <w:hideMark/>
          </w:tcPr>
          <w:p w14:paraId="0524290E" w14:textId="77777777" w:rsidR="00A47D08" w:rsidRDefault="00A47D08">
            <w:pPr>
              <w:spacing w:after="0" w:line="240" w:lineRule="auto"/>
              <w:rPr>
                <w:rFonts w:ascii="Myriad Pro" w:eastAsia="Calibri" w:hAnsi="Myriad Pro" w:cs="Times New Roman"/>
                <w:sz w:val="18"/>
                <w:szCs w:val="18"/>
              </w:rPr>
            </w:pPr>
            <w:r>
              <w:rPr>
                <w:rFonts w:ascii="Myriad Pro" w:eastAsia="Calibri" w:hAnsi="Myriad Pro" w:cs="Times New Roman"/>
                <w:sz w:val="18"/>
                <w:szCs w:val="18"/>
              </w:rPr>
              <w:t>Приобретение магазина сопротивлений Р40103 (1 шт.)</w:t>
            </w:r>
          </w:p>
        </w:tc>
        <w:tc>
          <w:tcPr>
            <w:tcW w:w="664" w:type="pct"/>
            <w:tcBorders>
              <w:top w:val="single" w:sz="4" w:space="0" w:color="auto"/>
              <w:left w:val="single" w:sz="4" w:space="0" w:color="auto"/>
              <w:bottom w:val="single" w:sz="4" w:space="0" w:color="auto"/>
              <w:right w:val="single" w:sz="4" w:space="0" w:color="auto"/>
            </w:tcBorders>
            <w:vAlign w:val="center"/>
            <w:hideMark/>
          </w:tcPr>
          <w:p w14:paraId="5747BB8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813" w:type="pct"/>
            <w:tcBorders>
              <w:top w:val="single" w:sz="4" w:space="0" w:color="auto"/>
              <w:left w:val="single" w:sz="4" w:space="0" w:color="auto"/>
              <w:bottom w:val="single" w:sz="4" w:space="0" w:color="auto"/>
              <w:right w:val="single" w:sz="4" w:space="0" w:color="auto"/>
            </w:tcBorders>
            <w:vAlign w:val="center"/>
            <w:hideMark/>
          </w:tcPr>
          <w:p w14:paraId="75F201C8"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0,00</w:t>
            </w:r>
          </w:p>
        </w:tc>
        <w:tc>
          <w:tcPr>
            <w:tcW w:w="884" w:type="pct"/>
            <w:tcBorders>
              <w:top w:val="single" w:sz="4" w:space="0" w:color="auto"/>
              <w:left w:val="single" w:sz="4" w:space="0" w:color="auto"/>
              <w:bottom w:val="single" w:sz="4" w:space="0" w:color="auto"/>
              <w:right w:val="single" w:sz="4" w:space="0" w:color="auto"/>
            </w:tcBorders>
            <w:vAlign w:val="center"/>
            <w:hideMark/>
          </w:tcPr>
          <w:p w14:paraId="603B4A65"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-0,22</w:t>
            </w:r>
          </w:p>
        </w:tc>
        <w:tc>
          <w:tcPr>
            <w:tcW w:w="589" w:type="pct"/>
            <w:tcBorders>
              <w:top w:val="single" w:sz="4" w:space="0" w:color="auto"/>
              <w:left w:val="single" w:sz="4" w:space="0" w:color="auto"/>
              <w:bottom w:val="single" w:sz="4" w:space="0" w:color="auto"/>
              <w:right w:val="single" w:sz="4" w:space="0" w:color="auto"/>
            </w:tcBorders>
            <w:vAlign w:val="center"/>
            <w:hideMark/>
          </w:tcPr>
          <w:p w14:paraId="5DA1DE87" w14:textId="77777777" w:rsidR="00A47D08" w:rsidRDefault="00A47D08">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-100%</w:t>
            </w:r>
          </w:p>
        </w:tc>
      </w:tr>
      <w:tr w:rsidR="00A47D08" w14:paraId="39E277F5" w14:textId="77777777" w:rsidTr="00A47D08">
        <w:trPr>
          <w:trHeight w:val="20"/>
        </w:trPr>
        <w:tc>
          <w:tcPr>
            <w:tcW w:w="229" w:type="pct"/>
            <w:tcBorders>
              <w:top w:val="single" w:sz="4" w:space="0" w:color="auto"/>
              <w:left w:val="single" w:sz="4" w:space="0" w:color="auto"/>
              <w:bottom w:val="single" w:sz="4" w:space="0" w:color="auto"/>
              <w:right w:val="single" w:sz="4" w:space="0" w:color="auto"/>
            </w:tcBorders>
          </w:tcPr>
          <w:p w14:paraId="0AAEADA9" w14:textId="77777777" w:rsidR="00A47D08" w:rsidRDefault="00A47D08">
            <w:pPr>
              <w:spacing w:after="0" w:line="240" w:lineRule="auto"/>
              <w:jc w:val="center"/>
              <w:rPr>
                <w:rFonts w:ascii="Myriad Pro" w:eastAsia="Calibri" w:hAnsi="Myriad Pro" w:cs="Times New Roman"/>
                <w:b/>
                <w:sz w:val="18"/>
                <w:szCs w:val="18"/>
              </w:rPr>
            </w:pPr>
          </w:p>
        </w:tc>
        <w:tc>
          <w:tcPr>
            <w:tcW w:w="1821" w:type="pct"/>
            <w:tcBorders>
              <w:top w:val="single" w:sz="4" w:space="0" w:color="auto"/>
              <w:left w:val="single" w:sz="4" w:space="0" w:color="auto"/>
              <w:bottom w:val="single" w:sz="4" w:space="0" w:color="auto"/>
              <w:right w:val="single" w:sz="4" w:space="0" w:color="auto"/>
            </w:tcBorders>
            <w:hideMark/>
          </w:tcPr>
          <w:p w14:paraId="6A48D441" w14:textId="77777777" w:rsidR="00A47D08" w:rsidRDefault="00A47D08">
            <w:pPr>
              <w:spacing w:after="0" w:line="240" w:lineRule="auto"/>
              <w:rPr>
                <w:rFonts w:ascii="Myriad Pro" w:eastAsia="Calibri" w:hAnsi="Myriad Pro" w:cs="Times New Roman"/>
                <w:b/>
                <w:sz w:val="18"/>
                <w:szCs w:val="18"/>
              </w:rPr>
            </w:pPr>
            <w:r>
              <w:rPr>
                <w:rFonts w:ascii="Myriad Pro" w:eastAsia="Calibri" w:hAnsi="Myriad Pro" w:cs="Times New Roman"/>
                <w:b/>
                <w:sz w:val="18"/>
                <w:szCs w:val="18"/>
              </w:rPr>
              <w:t>Всего по инвестиционным проектам</w:t>
            </w:r>
          </w:p>
        </w:tc>
        <w:tc>
          <w:tcPr>
            <w:tcW w:w="664" w:type="pct"/>
            <w:tcBorders>
              <w:top w:val="single" w:sz="4" w:space="0" w:color="auto"/>
              <w:left w:val="single" w:sz="4" w:space="0" w:color="auto"/>
              <w:bottom w:val="single" w:sz="4" w:space="0" w:color="auto"/>
              <w:right w:val="single" w:sz="4" w:space="0" w:color="auto"/>
            </w:tcBorders>
            <w:vAlign w:val="center"/>
            <w:hideMark/>
          </w:tcPr>
          <w:p w14:paraId="0703B3BC" w14:textId="77777777" w:rsidR="00A47D08" w:rsidRDefault="00A47D08">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464,55</w:t>
            </w:r>
          </w:p>
        </w:tc>
        <w:tc>
          <w:tcPr>
            <w:tcW w:w="813" w:type="pct"/>
            <w:tcBorders>
              <w:top w:val="single" w:sz="4" w:space="0" w:color="auto"/>
              <w:left w:val="single" w:sz="4" w:space="0" w:color="auto"/>
              <w:bottom w:val="single" w:sz="4" w:space="0" w:color="auto"/>
              <w:right w:val="single" w:sz="4" w:space="0" w:color="auto"/>
            </w:tcBorders>
            <w:vAlign w:val="center"/>
            <w:hideMark/>
          </w:tcPr>
          <w:p w14:paraId="3412D8E9" w14:textId="77777777" w:rsidR="00A47D08" w:rsidRDefault="00A47D08">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51,65</w:t>
            </w:r>
          </w:p>
        </w:tc>
        <w:tc>
          <w:tcPr>
            <w:tcW w:w="884" w:type="pct"/>
            <w:tcBorders>
              <w:top w:val="single" w:sz="4" w:space="0" w:color="auto"/>
              <w:left w:val="single" w:sz="4" w:space="0" w:color="auto"/>
              <w:bottom w:val="single" w:sz="4" w:space="0" w:color="auto"/>
              <w:right w:val="single" w:sz="4" w:space="0" w:color="auto"/>
            </w:tcBorders>
            <w:vAlign w:val="center"/>
            <w:hideMark/>
          </w:tcPr>
          <w:p w14:paraId="52184387" w14:textId="77777777" w:rsidR="00A47D08" w:rsidRDefault="00A47D08">
            <w:pPr>
              <w:spacing w:after="0" w:line="240" w:lineRule="auto"/>
              <w:jc w:val="center"/>
              <w:rPr>
                <w:rFonts w:ascii="Myriad Pro" w:eastAsia="Calibri" w:hAnsi="Myriad Pro" w:cs="Times New Roman"/>
                <w:b/>
                <w:sz w:val="18"/>
                <w:szCs w:val="18"/>
              </w:rPr>
            </w:pPr>
            <w:r>
              <w:rPr>
                <w:rFonts w:ascii="Myriad Pro" w:eastAsia="Calibri" w:hAnsi="Myriad Pro" w:cs="Times New Roman"/>
                <w:b/>
                <w:sz w:val="18"/>
                <w:szCs w:val="18"/>
              </w:rPr>
              <w:t>412,90</w:t>
            </w:r>
          </w:p>
        </w:tc>
        <w:tc>
          <w:tcPr>
            <w:tcW w:w="589" w:type="pct"/>
            <w:tcBorders>
              <w:top w:val="single" w:sz="4" w:space="0" w:color="auto"/>
              <w:left w:val="single" w:sz="4" w:space="0" w:color="auto"/>
              <w:bottom w:val="single" w:sz="4" w:space="0" w:color="auto"/>
              <w:right w:val="single" w:sz="4" w:space="0" w:color="auto"/>
            </w:tcBorders>
            <w:vAlign w:val="center"/>
          </w:tcPr>
          <w:p w14:paraId="07E36691" w14:textId="77777777" w:rsidR="00A47D08" w:rsidRDefault="00A47D08">
            <w:pPr>
              <w:spacing w:after="0" w:line="240" w:lineRule="auto"/>
              <w:jc w:val="center"/>
              <w:rPr>
                <w:rFonts w:ascii="Myriad Pro" w:eastAsia="Calibri" w:hAnsi="Myriad Pro" w:cs="Times New Roman"/>
                <w:b/>
                <w:sz w:val="18"/>
                <w:szCs w:val="18"/>
              </w:rPr>
            </w:pPr>
          </w:p>
        </w:tc>
      </w:tr>
    </w:tbl>
    <w:p w14:paraId="4020BD15" w14:textId="77777777" w:rsidR="00A47D08" w:rsidRDefault="00A47D08" w:rsidP="00A47D08">
      <w:pPr>
        <w:spacing w:after="0" w:line="360" w:lineRule="auto"/>
        <w:ind w:firstLine="708"/>
        <w:contextualSpacing/>
        <w:jc w:val="both"/>
        <w:rPr>
          <w:rFonts w:ascii="Myriad Pro" w:eastAsia="Calibri" w:hAnsi="Myriad Pro" w:cs="Times New Roman"/>
          <w:sz w:val="26"/>
          <w:szCs w:val="26"/>
        </w:rPr>
      </w:pPr>
      <w:r>
        <w:rPr>
          <w:rFonts w:ascii="Myriad Pro" w:eastAsia="Calibri" w:hAnsi="Myriad Pro" w:cs="Times New Roman"/>
          <w:sz w:val="26"/>
          <w:szCs w:val="26"/>
        </w:rPr>
        <w:t>Корректировка</w:t>
      </w:r>
      <w:r>
        <w:rPr>
          <w:rFonts w:ascii="Myriad Pro" w:eastAsia="Calibri" w:hAnsi="Myriad Pro" w:cs="Times New Roman"/>
          <w:color w:val="FF0000"/>
          <w:sz w:val="26"/>
          <w:szCs w:val="26"/>
        </w:rPr>
        <w:t xml:space="preserve"> </w:t>
      </w:r>
      <w:r>
        <w:rPr>
          <w:rFonts w:ascii="Myriad Pro" w:eastAsia="Calibri" w:hAnsi="Myriad Pro" w:cs="Times New Roman"/>
          <w:sz w:val="26"/>
          <w:szCs w:val="26"/>
        </w:rPr>
        <w:t>НВВ в долгосрочном периоде регулирования, связанная с изменением (неисполнением) инвестиционной программы осуществляется в соответствии с пунктом 11 Методических указаний №98-э по формуле 9:</w:t>
      </w:r>
    </w:p>
    <w:p w14:paraId="4302A89E" w14:textId="77777777" w:rsidR="00A47D08" w:rsidRDefault="00A47D08" w:rsidP="00A47D08">
      <w:pPr>
        <w:pStyle w:val="ConsPlusNormal"/>
        <w:spacing w:line="360" w:lineRule="auto"/>
        <w:jc w:val="center"/>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4C0E0FC5" wp14:editId="527FD40E">
            <wp:extent cx="2901950" cy="532765"/>
            <wp:effectExtent l="0" t="0" r="0" b="0"/>
            <wp:docPr id="467" name="Рисунок 101" descr="base_1_287253_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descr="base_1_287253_32795"/>
                    <pic:cNvPicPr>
                      <a:picLocks noChangeAspect="1" noChangeArrowheads="1"/>
                    </pic:cNvPicPr>
                  </pic:nvPicPr>
                  <pic:blipFill>
                    <a:blip r:embed="rId72" cstate="print"/>
                    <a:srcRect/>
                    <a:stretch>
                      <a:fillRect/>
                    </a:stretch>
                  </pic:blipFill>
                  <pic:spPr bwMode="auto">
                    <a:xfrm>
                      <a:off x="0" y="0"/>
                      <a:ext cx="2901950" cy="53276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(9),</w:t>
      </w:r>
    </w:p>
    <w:p w14:paraId="580B9501"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sz w:val="26"/>
          <w:szCs w:val="26"/>
          <w:lang w:eastAsia="en-US"/>
        </w:rPr>
        <w:t>где:</w:t>
      </w:r>
    </w:p>
    <w:p w14:paraId="4F603EE0"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0CF6FCFF" wp14:editId="7A54894A">
            <wp:extent cx="516890" cy="254635"/>
            <wp:effectExtent l="0" t="0" r="0" b="0"/>
            <wp:docPr id="466" name="Рисунок 99" descr="base_1_287253_3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descr="base_1_287253_32793"/>
                    <pic:cNvPicPr>
                      <a:picLocks noChangeAspect="1" noChangeArrowheads="1"/>
                    </pic:cNvPicPr>
                  </pic:nvPicPr>
                  <pic:blipFill>
                    <a:blip r:embed="rId23" cstate="print"/>
                    <a:srcRect/>
                    <a:stretch>
                      <a:fillRect/>
                    </a:stretch>
                  </pic:blipFill>
                  <pic:spPr bwMode="auto">
                    <a:xfrm>
                      <a:off x="0" y="0"/>
                      <a:ext cx="516890"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3A58E65A"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1823E71A" wp14:editId="346596CE">
            <wp:extent cx="445135" cy="254635"/>
            <wp:effectExtent l="0" t="0" r="0" b="0"/>
            <wp:docPr id="465" name="Рисунок 10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descr="base_1_287253_32796"/>
                    <pic:cNvPicPr>
                      <a:picLocks noChangeAspect="1" noChangeArrowheads="1"/>
                    </pic:cNvPicPr>
                  </pic:nvPicPr>
                  <pic:blipFill>
                    <a:blip r:embed="rId12" cstate="print"/>
                    <a:srcRect/>
                    <a:stretch>
                      <a:fillRect/>
                    </a:stretch>
                  </pic:blipFill>
                  <pic:spPr bwMode="auto">
                    <a:xfrm>
                      <a:off x="0" y="0"/>
                      <a:ext cx="44513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году i-2, которая не может принимать отрицательные значения;</w:t>
      </w:r>
    </w:p>
    <w:p w14:paraId="7F89CF67" w14:textId="77777777" w:rsidR="00A47D08" w:rsidRDefault="00A47D08" w:rsidP="00A47D08">
      <w:pPr>
        <w:pStyle w:val="ConsPlusNormal"/>
        <w:spacing w:before="220"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lastRenderedPageBreak/>
        <w:drawing>
          <wp:inline distT="0" distB="0" distL="0" distR="0" wp14:anchorId="385725D1" wp14:editId="0252999F">
            <wp:extent cx="501015" cy="254635"/>
            <wp:effectExtent l="0" t="0" r="0" b="0"/>
            <wp:docPr id="464" name="Рисунок 10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descr="base_1_287253_32797"/>
                    <pic:cNvPicPr>
                      <a:picLocks noChangeAspect="1" noChangeArrowheads="1"/>
                    </pic:cNvPicPr>
                  </pic:nvPicPr>
                  <pic:blipFill>
                    <a:blip r:embed="rId13" cstate="print"/>
                    <a:srcRect/>
                    <a:stretch>
                      <a:fillRect/>
                    </a:stretch>
                  </pic:blipFill>
                  <pic:spPr bwMode="auto">
                    <a:xfrm>
                      <a:off x="0" y="0"/>
                      <a:ext cx="50101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64E691E9"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35DC224F" wp14:editId="591CF75C">
            <wp:extent cx="564515" cy="254635"/>
            <wp:effectExtent l="0" t="0" r="0" b="0"/>
            <wp:docPr id="461" name="Рисунок 104" descr="base_1_287253_32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descr="base_1_287253_32798"/>
                    <pic:cNvPicPr>
                      <a:picLocks noChangeAspect="1" noChangeArrowheads="1"/>
                    </pic:cNvPicPr>
                  </pic:nvPicPr>
                  <pic:blipFill>
                    <a:blip r:embed="rId73" cstate="print"/>
                    <a:srcRect/>
                    <a:stretch>
                      <a:fillRect/>
                    </a:stretch>
                  </pic:blipFill>
                  <pic:spPr bwMode="auto">
                    <a:xfrm>
                      <a:off x="0" y="0"/>
                      <a:ext cx="564515" cy="25463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7C787C45"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sz w:val="26"/>
          <w:szCs w:val="26"/>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35446119"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r>
        <w:rPr>
          <w:rFonts w:ascii="Myriad Pro" w:eastAsia="Calibri" w:hAnsi="Myriad Pro"/>
          <w:noProof/>
          <w:sz w:val="26"/>
          <w:szCs w:val="26"/>
        </w:rPr>
        <w:drawing>
          <wp:inline distT="0" distB="0" distL="0" distR="0" wp14:anchorId="474A59EA" wp14:editId="0A684984">
            <wp:extent cx="516890" cy="294005"/>
            <wp:effectExtent l="0" t="0" r="0" b="0"/>
            <wp:docPr id="460" name="Рисунок 105" descr="base_1_287253_3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descr="base_1_287253_32799"/>
                    <pic:cNvPicPr>
                      <a:picLocks noChangeAspect="1" noChangeArrowheads="1"/>
                    </pic:cNvPicPr>
                  </pic:nvPicPr>
                  <pic:blipFill>
                    <a:blip r:embed="rId74" cstate="print"/>
                    <a:srcRect/>
                    <a:stretch>
                      <a:fillRect/>
                    </a:stretch>
                  </pic:blipFill>
                  <pic:spPr bwMode="auto">
                    <a:xfrm>
                      <a:off x="0" y="0"/>
                      <a:ext cx="516890" cy="294005"/>
                    </a:xfrm>
                    <a:prstGeom prst="rect">
                      <a:avLst/>
                    </a:prstGeom>
                    <a:noFill/>
                    <a:ln w="9525">
                      <a:noFill/>
                      <a:miter lim="800000"/>
                      <a:headEnd/>
                      <a:tailEnd/>
                    </a:ln>
                  </pic:spPr>
                </pic:pic>
              </a:graphicData>
            </a:graphic>
          </wp:inline>
        </w:drawing>
      </w:r>
      <w:r>
        <w:rPr>
          <w:rFonts w:ascii="Myriad Pro" w:eastAsia="Calibri" w:hAnsi="Myriad Pro"/>
          <w:sz w:val="26"/>
          <w:szCs w:val="26"/>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B4DC3A4"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На основе отчетных данных о реализации ИПР за 2017 год Исполнителем проведен расчет величины корректировки необходимой валовой выручки по результатам исполнения (неисполнения) ИПР за 2017 год в рамках тарифно-балансовых решений на 2019 год. Расчет выполнен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2017 год, а также расчет корректировки приведены ниже.</w:t>
      </w:r>
    </w:p>
    <w:p w14:paraId="11572FF7" w14:textId="77777777" w:rsidR="00A47D08" w:rsidRDefault="00A47D08" w:rsidP="00A47D08">
      <w:pPr>
        <w:pStyle w:val="ConsPlusNormal"/>
        <w:spacing w:line="360" w:lineRule="auto"/>
        <w:ind w:firstLine="540"/>
        <w:jc w:val="both"/>
        <w:rPr>
          <w:rFonts w:ascii="Myriad Pro" w:eastAsia="Calibri" w:hAnsi="Myriad Pro"/>
          <w:sz w:val="26"/>
          <w:szCs w:val="26"/>
          <w:lang w:eastAsia="en-US"/>
        </w:rPr>
      </w:pPr>
    </w:p>
    <w:p w14:paraId="58D7D1D9" w14:textId="77777777" w:rsidR="00A47D08" w:rsidRDefault="00A47D08" w:rsidP="00A47D08">
      <w:pPr>
        <w:spacing w:after="0" w:line="240" w:lineRule="auto"/>
        <w:rPr>
          <w:rFonts w:ascii="Myriad Pro" w:eastAsia="Times New Roman" w:hAnsi="Myriad Pro" w:cs="Calibri"/>
          <w:b/>
          <w:bCs/>
          <w:color w:val="000000"/>
          <w:sz w:val="18"/>
          <w:szCs w:val="18"/>
        </w:rPr>
        <w:sectPr w:rsidR="00A47D08">
          <w:pgSz w:w="11906" w:h="16838"/>
          <w:pgMar w:top="1134" w:right="850" w:bottom="1134" w:left="1701" w:header="708" w:footer="708" w:gutter="0"/>
          <w:cols w:space="720"/>
        </w:sectPr>
      </w:pPr>
    </w:p>
    <w:tbl>
      <w:tblPr>
        <w:tblW w:w="5000" w:type="pct"/>
        <w:tblLook w:val="04A0" w:firstRow="1" w:lastRow="0" w:firstColumn="1" w:lastColumn="0" w:noHBand="0" w:noVBand="1"/>
      </w:tblPr>
      <w:tblGrid>
        <w:gridCol w:w="721"/>
        <w:gridCol w:w="4864"/>
        <w:gridCol w:w="1455"/>
        <w:gridCol w:w="2026"/>
        <w:gridCol w:w="2026"/>
        <w:gridCol w:w="2147"/>
        <w:gridCol w:w="1547"/>
      </w:tblGrid>
      <w:tr w:rsidR="00A47D08" w14:paraId="4CCE3723" w14:textId="77777777" w:rsidTr="00A47D08">
        <w:trPr>
          <w:cantSplit/>
          <w:trHeight w:val="960"/>
          <w:tblHeader/>
        </w:trPr>
        <w:tc>
          <w:tcPr>
            <w:tcW w:w="2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9A57BB"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lastRenderedPageBreak/>
              <w:t>№ п/п</w:t>
            </w:r>
          </w:p>
        </w:tc>
        <w:tc>
          <w:tcPr>
            <w:tcW w:w="1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4A256"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Наименование группы объектов</w:t>
            </w:r>
          </w:p>
        </w:tc>
        <w:tc>
          <w:tcPr>
            <w:tcW w:w="4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48B52"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Обозначение</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1869A"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Финансирование, тыс. руб. </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5BC87"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Объем планового финансирования, тыс. руб. </w:t>
            </w:r>
          </w:p>
        </w:tc>
        <w:tc>
          <w:tcPr>
            <w:tcW w:w="7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FE672E"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 xml:space="preserve">Объем фактического финансирования, тыс. руб. </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904E9" w14:textId="77777777" w:rsidR="00A47D08" w:rsidRDefault="00A47D08">
            <w:pPr>
              <w:spacing w:after="0" w:line="240" w:lineRule="auto"/>
              <w:jc w:val="center"/>
              <w:rPr>
                <w:rFonts w:ascii="Myriad Pro" w:eastAsia="Calibri" w:hAnsi="Myriad Pro"/>
                <w:b/>
                <w:color w:val="FFFFFF" w:themeColor="background1"/>
                <w:sz w:val="18"/>
                <w:szCs w:val="18"/>
              </w:rPr>
            </w:pPr>
            <w:r>
              <w:rPr>
                <w:rFonts w:ascii="Myriad Pro" w:eastAsia="Calibri" w:hAnsi="Myriad Pro"/>
                <w:b/>
                <w:color w:val="FFFFFF" w:themeColor="background1"/>
                <w:sz w:val="18"/>
                <w:szCs w:val="18"/>
              </w:rPr>
              <w:t>Отклонение фактических показателей от плановых, тыс. руб.</w:t>
            </w:r>
          </w:p>
        </w:tc>
      </w:tr>
      <w:tr w:rsidR="00A47D08" w14:paraId="0EEFBBC4" w14:textId="77777777" w:rsidTr="00A47D08">
        <w:trPr>
          <w:cantSplit/>
          <w:trHeight w:val="720"/>
        </w:trPr>
        <w:tc>
          <w:tcPr>
            <w:tcW w:w="244" w:type="pct"/>
            <w:tcBorders>
              <w:top w:val="single" w:sz="4" w:space="0" w:color="FFFFFF" w:themeColor="background1"/>
              <w:left w:val="single" w:sz="4" w:space="0" w:color="auto"/>
              <w:bottom w:val="single" w:sz="4" w:space="0" w:color="auto"/>
              <w:right w:val="single" w:sz="4" w:space="0" w:color="auto"/>
            </w:tcBorders>
            <w:vAlign w:val="center"/>
            <w:hideMark/>
          </w:tcPr>
          <w:p w14:paraId="1E260C83"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w:t>
            </w:r>
          </w:p>
        </w:tc>
        <w:tc>
          <w:tcPr>
            <w:tcW w:w="1645" w:type="pct"/>
            <w:tcBorders>
              <w:top w:val="single" w:sz="4" w:space="0" w:color="FFFFFF" w:themeColor="background1"/>
              <w:left w:val="nil"/>
              <w:bottom w:val="single" w:sz="4" w:space="0" w:color="auto"/>
              <w:right w:val="single" w:sz="4" w:space="0" w:color="auto"/>
            </w:tcBorders>
            <w:vAlign w:val="center"/>
            <w:hideMark/>
          </w:tcPr>
          <w:p w14:paraId="34BACC6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492" w:type="pct"/>
            <w:tcBorders>
              <w:top w:val="single" w:sz="4" w:space="0" w:color="FFFFFF" w:themeColor="background1"/>
              <w:left w:val="nil"/>
              <w:bottom w:val="single" w:sz="4" w:space="0" w:color="auto"/>
              <w:right w:val="single" w:sz="4" w:space="0" w:color="auto"/>
            </w:tcBorders>
            <w:hideMark/>
          </w:tcPr>
          <w:p w14:paraId="7D40DBA4" w14:textId="77777777" w:rsidR="00A47D08" w:rsidRDefault="00A47D08">
            <w:pPr>
              <w:spacing w:after="0"/>
              <w:rPr>
                <w:rFonts w:ascii="Myriad Pro" w:eastAsia="Calibri" w:hAnsi="Myriad Pro"/>
                <w:color w:val="000000" w:themeColor="text1"/>
                <w:sz w:val="18"/>
                <w:szCs w:val="18"/>
              </w:rPr>
            </w:pPr>
            <w:r>
              <w:rPr>
                <w:noProof/>
                <w:lang w:eastAsia="ru-RU"/>
              </w:rPr>
              <w:drawing>
                <wp:anchor distT="0" distB="0" distL="114300" distR="114300" simplePos="0" relativeHeight="251680768" behindDoc="0" locked="0" layoutInCell="1" allowOverlap="1" wp14:anchorId="49B0AF34" wp14:editId="1A3E3735">
                  <wp:simplePos x="0" y="0"/>
                  <wp:positionH relativeFrom="column">
                    <wp:posOffset>130175</wp:posOffset>
                  </wp:positionH>
                  <wp:positionV relativeFrom="paragraph">
                    <wp:posOffset>133350</wp:posOffset>
                  </wp:positionV>
                  <wp:extent cx="447675" cy="257175"/>
                  <wp:effectExtent l="0" t="0" r="0" b="0"/>
                  <wp:wrapNone/>
                  <wp:docPr id="471" name="Рисунок 2"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base_1_287253_32796"/>
                          <pic:cNvPicPr>
                            <a:picLocks noChangeAspect="1" noChangeArrowheads="1"/>
                          </pic:cNvPicPr>
                        </pic:nvPicPr>
                        <pic:blipFill>
                          <a:blip r:embed="rId12" cstate="print"/>
                          <a:srcRect/>
                          <a:stretch>
                            <a:fillRect/>
                          </a:stretch>
                        </pic:blipFill>
                        <pic:spPr bwMode="auto">
                          <a:xfrm>
                            <a:off x="0" y="0"/>
                            <a:ext cx="447675" cy="257175"/>
                          </a:xfrm>
                          <a:prstGeom prst="rect">
                            <a:avLst/>
                          </a:prstGeom>
                          <a:noFill/>
                        </pic:spPr>
                      </pic:pic>
                    </a:graphicData>
                  </a:graphic>
                </wp:anchor>
              </w:drawing>
            </w:r>
          </w:p>
        </w:tc>
        <w:tc>
          <w:tcPr>
            <w:tcW w:w="685" w:type="pct"/>
            <w:tcBorders>
              <w:top w:val="single" w:sz="4" w:space="0" w:color="FFFFFF" w:themeColor="background1"/>
              <w:left w:val="nil"/>
              <w:bottom w:val="single" w:sz="4" w:space="0" w:color="auto"/>
              <w:right w:val="single" w:sz="4" w:space="0" w:color="auto"/>
            </w:tcBorders>
            <w:vAlign w:val="center"/>
            <w:hideMark/>
          </w:tcPr>
          <w:p w14:paraId="3C371A5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475 106</w:t>
            </w:r>
          </w:p>
        </w:tc>
        <w:tc>
          <w:tcPr>
            <w:tcW w:w="685" w:type="pct"/>
            <w:tcBorders>
              <w:top w:val="single" w:sz="4" w:space="0" w:color="FFFFFF" w:themeColor="background1"/>
              <w:left w:val="nil"/>
              <w:bottom w:val="single" w:sz="4" w:space="0" w:color="auto"/>
              <w:right w:val="single" w:sz="4" w:space="0" w:color="auto"/>
            </w:tcBorders>
            <w:vAlign w:val="center"/>
            <w:hideMark/>
          </w:tcPr>
          <w:p w14:paraId="28F95318" w14:textId="77777777" w:rsidR="00A47D08" w:rsidRDefault="00A47D08">
            <w:pPr>
              <w:spacing w:after="0"/>
              <w:rPr>
                <w:rFonts w:cs="Times New Roman"/>
              </w:rPr>
            </w:pPr>
          </w:p>
        </w:tc>
        <w:tc>
          <w:tcPr>
            <w:tcW w:w="726" w:type="pct"/>
            <w:tcBorders>
              <w:top w:val="single" w:sz="4" w:space="0" w:color="FFFFFF" w:themeColor="background1"/>
              <w:left w:val="nil"/>
              <w:bottom w:val="single" w:sz="4" w:space="0" w:color="auto"/>
              <w:right w:val="single" w:sz="4" w:space="0" w:color="auto"/>
            </w:tcBorders>
            <w:vAlign w:val="center"/>
            <w:hideMark/>
          </w:tcPr>
          <w:p w14:paraId="7FF585FF" w14:textId="77777777" w:rsidR="00A47D08" w:rsidRDefault="00A47D08">
            <w:pPr>
              <w:spacing w:after="0"/>
              <w:rPr>
                <w:rFonts w:cs="Times New Roman"/>
              </w:rPr>
            </w:pPr>
          </w:p>
        </w:tc>
        <w:tc>
          <w:tcPr>
            <w:tcW w:w="523" w:type="pct"/>
            <w:tcBorders>
              <w:top w:val="single" w:sz="4" w:space="0" w:color="FFFFFF" w:themeColor="background1"/>
              <w:left w:val="nil"/>
              <w:bottom w:val="single" w:sz="4" w:space="0" w:color="auto"/>
              <w:right w:val="single" w:sz="4" w:space="0" w:color="auto"/>
            </w:tcBorders>
            <w:vAlign w:val="center"/>
            <w:hideMark/>
          </w:tcPr>
          <w:p w14:paraId="09229661" w14:textId="77777777" w:rsidR="00A47D08" w:rsidRDefault="00A47D08">
            <w:pPr>
              <w:spacing w:after="0"/>
              <w:rPr>
                <w:rFonts w:cs="Times New Roman"/>
              </w:rPr>
            </w:pPr>
          </w:p>
        </w:tc>
      </w:tr>
      <w:tr w:rsidR="00A47D08" w14:paraId="69DBAD33" w14:textId="77777777" w:rsidTr="00A47D08">
        <w:trPr>
          <w:cantSplit/>
          <w:trHeight w:val="1200"/>
        </w:trPr>
        <w:tc>
          <w:tcPr>
            <w:tcW w:w="244" w:type="pct"/>
            <w:tcBorders>
              <w:top w:val="nil"/>
              <w:left w:val="single" w:sz="4" w:space="0" w:color="auto"/>
              <w:bottom w:val="single" w:sz="4" w:space="0" w:color="auto"/>
              <w:right w:val="single" w:sz="4" w:space="0" w:color="auto"/>
            </w:tcBorders>
            <w:vAlign w:val="center"/>
            <w:hideMark/>
          </w:tcPr>
          <w:p w14:paraId="1E030E5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w:t>
            </w:r>
          </w:p>
        </w:tc>
        <w:tc>
          <w:tcPr>
            <w:tcW w:w="1645" w:type="pct"/>
            <w:tcBorders>
              <w:top w:val="nil"/>
              <w:left w:val="nil"/>
              <w:bottom w:val="single" w:sz="4" w:space="0" w:color="auto"/>
              <w:right w:val="single" w:sz="4" w:space="0" w:color="auto"/>
            </w:tcBorders>
            <w:vAlign w:val="center"/>
            <w:hideMark/>
          </w:tcPr>
          <w:p w14:paraId="764A0C0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hideMark/>
          </w:tcPr>
          <w:p w14:paraId="11BC3C04" w14:textId="77777777" w:rsidR="00A47D08" w:rsidRDefault="00A47D08">
            <w:pPr>
              <w:spacing w:after="0"/>
              <w:rPr>
                <w:rFonts w:ascii="Myriad Pro" w:eastAsia="Calibri" w:hAnsi="Myriad Pro"/>
                <w:color w:val="000000" w:themeColor="text1"/>
                <w:sz w:val="18"/>
                <w:szCs w:val="18"/>
              </w:rPr>
            </w:pPr>
            <w:r>
              <w:rPr>
                <w:noProof/>
                <w:lang w:eastAsia="ru-RU"/>
              </w:rPr>
              <w:drawing>
                <wp:anchor distT="0" distB="0" distL="114300" distR="114300" simplePos="0" relativeHeight="251681792" behindDoc="0" locked="0" layoutInCell="1" allowOverlap="1" wp14:anchorId="5FD8B382" wp14:editId="176B7877">
                  <wp:simplePos x="0" y="0"/>
                  <wp:positionH relativeFrom="column">
                    <wp:posOffset>120650</wp:posOffset>
                  </wp:positionH>
                  <wp:positionV relativeFrom="paragraph">
                    <wp:posOffset>333375</wp:posOffset>
                  </wp:positionV>
                  <wp:extent cx="504825" cy="257175"/>
                  <wp:effectExtent l="0" t="0" r="0" b="0"/>
                  <wp:wrapNone/>
                  <wp:docPr id="470" name="Рисунок 3"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ase_1_287253_32797"/>
                          <pic:cNvPicPr>
                            <a:picLocks noChangeAspect="1" noChangeArrowheads="1"/>
                          </pic:cNvPicPr>
                        </pic:nvPicPr>
                        <pic:blipFill>
                          <a:blip r:embed="rId13" cstate="print"/>
                          <a:srcRect/>
                          <a:stretch>
                            <a:fillRect/>
                          </a:stretch>
                        </pic:blipFill>
                        <pic:spPr bwMode="auto">
                          <a:xfrm>
                            <a:off x="0" y="0"/>
                            <a:ext cx="504825"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7D57266A"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13699CD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491 174,20</w:t>
            </w:r>
          </w:p>
        </w:tc>
        <w:tc>
          <w:tcPr>
            <w:tcW w:w="726" w:type="pct"/>
            <w:tcBorders>
              <w:top w:val="single" w:sz="4" w:space="0" w:color="auto"/>
              <w:left w:val="nil"/>
              <w:bottom w:val="single" w:sz="4" w:space="0" w:color="auto"/>
              <w:right w:val="single" w:sz="4" w:space="0" w:color="auto"/>
            </w:tcBorders>
            <w:vAlign w:val="center"/>
            <w:hideMark/>
          </w:tcPr>
          <w:p w14:paraId="55B34A36" w14:textId="77777777" w:rsidR="00A47D08" w:rsidRDefault="00A47D08">
            <w:pPr>
              <w:spacing w:after="0"/>
              <w:rPr>
                <w:rFonts w:cs="Times New Roman"/>
              </w:rPr>
            </w:pPr>
          </w:p>
        </w:tc>
        <w:tc>
          <w:tcPr>
            <w:tcW w:w="523" w:type="pct"/>
            <w:tcBorders>
              <w:top w:val="single" w:sz="4" w:space="0" w:color="auto"/>
              <w:left w:val="nil"/>
              <w:bottom w:val="single" w:sz="4" w:space="0" w:color="auto"/>
              <w:right w:val="single" w:sz="4" w:space="0" w:color="auto"/>
            </w:tcBorders>
            <w:vAlign w:val="center"/>
            <w:hideMark/>
          </w:tcPr>
          <w:p w14:paraId="5A32CC7D" w14:textId="77777777" w:rsidR="00A47D08" w:rsidRDefault="00A47D08">
            <w:pPr>
              <w:spacing w:after="0"/>
              <w:rPr>
                <w:rFonts w:cs="Times New Roman"/>
              </w:rPr>
            </w:pPr>
          </w:p>
        </w:tc>
      </w:tr>
      <w:tr w:rsidR="00A47D08" w14:paraId="1DB714CC" w14:textId="77777777" w:rsidTr="00A47D08">
        <w:trPr>
          <w:cantSplit/>
          <w:trHeight w:val="1440"/>
        </w:trPr>
        <w:tc>
          <w:tcPr>
            <w:tcW w:w="244" w:type="pct"/>
            <w:tcBorders>
              <w:top w:val="nil"/>
              <w:left w:val="single" w:sz="4" w:space="0" w:color="auto"/>
              <w:bottom w:val="single" w:sz="4" w:space="0" w:color="auto"/>
              <w:right w:val="single" w:sz="4" w:space="0" w:color="auto"/>
            </w:tcBorders>
            <w:vAlign w:val="center"/>
            <w:hideMark/>
          </w:tcPr>
          <w:p w14:paraId="2B907CE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3</w:t>
            </w:r>
          </w:p>
        </w:tc>
        <w:tc>
          <w:tcPr>
            <w:tcW w:w="1645" w:type="pct"/>
            <w:tcBorders>
              <w:top w:val="nil"/>
              <w:left w:val="nil"/>
              <w:bottom w:val="single" w:sz="4" w:space="0" w:color="auto"/>
              <w:right w:val="single" w:sz="4" w:space="0" w:color="auto"/>
            </w:tcBorders>
            <w:vAlign w:val="center"/>
            <w:hideMark/>
          </w:tcPr>
          <w:p w14:paraId="6114A207"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пообъектного анализа исполнения инвестиционной программы)</w:t>
            </w:r>
          </w:p>
        </w:tc>
        <w:tc>
          <w:tcPr>
            <w:tcW w:w="492" w:type="pct"/>
            <w:tcBorders>
              <w:top w:val="nil"/>
              <w:left w:val="nil"/>
              <w:bottom w:val="single" w:sz="4" w:space="0" w:color="auto"/>
              <w:right w:val="single" w:sz="4" w:space="0" w:color="auto"/>
            </w:tcBorders>
            <w:hideMark/>
          </w:tcPr>
          <w:p w14:paraId="6F98C6E6" w14:textId="77777777" w:rsidR="00A47D08" w:rsidRDefault="00A47D08">
            <w:pPr>
              <w:spacing w:after="0"/>
              <w:rPr>
                <w:rFonts w:ascii="Myriad Pro" w:eastAsia="Calibri" w:hAnsi="Myriad Pro"/>
                <w:color w:val="000000" w:themeColor="text1"/>
                <w:sz w:val="18"/>
                <w:szCs w:val="18"/>
              </w:rPr>
            </w:pPr>
            <w:r>
              <w:rPr>
                <w:noProof/>
                <w:lang w:eastAsia="ru-RU"/>
              </w:rPr>
              <w:drawing>
                <wp:anchor distT="0" distB="0" distL="114300" distR="114300" simplePos="0" relativeHeight="251682816" behindDoc="0" locked="0" layoutInCell="1" allowOverlap="1" wp14:anchorId="10F938D6" wp14:editId="440627C8">
                  <wp:simplePos x="0" y="0"/>
                  <wp:positionH relativeFrom="column">
                    <wp:posOffset>139700</wp:posOffset>
                  </wp:positionH>
                  <wp:positionV relativeFrom="paragraph">
                    <wp:posOffset>285750</wp:posOffset>
                  </wp:positionV>
                  <wp:extent cx="571500" cy="257175"/>
                  <wp:effectExtent l="0" t="0" r="0" b="0"/>
                  <wp:wrapNone/>
                  <wp:docPr id="46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cstate="print"/>
                          <a:srcRect/>
                          <a:stretch>
                            <a:fillRect/>
                          </a:stretch>
                        </pic:blipFill>
                        <pic:spPr bwMode="auto">
                          <a:xfrm>
                            <a:off x="0" y="0"/>
                            <a:ext cx="571500" cy="257175"/>
                          </a:xfrm>
                          <a:prstGeom prst="rect">
                            <a:avLst/>
                          </a:prstGeom>
                          <a:noFill/>
                        </pic:spPr>
                      </pic:pic>
                    </a:graphicData>
                  </a:graphic>
                </wp:anchor>
              </w:drawing>
            </w:r>
          </w:p>
        </w:tc>
        <w:tc>
          <w:tcPr>
            <w:tcW w:w="685" w:type="pct"/>
            <w:tcBorders>
              <w:top w:val="single" w:sz="4" w:space="0" w:color="auto"/>
              <w:left w:val="nil"/>
              <w:bottom w:val="single" w:sz="4" w:space="0" w:color="auto"/>
              <w:right w:val="single" w:sz="4" w:space="0" w:color="auto"/>
            </w:tcBorders>
            <w:vAlign w:val="center"/>
            <w:hideMark/>
          </w:tcPr>
          <w:p w14:paraId="53135605"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27D7F062" w14:textId="77777777" w:rsidR="00A47D08" w:rsidRDefault="00A47D08">
            <w:pPr>
              <w:spacing w:after="0"/>
              <w:rPr>
                <w:rFonts w:cs="Times New Roman"/>
              </w:rPr>
            </w:pPr>
          </w:p>
        </w:tc>
        <w:tc>
          <w:tcPr>
            <w:tcW w:w="726" w:type="pct"/>
            <w:tcBorders>
              <w:top w:val="single" w:sz="4" w:space="0" w:color="auto"/>
              <w:left w:val="nil"/>
              <w:bottom w:val="single" w:sz="4" w:space="0" w:color="auto"/>
              <w:right w:val="single" w:sz="4" w:space="0" w:color="auto"/>
            </w:tcBorders>
            <w:vAlign w:val="center"/>
            <w:hideMark/>
          </w:tcPr>
          <w:p w14:paraId="222DAF07"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251 310,84</w:t>
            </w:r>
          </w:p>
        </w:tc>
        <w:tc>
          <w:tcPr>
            <w:tcW w:w="523" w:type="pct"/>
            <w:tcBorders>
              <w:top w:val="single" w:sz="4" w:space="0" w:color="auto"/>
              <w:left w:val="nil"/>
              <w:bottom w:val="single" w:sz="4" w:space="0" w:color="auto"/>
              <w:right w:val="single" w:sz="4" w:space="0" w:color="auto"/>
            </w:tcBorders>
            <w:vAlign w:val="center"/>
            <w:hideMark/>
          </w:tcPr>
          <w:p w14:paraId="4DA067B3" w14:textId="77777777" w:rsidR="00A47D08" w:rsidRDefault="00A47D08">
            <w:pPr>
              <w:spacing w:after="0"/>
              <w:rPr>
                <w:rFonts w:cs="Times New Roman"/>
              </w:rPr>
            </w:pPr>
          </w:p>
        </w:tc>
      </w:tr>
      <w:tr w:rsidR="00A47D08" w14:paraId="201245EB" w14:textId="77777777" w:rsidTr="00A47D08">
        <w:trPr>
          <w:cantSplit/>
          <w:trHeight w:val="1920"/>
        </w:trPr>
        <w:tc>
          <w:tcPr>
            <w:tcW w:w="244" w:type="pct"/>
            <w:tcBorders>
              <w:top w:val="nil"/>
              <w:left w:val="single" w:sz="4" w:space="0" w:color="auto"/>
              <w:bottom w:val="single" w:sz="4" w:space="0" w:color="auto"/>
              <w:right w:val="single" w:sz="4" w:space="0" w:color="auto"/>
            </w:tcBorders>
            <w:vAlign w:val="center"/>
            <w:hideMark/>
          </w:tcPr>
          <w:p w14:paraId="13A596A0"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w:t>
            </w:r>
          </w:p>
        </w:tc>
        <w:tc>
          <w:tcPr>
            <w:tcW w:w="1645" w:type="pct"/>
            <w:tcBorders>
              <w:top w:val="nil"/>
              <w:left w:val="nil"/>
              <w:bottom w:val="single" w:sz="4" w:space="0" w:color="auto"/>
              <w:right w:val="single" w:sz="4" w:space="0" w:color="auto"/>
            </w:tcBorders>
            <w:vAlign w:val="center"/>
            <w:hideMark/>
          </w:tcPr>
          <w:p w14:paraId="52903AA9"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vAlign w:val="center"/>
            <w:hideMark/>
          </w:tcPr>
          <w:p w14:paraId="02274AA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w:t>
            </w:r>
          </w:p>
        </w:tc>
        <w:tc>
          <w:tcPr>
            <w:tcW w:w="685" w:type="pct"/>
            <w:tcBorders>
              <w:top w:val="single" w:sz="4" w:space="0" w:color="auto"/>
              <w:left w:val="nil"/>
              <w:bottom w:val="single" w:sz="4" w:space="0" w:color="auto"/>
              <w:right w:val="single" w:sz="4" w:space="0" w:color="auto"/>
            </w:tcBorders>
            <w:vAlign w:val="center"/>
            <w:hideMark/>
          </w:tcPr>
          <w:p w14:paraId="38669ED0"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53E75E5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26 626,25</w:t>
            </w:r>
          </w:p>
        </w:tc>
        <w:tc>
          <w:tcPr>
            <w:tcW w:w="726" w:type="pct"/>
            <w:tcBorders>
              <w:top w:val="single" w:sz="4" w:space="0" w:color="auto"/>
              <w:left w:val="nil"/>
              <w:bottom w:val="single" w:sz="4" w:space="0" w:color="auto"/>
              <w:right w:val="single" w:sz="4" w:space="0" w:color="auto"/>
            </w:tcBorders>
            <w:vAlign w:val="center"/>
            <w:hideMark/>
          </w:tcPr>
          <w:p w14:paraId="6E1C0D9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58 643,96</w:t>
            </w:r>
          </w:p>
        </w:tc>
        <w:tc>
          <w:tcPr>
            <w:tcW w:w="523" w:type="pct"/>
            <w:tcBorders>
              <w:top w:val="single" w:sz="4" w:space="0" w:color="auto"/>
              <w:left w:val="nil"/>
              <w:bottom w:val="single" w:sz="4" w:space="0" w:color="auto"/>
              <w:right w:val="single" w:sz="4" w:space="0" w:color="auto"/>
            </w:tcBorders>
            <w:vAlign w:val="center"/>
            <w:hideMark/>
          </w:tcPr>
          <w:p w14:paraId="45426B11"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  32 017,71</w:t>
            </w:r>
          </w:p>
        </w:tc>
      </w:tr>
      <w:tr w:rsidR="00A47D08" w14:paraId="592EFE76" w14:textId="77777777" w:rsidTr="00A47D08">
        <w:trPr>
          <w:cantSplit/>
          <w:trHeight w:val="274"/>
        </w:trPr>
        <w:tc>
          <w:tcPr>
            <w:tcW w:w="244" w:type="pct"/>
            <w:tcBorders>
              <w:top w:val="nil"/>
              <w:left w:val="single" w:sz="4" w:space="0" w:color="auto"/>
              <w:bottom w:val="single" w:sz="4" w:space="0" w:color="auto"/>
              <w:right w:val="single" w:sz="4" w:space="0" w:color="auto"/>
            </w:tcBorders>
            <w:vAlign w:val="center"/>
            <w:hideMark/>
          </w:tcPr>
          <w:p w14:paraId="7810FA92"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lastRenderedPageBreak/>
              <w:t>5</w:t>
            </w:r>
          </w:p>
        </w:tc>
        <w:tc>
          <w:tcPr>
            <w:tcW w:w="1645" w:type="pct"/>
            <w:tcBorders>
              <w:top w:val="nil"/>
              <w:left w:val="nil"/>
              <w:bottom w:val="single" w:sz="4" w:space="0" w:color="auto"/>
              <w:right w:val="single" w:sz="4" w:space="0" w:color="auto"/>
            </w:tcBorders>
            <w:vAlign w:val="center"/>
            <w:hideMark/>
          </w:tcPr>
          <w:p w14:paraId="3E69A7B4"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nil"/>
              <w:left w:val="nil"/>
              <w:bottom w:val="single" w:sz="4" w:space="0" w:color="auto"/>
              <w:right w:val="single" w:sz="4" w:space="0" w:color="auto"/>
            </w:tcBorders>
            <w:vAlign w:val="center"/>
            <w:hideMark/>
          </w:tcPr>
          <w:p w14:paraId="7653772F"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w:t>
            </w:r>
          </w:p>
        </w:tc>
        <w:tc>
          <w:tcPr>
            <w:tcW w:w="685" w:type="pct"/>
            <w:tcBorders>
              <w:top w:val="single" w:sz="4" w:space="0" w:color="auto"/>
              <w:left w:val="nil"/>
              <w:bottom w:val="single" w:sz="4" w:space="0" w:color="auto"/>
              <w:right w:val="single" w:sz="4" w:space="0" w:color="auto"/>
            </w:tcBorders>
            <w:vAlign w:val="center"/>
            <w:hideMark/>
          </w:tcPr>
          <w:p w14:paraId="7B103B42"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38BE567A"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w:t>
            </w:r>
          </w:p>
        </w:tc>
        <w:tc>
          <w:tcPr>
            <w:tcW w:w="726" w:type="pct"/>
            <w:tcBorders>
              <w:top w:val="single" w:sz="4" w:space="0" w:color="auto"/>
              <w:left w:val="nil"/>
              <w:bottom w:val="single" w:sz="4" w:space="0" w:color="auto"/>
              <w:right w:val="single" w:sz="4" w:space="0" w:color="auto"/>
            </w:tcBorders>
            <w:vAlign w:val="center"/>
            <w:hideMark/>
          </w:tcPr>
          <w:p w14:paraId="790857C4"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141 019,93</w:t>
            </w:r>
          </w:p>
        </w:tc>
        <w:tc>
          <w:tcPr>
            <w:tcW w:w="523" w:type="pct"/>
            <w:tcBorders>
              <w:top w:val="single" w:sz="4" w:space="0" w:color="auto"/>
              <w:left w:val="nil"/>
              <w:bottom w:val="single" w:sz="4" w:space="0" w:color="auto"/>
              <w:right w:val="single" w:sz="4" w:space="0" w:color="auto"/>
            </w:tcBorders>
            <w:vAlign w:val="center"/>
            <w:hideMark/>
          </w:tcPr>
          <w:p w14:paraId="501BE50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-141 018,93</w:t>
            </w:r>
          </w:p>
        </w:tc>
      </w:tr>
      <w:tr w:rsidR="00A47D08" w14:paraId="2E5AC478" w14:textId="77777777" w:rsidTr="00A47D08">
        <w:trPr>
          <w:cantSplit/>
          <w:trHeight w:val="1680"/>
        </w:trPr>
        <w:tc>
          <w:tcPr>
            <w:tcW w:w="244" w:type="pct"/>
            <w:tcBorders>
              <w:top w:val="single" w:sz="4" w:space="0" w:color="auto"/>
              <w:left w:val="single" w:sz="4" w:space="0" w:color="auto"/>
              <w:bottom w:val="single" w:sz="4" w:space="0" w:color="auto"/>
              <w:right w:val="single" w:sz="4" w:space="0" w:color="auto"/>
            </w:tcBorders>
            <w:vAlign w:val="center"/>
            <w:hideMark/>
          </w:tcPr>
          <w:p w14:paraId="7AE4CD6E"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6</w:t>
            </w:r>
          </w:p>
        </w:tc>
        <w:tc>
          <w:tcPr>
            <w:tcW w:w="1645" w:type="pct"/>
            <w:tcBorders>
              <w:top w:val="single" w:sz="4" w:space="0" w:color="auto"/>
              <w:left w:val="nil"/>
              <w:bottom w:val="single" w:sz="4" w:space="0" w:color="auto"/>
              <w:right w:val="single" w:sz="4" w:space="0" w:color="auto"/>
            </w:tcBorders>
            <w:vAlign w:val="center"/>
            <w:hideMark/>
          </w:tcPr>
          <w:p w14:paraId="36A9E9A0"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492" w:type="pct"/>
            <w:tcBorders>
              <w:top w:val="single" w:sz="4" w:space="0" w:color="auto"/>
              <w:left w:val="nil"/>
              <w:bottom w:val="single" w:sz="4" w:space="0" w:color="auto"/>
              <w:right w:val="single" w:sz="4" w:space="0" w:color="auto"/>
            </w:tcBorders>
            <w:vAlign w:val="center"/>
            <w:hideMark/>
          </w:tcPr>
          <w:p w14:paraId="2F7471EC"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 </w:t>
            </w:r>
          </w:p>
        </w:tc>
        <w:tc>
          <w:tcPr>
            <w:tcW w:w="685" w:type="pct"/>
            <w:tcBorders>
              <w:top w:val="single" w:sz="4" w:space="0" w:color="auto"/>
              <w:left w:val="nil"/>
              <w:bottom w:val="single" w:sz="4" w:space="0" w:color="auto"/>
              <w:right w:val="single" w:sz="4" w:space="0" w:color="auto"/>
            </w:tcBorders>
            <w:vAlign w:val="center"/>
            <w:hideMark/>
          </w:tcPr>
          <w:p w14:paraId="21433990" w14:textId="77777777" w:rsidR="00A47D08" w:rsidRDefault="00A47D08">
            <w:pPr>
              <w:spacing w:after="0"/>
              <w:rPr>
                <w:rFonts w:cs="Times New Roman"/>
              </w:rPr>
            </w:pPr>
          </w:p>
        </w:tc>
        <w:tc>
          <w:tcPr>
            <w:tcW w:w="685" w:type="pct"/>
            <w:tcBorders>
              <w:top w:val="single" w:sz="4" w:space="0" w:color="auto"/>
              <w:left w:val="nil"/>
              <w:bottom w:val="single" w:sz="4" w:space="0" w:color="auto"/>
              <w:right w:val="single" w:sz="4" w:space="0" w:color="auto"/>
            </w:tcBorders>
            <w:vAlign w:val="center"/>
            <w:hideMark/>
          </w:tcPr>
          <w:p w14:paraId="2B040016"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464 542,25</w:t>
            </w:r>
          </w:p>
        </w:tc>
        <w:tc>
          <w:tcPr>
            <w:tcW w:w="726" w:type="pct"/>
            <w:tcBorders>
              <w:top w:val="single" w:sz="4" w:space="0" w:color="auto"/>
              <w:left w:val="nil"/>
              <w:bottom w:val="single" w:sz="4" w:space="0" w:color="auto"/>
              <w:right w:val="single" w:sz="4" w:space="0" w:color="auto"/>
            </w:tcBorders>
            <w:vAlign w:val="center"/>
            <w:hideMark/>
          </w:tcPr>
          <w:p w14:paraId="53841D5D"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51 644,61</w:t>
            </w:r>
          </w:p>
        </w:tc>
        <w:tc>
          <w:tcPr>
            <w:tcW w:w="523" w:type="pct"/>
            <w:tcBorders>
              <w:top w:val="single" w:sz="4" w:space="0" w:color="auto"/>
              <w:left w:val="nil"/>
              <w:bottom w:val="single" w:sz="4" w:space="0" w:color="auto"/>
              <w:right w:val="single" w:sz="4" w:space="0" w:color="auto"/>
            </w:tcBorders>
            <w:vAlign w:val="center"/>
            <w:hideMark/>
          </w:tcPr>
          <w:p w14:paraId="0E675CAB"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412 897,64</w:t>
            </w:r>
          </w:p>
        </w:tc>
      </w:tr>
      <w:tr w:rsidR="00A47D08" w14:paraId="0A5A3A53" w14:textId="77777777" w:rsidTr="00A47D08">
        <w:trPr>
          <w:cantSplit/>
          <w:trHeight w:val="1440"/>
        </w:trPr>
        <w:tc>
          <w:tcPr>
            <w:tcW w:w="244" w:type="pct"/>
            <w:tcBorders>
              <w:top w:val="nil"/>
              <w:left w:val="single" w:sz="4" w:space="0" w:color="auto"/>
              <w:bottom w:val="single" w:sz="4" w:space="0" w:color="auto"/>
              <w:right w:val="single" w:sz="4" w:space="0" w:color="auto"/>
            </w:tcBorders>
            <w:vAlign w:val="center"/>
            <w:hideMark/>
          </w:tcPr>
          <w:p w14:paraId="6B2FF9D8" w14:textId="77777777" w:rsidR="00A47D08" w:rsidRDefault="00A47D08">
            <w:pPr>
              <w:spacing w:after="0"/>
              <w:jc w:val="center"/>
              <w:rPr>
                <w:rFonts w:ascii="Myriad Pro" w:eastAsia="Calibri" w:hAnsi="Myriad Pro"/>
                <w:color w:val="000000" w:themeColor="text1"/>
                <w:sz w:val="18"/>
                <w:szCs w:val="18"/>
              </w:rPr>
            </w:pPr>
            <w:r>
              <w:rPr>
                <w:rFonts w:ascii="Myriad Pro" w:eastAsia="Calibri" w:hAnsi="Myriad Pro"/>
                <w:color w:val="000000" w:themeColor="text1"/>
                <w:sz w:val="18"/>
                <w:szCs w:val="18"/>
              </w:rPr>
              <w:t>7</w:t>
            </w:r>
          </w:p>
        </w:tc>
        <w:tc>
          <w:tcPr>
            <w:tcW w:w="1645" w:type="pct"/>
            <w:tcBorders>
              <w:top w:val="nil"/>
              <w:left w:val="nil"/>
              <w:bottom w:val="single" w:sz="4" w:space="0" w:color="auto"/>
              <w:right w:val="single" w:sz="4" w:space="0" w:color="auto"/>
            </w:tcBorders>
            <w:vAlign w:val="center"/>
            <w:hideMark/>
          </w:tcPr>
          <w:p w14:paraId="2A90D3E6" w14:textId="77777777" w:rsidR="00A47D08" w:rsidRDefault="00A47D08">
            <w:pPr>
              <w:spacing w:after="0"/>
              <w:rPr>
                <w:rFonts w:ascii="Myriad Pro" w:eastAsia="Calibri" w:hAnsi="Myriad Pro"/>
                <w:color w:val="000000" w:themeColor="text1"/>
                <w:sz w:val="18"/>
                <w:szCs w:val="18"/>
              </w:rPr>
            </w:pPr>
            <w:r>
              <w:rPr>
                <w:rFonts w:ascii="Myriad Pro" w:eastAsia="Calibri" w:hAnsi="Myriad Pro"/>
                <w:color w:val="000000" w:themeColor="text1"/>
                <w:sz w:val="18"/>
                <w:szCs w:val="18"/>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пообъектного анализа исполнения инвестиционной программы)</w:t>
            </w:r>
          </w:p>
        </w:tc>
        <w:tc>
          <w:tcPr>
            <w:tcW w:w="492" w:type="pct"/>
            <w:tcBorders>
              <w:top w:val="nil"/>
              <w:left w:val="nil"/>
              <w:bottom w:val="single" w:sz="4" w:space="0" w:color="auto"/>
              <w:right w:val="single" w:sz="4" w:space="0" w:color="auto"/>
            </w:tcBorders>
            <w:vAlign w:val="center"/>
            <w:hideMark/>
          </w:tcPr>
          <w:p w14:paraId="111DDEEC" w14:textId="77777777" w:rsidR="00A47D08" w:rsidRDefault="00A47D08">
            <w:pPr>
              <w:spacing w:after="0"/>
              <w:rPr>
                <w:rFonts w:ascii="Myriad Pro" w:eastAsia="Calibri" w:hAnsi="Myriad Pro"/>
                <w:color w:val="000000" w:themeColor="text1"/>
                <w:sz w:val="18"/>
                <w:szCs w:val="18"/>
              </w:rPr>
            </w:pPr>
            <w:r>
              <w:rPr>
                <w:noProof/>
                <w:lang w:eastAsia="ru-RU"/>
              </w:rPr>
              <w:drawing>
                <wp:anchor distT="0" distB="0" distL="114300" distR="114300" simplePos="0" relativeHeight="251683840" behindDoc="0" locked="0" layoutInCell="1" allowOverlap="1" wp14:anchorId="3B310CC8" wp14:editId="63C4286D">
                  <wp:simplePos x="0" y="0"/>
                  <wp:positionH relativeFrom="column">
                    <wp:posOffset>134620</wp:posOffset>
                  </wp:positionH>
                  <wp:positionV relativeFrom="paragraph">
                    <wp:posOffset>-9525</wp:posOffset>
                  </wp:positionV>
                  <wp:extent cx="571500" cy="257175"/>
                  <wp:effectExtent l="0" t="0" r="0" b="0"/>
                  <wp:wrapNone/>
                  <wp:docPr id="46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cstate="print"/>
                          <a:srcRect/>
                          <a:stretch>
                            <a:fillRect/>
                          </a:stretch>
                        </pic:blipFill>
                        <pic:spPr bwMode="auto">
                          <a:xfrm>
                            <a:off x="0" y="0"/>
                            <a:ext cx="571500" cy="257175"/>
                          </a:xfrm>
                          <a:prstGeom prst="rect">
                            <a:avLst/>
                          </a:prstGeom>
                          <a:noFill/>
                        </pic:spPr>
                      </pic:pic>
                    </a:graphicData>
                  </a:graphic>
                </wp:anchor>
              </w:drawing>
            </w:r>
          </w:p>
        </w:tc>
        <w:tc>
          <w:tcPr>
            <w:tcW w:w="685" w:type="pct"/>
            <w:tcBorders>
              <w:top w:val="nil"/>
              <w:left w:val="nil"/>
              <w:bottom w:val="single" w:sz="4" w:space="0" w:color="auto"/>
              <w:right w:val="single" w:sz="4" w:space="0" w:color="auto"/>
            </w:tcBorders>
            <w:vAlign w:val="center"/>
            <w:hideMark/>
          </w:tcPr>
          <w:p w14:paraId="41FDB856" w14:textId="77777777" w:rsidR="00A47D08" w:rsidRDefault="00A47D08">
            <w:pPr>
              <w:spacing w:after="0"/>
              <w:rPr>
                <w:rFonts w:cs="Times New Roman"/>
              </w:rPr>
            </w:pPr>
          </w:p>
        </w:tc>
        <w:tc>
          <w:tcPr>
            <w:tcW w:w="685" w:type="pct"/>
            <w:tcBorders>
              <w:top w:val="nil"/>
              <w:left w:val="nil"/>
              <w:bottom w:val="single" w:sz="4" w:space="0" w:color="auto"/>
              <w:right w:val="single" w:sz="4" w:space="0" w:color="auto"/>
            </w:tcBorders>
            <w:vAlign w:val="center"/>
            <w:hideMark/>
          </w:tcPr>
          <w:p w14:paraId="3D95825A" w14:textId="77777777" w:rsidR="00A47D08" w:rsidRDefault="00A47D08">
            <w:pPr>
              <w:spacing w:after="0"/>
              <w:rPr>
                <w:rFonts w:cs="Times New Roman"/>
              </w:rPr>
            </w:pPr>
          </w:p>
        </w:tc>
        <w:tc>
          <w:tcPr>
            <w:tcW w:w="726" w:type="pct"/>
            <w:tcBorders>
              <w:top w:val="nil"/>
              <w:left w:val="nil"/>
              <w:bottom w:val="single" w:sz="4" w:space="0" w:color="auto"/>
              <w:right w:val="single" w:sz="4" w:space="0" w:color="auto"/>
            </w:tcBorders>
            <w:vAlign w:val="center"/>
            <w:hideMark/>
          </w:tcPr>
          <w:p w14:paraId="2BB678A2" w14:textId="77777777" w:rsidR="00A47D08" w:rsidRDefault="00A47D08">
            <w:pPr>
              <w:spacing w:after="0"/>
              <w:jc w:val="center"/>
              <w:rPr>
                <w:rFonts w:ascii="Myriad Pro" w:eastAsia="Calibri" w:hAnsi="Myriad Pro"/>
                <w:color w:val="000000" w:themeColor="text1"/>
                <w:sz w:val="18"/>
                <w:szCs w:val="18"/>
                <w:lang w:val="en-US"/>
              </w:rPr>
            </w:pPr>
            <w:r>
              <w:rPr>
                <w:rFonts w:ascii="Myriad Pro" w:eastAsia="Calibri" w:hAnsi="Myriad Pro"/>
                <w:color w:val="000000" w:themeColor="text1"/>
                <w:sz w:val="18"/>
                <w:szCs w:val="18"/>
              </w:rPr>
              <w:t>78 273,20</w:t>
            </w:r>
          </w:p>
        </w:tc>
        <w:tc>
          <w:tcPr>
            <w:tcW w:w="523" w:type="pct"/>
            <w:tcBorders>
              <w:top w:val="nil"/>
              <w:left w:val="nil"/>
              <w:bottom w:val="single" w:sz="4" w:space="0" w:color="auto"/>
              <w:right w:val="single" w:sz="4" w:space="0" w:color="auto"/>
            </w:tcBorders>
            <w:vAlign w:val="center"/>
            <w:hideMark/>
          </w:tcPr>
          <w:p w14:paraId="123EB2B3" w14:textId="77777777" w:rsidR="00A47D08" w:rsidRDefault="00A47D08">
            <w:pPr>
              <w:spacing w:after="0"/>
              <w:rPr>
                <w:rFonts w:cs="Times New Roman"/>
              </w:rPr>
            </w:pPr>
          </w:p>
        </w:tc>
      </w:tr>
    </w:tbl>
    <w:p w14:paraId="427C2598" w14:textId="77777777" w:rsidR="00A47D08" w:rsidRDefault="00A47D08" w:rsidP="00A47D08">
      <w:pPr>
        <w:spacing w:after="0"/>
        <w:rPr>
          <w:rFonts w:ascii="Myriad Pro" w:eastAsia="Calibri" w:hAnsi="Myriad Pro"/>
          <w:b/>
          <w:color w:val="FF0000"/>
          <w:sz w:val="20"/>
          <w:szCs w:val="20"/>
        </w:rPr>
        <w:sectPr w:rsidR="00A47D08">
          <w:pgSz w:w="16838" w:h="11906" w:orient="landscape"/>
          <w:pgMar w:top="1701" w:right="1134" w:bottom="851" w:left="1134" w:header="709" w:footer="709" w:gutter="0"/>
          <w:cols w:space="720"/>
        </w:sectPr>
      </w:pPr>
    </w:p>
    <w:p w14:paraId="2FBB0ED6" w14:textId="77777777" w:rsidR="00A47D08" w:rsidRDefault="00A47D08" w:rsidP="00A47D08">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 xml:space="preserve">С учетом результатов анализа исполнения инвестиционной программ </w:t>
      </w:r>
      <w:r>
        <w:rPr>
          <w:rFonts w:ascii="Myriad Pro" w:hAnsi="Myriad Pro"/>
          <w:sz w:val="26"/>
          <w:szCs w:val="26"/>
        </w:rPr>
        <w:br/>
      </w:r>
      <w:r>
        <w:rPr>
          <w:rFonts w:ascii="Myriad Pro" w:hAnsi="Myriad Pro" w:cs="Arial"/>
          <w:sz w:val="26"/>
          <w:szCs w:val="26"/>
        </w:rPr>
        <w:t>ПАО «МРСК Северо-Запада» в части филиала «Архэнерго» за 2017 год</w:t>
      </w:r>
      <w:r>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363500AF" w14:textId="77777777" w:rsidR="00A47D08" w:rsidRDefault="00A47D08" w:rsidP="00B61EBE">
      <w:pPr>
        <w:pStyle w:val="a3"/>
        <w:numPr>
          <w:ilvl w:val="0"/>
          <w:numId w:val="38"/>
        </w:numPr>
        <w:autoSpaceDE w:val="0"/>
        <w:autoSpaceDN w:val="0"/>
        <w:adjustRightInd w:val="0"/>
        <w:spacing w:after="0" w:line="360" w:lineRule="auto"/>
        <w:ind w:left="1134" w:hanging="567"/>
        <w:jc w:val="both"/>
        <w:rPr>
          <w:rFonts w:ascii="Myriad Pro" w:hAnsi="Myriad Pro"/>
          <w:sz w:val="26"/>
          <w:szCs w:val="26"/>
        </w:rPr>
      </w:pPr>
      <w:r>
        <w:rPr>
          <w:rFonts w:ascii="Myriad Pro" w:hAnsi="Myriad Pro"/>
          <w:sz w:val="26"/>
          <w:szCs w:val="26"/>
        </w:rPr>
        <w:t>51% от утвержденного планового значения - при учете результатов финансирования новых инвестиционных проектов;</w:t>
      </w:r>
    </w:p>
    <w:p w14:paraId="2A68045B" w14:textId="77777777" w:rsidR="00A47D08" w:rsidRDefault="00A47D08" w:rsidP="00B61EBE">
      <w:pPr>
        <w:pStyle w:val="a3"/>
        <w:numPr>
          <w:ilvl w:val="0"/>
          <w:numId w:val="38"/>
        </w:numPr>
        <w:autoSpaceDE w:val="0"/>
        <w:autoSpaceDN w:val="0"/>
        <w:adjustRightInd w:val="0"/>
        <w:spacing w:after="0" w:line="360" w:lineRule="auto"/>
        <w:ind w:left="1134" w:hanging="567"/>
        <w:jc w:val="both"/>
        <w:rPr>
          <w:rFonts w:ascii="Myriad Pro" w:hAnsi="Myriad Pro"/>
          <w:sz w:val="26"/>
          <w:szCs w:val="26"/>
        </w:rPr>
      </w:pPr>
      <w:r>
        <w:rPr>
          <w:rFonts w:ascii="Myriad Pro" w:hAnsi="Myriad Pro"/>
          <w:sz w:val="26"/>
          <w:szCs w:val="26"/>
        </w:rPr>
        <w:t>16%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w:t>
      </w:r>
    </w:p>
    <w:tbl>
      <w:tblPr>
        <w:tblW w:w="4889" w:type="pct"/>
        <w:tblInd w:w="108" w:type="dxa"/>
        <w:tblLook w:val="04A0" w:firstRow="1" w:lastRow="0" w:firstColumn="1" w:lastColumn="0" w:noHBand="0" w:noVBand="1"/>
      </w:tblPr>
      <w:tblGrid>
        <w:gridCol w:w="711"/>
        <w:gridCol w:w="3462"/>
        <w:gridCol w:w="2717"/>
        <w:gridCol w:w="2608"/>
      </w:tblGrid>
      <w:tr w:rsidR="00A47D08" w14:paraId="7D12B524" w14:textId="77777777" w:rsidTr="00A47D08">
        <w:trPr>
          <w:trHeight w:val="20"/>
          <w:tblHeader/>
        </w:trPr>
        <w:tc>
          <w:tcPr>
            <w:tcW w:w="3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7BD52C"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 п/п</w:t>
            </w:r>
          </w:p>
        </w:tc>
        <w:tc>
          <w:tcPr>
            <w:tcW w:w="18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ADE913"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Наименование показателя</w:t>
            </w:r>
          </w:p>
        </w:tc>
        <w:tc>
          <w:tcPr>
            <w:tcW w:w="28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D373EA"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Составляющая корректировки необходимой валовой выручки филиала ПАО «МРСК Северо-Запада» «Архэнерго»</w:t>
            </w:r>
          </w:p>
        </w:tc>
      </w:tr>
      <w:tr w:rsidR="00A47D08" w14:paraId="54F01730" w14:textId="77777777" w:rsidTr="00A47D08">
        <w:trPr>
          <w:trHeight w:val="581"/>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BC1DD0" w14:textId="77777777" w:rsidR="00A47D08" w:rsidRDefault="00A47D08">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D09898" w14:textId="77777777" w:rsidR="00A47D08" w:rsidRDefault="00A47D08">
            <w:pPr>
              <w:spacing w:after="0" w:line="240" w:lineRule="auto"/>
              <w:rPr>
                <w:rFonts w:ascii="Myriad Pro" w:hAnsi="Myriad Pro"/>
                <w:color w:val="FFFFFF" w:themeColor="background1"/>
                <w:sz w:val="18"/>
                <w:szCs w:val="18"/>
              </w:rPr>
            </w:pPr>
          </w:p>
        </w:tc>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7AC581"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Отчет за 2017 год</w:t>
            </w:r>
          </w:p>
        </w:tc>
        <w:tc>
          <w:tcPr>
            <w:tcW w:w="1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F7A7E0" w14:textId="77777777" w:rsidR="00A47D08" w:rsidRDefault="00A47D08">
            <w:pPr>
              <w:spacing w:after="0"/>
              <w:jc w:val="center"/>
              <w:rPr>
                <w:rFonts w:ascii="Myriad Pro" w:hAnsi="Myriad Pro"/>
                <w:color w:val="FFFFFF" w:themeColor="background1"/>
                <w:sz w:val="18"/>
                <w:szCs w:val="18"/>
              </w:rPr>
            </w:pPr>
            <w:r>
              <w:rPr>
                <w:rFonts w:ascii="Myriad Pro" w:hAnsi="Myriad Pro"/>
                <w:color w:val="FFFFFF" w:themeColor="background1"/>
                <w:sz w:val="18"/>
                <w:szCs w:val="18"/>
              </w:rPr>
              <w:t>Отчет за 2017 год с учетом пообъектного анализа финансирования инвестиционных мероприятий (без учета скорректированной инвестиционной программы)</w:t>
            </w:r>
          </w:p>
        </w:tc>
      </w:tr>
      <w:tr w:rsidR="00A47D08" w14:paraId="71D18265" w14:textId="77777777" w:rsidTr="00A47D08">
        <w:trPr>
          <w:trHeight w:val="20"/>
        </w:trPr>
        <w:tc>
          <w:tcPr>
            <w:tcW w:w="374" w:type="pct"/>
            <w:tcBorders>
              <w:top w:val="single" w:sz="4" w:space="0" w:color="FFFFFF" w:themeColor="background1"/>
              <w:left w:val="single" w:sz="4" w:space="0" w:color="auto"/>
              <w:bottom w:val="single" w:sz="4" w:space="0" w:color="auto"/>
              <w:right w:val="single" w:sz="4" w:space="0" w:color="auto"/>
            </w:tcBorders>
            <w:noWrap/>
            <w:vAlign w:val="center"/>
            <w:hideMark/>
          </w:tcPr>
          <w:p w14:paraId="19B66BF9" w14:textId="77777777" w:rsidR="00A47D08" w:rsidRDefault="00A47D08">
            <w:pPr>
              <w:spacing w:line="240" w:lineRule="auto"/>
              <w:jc w:val="center"/>
              <w:rPr>
                <w:rFonts w:ascii="Myriad Pro" w:hAnsi="Myriad Pro"/>
                <w:sz w:val="18"/>
                <w:szCs w:val="18"/>
              </w:rPr>
            </w:pPr>
            <w:r>
              <w:rPr>
                <w:rFonts w:ascii="Myriad Pro" w:hAnsi="Myriad Pro"/>
                <w:sz w:val="18"/>
                <w:szCs w:val="18"/>
              </w:rPr>
              <w:t>1</w:t>
            </w:r>
          </w:p>
        </w:tc>
        <w:tc>
          <w:tcPr>
            <w:tcW w:w="1822" w:type="pct"/>
            <w:tcBorders>
              <w:top w:val="single" w:sz="4" w:space="0" w:color="FFFFFF" w:themeColor="background1"/>
              <w:left w:val="nil"/>
              <w:bottom w:val="single" w:sz="4" w:space="0" w:color="auto"/>
              <w:right w:val="single" w:sz="4" w:space="0" w:color="auto"/>
            </w:tcBorders>
            <w:vAlign w:val="center"/>
            <w:hideMark/>
          </w:tcPr>
          <w:p w14:paraId="0658F9A4" w14:textId="77777777" w:rsidR="00A47D08" w:rsidRDefault="00A47D08">
            <w:pPr>
              <w:spacing w:line="240" w:lineRule="auto"/>
              <w:rPr>
                <w:rFonts w:ascii="Myriad Pro" w:hAnsi="Myriad Pro"/>
                <w:sz w:val="18"/>
                <w:szCs w:val="18"/>
              </w:rPr>
            </w:pPr>
            <w:r>
              <w:rPr>
                <w:rFonts w:ascii="Myriad Pro" w:hAnsi="Myriad Pro"/>
                <w:sz w:val="18"/>
                <w:szCs w:val="18"/>
              </w:rPr>
              <w:t>Расчетная величина собственных средств для финансирования инвестиционной программы, учтенная при установлении тарифов на 2017 год, тыс. руб. без НДС</w:t>
            </w:r>
          </w:p>
        </w:tc>
        <w:tc>
          <w:tcPr>
            <w:tcW w:w="2803" w:type="pct"/>
            <w:gridSpan w:val="2"/>
            <w:tcBorders>
              <w:top w:val="single" w:sz="4" w:space="0" w:color="FFFFFF" w:themeColor="background1"/>
              <w:left w:val="nil"/>
              <w:bottom w:val="single" w:sz="4" w:space="0" w:color="auto"/>
              <w:right w:val="single" w:sz="4" w:space="0" w:color="auto"/>
            </w:tcBorders>
            <w:noWrap/>
            <w:vAlign w:val="center"/>
            <w:hideMark/>
          </w:tcPr>
          <w:p w14:paraId="1E6DB550" w14:textId="77777777" w:rsidR="00A47D08" w:rsidRDefault="00A47D08">
            <w:pPr>
              <w:spacing w:line="240" w:lineRule="auto"/>
              <w:jc w:val="center"/>
              <w:rPr>
                <w:rFonts w:ascii="Myriad Pro" w:hAnsi="Myriad Pro"/>
                <w:sz w:val="18"/>
                <w:szCs w:val="18"/>
              </w:rPr>
            </w:pPr>
            <w:r>
              <w:rPr>
                <w:rFonts w:ascii="Myriad Pro" w:hAnsi="Myriad Pro"/>
                <w:sz w:val="18"/>
                <w:szCs w:val="18"/>
              </w:rPr>
              <w:t>475 106</w:t>
            </w:r>
          </w:p>
        </w:tc>
      </w:tr>
      <w:tr w:rsidR="00A47D08" w14:paraId="78E43A46" w14:textId="77777777" w:rsidTr="00A47D08">
        <w:trPr>
          <w:trHeight w:val="20"/>
        </w:trPr>
        <w:tc>
          <w:tcPr>
            <w:tcW w:w="374" w:type="pct"/>
            <w:tcBorders>
              <w:top w:val="nil"/>
              <w:left w:val="single" w:sz="4" w:space="0" w:color="auto"/>
              <w:bottom w:val="single" w:sz="4" w:space="0" w:color="auto"/>
              <w:right w:val="single" w:sz="4" w:space="0" w:color="auto"/>
            </w:tcBorders>
            <w:noWrap/>
            <w:vAlign w:val="center"/>
            <w:hideMark/>
          </w:tcPr>
          <w:p w14:paraId="0D844FB6" w14:textId="77777777" w:rsidR="00A47D08" w:rsidRDefault="00A47D08">
            <w:pPr>
              <w:spacing w:line="240" w:lineRule="auto"/>
              <w:jc w:val="center"/>
              <w:rPr>
                <w:rFonts w:ascii="Myriad Pro" w:hAnsi="Myriad Pro"/>
                <w:sz w:val="18"/>
                <w:szCs w:val="18"/>
              </w:rPr>
            </w:pPr>
            <w:r>
              <w:rPr>
                <w:rFonts w:ascii="Myriad Pro" w:hAnsi="Myriad Pro"/>
                <w:sz w:val="18"/>
                <w:szCs w:val="18"/>
              </w:rPr>
              <w:t>2</w:t>
            </w:r>
          </w:p>
        </w:tc>
        <w:tc>
          <w:tcPr>
            <w:tcW w:w="1822" w:type="pct"/>
            <w:tcBorders>
              <w:top w:val="nil"/>
              <w:left w:val="nil"/>
              <w:bottom w:val="single" w:sz="4" w:space="0" w:color="auto"/>
              <w:right w:val="single" w:sz="4" w:space="0" w:color="auto"/>
            </w:tcBorders>
            <w:vAlign w:val="center"/>
            <w:hideMark/>
          </w:tcPr>
          <w:p w14:paraId="27F2A5B4" w14:textId="77777777" w:rsidR="00A47D08" w:rsidRDefault="00A47D08">
            <w:pPr>
              <w:spacing w:after="0" w:line="240" w:lineRule="auto"/>
              <w:rPr>
                <w:rFonts w:ascii="Myriad Pro" w:hAnsi="Myriad Pro"/>
                <w:sz w:val="18"/>
                <w:szCs w:val="18"/>
              </w:rPr>
            </w:pPr>
            <w:r>
              <w:rPr>
                <w:rFonts w:ascii="Myriad Pro" w:hAnsi="Myriad Pro"/>
                <w:sz w:val="18"/>
                <w:szCs w:val="18"/>
              </w:rPr>
              <w:t>Плановый размер финансирования инвестиционной программы на 2017 год за счет собственных средств (выручки от реализации товаров (услуг) по регулируемым ценам (тарифам)) (ИПзаяв), тыс. руб. без НДС</w:t>
            </w:r>
          </w:p>
        </w:tc>
        <w:tc>
          <w:tcPr>
            <w:tcW w:w="2803" w:type="pct"/>
            <w:gridSpan w:val="2"/>
            <w:tcBorders>
              <w:top w:val="single" w:sz="4" w:space="0" w:color="auto"/>
              <w:left w:val="nil"/>
              <w:bottom w:val="single" w:sz="4" w:space="0" w:color="auto"/>
              <w:right w:val="single" w:sz="4" w:space="0" w:color="auto"/>
            </w:tcBorders>
            <w:noWrap/>
            <w:vAlign w:val="center"/>
            <w:hideMark/>
          </w:tcPr>
          <w:p w14:paraId="22CBA0CA" w14:textId="77777777" w:rsidR="00A47D08" w:rsidRDefault="00A47D08">
            <w:pPr>
              <w:spacing w:after="0" w:line="240" w:lineRule="auto"/>
              <w:jc w:val="center"/>
              <w:rPr>
                <w:rFonts w:ascii="Myriad Pro" w:hAnsi="Myriad Pro"/>
                <w:sz w:val="18"/>
                <w:szCs w:val="18"/>
              </w:rPr>
            </w:pPr>
            <w:r>
              <w:rPr>
                <w:rFonts w:ascii="Myriad Pro" w:hAnsi="Myriad Pro"/>
                <w:sz w:val="18"/>
                <w:szCs w:val="18"/>
              </w:rPr>
              <w:t>491 174,20</w:t>
            </w:r>
          </w:p>
        </w:tc>
      </w:tr>
      <w:tr w:rsidR="00A47D08" w14:paraId="2E791907" w14:textId="77777777" w:rsidTr="00A47D08">
        <w:trPr>
          <w:trHeight w:val="20"/>
        </w:trPr>
        <w:tc>
          <w:tcPr>
            <w:tcW w:w="374" w:type="pct"/>
            <w:tcBorders>
              <w:top w:val="nil"/>
              <w:left w:val="single" w:sz="4" w:space="0" w:color="auto"/>
              <w:bottom w:val="single" w:sz="4" w:space="0" w:color="auto"/>
              <w:right w:val="single" w:sz="4" w:space="0" w:color="auto"/>
            </w:tcBorders>
            <w:noWrap/>
            <w:vAlign w:val="center"/>
            <w:hideMark/>
          </w:tcPr>
          <w:p w14:paraId="669C87EA" w14:textId="77777777" w:rsidR="00A47D08" w:rsidRDefault="00A47D08">
            <w:pPr>
              <w:spacing w:after="0" w:line="240" w:lineRule="auto"/>
              <w:jc w:val="center"/>
              <w:rPr>
                <w:rFonts w:ascii="Myriad Pro" w:hAnsi="Myriad Pro"/>
                <w:sz w:val="18"/>
                <w:szCs w:val="18"/>
              </w:rPr>
            </w:pPr>
            <w:r>
              <w:rPr>
                <w:rFonts w:ascii="Myriad Pro" w:hAnsi="Myriad Pro"/>
                <w:sz w:val="18"/>
                <w:szCs w:val="18"/>
              </w:rPr>
              <w:t>3</w:t>
            </w:r>
          </w:p>
        </w:tc>
        <w:tc>
          <w:tcPr>
            <w:tcW w:w="1822" w:type="pct"/>
            <w:tcBorders>
              <w:top w:val="nil"/>
              <w:left w:val="nil"/>
              <w:bottom w:val="single" w:sz="4" w:space="0" w:color="auto"/>
              <w:right w:val="single" w:sz="4" w:space="0" w:color="auto"/>
            </w:tcBorders>
            <w:vAlign w:val="center"/>
            <w:hideMark/>
          </w:tcPr>
          <w:p w14:paraId="1E16F8D9" w14:textId="77777777" w:rsidR="00A47D08" w:rsidRDefault="00A47D08">
            <w:pPr>
              <w:spacing w:after="0" w:line="240" w:lineRule="auto"/>
              <w:rPr>
                <w:rFonts w:ascii="Myriad Pro" w:hAnsi="Myriad Pro"/>
                <w:sz w:val="18"/>
                <w:szCs w:val="18"/>
              </w:rPr>
            </w:pPr>
            <w:r>
              <w:rPr>
                <w:rFonts w:ascii="Myriad Pro" w:hAnsi="Myriad Pro"/>
                <w:sz w:val="18"/>
                <w:szCs w:val="18"/>
              </w:rPr>
              <w:t>Объем фактического финансирования инвестиционной программы в 2017 году за счет собственных средств (выручки от реализации товаров (услуг) по регулируемым ценам (тарифам)) (ИПфакт), тыс. руб. без НДС</w:t>
            </w:r>
          </w:p>
        </w:tc>
        <w:tc>
          <w:tcPr>
            <w:tcW w:w="1430" w:type="pct"/>
            <w:tcBorders>
              <w:top w:val="nil"/>
              <w:left w:val="nil"/>
              <w:bottom w:val="single" w:sz="4" w:space="0" w:color="auto"/>
              <w:right w:val="single" w:sz="4" w:space="0" w:color="auto"/>
            </w:tcBorders>
            <w:noWrap/>
            <w:vAlign w:val="center"/>
            <w:hideMark/>
          </w:tcPr>
          <w:p w14:paraId="72555254" w14:textId="77777777" w:rsidR="00A47D08" w:rsidRDefault="00A47D08">
            <w:pPr>
              <w:spacing w:after="0" w:line="240" w:lineRule="auto"/>
              <w:jc w:val="center"/>
              <w:rPr>
                <w:rFonts w:ascii="Myriad Pro" w:hAnsi="Myriad Pro"/>
                <w:sz w:val="18"/>
                <w:szCs w:val="18"/>
              </w:rPr>
            </w:pPr>
            <w:r>
              <w:rPr>
                <w:rFonts w:ascii="Myriad Pro" w:hAnsi="Myriad Pro"/>
                <w:sz w:val="18"/>
                <w:szCs w:val="18"/>
              </w:rPr>
              <w:t>251 310,84</w:t>
            </w:r>
          </w:p>
        </w:tc>
        <w:tc>
          <w:tcPr>
            <w:tcW w:w="1373" w:type="pct"/>
            <w:tcBorders>
              <w:top w:val="nil"/>
              <w:left w:val="nil"/>
              <w:bottom w:val="single" w:sz="4" w:space="0" w:color="auto"/>
              <w:right w:val="single" w:sz="4" w:space="0" w:color="auto"/>
            </w:tcBorders>
            <w:noWrap/>
            <w:vAlign w:val="center"/>
            <w:hideMark/>
          </w:tcPr>
          <w:p w14:paraId="4E4454E1" w14:textId="77777777" w:rsidR="00A47D08" w:rsidRDefault="00A47D08">
            <w:pPr>
              <w:spacing w:after="0" w:line="240" w:lineRule="auto"/>
              <w:jc w:val="center"/>
              <w:rPr>
                <w:rFonts w:ascii="Myriad Pro" w:hAnsi="Myriad Pro"/>
                <w:sz w:val="18"/>
                <w:szCs w:val="18"/>
              </w:rPr>
            </w:pPr>
            <w:r>
              <w:rPr>
                <w:rFonts w:ascii="Myriad Pro" w:hAnsi="Myriad Pro"/>
                <w:sz w:val="18"/>
                <w:szCs w:val="18"/>
              </w:rPr>
              <w:t>78 273,20</w:t>
            </w:r>
          </w:p>
        </w:tc>
      </w:tr>
      <w:tr w:rsidR="00A47D08" w14:paraId="7E8C0E9B" w14:textId="77777777" w:rsidTr="00A47D08">
        <w:trPr>
          <w:trHeight w:val="1288"/>
        </w:trPr>
        <w:tc>
          <w:tcPr>
            <w:tcW w:w="374" w:type="pct"/>
            <w:tcBorders>
              <w:top w:val="nil"/>
              <w:left w:val="single" w:sz="4" w:space="0" w:color="auto"/>
              <w:bottom w:val="single" w:sz="4" w:space="0" w:color="FFFFFF" w:themeColor="background1"/>
              <w:right w:val="single" w:sz="4" w:space="0" w:color="auto"/>
            </w:tcBorders>
            <w:noWrap/>
            <w:vAlign w:val="center"/>
            <w:hideMark/>
          </w:tcPr>
          <w:p w14:paraId="76C1DA7C" w14:textId="77777777" w:rsidR="00A47D08" w:rsidRDefault="00A47D08">
            <w:pPr>
              <w:spacing w:after="0" w:line="240" w:lineRule="auto"/>
              <w:jc w:val="center"/>
              <w:rPr>
                <w:rFonts w:ascii="Myriad Pro" w:hAnsi="Myriad Pro"/>
                <w:sz w:val="18"/>
                <w:szCs w:val="18"/>
              </w:rPr>
            </w:pPr>
            <w:r>
              <w:rPr>
                <w:rFonts w:ascii="Myriad Pro" w:hAnsi="Myriad Pro"/>
                <w:sz w:val="18"/>
                <w:szCs w:val="18"/>
              </w:rPr>
              <w:t>4</w:t>
            </w:r>
          </w:p>
        </w:tc>
        <w:tc>
          <w:tcPr>
            <w:tcW w:w="1822" w:type="pct"/>
            <w:tcBorders>
              <w:top w:val="nil"/>
              <w:left w:val="nil"/>
              <w:bottom w:val="single" w:sz="4" w:space="0" w:color="FFFFFF" w:themeColor="background1"/>
              <w:right w:val="single" w:sz="4" w:space="0" w:color="auto"/>
            </w:tcBorders>
            <w:vAlign w:val="center"/>
            <w:hideMark/>
          </w:tcPr>
          <w:p w14:paraId="05E7C90D" w14:textId="77777777" w:rsidR="00A47D08" w:rsidRDefault="00D92AAD">
            <w:pPr>
              <w:spacing w:line="240" w:lineRule="auto"/>
              <w:rPr>
                <w:rFonts w:ascii="Myriad Pro" w:hAnsi="Myriad Pro"/>
                <w:sz w:val="18"/>
                <w:szCs w:val="18"/>
              </w:rPr>
            </w:pPr>
            <w:r>
              <w:rPr>
                <w:noProof/>
              </w:rPr>
              <w:pict w14:anchorId="392AB8FD">
                <v:shapetype id="_x0000_t202" coordsize="21600,21600" o:spt="202" path="m,l,21600r21600,l21600,xe">
                  <v:stroke joinstyle="miter"/>
                  <v:path gradientshapeok="t" o:connecttype="rect"/>
                </v:shapetype>
                <v:shape id="Надпись 32" o:spid="_x0000_s1026" type="#_x0000_t202" style="position:absolute;margin-left:33.35pt;margin-top:4.65pt;width:97.2pt;height:5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" filled="f" stroked="f">
                  <v:textbox inset="0,0,0,0">
                    <w:txbxContent>
                      <w:p w14:paraId="5340B8EF" w14:textId="77777777" w:rsidR="00A47D08" w:rsidRDefault="00D92AAD" w:rsidP="00A47D08">
                        <w:pPr>
                          <w:rPr>
                            <w:sz w:val="28"/>
                            <w:szCs w:val="28"/>
                          </w:rPr>
                        </w:pPr>
                        <m:oMathPara>
                          <m:oMathParaPr>
                            <m:jc m:val="centerGroup"/>
                          </m:oMathParaPr>
                          <m:oMath>
                            <m:f>
                              <m:fPr>
                                <m:ctrlPr>
                                  <w:rPr>
                                    <w:rFonts w:ascii="Cambria Math" w:hAnsi="Cambria Math"/>
                                    <w:i/>
                                    <w:iCs/>
                                    <w:color w:val="000000" w:themeColor="text1"/>
                                    <w:sz w:val="32"/>
                                    <w:szCs w:val="32"/>
                                  </w:rPr>
                                </m:ctrlPr>
                              </m:fPr>
                              <m:num>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факт</m:t>
                                    </m:r>
                                  </m:sup>
                                </m:sSubSup>
                              </m:num>
                              <m:den>
                                <m:sSubSup>
                                  <m:sSubSupPr>
                                    <m:ctrlPr>
                                      <w:rPr>
                                        <w:rFonts w:ascii="Cambria Math" w:hAnsi="Cambria Math"/>
                                        <w:i/>
                                        <w:iCs/>
                                        <w:color w:val="000000" w:themeColor="text1"/>
                                        <w:sz w:val="32"/>
                                        <w:szCs w:val="32"/>
                                      </w:rPr>
                                    </m:ctrlPr>
                                  </m:sSubSupPr>
                                  <m:e>
                                    <m:r>
                                      <w:rPr>
                                        <w:rFonts w:ascii="Cambria Math" w:hAnsi="Cambria Math"/>
                                        <w:color w:val="000000" w:themeColor="text1"/>
                                        <w:sz w:val="32"/>
                                        <w:szCs w:val="32"/>
                                      </w:rPr>
                                      <m:t>ИП</m:t>
                                    </m:r>
                                  </m:e>
                                  <m:sub>
                                    <m:r>
                                      <w:rPr>
                                        <w:rFonts w:ascii="Cambria Math" w:hAnsi="Cambria Math"/>
                                        <w:color w:val="000000" w:themeColor="text1"/>
                                        <w:sz w:val="32"/>
                                        <w:szCs w:val="32"/>
                                      </w:rPr>
                                      <m:t>2017</m:t>
                                    </m:r>
                                  </m:sub>
                                  <m:sup>
                                    <m:r>
                                      <w:rPr>
                                        <w:rFonts w:ascii="Cambria Math" w:hAnsi="Cambria Math"/>
                                        <w:color w:val="000000" w:themeColor="text1"/>
                                        <w:sz w:val="32"/>
                                        <w:szCs w:val="32"/>
                                      </w:rPr>
                                      <m:t>заяв</m:t>
                                    </m:r>
                                  </m:sup>
                                </m:sSubSup>
                              </m:den>
                            </m:f>
                          </m:oMath>
                        </m:oMathPara>
                      </w:p>
                    </w:txbxContent>
                  </v:textbox>
                </v:shape>
              </w:pict>
            </w:r>
            <w:r w:rsidR="00A47D08">
              <w:rPr>
                <w:rFonts w:ascii="Myriad Pro" w:hAnsi="Myriad Pro"/>
                <w:sz w:val="18"/>
                <w:szCs w:val="18"/>
              </w:rPr>
              <w:t> </w:t>
            </w:r>
          </w:p>
        </w:tc>
        <w:tc>
          <w:tcPr>
            <w:tcW w:w="1430" w:type="pct"/>
            <w:tcBorders>
              <w:top w:val="nil"/>
              <w:left w:val="nil"/>
              <w:bottom w:val="single" w:sz="4" w:space="0" w:color="FFFFFF" w:themeColor="background1"/>
              <w:right w:val="single" w:sz="4" w:space="0" w:color="auto"/>
            </w:tcBorders>
            <w:noWrap/>
            <w:vAlign w:val="center"/>
            <w:hideMark/>
          </w:tcPr>
          <w:p w14:paraId="2818B0E5" w14:textId="77777777" w:rsidR="00A47D08" w:rsidRDefault="00A47D08">
            <w:pPr>
              <w:spacing w:line="240" w:lineRule="auto"/>
              <w:jc w:val="center"/>
              <w:rPr>
                <w:rFonts w:ascii="Myriad Pro" w:hAnsi="Myriad Pro"/>
                <w:sz w:val="18"/>
                <w:szCs w:val="18"/>
              </w:rPr>
            </w:pPr>
            <w:r>
              <w:rPr>
                <w:rFonts w:ascii="Myriad Pro" w:hAnsi="Myriad Pro"/>
                <w:sz w:val="18"/>
                <w:szCs w:val="18"/>
              </w:rPr>
              <w:t>0,51</w:t>
            </w:r>
          </w:p>
        </w:tc>
        <w:tc>
          <w:tcPr>
            <w:tcW w:w="1373" w:type="pct"/>
            <w:tcBorders>
              <w:top w:val="nil"/>
              <w:left w:val="nil"/>
              <w:bottom w:val="single" w:sz="4" w:space="0" w:color="FFFFFF" w:themeColor="background1"/>
              <w:right w:val="single" w:sz="4" w:space="0" w:color="auto"/>
            </w:tcBorders>
            <w:noWrap/>
            <w:vAlign w:val="center"/>
            <w:hideMark/>
          </w:tcPr>
          <w:p w14:paraId="56470B5F" w14:textId="77777777" w:rsidR="00A47D08" w:rsidRDefault="00A47D08">
            <w:pPr>
              <w:spacing w:line="240" w:lineRule="auto"/>
              <w:jc w:val="center"/>
              <w:rPr>
                <w:rFonts w:ascii="Myriad Pro" w:hAnsi="Myriad Pro"/>
                <w:sz w:val="18"/>
                <w:szCs w:val="18"/>
              </w:rPr>
            </w:pPr>
            <w:r>
              <w:rPr>
                <w:rFonts w:ascii="Myriad Pro" w:hAnsi="Myriad Pro"/>
                <w:sz w:val="18"/>
                <w:szCs w:val="18"/>
              </w:rPr>
              <w:t>0,16</w:t>
            </w:r>
          </w:p>
        </w:tc>
      </w:tr>
      <w:tr w:rsidR="00A47D08" w14:paraId="4DF24BBF" w14:textId="77777777" w:rsidTr="00A47D08">
        <w:trPr>
          <w:trHeight w:val="20"/>
        </w:trPr>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193B01" w14:textId="77777777" w:rsidR="00A47D08" w:rsidRDefault="00A47D08">
            <w:pPr>
              <w:spacing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98862" w14:textId="77777777" w:rsidR="00A47D08" w:rsidRDefault="00A47D08">
            <w:pPr>
              <w:spacing w:line="240" w:lineRule="auto"/>
              <w:rPr>
                <w:rFonts w:ascii="Myriad Pro" w:hAnsi="Myriad Pro"/>
                <w:color w:val="FFFFFF" w:themeColor="background1"/>
                <w:sz w:val="18"/>
                <w:szCs w:val="18"/>
              </w:rPr>
            </w:pPr>
            <w:r>
              <w:rPr>
                <w:rFonts w:ascii="Myriad Pro" w:hAnsi="Myriad Pro"/>
                <w:color w:val="FFFFFF" w:themeColor="background1"/>
                <w:sz w:val="18"/>
                <w:szCs w:val="18"/>
              </w:rPr>
              <w:t>Величина корректировки НВВ в связи с изменением (неисполнением) инвестиционной программы, млн. руб.</w:t>
            </w:r>
          </w:p>
        </w:tc>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F1C41B" w14:textId="77777777" w:rsidR="00A47D08" w:rsidRDefault="00A47D08">
            <w:pPr>
              <w:jc w:val="center"/>
              <w:rPr>
                <w:rFonts w:ascii="Myriad Pro" w:hAnsi="Myriad Pro"/>
                <w:color w:val="FFFFFF" w:themeColor="background1"/>
                <w:sz w:val="18"/>
                <w:szCs w:val="18"/>
              </w:rPr>
            </w:pPr>
            <w:r>
              <w:rPr>
                <w:rFonts w:ascii="Myriad Pro" w:hAnsi="Myriad Pro"/>
                <w:color w:val="FFFFFF" w:themeColor="background1"/>
                <w:sz w:val="18"/>
                <w:szCs w:val="18"/>
              </w:rPr>
              <w:t xml:space="preserve">               -232 016,51</w:t>
            </w:r>
          </w:p>
        </w:tc>
        <w:tc>
          <w:tcPr>
            <w:tcW w:w="1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FD3BF7" w14:textId="77777777" w:rsidR="00A47D08" w:rsidRDefault="00A47D08">
            <w:pPr>
              <w:jc w:val="center"/>
              <w:rPr>
                <w:rFonts w:ascii="Myriad Pro" w:hAnsi="Myriad Pro"/>
                <w:color w:val="FFFFFF" w:themeColor="background1"/>
                <w:sz w:val="18"/>
                <w:szCs w:val="18"/>
              </w:rPr>
            </w:pPr>
            <w:r>
              <w:rPr>
                <w:rFonts w:ascii="Myriad Pro" w:hAnsi="Myriad Pro"/>
                <w:color w:val="FFFFFF" w:themeColor="background1"/>
                <w:sz w:val="18"/>
                <w:szCs w:val="18"/>
              </w:rPr>
              <w:t xml:space="preserve">           -399 392,58</w:t>
            </w:r>
          </w:p>
        </w:tc>
      </w:tr>
    </w:tbl>
    <w:p w14:paraId="6350B022" w14:textId="77777777" w:rsidR="00A47D08" w:rsidRDefault="00A47D08" w:rsidP="00A47D08">
      <w:pPr>
        <w:autoSpaceDE w:val="0"/>
        <w:autoSpaceDN w:val="0"/>
        <w:adjustRightInd w:val="0"/>
        <w:spacing w:after="0" w:line="360" w:lineRule="auto"/>
        <w:ind w:firstLine="567"/>
        <w:jc w:val="both"/>
        <w:rPr>
          <w:rFonts w:ascii="Myriad Pro" w:hAnsi="Myriad Pro" w:cs="Arial"/>
          <w:sz w:val="26"/>
          <w:szCs w:val="26"/>
        </w:rPr>
      </w:pPr>
    </w:p>
    <w:p w14:paraId="2981E8B6" w14:textId="77777777" w:rsidR="00A47D08" w:rsidRDefault="00A47D08" w:rsidP="00A47D08">
      <w:pPr>
        <w:autoSpaceDE w:val="0"/>
        <w:autoSpaceDN w:val="0"/>
        <w:adjustRightInd w:val="0"/>
        <w:spacing w:after="0" w:line="360" w:lineRule="auto"/>
        <w:ind w:firstLine="567"/>
        <w:jc w:val="both"/>
        <w:rPr>
          <w:rFonts w:ascii="Myriad Pro" w:hAnsi="Myriad Pro" w:cs="Arial"/>
          <w:sz w:val="26"/>
          <w:szCs w:val="26"/>
        </w:rPr>
      </w:pPr>
      <w:r>
        <w:rPr>
          <w:rFonts w:ascii="Myriad Pro" w:hAnsi="Myriad Pro" w:cs="Arial"/>
          <w:sz w:val="26"/>
          <w:szCs w:val="26"/>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w:t>
      </w:r>
      <w:r>
        <w:rPr>
          <w:rFonts w:ascii="Myriad Pro" w:hAnsi="Myriad Pro" w:cs="Arial"/>
          <w:sz w:val="26"/>
          <w:szCs w:val="26"/>
        </w:rPr>
        <w:lastRenderedPageBreak/>
        <w:t>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77C95838" w14:textId="77777777" w:rsidR="00A47D08" w:rsidRDefault="00A47D08" w:rsidP="00A47D08">
      <w:pPr>
        <w:autoSpaceDE w:val="0"/>
        <w:autoSpaceDN w:val="0"/>
        <w:adjustRightInd w:val="0"/>
        <w:spacing w:after="0" w:line="360" w:lineRule="auto"/>
        <w:ind w:firstLine="567"/>
        <w:jc w:val="both"/>
        <w:rPr>
          <w:rFonts w:ascii="Myriad Pro" w:hAnsi="Myriad Pro" w:cs="Arial"/>
          <w:sz w:val="26"/>
          <w:szCs w:val="26"/>
        </w:rPr>
      </w:pPr>
      <w:r>
        <w:rPr>
          <w:rFonts w:ascii="Myriad Pro" w:hAnsi="Myriad Pro" w:cs="Arial"/>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расходы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024A4ED7" w14:textId="77777777" w:rsidR="00A47D08" w:rsidRPr="00092DF2" w:rsidRDefault="00A47D08" w:rsidP="00A47D08">
      <w:pPr>
        <w:spacing w:after="0" w:line="360" w:lineRule="auto"/>
        <w:ind w:firstLine="567"/>
        <w:jc w:val="both"/>
        <w:rPr>
          <w:rFonts w:ascii="Myriad Pro" w:hAnsi="Myriad Pro" w:cs="Arial"/>
          <w:color w:val="000000" w:themeColor="text1"/>
          <w:sz w:val="26"/>
          <w:szCs w:val="26"/>
        </w:rPr>
      </w:pPr>
      <w:r>
        <w:rPr>
          <w:rFonts w:ascii="Myriad Pro" w:hAnsi="Myriad Pro" w:cs="Arial"/>
          <w:sz w:val="26"/>
          <w:szCs w:val="26"/>
        </w:rPr>
        <w:t xml:space="preserve">Исполнитель отмечает, что выполнение мероприятий инвестиционной программы ПАО «МРСК </w:t>
      </w:r>
      <w:r w:rsidRPr="00092DF2">
        <w:rPr>
          <w:rFonts w:ascii="Myriad Pro" w:hAnsi="Myriad Pro" w:cs="Arial"/>
          <w:color w:val="000000" w:themeColor="text1"/>
          <w:sz w:val="26"/>
          <w:szCs w:val="26"/>
        </w:rPr>
        <w:t>Северо-Запада» в части филиала «Архэнерго»</w:t>
      </w:r>
      <w:r w:rsidRPr="00092DF2">
        <w:rPr>
          <w:color w:val="000000" w:themeColor="text1"/>
        </w:rPr>
        <w:t xml:space="preserve">  </w:t>
      </w:r>
      <w:r w:rsidRPr="00092DF2">
        <w:rPr>
          <w:rFonts w:ascii="Myriad Pro" w:hAnsi="Myriad Pro" w:cs="Arial"/>
          <w:color w:val="000000" w:themeColor="text1"/>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Исполнитель рекомендует при подготовке материалов представлять в орган регулирования документы, подтверждающие финансирование мероприятий, направленных на развитие существующей инфраструктуры, отсутствующих в инвестиционной программе, за счет привлеченных средств. </w:t>
      </w:r>
    </w:p>
    <w:p w14:paraId="77BF3032" w14:textId="77777777" w:rsidR="00A47D08" w:rsidRDefault="00A47D08" w:rsidP="00A47D08">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С целью недопущения проведения отрицательной корректировки НВВ в связи с изменением (неисполнением) инвестиционной программы Исполнитель рекомендует исключать разночтения отраженных показателей во всех представляемых формах отчетов филиала ПАО «МРСК Северо-Запада» - «Архэнерго» и учитывать рекомендации, данные Исполнителем в рамках проведения анализа исполнения инвестиционной программы за 2019 год,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а именно:</w:t>
      </w:r>
    </w:p>
    <w:p w14:paraId="7CA8E0CE" w14:textId="77777777" w:rsidR="00A47D08" w:rsidRDefault="00A47D08" w:rsidP="00B61EBE">
      <w:pPr>
        <w:numPr>
          <w:ilvl w:val="0"/>
          <w:numId w:val="36"/>
        </w:numPr>
        <w:spacing w:after="0" w:line="360" w:lineRule="auto"/>
        <w:ind w:left="1134" w:hanging="567"/>
        <w:jc w:val="both"/>
        <w:rPr>
          <w:rFonts w:ascii="Myriad Pro" w:hAnsi="Myriad Pro"/>
          <w:sz w:val="26"/>
          <w:szCs w:val="26"/>
        </w:rPr>
      </w:pPr>
      <w:r>
        <w:rPr>
          <w:rFonts w:ascii="Myriad Pro" w:hAnsi="Myriad Pro"/>
          <w:sz w:val="26"/>
          <w:szCs w:val="26"/>
        </w:rPr>
        <w:t>усилить контроль за соблюдением графиков реализации инвестиционных проектов;</w:t>
      </w:r>
    </w:p>
    <w:p w14:paraId="75C52C4E" w14:textId="77777777" w:rsidR="00A47D08" w:rsidRDefault="00A47D08" w:rsidP="00B61EBE">
      <w:pPr>
        <w:numPr>
          <w:ilvl w:val="0"/>
          <w:numId w:val="36"/>
        </w:numPr>
        <w:spacing w:after="0" w:line="360" w:lineRule="auto"/>
        <w:ind w:left="1134" w:hanging="567"/>
        <w:jc w:val="both"/>
        <w:rPr>
          <w:rFonts w:ascii="Myriad Pro" w:hAnsi="Myriad Pro"/>
          <w:sz w:val="26"/>
          <w:szCs w:val="26"/>
        </w:rPr>
      </w:pPr>
      <w:r>
        <w:rPr>
          <w:rFonts w:ascii="Myriad Pro" w:hAnsi="Myriad Pro"/>
          <w:sz w:val="26"/>
          <w:szCs w:val="26"/>
        </w:rPr>
        <w:t>в составе заявки об установлении тарифов на услуги по передаче электрической энергии прикладывать документы, подтверждающие факт финансирования и освоения капитальных вложений по инвестиционным проектам:</w:t>
      </w:r>
    </w:p>
    <w:p w14:paraId="284194B6"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копии платежных поручений со статусом «Оплачено»;</w:t>
      </w:r>
    </w:p>
    <w:p w14:paraId="76F2E501"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акты о приемке выполненных работ (по форме КС-2);</w:t>
      </w:r>
    </w:p>
    <w:p w14:paraId="5F483DDD"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справка о стоимости выполненных работ (по форме КС-3);</w:t>
      </w:r>
    </w:p>
    <w:p w14:paraId="717A33B4"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товарные накладные;</w:t>
      </w:r>
    </w:p>
    <w:p w14:paraId="781E7A39"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справки по распределению косвенных затрат;</w:t>
      </w:r>
    </w:p>
    <w:p w14:paraId="4443C409" w14:textId="77777777" w:rsidR="00A47D08" w:rsidRDefault="00A47D08" w:rsidP="00B61EBE">
      <w:pPr>
        <w:numPr>
          <w:ilvl w:val="0"/>
          <w:numId w:val="36"/>
        </w:numPr>
        <w:spacing w:after="0" w:line="360" w:lineRule="auto"/>
        <w:ind w:left="1134" w:hanging="567"/>
        <w:jc w:val="both"/>
        <w:rPr>
          <w:rFonts w:ascii="Myriad Pro" w:hAnsi="Myriad Pro"/>
          <w:sz w:val="26"/>
          <w:szCs w:val="26"/>
        </w:rPr>
      </w:pPr>
      <w:r>
        <w:rPr>
          <w:rFonts w:ascii="Myriad Pro" w:hAnsi="Myriad Pro"/>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76C45353"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для инвестиционных проектов, реализующихся в рамках осуществления мероприятий по техническому присоединению – реестр и копии заключенных договоров на технологическое присоединение;</w:t>
      </w:r>
    </w:p>
    <w:p w14:paraId="64BD90FC"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lastRenderedPageBreak/>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76FFADF"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DF8295B" w14:textId="77777777" w:rsidR="00A47D08" w:rsidRDefault="00A47D08" w:rsidP="00B61EBE">
      <w:pPr>
        <w:numPr>
          <w:ilvl w:val="0"/>
          <w:numId w:val="36"/>
        </w:numPr>
        <w:spacing w:after="0" w:line="360" w:lineRule="auto"/>
        <w:ind w:left="1134" w:hanging="567"/>
        <w:jc w:val="both"/>
        <w:rPr>
          <w:rFonts w:ascii="Myriad Pro" w:hAnsi="Myriad Pro"/>
          <w:sz w:val="26"/>
          <w:szCs w:val="26"/>
        </w:rPr>
      </w:pPr>
      <w:r>
        <w:rPr>
          <w:rFonts w:ascii="Myriad Pro" w:hAnsi="Myriad Pro"/>
          <w:sz w:val="26"/>
          <w:szCs w:val="26"/>
        </w:rPr>
        <w:t>в составе заявки об установлении тарифов на услуги по передаче электрической энергии дополнительно прикладывать документы, подтверждающие полную стоимость новых инвестиционных проектов инвестиционной программы, такие как:</w:t>
      </w:r>
    </w:p>
    <w:p w14:paraId="34577AED"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B139B1C" w14:textId="77777777" w:rsidR="00A47D08" w:rsidRDefault="00A47D08" w:rsidP="00B61EBE">
      <w:pPr>
        <w:pStyle w:val="a3"/>
        <w:numPr>
          <w:ilvl w:val="0"/>
          <w:numId w:val="39"/>
        </w:numPr>
        <w:autoSpaceDE w:val="0"/>
        <w:autoSpaceDN w:val="0"/>
        <w:adjustRightInd w:val="0"/>
        <w:spacing w:after="0" w:line="360" w:lineRule="auto"/>
        <w:ind w:left="1701" w:hanging="567"/>
        <w:jc w:val="both"/>
        <w:rPr>
          <w:rFonts w:ascii="Myriad Pro" w:hAnsi="Myriad Pro"/>
          <w:sz w:val="26"/>
          <w:szCs w:val="26"/>
        </w:rPr>
      </w:pPr>
      <w:r>
        <w:rPr>
          <w:rFonts w:ascii="Myriad Pro" w:hAnsi="Myriad Pro"/>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w:t>
      </w:r>
      <w:r>
        <w:rPr>
          <w:rFonts w:ascii="Myriad Pro" w:hAnsi="Myriad Pro"/>
          <w:sz w:val="26"/>
          <w:szCs w:val="26"/>
        </w:rPr>
        <w:lastRenderedPageBreak/>
        <w:t>информации для подготовки сметного расчета по инвестиционному проекту.</w:t>
      </w:r>
    </w:p>
    <w:p w14:paraId="5A323FD0" w14:textId="77777777" w:rsidR="00CF47DE" w:rsidRDefault="00CF47DE">
      <w:pPr>
        <w:rPr>
          <w:rFonts w:ascii="Myriad Pro" w:eastAsia="Calibri" w:hAnsi="Myriad Pro"/>
          <w:sz w:val="26"/>
          <w:szCs w:val="26"/>
        </w:rPr>
      </w:pPr>
      <w:r>
        <w:rPr>
          <w:rFonts w:ascii="Myriad Pro" w:eastAsia="Calibri" w:hAnsi="Myriad Pro"/>
          <w:sz w:val="26"/>
          <w:szCs w:val="26"/>
        </w:rPr>
        <w:br w:type="page"/>
      </w:r>
    </w:p>
    <w:p w14:paraId="54C6E2B5" w14:textId="77777777" w:rsidR="00E73035" w:rsidRPr="00484AD4" w:rsidRDefault="00E73035" w:rsidP="00B61EBE">
      <w:pPr>
        <w:keepNext/>
        <w:keepLines/>
        <w:numPr>
          <w:ilvl w:val="1"/>
          <w:numId w:val="12"/>
        </w:numPr>
        <w:spacing w:before="40" w:after="0" w:line="360" w:lineRule="auto"/>
        <w:ind w:left="567" w:hanging="567"/>
        <w:jc w:val="both"/>
        <w:outlineLvl w:val="2"/>
        <w:rPr>
          <w:rFonts w:ascii="Myriad Pro" w:eastAsia="Times New Roman" w:hAnsi="Myriad Pro" w:cs="Times New Roman"/>
          <w:b/>
          <w:color w:val="4F6228"/>
          <w:sz w:val="28"/>
          <w:szCs w:val="28"/>
        </w:rPr>
      </w:pPr>
      <w:bookmarkStart w:id="185" w:name="_Toc40395726"/>
      <w:bookmarkStart w:id="186" w:name="_Toc81253321"/>
      <w:r w:rsidRPr="00484AD4">
        <w:rPr>
          <w:rFonts w:ascii="Myriad Pro" w:eastAsia="Times New Roman" w:hAnsi="Myriad Pro" w:cs="Times New Roman"/>
          <w:b/>
          <w:color w:val="4F6228"/>
          <w:sz w:val="28"/>
          <w:szCs w:val="28"/>
        </w:rPr>
        <w:lastRenderedPageBreak/>
        <w:t>Обобщенные данные по обоснованности корректировок необходимой валовой выручки филиала ПАО «МРСК Северо-Запада» «Архэнерго», проведенных Агентством по тарифам и ценам Архангельской области при определении необходимой валовой выручки на 2019 год.</w:t>
      </w:r>
      <w:bookmarkEnd w:id="185"/>
      <w:bookmarkEnd w:id="186"/>
    </w:p>
    <w:p w14:paraId="6CF412EB" w14:textId="77777777" w:rsidR="00B12D0D" w:rsidRPr="00F36EC9" w:rsidRDefault="00637F17" w:rsidP="0018302A">
      <w:pPr>
        <w:pStyle w:val="a3"/>
        <w:spacing w:after="0" w:line="360" w:lineRule="auto"/>
        <w:ind w:left="0" w:firstLine="567"/>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Обобщенные д</w:t>
      </w:r>
      <w:r w:rsidR="0040059E">
        <w:rPr>
          <w:rFonts w:ascii="Myriad Pro" w:eastAsia="Calibri" w:hAnsi="Myriad Pro" w:cs="Times New Roman"/>
          <w:color w:val="000000" w:themeColor="text1"/>
          <w:sz w:val="26"/>
          <w:szCs w:val="26"/>
        </w:rPr>
        <w:t xml:space="preserve">анные анализа </w:t>
      </w:r>
      <w:r w:rsidR="00B12D0D" w:rsidRPr="00F36EC9">
        <w:rPr>
          <w:rFonts w:ascii="Myriad Pro" w:eastAsia="Calibri" w:hAnsi="Myriad Pro" w:cs="Times New Roman"/>
          <w:color w:val="000000" w:themeColor="text1"/>
          <w:sz w:val="26"/>
          <w:szCs w:val="26"/>
        </w:rPr>
        <w:t>обоснованности корректировок необходимой валовой выручки филиала ПАО «МРСК Северо-Запада» «Архэнерго», проведенных Агентством по тарифам и ценам Архангельской области при определении необходимой валовой выручки на 2019 год, представлены в таблице.</w:t>
      </w:r>
    </w:p>
    <w:tbl>
      <w:tblPr>
        <w:tblW w:w="5000" w:type="pct"/>
        <w:tblLook w:val="04A0" w:firstRow="1" w:lastRow="0" w:firstColumn="1" w:lastColumn="0" w:noHBand="0" w:noVBand="1"/>
      </w:tblPr>
      <w:tblGrid>
        <w:gridCol w:w="3002"/>
        <w:gridCol w:w="1919"/>
        <w:gridCol w:w="1597"/>
        <w:gridCol w:w="1599"/>
        <w:gridCol w:w="1597"/>
      </w:tblGrid>
      <w:tr w:rsidR="00355E33" w:rsidRPr="00021FD8" w14:paraId="20728838" w14:textId="77777777" w:rsidTr="00EE74D3">
        <w:trPr>
          <w:trHeight w:val="1299"/>
          <w:tblHeader/>
        </w:trPr>
        <w:tc>
          <w:tcPr>
            <w:tcW w:w="15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86A10D" w14:textId="77777777" w:rsidR="00355E33" w:rsidRPr="00021FD8" w:rsidRDefault="00355E33" w:rsidP="00021FD8">
            <w:pPr>
              <w:spacing w:after="0" w:line="240" w:lineRule="auto"/>
              <w:jc w:val="center"/>
              <w:rPr>
                <w:rFonts w:ascii="Myriad Pro" w:eastAsia="Calibri" w:hAnsi="Myriad Pro" w:cs="Times New Roman"/>
                <w:b/>
                <w:color w:val="FFFFFF" w:themeColor="background1"/>
                <w:sz w:val="18"/>
                <w:szCs w:val="20"/>
              </w:rPr>
            </w:pPr>
            <w:r>
              <w:rPr>
                <w:rFonts w:ascii="Myriad Pro" w:eastAsia="Calibri" w:hAnsi="Myriad Pro" w:cs="Times New Roman"/>
                <w:b/>
                <w:color w:val="FFFFFF" w:themeColor="background1"/>
                <w:sz w:val="18"/>
                <w:szCs w:val="20"/>
              </w:rPr>
              <w:t>Наименование показателя</w:t>
            </w:r>
          </w:p>
        </w:tc>
        <w:tc>
          <w:tcPr>
            <w:tcW w:w="9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D6E47" w14:textId="77777777" w:rsidR="00355E33" w:rsidRPr="00021FD8" w:rsidRDefault="00355E33" w:rsidP="00391DCE">
            <w:pPr>
              <w:spacing w:after="0" w:line="240" w:lineRule="auto"/>
              <w:jc w:val="center"/>
              <w:rPr>
                <w:rFonts w:ascii="Myriad Pro" w:eastAsia="Calibri" w:hAnsi="Myriad Pro" w:cs="Times New Roman"/>
                <w:b/>
                <w:color w:val="FFFFFF" w:themeColor="background1"/>
                <w:sz w:val="18"/>
                <w:szCs w:val="20"/>
              </w:rPr>
            </w:pPr>
            <w:r w:rsidRPr="00021FD8">
              <w:rPr>
                <w:rFonts w:ascii="Myriad Pro" w:eastAsia="Calibri" w:hAnsi="Myriad Pro" w:cs="Times New Roman"/>
                <w:b/>
                <w:color w:val="FFFFFF" w:themeColor="background1"/>
                <w:sz w:val="18"/>
                <w:szCs w:val="20"/>
              </w:rPr>
              <w:t xml:space="preserve">Филиал ПАО </w:t>
            </w:r>
            <w:r>
              <w:rPr>
                <w:rFonts w:ascii="Myriad Pro" w:eastAsia="Calibri" w:hAnsi="Myriad Pro" w:cs="Times New Roman"/>
                <w:b/>
                <w:color w:val="FFFFFF" w:themeColor="background1"/>
                <w:sz w:val="18"/>
                <w:szCs w:val="20"/>
              </w:rPr>
              <w:t>«МРСК Северо-Запада» «</w:t>
            </w:r>
            <w:r w:rsidRPr="00021FD8">
              <w:rPr>
                <w:rFonts w:ascii="Myriad Pro" w:eastAsia="Calibri" w:hAnsi="Myriad Pro" w:cs="Times New Roman"/>
                <w:b/>
                <w:color w:val="FFFFFF" w:themeColor="background1"/>
                <w:sz w:val="18"/>
                <w:szCs w:val="20"/>
              </w:rPr>
              <w:t>Архэнерго</w:t>
            </w:r>
            <w:r>
              <w:rPr>
                <w:rFonts w:ascii="Myriad Pro" w:eastAsia="Calibri" w:hAnsi="Myriad Pro" w:cs="Times New Roman"/>
                <w:b/>
                <w:color w:val="FFFFFF" w:themeColor="background1"/>
                <w:sz w:val="18"/>
                <w:szCs w:val="20"/>
              </w:rPr>
              <w:t>»</w:t>
            </w:r>
            <w:r w:rsidRPr="00021FD8">
              <w:rPr>
                <w:rFonts w:ascii="Myriad Pro" w:eastAsia="Calibri" w:hAnsi="Myriad Pro" w:cs="Times New Roman"/>
                <w:b/>
                <w:color w:val="FFFFFF" w:themeColor="background1"/>
                <w:sz w:val="18"/>
                <w:szCs w:val="20"/>
              </w:rPr>
              <w:t>, тыс. руб.</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C6B9D" w14:textId="77777777" w:rsidR="00355E33" w:rsidRPr="00021FD8" w:rsidRDefault="00355E33" w:rsidP="00B12D0D">
            <w:pPr>
              <w:spacing w:after="0" w:line="240" w:lineRule="auto"/>
              <w:jc w:val="center"/>
              <w:rPr>
                <w:rFonts w:ascii="Myriad Pro" w:eastAsia="Calibri" w:hAnsi="Myriad Pro" w:cs="Times New Roman"/>
                <w:b/>
                <w:color w:val="FFFFFF" w:themeColor="background1"/>
                <w:sz w:val="18"/>
                <w:szCs w:val="20"/>
              </w:rPr>
            </w:pPr>
            <w:r w:rsidRPr="00021FD8">
              <w:rPr>
                <w:rFonts w:ascii="Myriad Pro" w:eastAsia="Calibri" w:hAnsi="Myriad Pro" w:cs="Times New Roman"/>
                <w:b/>
                <w:color w:val="FFFFFF" w:themeColor="background1"/>
                <w:sz w:val="18"/>
                <w:szCs w:val="20"/>
              </w:rPr>
              <w:t>Агентство по тарифам и ценам Архангельской области, тыс. руб.</w:t>
            </w:r>
          </w:p>
        </w:tc>
        <w:tc>
          <w:tcPr>
            <w:tcW w:w="8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94D5C" w14:textId="77777777" w:rsidR="00355E33" w:rsidRPr="00021FD8" w:rsidRDefault="00355E33" w:rsidP="00021FD8">
            <w:pPr>
              <w:spacing w:after="0" w:line="240" w:lineRule="auto"/>
              <w:jc w:val="center"/>
              <w:rPr>
                <w:rFonts w:ascii="Myriad Pro" w:eastAsia="Calibri" w:hAnsi="Myriad Pro" w:cs="Times New Roman"/>
                <w:b/>
                <w:color w:val="FFFFFF" w:themeColor="background1"/>
                <w:sz w:val="18"/>
                <w:szCs w:val="20"/>
              </w:rPr>
            </w:pPr>
            <w:r w:rsidRPr="00021FD8">
              <w:rPr>
                <w:rFonts w:ascii="Myriad Pro" w:eastAsia="Calibri" w:hAnsi="Myriad Pro" w:cs="Times New Roman"/>
                <w:b/>
                <w:color w:val="FFFFFF" w:themeColor="background1"/>
                <w:sz w:val="18"/>
                <w:szCs w:val="20"/>
              </w:rPr>
              <w:t>Исполнитель</w:t>
            </w:r>
            <w:r>
              <w:rPr>
                <w:rFonts w:ascii="Myriad Pro" w:eastAsia="Calibri" w:hAnsi="Myriad Pro" w:cs="Times New Roman"/>
                <w:b/>
                <w:color w:val="FFFFFF" w:themeColor="background1"/>
                <w:sz w:val="18"/>
                <w:szCs w:val="20"/>
              </w:rPr>
              <w:t>,</w:t>
            </w:r>
            <w:r w:rsidRPr="00021FD8">
              <w:rPr>
                <w:rFonts w:ascii="Myriad Pro" w:eastAsia="Calibri" w:hAnsi="Myriad Pro" w:cs="Times New Roman"/>
                <w:b/>
                <w:color w:val="FFFFFF" w:themeColor="background1"/>
                <w:sz w:val="18"/>
                <w:szCs w:val="20"/>
              </w:rPr>
              <w:t xml:space="preserve"> тыс. руб.</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B9AEC4" w14:textId="77777777" w:rsidR="00355E33" w:rsidRPr="00021FD8" w:rsidRDefault="00355E33" w:rsidP="00021FD8">
            <w:pPr>
              <w:spacing w:after="0" w:line="240" w:lineRule="auto"/>
              <w:jc w:val="center"/>
              <w:rPr>
                <w:rFonts w:ascii="Myriad Pro" w:eastAsia="Calibri" w:hAnsi="Myriad Pro" w:cs="Times New Roman"/>
                <w:b/>
                <w:color w:val="FFFFFF" w:themeColor="background1"/>
                <w:sz w:val="18"/>
                <w:szCs w:val="20"/>
              </w:rPr>
            </w:pPr>
            <w:r w:rsidRPr="00021FD8">
              <w:rPr>
                <w:rFonts w:ascii="Myriad Pro" w:eastAsia="Calibri" w:hAnsi="Myriad Pro" w:cs="Times New Roman"/>
                <w:b/>
                <w:color w:val="FFFFFF" w:themeColor="background1"/>
                <w:sz w:val="18"/>
                <w:szCs w:val="20"/>
              </w:rPr>
              <w:t xml:space="preserve">в т.ч.  </w:t>
            </w:r>
            <w:r>
              <w:rPr>
                <w:rFonts w:ascii="Myriad Pro" w:eastAsia="Calibri" w:hAnsi="Myriad Pro" w:cs="Times New Roman"/>
                <w:b/>
                <w:color w:val="FFFFFF" w:themeColor="background1"/>
                <w:sz w:val="18"/>
                <w:szCs w:val="20"/>
              </w:rPr>
              <w:t>расходы неучтенные регулятором</w:t>
            </w:r>
            <w:r w:rsidRPr="00021FD8">
              <w:rPr>
                <w:rFonts w:ascii="Myriad Pro" w:eastAsia="Calibri" w:hAnsi="Myriad Pro" w:cs="Times New Roman"/>
                <w:b/>
                <w:color w:val="FFFFFF" w:themeColor="background1"/>
                <w:sz w:val="18"/>
                <w:szCs w:val="20"/>
              </w:rPr>
              <w:t>, тыс. руб.</w:t>
            </w:r>
          </w:p>
        </w:tc>
      </w:tr>
      <w:tr w:rsidR="00EE74D3" w:rsidRPr="008E601C" w14:paraId="512C0437" w14:textId="77777777" w:rsidTr="00EE74D3">
        <w:trPr>
          <w:trHeight w:val="630"/>
        </w:trPr>
        <w:tc>
          <w:tcPr>
            <w:tcW w:w="154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4E09F36" w14:textId="77777777" w:rsidR="00EE74D3" w:rsidRPr="008E601C" w:rsidRDefault="00EE74D3" w:rsidP="00EE74D3">
            <w:pPr>
              <w:spacing w:after="0" w:line="240" w:lineRule="auto"/>
              <w:rPr>
                <w:rFonts w:ascii="Myriad Pro" w:eastAsia="Calibri" w:hAnsi="Myriad Pro" w:cs="Times New Roman"/>
                <w:b/>
                <w:color w:val="000000" w:themeColor="text1"/>
                <w:sz w:val="20"/>
                <w:szCs w:val="20"/>
              </w:rPr>
            </w:pPr>
            <w:r w:rsidRPr="008E601C">
              <w:rPr>
                <w:rFonts w:ascii="Myriad Pro" w:eastAsia="Calibri" w:hAnsi="Myriad Pro" w:cs="Times New Roman"/>
                <w:b/>
                <w:color w:val="000000" w:themeColor="text1"/>
                <w:sz w:val="20"/>
                <w:szCs w:val="20"/>
              </w:rPr>
              <w:t>Корректировки необходимой валовой выручки</w:t>
            </w:r>
            <w:r>
              <w:rPr>
                <w:rFonts w:ascii="Myriad Pro" w:eastAsia="Calibri" w:hAnsi="Myriad Pro" w:cs="Times New Roman"/>
                <w:b/>
                <w:color w:val="000000" w:themeColor="text1"/>
                <w:sz w:val="20"/>
                <w:szCs w:val="20"/>
              </w:rPr>
              <w:t xml:space="preserve"> на 2019 года </w:t>
            </w:r>
            <w:r w:rsidR="00F243F2">
              <w:rPr>
                <w:rFonts w:ascii="Myriad Pro" w:eastAsia="Calibri" w:hAnsi="Myriad Pro" w:cs="Times New Roman"/>
                <w:b/>
                <w:color w:val="000000" w:themeColor="text1"/>
                <w:sz w:val="20"/>
                <w:szCs w:val="20"/>
              </w:rPr>
              <w:t>(включая величину сглаживания, отнесенную на 2020-2023 гг.)</w:t>
            </w:r>
          </w:p>
        </w:tc>
        <w:tc>
          <w:tcPr>
            <w:tcW w:w="9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48D6C7" w14:textId="77777777" w:rsidR="00EE74D3" w:rsidRPr="008E601C" w:rsidRDefault="00EE74D3" w:rsidP="00B12D0D">
            <w:pPr>
              <w:spacing w:after="0" w:line="240" w:lineRule="auto"/>
              <w:jc w:val="center"/>
              <w:rPr>
                <w:rFonts w:ascii="Myriad Pro" w:eastAsia="Calibri" w:hAnsi="Myriad Pro" w:cs="Times New Roman"/>
                <w:b/>
                <w:color w:val="000000" w:themeColor="text1"/>
                <w:sz w:val="20"/>
                <w:szCs w:val="20"/>
              </w:rPr>
            </w:pPr>
            <w:r w:rsidRPr="008E601C">
              <w:rPr>
                <w:rFonts w:ascii="Myriad Pro" w:eastAsia="Calibri" w:hAnsi="Myriad Pro" w:cs="Times New Roman"/>
                <w:b/>
                <w:color w:val="000000" w:themeColor="text1"/>
                <w:sz w:val="20"/>
                <w:szCs w:val="20"/>
              </w:rPr>
              <w:t>4 210 609</w:t>
            </w:r>
          </w:p>
        </w:tc>
        <w:tc>
          <w:tcPr>
            <w:tcW w:w="8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6442F2" w14:textId="77777777" w:rsidR="00EE74D3" w:rsidRPr="008E601C" w:rsidRDefault="00EE74D3" w:rsidP="00B12D0D">
            <w:pPr>
              <w:spacing w:after="0" w:line="240" w:lineRule="auto"/>
              <w:jc w:val="center"/>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- 123 111</w:t>
            </w:r>
          </w:p>
        </w:tc>
        <w:tc>
          <w:tcPr>
            <w:tcW w:w="8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690FA9" w14:textId="77777777" w:rsidR="00EE74D3" w:rsidRDefault="00EE74D3" w:rsidP="00B12D0D">
            <w:pPr>
              <w:spacing w:after="0" w:line="240" w:lineRule="auto"/>
              <w:jc w:val="center"/>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- 110 637</w:t>
            </w:r>
          </w:p>
        </w:tc>
        <w:tc>
          <w:tcPr>
            <w:tcW w:w="8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8AA6C1" w14:textId="77777777" w:rsidR="00EE74D3" w:rsidRDefault="00DD3720" w:rsidP="00B12D0D">
            <w:pPr>
              <w:spacing w:after="0" w:line="240" w:lineRule="auto"/>
              <w:jc w:val="center"/>
              <w:rPr>
                <w:rFonts w:ascii="Myriad Pro" w:eastAsia="Calibri" w:hAnsi="Myriad Pro" w:cs="Times New Roman"/>
                <w:b/>
                <w:color w:val="000000" w:themeColor="text1"/>
                <w:sz w:val="20"/>
                <w:szCs w:val="20"/>
              </w:rPr>
            </w:pPr>
            <w:r>
              <w:rPr>
                <w:rFonts w:ascii="Myriad Pro" w:eastAsia="Calibri" w:hAnsi="Myriad Pro" w:cs="Times New Roman"/>
                <w:b/>
                <w:color w:val="000000" w:themeColor="text1"/>
                <w:sz w:val="20"/>
                <w:szCs w:val="20"/>
              </w:rPr>
              <w:t>12474</w:t>
            </w:r>
          </w:p>
        </w:tc>
      </w:tr>
      <w:tr w:rsidR="00355E33" w:rsidRPr="008E601C" w14:paraId="40159AA3" w14:textId="77777777" w:rsidTr="00EE74D3">
        <w:trPr>
          <w:trHeight w:val="479"/>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20AAA479"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подконтрольных расходов</w:t>
            </w:r>
          </w:p>
        </w:tc>
        <w:tc>
          <w:tcPr>
            <w:tcW w:w="988" w:type="pct"/>
            <w:tcBorders>
              <w:top w:val="nil"/>
              <w:left w:val="nil"/>
              <w:bottom w:val="single" w:sz="4" w:space="0" w:color="auto"/>
              <w:right w:val="single" w:sz="4" w:space="0" w:color="auto"/>
            </w:tcBorders>
            <w:shd w:val="clear" w:color="auto" w:fill="auto"/>
            <w:noWrap/>
            <w:vAlign w:val="center"/>
            <w:hideMark/>
          </w:tcPr>
          <w:p w14:paraId="4D747E6A"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- 9 355</w:t>
            </w:r>
          </w:p>
        </w:tc>
        <w:tc>
          <w:tcPr>
            <w:tcW w:w="822" w:type="pct"/>
            <w:tcBorders>
              <w:top w:val="nil"/>
              <w:left w:val="nil"/>
              <w:bottom w:val="single" w:sz="4" w:space="0" w:color="auto"/>
              <w:right w:val="single" w:sz="4" w:space="0" w:color="auto"/>
            </w:tcBorders>
            <w:shd w:val="clear" w:color="auto" w:fill="auto"/>
            <w:noWrap/>
            <w:vAlign w:val="center"/>
            <w:hideMark/>
          </w:tcPr>
          <w:p w14:paraId="092274CA"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- 13 375</w:t>
            </w:r>
          </w:p>
        </w:tc>
        <w:tc>
          <w:tcPr>
            <w:tcW w:w="823" w:type="pct"/>
            <w:tcBorders>
              <w:top w:val="nil"/>
              <w:left w:val="nil"/>
              <w:bottom w:val="single" w:sz="4" w:space="0" w:color="auto"/>
              <w:right w:val="single" w:sz="4" w:space="0" w:color="auto"/>
            </w:tcBorders>
            <w:shd w:val="clear" w:color="auto" w:fill="auto"/>
            <w:noWrap/>
            <w:vAlign w:val="center"/>
            <w:hideMark/>
          </w:tcPr>
          <w:p w14:paraId="09E7196A" w14:textId="77777777" w:rsidR="00355E33" w:rsidRPr="008E601C" w:rsidRDefault="00B01E06" w:rsidP="00113B85">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- 13 375</w:t>
            </w:r>
          </w:p>
        </w:tc>
        <w:tc>
          <w:tcPr>
            <w:tcW w:w="822" w:type="pct"/>
            <w:tcBorders>
              <w:top w:val="nil"/>
              <w:left w:val="nil"/>
              <w:bottom w:val="single" w:sz="4" w:space="0" w:color="auto"/>
              <w:right w:val="single" w:sz="4" w:space="0" w:color="auto"/>
            </w:tcBorders>
            <w:shd w:val="clear" w:color="auto" w:fill="auto"/>
            <w:noWrap/>
            <w:vAlign w:val="center"/>
            <w:hideMark/>
          </w:tcPr>
          <w:p w14:paraId="01C6BB8C"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676A865D" w14:textId="77777777" w:rsidTr="00EE74D3">
        <w:trPr>
          <w:trHeight w:val="630"/>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17DA4293"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неподконтрольных расходов</w:t>
            </w:r>
          </w:p>
        </w:tc>
        <w:tc>
          <w:tcPr>
            <w:tcW w:w="988" w:type="pct"/>
            <w:tcBorders>
              <w:top w:val="nil"/>
              <w:left w:val="nil"/>
              <w:bottom w:val="single" w:sz="4" w:space="0" w:color="auto"/>
              <w:right w:val="single" w:sz="4" w:space="0" w:color="auto"/>
            </w:tcBorders>
            <w:shd w:val="clear" w:color="auto" w:fill="auto"/>
            <w:noWrap/>
            <w:vAlign w:val="center"/>
            <w:hideMark/>
          </w:tcPr>
          <w:p w14:paraId="2B38C657"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3 560 380</w:t>
            </w:r>
          </w:p>
        </w:tc>
        <w:tc>
          <w:tcPr>
            <w:tcW w:w="822" w:type="pct"/>
            <w:tcBorders>
              <w:top w:val="nil"/>
              <w:left w:val="nil"/>
              <w:bottom w:val="single" w:sz="4" w:space="0" w:color="auto"/>
              <w:right w:val="single" w:sz="4" w:space="0" w:color="auto"/>
            </w:tcBorders>
            <w:shd w:val="clear" w:color="auto" w:fill="auto"/>
            <w:noWrap/>
            <w:vAlign w:val="center"/>
            <w:hideMark/>
          </w:tcPr>
          <w:p w14:paraId="3C1DAF47"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309 973</w:t>
            </w:r>
          </w:p>
        </w:tc>
        <w:tc>
          <w:tcPr>
            <w:tcW w:w="823" w:type="pct"/>
            <w:tcBorders>
              <w:top w:val="nil"/>
              <w:left w:val="nil"/>
              <w:bottom w:val="single" w:sz="4" w:space="0" w:color="auto"/>
              <w:right w:val="single" w:sz="4" w:space="0" w:color="auto"/>
            </w:tcBorders>
            <w:shd w:val="clear" w:color="auto" w:fill="auto"/>
            <w:noWrap/>
            <w:vAlign w:val="center"/>
            <w:hideMark/>
          </w:tcPr>
          <w:p w14:paraId="59DA0F0F"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309 973</w:t>
            </w:r>
          </w:p>
        </w:tc>
        <w:tc>
          <w:tcPr>
            <w:tcW w:w="822" w:type="pct"/>
            <w:tcBorders>
              <w:top w:val="nil"/>
              <w:left w:val="nil"/>
              <w:bottom w:val="single" w:sz="4" w:space="0" w:color="auto"/>
              <w:right w:val="single" w:sz="4" w:space="0" w:color="auto"/>
            </w:tcBorders>
            <w:shd w:val="clear" w:color="auto" w:fill="auto"/>
            <w:noWrap/>
            <w:vAlign w:val="center"/>
            <w:hideMark/>
          </w:tcPr>
          <w:p w14:paraId="1D808B3E"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EE74D3" w:rsidRPr="008E601C" w14:paraId="5B83B0F5" w14:textId="77777777" w:rsidTr="00EE74D3">
        <w:trPr>
          <w:trHeight w:val="945"/>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7CB18A81" w14:textId="77777777" w:rsidR="00EE74D3" w:rsidRPr="008E601C" w:rsidRDefault="00EE74D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необходимой валовой выручки по доходам от осуществления регулируемой деятельности</w:t>
            </w:r>
          </w:p>
        </w:tc>
        <w:tc>
          <w:tcPr>
            <w:tcW w:w="988" w:type="pct"/>
            <w:tcBorders>
              <w:top w:val="nil"/>
              <w:left w:val="nil"/>
              <w:bottom w:val="single" w:sz="4" w:space="0" w:color="auto"/>
              <w:right w:val="single" w:sz="4" w:space="0" w:color="auto"/>
            </w:tcBorders>
            <w:shd w:val="clear" w:color="auto" w:fill="auto"/>
            <w:noWrap/>
            <w:vAlign w:val="center"/>
            <w:hideMark/>
          </w:tcPr>
          <w:p w14:paraId="421B6635" w14:textId="77777777" w:rsidR="00EE74D3" w:rsidRPr="008E601C" w:rsidRDefault="00EE74D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258 287</w:t>
            </w:r>
          </w:p>
        </w:tc>
        <w:tc>
          <w:tcPr>
            <w:tcW w:w="822" w:type="pct"/>
            <w:tcBorders>
              <w:top w:val="nil"/>
              <w:left w:val="nil"/>
              <w:bottom w:val="single" w:sz="4" w:space="0" w:color="auto"/>
              <w:right w:val="single" w:sz="4" w:space="0" w:color="auto"/>
            </w:tcBorders>
            <w:shd w:val="clear" w:color="auto" w:fill="auto"/>
            <w:noWrap/>
            <w:vAlign w:val="center"/>
            <w:hideMark/>
          </w:tcPr>
          <w:p w14:paraId="302CD619" w14:textId="77777777" w:rsidR="00EE74D3" w:rsidRPr="008E601C" w:rsidRDefault="00EE74D3" w:rsidP="00B12D0D">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- 489 039</w:t>
            </w:r>
          </w:p>
        </w:tc>
        <w:tc>
          <w:tcPr>
            <w:tcW w:w="823" w:type="pct"/>
            <w:tcBorders>
              <w:top w:val="nil"/>
              <w:left w:val="nil"/>
              <w:bottom w:val="single" w:sz="4" w:space="0" w:color="auto"/>
              <w:right w:val="single" w:sz="4" w:space="0" w:color="auto"/>
            </w:tcBorders>
            <w:shd w:val="clear" w:color="auto" w:fill="auto"/>
            <w:noWrap/>
            <w:vAlign w:val="center"/>
            <w:hideMark/>
          </w:tcPr>
          <w:p w14:paraId="431E4490" w14:textId="77777777" w:rsidR="00EE74D3" w:rsidRPr="008E601C" w:rsidRDefault="00EE74D3" w:rsidP="00B12D0D">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- 489 039</w:t>
            </w:r>
          </w:p>
        </w:tc>
        <w:tc>
          <w:tcPr>
            <w:tcW w:w="822" w:type="pct"/>
            <w:tcBorders>
              <w:top w:val="nil"/>
              <w:left w:val="nil"/>
              <w:bottom w:val="single" w:sz="4" w:space="0" w:color="auto"/>
              <w:right w:val="single" w:sz="4" w:space="0" w:color="auto"/>
            </w:tcBorders>
            <w:shd w:val="clear" w:color="auto" w:fill="auto"/>
            <w:noWrap/>
            <w:vAlign w:val="center"/>
            <w:hideMark/>
          </w:tcPr>
          <w:p w14:paraId="7B392D16" w14:textId="77777777" w:rsidR="00EE74D3" w:rsidRPr="008E601C" w:rsidRDefault="00EE74D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389AA261" w14:textId="77777777" w:rsidTr="00EE74D3">
        <w:trPr>
          <w:trHeight w:val="1260"/>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66288C88"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988" w:type="pct"/>
            <w:tcBorders>
              <w:top w:val="nil"/>
              <w:left w:val="nil"/>
              <w:bottom w:val="single" w:sz="4" w:space="0" w:color="auto"/>
              <w:right w:val="single" w:sz="4" w:space="0" w:color="auto"/>
            </w:tcBorders>
            <w:shd w:val="clear" w:color="auto" w:fill="auto"/>
            <w:noWrap/>
            <w:vAlign w:val="center"/>
            <w:hideMark/>
          </w:tcPr>
          <w:p w14:paraId="3CA41BF7"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105 068</w:t>
            </w:r>
          </w:p>
        </w:tc>
        <w:tc>
          <w:tcPr>
            <w:tcW w:w="822" w:type="pct"/>
            <w:tcBorders>
              <w:top w:val="nil"/>
              <w:left w:val="nil"/>
              <w:bottom w:val="single" w:sz="4" w:space="0" w:color="auto"/>
              <w:right w:val="single" w:sz="4" w:space="0" w:color="auto"/>
            </w:tcBorders>
            <w:shd w:val="clear" w:color="auto" w:fill="auto"/>
            <w:noWrap/>
            <w:vAlign w:val="center"/>
            <w:hideMark/>
          </w:tcPr>
          <w:p w14:paraId="7ED1B568"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105 089</w:t>
            </w:r>
          </w:p>
        </w:tc>
        <w:tc>
          <w:tcPr>
            <w:tcW w:w="823" w:type="pct"/>
            <w:tcBorders>
              <w:top w:val="nil"/>
              <w:left w:val="nil"/>
              <w:bottom w:val="single" w:sz="4" w:space="0" w:color="auto"/>
              <w:right w:val="single" w:sz="4" w:space="0" w:color="auto"/>
            </w:tcBorders>
            <w:shd w:val="clear" w:color="auto" w:fill="auto"/>
            <w:noWrap/>
            <w:vAlign w:val="center"/>
            <w:hideMark/>
          </w:tcPr>
          <w:p w14:paraId="4E295F73"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105 089</w:t>
            </w:r>
          </w:p>
        </w:tc>
        <w:tc>
          <w:tcPr>
            <w:tcW w:w="822" w:type="pct"/>
            <w:tcBorders>
              <w:top w:val="nil"/>
              <w:left w:val="nil"/>
              <w:bottom w:val="single" w:sz="4" w:space="0" w:color="auto"/>
              <w:right w:val="single" w:sz="4" w:space="0" w:color="auto"/>
            </w:tcBorders>
            <w:shd w:val="clear" w:color="auto" w:fill="auto"/>
            <w:noWrap/>
            <w:vAlign w:val="center"/>
            <w:hideMark/>
          </w:tcPr>
          <w:p w14:paraId="243FA49B"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6852F1F4" w14:textId="77777777" w:rsidTr="00EE74D3">
        <w:trPr>
          <w:trHeight w:val="286"/>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1F543570"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988" w:type="pct"/>
            <w:tcBorders>
              <w:top w:val="nil"/>
              <w:left w:val="nil"/>
              <w:bottom w:val="single" w:sz="4" w:space="0" w:color="auto"/>
              <w:right w:val="single" w:sz="4" w:space="0" w:color="auto"/>
            </w:tcBorders>
            <w:shd w:val="clear" w:color="auto" w:fill="auto"/>
            <w:noWrap/>
            <w:vAlign w:val="center"/>
            <w:hideMark/>
          </w:tcPr>
          <w:p w14:paraId="7C92C720"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64 752</w:t>
            </w:r>
          </w:p>
        </w:tc>
        <w:tc>
          <w:tcPr>
            <w:tcW w:w="822" w:type="pct"/>
            <w:tcBorders>
              <w:top w:val="nil"/>
              <w:left w:val="nil"/>
              <w:bottom w:val="single" w:sz="4" w:space="0" w:color="auto"/>
              <w:right w:val="single" w:sz="4" w:space="0" w:color="auto"/>
            </w:tcBorders>
            <w:shd w:val="clear" w:color="auto" w:fill="auto"/>
            <w:noWrap/>
            <w:vAlign w:val="center"/>
            <w:hideMark/>
          </w:tcPr>
          <w:p w14:paraId="25EE14BB"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64 752</w:t>
            </w:r>
          </w:p>
        </w:tc>
        <w:tc>
          <w:tcPr>
            <w:tcW w:w="823" w:type="pct"/>
            <w:tcBorders>
              <w:top w:val="nil"/>
              <w:left w:val="nil"/>
              <w:bottom w:val="single" w:sz="4" w:space="0" w:color="auto"/>
              <w:right w:val="single" w:sz="4" w:space="0" w:color="auto"/>
            </w:tcBorders>
            <w:shd w:val="clear" w:color="auto" w:fill="auto"/>
            <w:noWrap/>
            <w:vAlign w:val="center"/>
            <w:hideMark/>
          </w:tcPr>
          <w:p w14:paraId="399E1862"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64 752</w:t>
            </w:r>
          </w:p>
        </w:tc>
        <w:tc>
          <w:tcPr>
            <w:tcW w:w="822" w:type="pct"/>
            <w:tcBorders>
              <w:top w:val="nil"/>
              <w:left w:val="nil"/>
              <w:bottom w:val="single" w:sz="4" w:space="0" w:color="auto"/>
              <w:right w:val="single" w:sz="4" w:space="0" w:color="auto"/>
            </w:tcBorders>
            <w:shd w:val="clear" w:color="auto" w:fill="auto"/>
            <w:noWrap/>
            <w:vAlign w:val="center"/>
            <w:hideMark/>
          </w:tcPr>
          <w:p w14:paraId="011A4843"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018259F4" w14:textId="77777777" w:rsidTr="00EE74D3">
        <w:trPr>
          <w:trHeight w:val="403"/>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5118FFA6" w14:textId="77777777" w:rsidR="00355E33" w:rsidRPr="008E601C" w:rsidRDefault="00355E33" w:rsidP="00021FD8">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 xml:space="preserve">корректировки необходимой валовой выручки, осуществляемой в связи с изменением (неисполнением) </w:t>
            </w:r>
            <w:r>
              <w:rPr>
                <w:rFonts w:ascii="Myriad Pro" w:eastAsia="Calibri" w:hAnsi="Myriad Pro" w:cs="Times New Roman"/>
                <w:color w:val="000000" w:themeColor="text1"/>
                <w:sz w:val="20"/>
                <w:szCs w:val="20"/>
              </w:rPr>
              <w:t xml:space="preserve">ИП </w:t>
            </w:r>
          </w:p>
        </w:tc>
        <w:tc>
          <w:tcPr>
            <w:tcW w:w="988" w:type="pct"/>
            <w:tcBorders>
              <w:top w:val="nil"/>
              <w:left w:val="nil"/>
              <w:bottom w:val="single" w:sz="4" w:space="0" w:color="auto"/>
              <w:right w:val="single" w:sz="4" w:space="0" w:color="auto"/>
            </w:tcBorders>
            <w:shd w:val="clear" w:color="auto" w:fill="auto"/>
            <w:noWrap/>
            <w:vAlign w:val="center"/>
            <w:hideMark/>
          </w:tcPr>
          <w:p w14:paraId="471458B9"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4 586</w:t>
            </w:r>
          </w:p>
        </w:tc>
        <w:tc>
          <w:tcPr>
            <w:tcW w:w="822" w:type="pct"/>
            <w:tcBorders>
              <w:top w:val="nil"/>
              <w:left w:val="nil"/>
              <w:bottom w:val="single" w:sz="4" w:space="0" w:color="auto"/>
              <w:right w:val="single" w:sz="4" w:space="0" w:color="auto"/>
            </w:tcBorders>
            <w:shd w:val="clear" w:color="auto" w:fill="auto"/>
            <w:noWrap/>
            <w:vAlign w:val="center"/>
            <w:hideMark/>
          </w:tcPr>
          <w:p w14:paraId="729C8DBE" w14:textId="77777777" w:rsidR="00355E33" w:rsidRPr="008E601C" w:rsidRDefault="00355E33" w:rsidP="00637F17">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- 368 767</w:t>
            </w:r>
          </w:p>
        </w:tc>
        <w:tc>
          <w:tcPr>
            <w:tcW w:w="823" w:type="pct"/>
            <w:tcBorders>
              <w:top w:val="nil"/>
              <w:left w:val="nil"/>
              <w:bottom w:val="single" w:sz="4" w:space="0" w:color="auto"/>
              <w:right w:val="single" w:sz="4" w:space="0" w:color="auto"/>
            </w:tcBorders>
            <w:shd w:val="clear" w:color="auto" w:fill="auto"/>
            <w:noWrap/>
            <w:vAlign w:val="center"/>
            <w:hideMark/>
          </w:tcPr>
          <w:p w14:paraId="7AF6985F" w14:textId="77777777" w:rsidR="00355E33" w:rsidRPr="008E601C" w:rsidRDefault="00355E33" w:rsidP="00637F17">
            <w:pPr>
              <w:spacing w:after="0" w:line="240" w:lineRule="auto"/>
              <w:jc w:val="center"/>
              <w:rPr>
                <w:rFonts w:ascii="Myriad Pro" w:eastAsia="Calibri" w:hAnsi="Myriad Pro" w:cs="Times New Roman"/>
                <w:color w:val="000000" w:themeColor="text1"/>
                <w:sz w:val="20"/>
                <w:szCs w:val="20"/>
              </w:rPr>
            </w:pPr>
            <w:r>
              <w:rPr>
                <w:rFonts w:ascii="Myriad Pro" w:eastAsia="Calibri" w:hAnsi="Myriad Pro" w:cs="Times New Roman"/>
                <w:color w:val="000000" w:themeColor="text1"/>
                <w:sz w:val="20"/>
                <w:szCs w:val="20"/>
              </w:rPr>
              <w:t>- 368 767</w:t>
            </w:r>
          </w:p>
        </w:tc>
        <w:tc>
          <w:tcPr>
            <w:tcW w:w="822" w:type="pct"/>
            <w:tcBorders>
              <w:top w:val="nil"/>
              <w:left w:val="nil"/>
              <w:bottom w:val="single" w:sz="4" w:space="0" w:color="auto"/>
              <w:right w:val="single" w:sz="4" w:space="0" w:color="auto"/>
            </w:tcBorders>
            <w:shd w:val="clear" w:color="auto" w:fill="auto"/>
            <w:noWrap/>
            <w:vAlign w:val="center"/>
            <w:hideMark/>
          </w:tcPr>
          <w:p w14:paraId="61407982"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p>
        </w:tc>
      </w:tr>
      <w:tr w:rsidR="00355E33" w:rsidRPr="008E601C" w14:paraId="1D8DDF69" w14:textId="77777777" w:rsidTr="00EE74D3">
        <w:trPr>
          <w:trHeight w:val="1575"/>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00C1A46F" w14:textId="77777777" w:rsidR="00355E33" w:rsidRPr="008E601C" w:rsidRDefault="00355E33" w:rsidP="00B12D0D">
            <w:pPr>
              <w:spacing w:after="0" w:line="240" w:lineRule="auto"/>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корректировка неподконтрольных расходов, распределяемая в целях сглаживания изменения тарифов (недоучтенные корректировки 2016 года в НВВ 2018 года)</w:t>
            </w:r>
          </w:p>
        </w:tc>
        <w:tc>
          <w:tcPr>
            <w:tcW w:w="988" w:type="pct"/>
            <w:tcBorders>
              <w:top w:val="nil"/>
              <w:left w:val="nil"/>
              <w:bottom w:val="single" w:sz="4" w:space="0" w:color="auto"/>
              <w:right w:val="single" w:sz="4" w:space="0" w:color="auto"/>
            </w:tcBorders>
            <w:shd w:val="clear" w:color="auto" w:fill="auto"/>
            <w:noWrap/>
            <w:vAlign w:val="center"/>
            <w:hideMark/>
          </w:tcPr>
          <w:p w14:paraId="1FCDF20C"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226 892</w:t>
            </w:r>
          </w:p>
        </w:tc>
        <w:tc>
          <w:tcPr>
            <w:tcW w:w="822" w:type="pct"/>
            <w:tcBorders>
              <w:top w:val="nil"/>
              <w:left w:val="nil"/>
              <w:bottom w:val="single" w:sz="4" w:space="0" w:color="auto"/>
              <w:right w:val="single" w:sz="4" w:space="0" w:color="auto"/>
            </w:tcBorders>
            <w:shd w:val="clear" w:color="auto" w:fill="auto"/>
            <w:noWrap/>
            <w:vAlign w:val="center"/>
            <w:hideMark/>
          </w:tcPr>
          <w:p w14:paraId="3ACB6C6B"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268 256</w:t>
            </w:r>
          </w:p>
        </w:tc>
        <w:tc>
          <w:tcPr>
            <w:tcW w:w="823" w:type="pct"/>
            <w:tcBorders>
              <w:top w:val="nil"/>
              <w:left w:val="nil"/>
              <w:bottom w:val="single" w:sz="4" w:space="0" w:color="auto"/>
              <w:right w:val="single" w:sz="4" w:space="0" w:color="auto"/>
            </w:tcBorders>
            <w:shd w:val="clear" w:color="auto" w:fill="auto"/>
            <w:noWrap/>
            <w:vAlign w:val="center"/>
            <w:hideMark/>
          </w:tcPr>
          <w:p w14:paraId="290B1CF3"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280 730</w:t>
            </w:r>
          </w:p>
        </w:tc>
        <w:tc>
          <w:tcPr>
            <w:tcW w:w="822" w:type="pct"/>
            <w:tcBorders>
              <w:top w:val="nil"/>
              <w:left w:val="nil"/>
              <w:bottom w:val="single" w:sz="4" w:space="0" w:color="auto"/>
              <w:right w:val="single" w:sz="4" w:space="0" w:color="auto"/>
            </w:tcBorders>
            <w:shd w:val="clear" w:color="auto" w:fill="auto"/>
            <w:noWrap/>
            <w:vAlign w:val="center"/>
            <w:hideMark/>
          </w:tcPr>
          <w:p w14:paraId="2A6270CB" w14:textId="77777777" w:rsidR="00355E33" w:rsidRPr="008E601C" w:rsidRDefault="00355E33" w:rsidP="00B12D0D">
            <w:pPr>
              <w:spacing w:after="0" w:line="240" w:lineRule="auto"/>
              <w:jc w:val="center"/>
              <w:rPr>
                <w:rFonts w:ascii="Myriad Pro" w:eastAsia="Calibri" w:hAnsi="Myriad Pro" w:cs="Times New Roman"/>
                <w:color w:val="000000" w:themeColor="text1"/>
                <w:sz w:val="20"/>
                <w:szCs w:val="20"/>
              </w:rPr>
            </w:pPr>
            <w:r w:rsidRPr="008E601C">
              <w:rPr>
                <w:rFonts w:ascii="Myriad Pro" w:eastAsia="Calibri" w:hAnsi="Myriad Pro" w:cs="Times New Roman"/>
                <w:color w:val="000000" w:themeColor="text1"/>
                <w:sz w:val="20"/>
                <w:szCs w:val="20"/>
              </w:rPr>
              <w:t>12 474</w:t>
            </w:r>
          </w:p>
        </w:tc>
      </w:tr>
    </w:tbl>
    <w:p w14:paraId="66C07371" w14:textId="77777777" w:rsidR="00935114" w:rsidRPr="00F36EC9" w:rsidRDefault="002167C9" w:rsidP="0018302A">
      <w:pPr>
        <w:pStyle w:val="a3"/>
        <w:spacing w:after="0" w:line="360" w:lineRule="auto"/>
        <w:ind w:left="0" w:firstLine="567"/>
        <w:jc w:val="both"/>
        <w:rPr>
          <w:rFonts w:ascii="Myriad Pro" w:eastAsia="Calibri" w:hAnsi="Myriad Pro" w:cs="Times New Roman"/>
          <w:color w:val="000000" w:themeColor="text1"/>
          <w:sz w:val="26"/>
          <w:szCs w:val="26"/>
        </w:rPr>
      </w:pPr>
      <w:r w:rsidRPr="007423E4">
        <w:rPr>
          <w:rFonts w:ascii="Myriad Pro" w:eastAsia="Calibri" w:hAnsi="Myriad Pro" w:cs="Times New Roman"/>
          <w:sz w:val="26"/>
          <w:szCs w:val="26"/>
        </w:rPr>
        <w:lastRenderedPageBreak/>
        <w:t>Обобщая</w:t>
      </w:r>
      <w:r>
        <w:rPr>
          <w:rFonts w:ascii="Myriad Pro" w:eastAsia="Calibri" w:hAnsi="Myriad Pro" w:cs="Times New Roman"/>
          <w:color w:val="000000" w:themeColor="text1"/>
          <w:sz w:val="26"/>
          <w:szCs w:val="26"/>
        </w:rPr>
        <w:t xml:space="preserve"> изложенную выше информацию, </w:t>
      </w:r>
      <w:r w:rsidR="00637F17" w:rsidRPr="00F36EC9">
        <w:rPr>
          <w:rFonts w:ascii="Myriad Pro" w:eastAsia="Calibri" w:hAnsi="Myriad Pro" w:cs="Times New Roman"/>
          <w:color w:val="000000" w:themeColor="text1"/>
          <w:sz w:val="26"/>
          <w:szCs w:val="26"/>
        </w:rPr>
        <w:t xml:space="preserve">Исполнитель отмечает, что </w:t>
      </w:r>
      <w:r>
        <w:rPr>
          <w:rFonts w:ascii="Myriad Pro" w:eastAsia="Calibri" w:hAnsi="Myriad Pro" w:cs="Times New Roman"/>
          <w:color w:val="000000" w:themeColor="text1"/>
          <w:sz w:val="26"/>
          <w:szCs w:val="26"/>
        </w:rPr>
        <w:t>Агентством</w:t>
      </w:r>
      <w:r w:rsidR="00637F17" w:rsidRPr="00F36EC9">
        <w:rPr>
          <w:rFonts w:ascii="Myriad Pro" w:eastAsia="Calibri" w:hAnsi="Myriad Pro" w:cs="Times New Roman"/>
          <w:color w:val="000000" w:themeColor="text1"/>
          <w:sz w:val="26"/>
          <w:szCs w:val="26"/>
        </w:rPr>
        <w:t xml:space="preserve"> по тарифам и ценам Архангельской области</w:t>
      </w:r>
      <w:r w:rsidR="00935114" w:rsidRPr="00F36EC9">
        <w:rPr>
          <w:rFonts w:ascii="Myriad Pro" w:eastAsia="Calibri" w:hAnsi="Myriad Pro" w:cs="Times New Roman"/>
          <w:color w:val="000000" w:themeColor="text1"/>
          <w:sz w:val="26"/>
          <w:szCs w:val="26"/>
        </w:rPr>
        <w:t>:</w:t>
      </w:r>
    </w:p>
    <w:p w14:paraId="0019AE04" w14:textId="77777777" w:rsidR="00935114" w:rsidRPr="00F36EC9" w:rsidRDefault="00935114" w:rsidP="00B61EBE">
      <w:pPr>
        <w:pStyle w:val="a3"/>
        <w:numPr>
          <w:ilvl w:val="0"/>
          <w:numId w:val="16"/>
        </w:numPr>
        <w:spacing w:after="0" w:line="360" w:lineRule="auto"/>
        <w:ind w:left="1276" w:hanging="709"/>
        <w:jc w:val="both"/>
        <w:rPr>
          <w:rFonts w:ascii="Myriad Pro" w:eastAsia="Calibri" w:hAnsi="Myriad Pro" w:cs="Times New Roman"/>
          <w:color w:val="000000" w:themeColor="text1"/>
          <w:sz w:val="26"/>
          <w:szCs w:val="26"/>
        </w:rPr>
      </w:pPr>
      <w:r w:rsidRPr="00F36EC9">
        <w:rPr>
          <w:rFonts w:ascii="Myriad Pro" w:eastAsia="Calibri" w:hAnsi="Myriad Pro" w:cs="Times New Roman"/>
          <w:color w:val="000000" w:themeColor="text1"/>
          <w:sz w:val="26"/>
          <w:szCs w:val="26"/>
        </w:rPr>
        <w:t>при определении накопленной величины расходов за 2016 год, не учтенных при установлении регулируемых цен на 2018 год - не применен индекс потребительских цен к величине «недоучтенных» в 2018 году расходов, предусмотренный пунктом 11 Методических указаний</w:t>
      </w:r>
      <w:r w:rsidR="002167C9">
        <w:rPr>
          <w:rFonts w:ascii="Myriad Pro" w:eastAsia="Calibri" w:hAnsi="Myriad Pro" w:cs="Times New Roman"/>
          <w:color w:val="000000" w:themeColor="text1"/>
          <w:sz w:val="26"/>
          <w:szCs w:val="26"/>
        </w:rPr>
        <w:t xml:space="preserve"> №98-э.</w:t>
      </w:r>
    </w:p>
    <w:p w14:paraId="74357B82" w14:textId="77777777" w:rsidR="00021FD8" w:rsidRDefault="00021FD8" w:rsidP="00935114">
      <w:pPr>
        <w:spacing w:after="0" w:line="360" w:lineRule="auto"/>
        <w:jc w:val="both"/>
        <w:rPr>
          <w:rFonts w:ascii="Myriad Pro" w:eastAsia="Calibri" w:hAnsi="Myriad Pro" w:cs="Times New Roman"/>
          <w:b/>
          <w:color w:val="000000" w:themeColor="text1"/>
          <w:sz w:val="26"/>
          <w:szCs w:val="26"/>
        </w:rPr>
      </w:pPr>
    </w:p>
    <w:p w14:paraId="42D022F0" w14:textId="77777777" w:rsidR="00E60F1A" w:rsidRPr="00F36EC9" w:rsidRDefault="002167C9" w:rsidP="00935114">
      <w:pPr>
        <w:spacing w:after="0" w:line="360" w:lineRule="auto"/>
        <w:jc w:val="both"/>
        <w:rPr>
          <w:rFonts w:ascii="Myriad Pro" w:eastAsia="Calibri" w:hAnsi="Myriad Pro" w:cs="Times New Roman"/>
          <w:b/>
          <w:color w:val="000000" w:themeColor="text1"/>
          <w:sz w:val="26"/>
          <w:szCs w:val="26"/>
        </w:rPr>
      </w:pPr>
      <w:r w:rsidRPr="00092DF2">
        <w:rPr>
          <w:rFonts w:ascii="Myriad Pro" w:eastAsia="Calibri" w:hAnsi="Myriad Pro" w:cs="Times New Roman"/>
          <w:b/>
          <w:color w:val="000000" w:themeColor="text1"/>
          <w:sz w:val="26"/>
          <w:szCs w:val="26"/>
        </w:rPr>
        <w:t xml:space="preserve">В связи с </w:t>
      </w:r>
      <w:r w:rsidR="003F3841" w:rsidRPr="00092DF2">
        <w:rPr>
          <w:rFonts w:ascii="Myriad Pro" w:eastAsia="Calibri" w:hAnsi="Myriad Pro" w:cs="Times New Roman"/>
          <w:b/>
          <w:color w:val="000000" w:themeColor="text1"/>
          <w:sz w:val="26"/>
          <w:szCs w:val="26"/>
        </w:rPr>
        <w:t>вышеуказанным</w:t>
      </w:r>
      <w:r w:rsidRPr="00092DF2">
        <w:rPr>
          <w:rFonts w:ascii="Myriad Pro" w:eastAsia="Calibri" w:hAnsi="Myriad Pro" w:cs="Times New Roman"/>
          <w:b/>
          <w:color w:val="000000" w:themeColor="text1"/>
          <w:sz w:val="26"/>
          <w:szCs w:val="26"/>
        </w:rPr>
        <w:t xml:space="preserve">, по мнению Исполнителя, </w:t>
      </w:r>
      <w:r w:rsidR="00935114" w:rsidRPr="00092DF2">
        <w:rPr>
          <w:rFonts w:ascii="Myriad Pro" w:eastAsia="Calibri" w:hAnsi="Myriad Pro" w:cs="Times New Roman"/>
          <w:b/>
          <w:color w:val="000000" w:themeColor="text1"/>
          <w:sz w:val="26"/>
          <w:szCs w:val="26"/>
        </w:rPr>
        <w:t xml:space="preserve">величина </w:t>
      </w:r>
      <w:r w:rsidR="000769B4" w:rsidRPr="00092DF2">
        <w:rPr>
          <w:rFonts w:ascii="Myriad Pro" w:eastAsia="Calibri" w:hAnsi="Myriad Pro" w:cs="Times New Roman"/>
          <w:b/>
          <w:color w:val="000000" w:themeColor="text1"/>
          <w:sz w:val="26"/>
          <w:szCs w:val="26"/>
        </w:rPr>
        <w:t xml:space="preserve">необоснованно </w:t>
      </w:r>
      <w:r w:rsidR="00935114" w:rsidRPr="00092DF2">
        <w:rPr>
          <w:rFonts w:ascii="Myriad Pro" w:eastAsia="Calibri" w:hAnsi="Myriad Pro" w:cs="Times New Roman"/>
          <w:b/>
          <w:color w:val="000000" w:themeColor="text1"/>
          <w:sz w:val="26"/>
          <w:szCs w:val="26"/>
        </w:rPr>
        <w:t xml:space="preserve">неучтенных расходов </w:t>
      </w:r>
      <w:r w:rsidR="00E60F1A" w:rsidRPr="00092DF2">
        <w:rPr>
          <w:rFonts w:ascii="Myriad Pro" w:eastAsia="Calibri" w:hAnsi="Myriad Pro" w:cs="Times New Roman"/>
          <w:b/>
          <w:color w:val="000000" w:themeColor="text1"/>
          <w:sz w:val="26"/>
          <w:szCs w:val="26"/>
        </w:rPr>
        <w:t>(</w:t>
      </w:r>
      <w:r w:rsidR="00935114" w:rsidRPr="00092DF2">
        <w:rPr>
          <w:rFonts w:ascii="Myriad Pro" w:eastAsia="Calibri" w:hAnsi="Myriad Pro" w:cs="Times New Roman"/>
          <w:b/>
          <w:color w:val="000000" w:themeColor="text1"/>
          <w:sz w:val="26"/>
          <w:szCs w:val="26"/>
        </w:rPr>
        <w:t>в составе корректировок необходимой валовой выручки</w:t>
      </w:r>
      <w:r w:rsidR="00E60F1A" w:rsidRPr="00092DF2">
        <w:rPr>
          <w:rFonts w:ascii="Myriad Pro" w:eastAsia="Calibri" w:hAnsi="Myriad Pro" w:cs="Times New Roman"/>
          <w:b/>
          <w:color w:val="000000" w:themeColor="text1"/>
          <w:sz w:val="26"/>
          <w:szCs w:val="26"/>
        </w:rPr>
        <w:t>)</w:t>
      </w:r>
      <w:r w:rsidR="00935114" w:rsidRPr="00092DF2">
        <w:rPr>
          <w:rFonts w:ascii="Myriad Pro" w:eastAsia="Calibri" w:hAnsi="Myriad Pro" w:cs="Times New Roman"/>
          <w:b/>
          <w:color w:val="000000" w:themeColor="text1"/>
          <w:sz w:val="26"/>
          <w:szCs w:val="26"/>
        </w:rPr>
        <w:t xml:space="preserve"> со стороны Агентства по тарифам и ценам Архангельской области  на 2019 год составила </w:t>
      </w:r>
      <w:r w:rsidR="00422B7B" w:rsidRPr="00092DF2">
        <w:rPr>
          <w:rFonts w:ascii="Myriad Pro" w:eastAsia="Calibri" w:hAnsi="Myriad Pro" w:cs="Times New Roman"/>
          <w:b/>
          <w:color w:val="000000" w:themeColor="text1"/>
          <w:sz w:val="26"/>
          <w:szCs w:val="26"/>
        </w:rPr>
        <w:t>12 474</w:t>
      </w:r>
      <w:r w:rsidR="00935114" w:rsidRPr="00092DF2">
        <w:rPr>
          <w:rFonts w:ascii="Myriad Pro" w:eastAsia="Calibri" w:hAnsi="Myriad Pro" w:cs="Times New Roman"/>
          <w:b/>
          <w:color w:val="000000" w:themeColor="text1"/>
          <w:sz w:val="26"/>
          <w:szCs w:val="26"/>
        </w:rPr>
        <w:t xml:space="preserve"> тыс.</w:t>
      </w:r>
      <w:r w:rsidR="00935114" w:rsidRPr="00F36EC9">
        <w:rPr>
          <w:rFonts w:ascii="Myriad Pro" w:eastAsia="Calibri" w:hAnsi="Myriad Pro" w:cs="Times New Roman"/>
          <w:b/>
          <w:color w:val="000000" w:themeColor="text1"/>
          <w:sz w:val="26"/>
          <w:szCs w:val="26"/>
        </w:rPr>
        <w:t xml:space="preserve"> руб.</w:t>
      </w:r>
    </w:p>
    <w:p w14:paraId="45D92A47" w14:textId="77777777" w:rsidR="00C710CC" w:rsidRDefault="00C710CC" w:rsidP="00C710CC">
      <w:pPr>
        <w:pStyle w:val="a3"/>
        <w:spacing w:after="0" w:line="360" w:lineRule="auto"/>
        <w:ind w:left="0" w:firstLine="567"/>
        <w:jc w:val="both"/>
        <w:rPr>
          <w:rFonts w:ascii="Myriad Pro" w:eastAsia="Calibri" w:hAnsi="Myriad Pro" w:cs="Times New Roman"/>
          <w:b/>
          <w:sz w:val="26"/>
          <w:szCs w:val="26"/>
        </w:rPr>
      </w:pPr>
      <w:r w:rsidRPr="00F36EC9">
        <w:rPr>
          <w:rFonts w:ascii="Myriad Pro" w:eastAsia="Calibri" w:hAnsi="Myriad Pro" w:cs="Times New Roman"/>
          <w:b/>
          <w:sz w:val="26"/>
          <w:szCs w:val="26"/>
        </w:rPr>
        <w:t xml:space="preserve">Принимая во внимание результаты анализа </w:t>
      </w:r>
      <w:r w:rsidR="00200C50">
        <w:rPr>
          <w:rFonts w:ascii="Myriad Pro" w:eastAsia="Calibri" w:hAnsi="Myriad Pro" w:cs="Times New Roman"/>
          <w:b/>
          <w:sz w:val="26"/>
          <w:szCs w:val="26"/>
        </w:rPr>
        <w:t>подконтрольных</w:t>
      </w:r>
      <w:r w:rsidRPr="00F36EC9">
        <w:rPr>
          <w:rFonts w:ascii="Myriad Pro" w:eastAsia="Calibri" w:hAnsi="Myriad Pro" w:cs="Times New Roman"/>
          <w:b/>
          <w:sz w:val="26"/>
          <w:szCs w:val="26"/>
        </w:rPr>
        <w:t xml:space="preserve">, неподконтрольных расходов и </w:t>
      </w:r>
      <w:r w:rsidR="00200C50">
        <w:rPr>
          <w:rFonts w:ascii="Myriad Pro" w:eastAsia="Calibri" w:hAnsi="Myriad Pro" w:cs="Times New Roman"/>
          <w:b/>
          <w:sz w:val="26"/>
          <w:szCs w:val="26"/>
        </w:rPr>
        <w:t>размера</w:t>
      </w:r>
      <w:r w:rsidRPr="00F36EC9">
        <w:rPr>
          <w:rFonts w:ascii="Myriad Pro" w:eastAsia="Calibri" w:hAnsi="Myriad Pro" w:cs="Times New Roman"/>
          <w:b/>
          <w:sz w:val="26"/>
          <w:szCs w:val="26"/>
        </w:rPr>
        <w:t xml:space="preserve"> корректировок необходимой валовой выручки величина корректировок, распределяемая в целях сглаживания тарифов на 2020-2023 гг. должна составить: </w:t>
      </w:r>
    </w:p>
    <w:tbl>
      <w:tblPr>
        <w:tblW w:w="5000" w:type="pct"/>
        <w:tblLayout w:type="fixed"/>
        <w:tblLook w:val="04A0" w:firstRow="1" w:lastRow="0" w:firstColumn="1" w:lastColumn="0" w:noHBand="0" w:noVBand="1"/>
      </w:tblPr>
      <w:tblGrid>
        <w:gridCol w:w="5896"/>
        <w:gridCol w:w="1910"/>
        <w:gridCol w:w="1908"/>
      </w:tblGrid>
      <w:tr w:rsidR="00DD3720" w:rsidRPr="0084260A" w14:paraId="34CB112A" w14:textId="77777777" w:rsidTr="00DD3720">
        <w:trPr>
          <w:trHeight w:val="966"/>
          <w:tblHeader/>
        </w:trPr>
        <w:tc>
          <w:tcPr>
            <w:tcW w:w="30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37BE82" w14:textId="77777777" w:rsidR="00DD3720" w:rsidRPr="0084260A" w:rsidRDefault="00DD3720" w:rsidP="0084260A">
            <w:pPr>
              <w:spacing w:after="0" w:line="240" w:lineRule="auto"/>
              <w:jc w:val="center"/>
              <w:rPr>
                <w:rFonts w:ascii="Calibri" w:eastAsia="Times New Roman" w:hAnsi="Calibri" w:cs="Times New Roman"/>
                <w:b/>
                <w:color w:val="FFFFFF" w:themeColor="background1"/>
                <w:sz w:val="18"/>
                <w:szCs w:val="18"/>
                <w:lang w:eastAsia="ru-RU"/>
              </w:rPr>
            </w:pPr>
            <w:r w:rsidRPr="0084260A">
              <w:rPr>
                <w:rFonts w:ascii="Myriad Pro" w:eastAsia="Calibri" w:hAnsi="Myriad Pro" w:cs="Times New Roman"/>
                <w:b/>
                <w:color w:val="FFFFFF" w:themeColor="background1"/>
                <w:sz w:val="18"/>
                <w:szCs w:val="18"/>
              </w:rPr>
              <w:t>Наименование показателя</w:t>
            </w:r>
          </w:p>
        </w:tc>
        <w:tc>
          <w:tcPr>
            <w:tcW w:w="9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70945D76" w14:textId="77777777" w:rsidR="00DD3720" w:rsidRPr="0084260A" w:rsidRDefault="00DD3720" w:rsidP="00DD3720">
            <w:pPr>
              <w:spacing w:after="0" w:line="240" w:lineRule="auto"/>
              <w:jc w:val="center"/>
              <w:rPr>
                <w:rFonts w:ascii="Myriad Pro" w:eastAsia="Calibri" w:hAnsi="Myriad Pro" w:cs="Times New Roman"/>
                <w:b/>
                <w:color w:val="FFFFFF" w:themeColor="background1"/>
                <w:sz w:val="18"/>
                <w:szCs w:val="18"/>
              </w:rPr>
            </w:pPr>
            <w:r>
              <w:rPr>
                <w:rFonts w:ascii="Myriad Pro" w:eastAsia="Calibri" w:hAnsi="Myriad Pro" w:cs="Times New Roman"/>
                <w:b/>
                <w:color w:val="FFFFFF" w:themeColor="background1"/>
                <w:sz w:val="18"/>
                <w:szCs w:val="18"/>
              </w:rPr>
              <w:t>Агентство по тарифам и ценам Архангельской области</w:t>
            </w:r>
          </w:p>
        </w:tc>
        <w:tc>
          <w:tcPr>
            <w:tcW w:w="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D268B7" w14:textId="77777777" w:rsidR="00DD3720" w:rsidRPr="0084260A" w:rsidRDefault="00DD3720" w:rsidP="0084260A">
            <w:pPr>
              <w:spacing w:after="0" w:line="240" w:lineRule="auto"/>
              <w:jc w:val="center"/>
              <w:rPr>
                <w:rFonts w:ascii="Myriad Pro" w:eastAsia="Calibri" w:hAnsi="Myriad Pro" w:cs="Times New Roman"/>
                <w:b/>
                <w:color w:val="FFFFFF" w:themeColor="background1"/>
                <w:sz w:val="18"/>
                <w:szCs w:val="18"/>
              </w:rPr>
            </w:pPr>
            <w:r w:rsidRPr="0084260A">
              <w:rPr>
                <w:rFonts w:ascii="Myriad Pro" w:eastAsia="Calibri" w:hAnsi="Myriad Pro" w:cs="Times New Roman"/>
                <w:b/>
                <w:color w:val="FFFFFF" w:themeColor="background1"/>
                <w:sz w:val="18"/>
                <w:szCs w:val="18"/>
              </w:rPr>
              <w:t>Значение по мнению Исполнителя</w:t>
            </w:r>
          </w:p>
          <w:p w14:paraId="5107D6DF" w14:textId="77777777" w:rsidR="00DD3720" w:rsidRPr="0084260A" w:rsidRDefault="00DD3720" w:rsidP="0084260A">
            <w:pPr>
              <w:spacing w:after="0" w:line="240" w:lineRule="auto"/>
              <w:jc w:val="center"/>
              <w:rPr>
                <w:rFonts w:ascii="Myriad Pro" w:eastAsia="Calibri" w:hAnsi="Myriad Pro" w:cs="Times New Roman"/>
                <w:b/>
                <w:color w:val="FFFFFF" w:themeColor="background1"/>
                <w:sz w:val="18"/>
                <w:szCs w:val="18"/>
              </w:rPr>
            </w:pPr>
            <w:r w:rsidRPr="0084260A">
              <w:rPr>
                <w:rFonts w:ascii="Myriad Pro" w:eastAsia="Calibri" w:hAnsi="Myriad Pro" w:cs="Times New Roman"/>
                <w:b/>
                <w:color w:val="FFFFFF" w:themeColor="background1"/>
                <w:sz w:val="18"/>
                <w:szCs w:val="18"/>
              </w:rPr>
              <w:t>тыс. руб.</w:t>
            </w:r>
          </w:p>
        </w:tc>
      </w:tr>
      <w:tr w:rsidR="00DD3720" w:rsidRPr="0084260A" w14:paraId="12780828" w14:textId="77777777" w:rsidTr="00DD3720">
        <w:trPr>
          <w:trHeight w:val="200"/>
        </w:trPr>
        <w:tc>
          <w:tcPr>
            <w:tcW w:w="3035" w:type="pc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6D5E3E2A"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Подконтрольные расходы (по методу ЭОР)</w:t>
            </w:r>
          </w:p>
        </w:tc>
        <w:tc>
          <w:tcPr>
            <w:tcW w:w="983" w:type="pct"/>
            <w:tcBorders>
              <w:top w:val="single" w:sz="4" w:space="0" w:color="auto"/>
              <w:left w:val="nil"/>
              <w:bottom w:val="single" w:sz="4" w:space="0" w:color="auto"/>
              <w:right w:val="single" w:sz="4" w:space="0" w:color="auto"/>
            </w:tcBorders>
            <w:vAlign w:val="center"/>
          </w:tcPr>
          <w:p w14:paraId="5383BD27"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2 261 762</w:t>
            </w:r>
          </w:p>
        </w:tc>
        <w:tc>
          <w:tcPr>
            <w:tcW w:w="98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FFC7095" w14:textId="77777777" w:rsidR="00DD3720" w:rsidRPr="0084260A" w:rsidRDefault="00DD3720" w:rsidP="000265CB">
            <w:pPr>
              <w:spacing w:after="0" w:line="240" w:lineRule="auto"/>
              <w:jc w:val="center"/>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2 409 291</w:t>
            </w:r>
          </w:p>
        </w:tc>
      </w:tr>
      <w:tr w:rsidR="00DD3720" w:rsidRPr="0084260A" w14:paraId="03D19352" w14:textId="77777777" w:rsidTr="00DD3720">
        <w:trPr>
          <w:trHeight w:val="300"/>
        </w:trPr>
        <w:tc>
          <w:tcPr>
            <w:tcW w:w="3035" w:type="pct"/>
            <w:tcBorders>
              <w:top w:val="nil"/>
              <w:left w:val="single" w:sz="4" w:space="0" w:color="auto"/>
              <w:bottom w:val="single" w:sz="4" w:space="0" w:color="auto"/>
              <w:right w:val="single" w:sz="4" w:space="0" w:color="auto"/>
            </w:tcBorders>
            <w:shd w:val="clear" w:color="auto" w:fill="auto"/>
            <w:noWrap/>
            <w:hideMark/>
          </w:tcPr>
          <w:p w14:paraId="21DD9C1B"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Неподконтрольные расходы</w:t>
            </w:r>
          </w:p>
        </w:tc>
        <w:tc>
          <w:tcPr>
            <w:tcW w:w="983" w:type="pct"/>
            <w:tcBorders>
              <w:top w:val="single" w:sz="4" w:space="0" w:color="auto"/>
              <w:left w:val="nil"/>
              <w:bottom w:val="single" w:sz="4" w:space="0" w:color="auto"/>
              <w:right w:val="single" w:sz="4" w:space="0" w:color="auto"/>
            </w:tcBorders>
            <w:vAlign w:val="center"/>
          </w:tcPr>
          <w:p w14:paraId="4DBA8CC7"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2 059 013</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08B78763" w14:textId="77777777" w:rsidR="00DD3720" w:rsidRPr="0084260A" w:rsidRDefault="00DD3720" w:rsidP="000265CB">
            <w:pPr>
              <w:spacing w:after="0" w:line="240" w:lineRule="auto"/>
              <w:jc w:val="center"/>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2 081 084</w:t>
            </w:r>
          </w:p>
        </w:tc>
      </w:tr>
      <w:tr w:rsidR="00DD3720" w:rsidRPr="0084260A" w14:paraId="0C5B576C" w14:textId="77777777" w:rsidTr="00DD3720">
        <w:trPr>
          <w:trHeight w:val="300"/>
        </w:trPr>
        <w:tc>
          <w:tcPr>
            <w:tcW w:w="3035" w:type="pct"/>
            <w:tcBorders>
              <w:top w:val="nil"/>
              <w:left w:val="single" w:sz="4" w:space="0" w:color="auto"/>
              <w:bottom w:val="single" w:sz="4" w:space="0" w:color="auto"/>
              <w:right w:val="single" w:sz="4" w:space="0" w:color="auto"/>
            </w:tcBorders>
            <w:shd w:val="clear" w:color="auto" w:fill="auto"/>
            <w:noWrap/>
            <w:hideMark/>
          </w:tcPr>
          <w:p w14:paraId="1A0D66AA"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Корректировки необходимой валовой выручки, включаемые в НВВ 2019 года</w:t>
            </w:r>
          </w:p>
        </w:tc>
        <w:tc>
          <w:tcPr>
            <w:tcW w:w="983" w:type="pct"/>
            <w:tcBorders>
              <w:top w:val="single" w:sz="4" w:space="0" w:color="auto"/>
              <w:left w:val="nil"/>
              <w:bottom w:val="single" w:sz="4" w:space="0" w:color="auto"/>
              <w:right w:val="single" w:sz="4" w:space="0" w:color="auto"/>
            </w:tcBorders>
            <w:vAlign w:val="center"/>
          </w:tcPr>
          <w:p w14:paraId="0F28523D"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- 123 111</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18E7B6C5" w14:textId="77777777" w:rsidR="00DD3720" w:rsidRPr="0084260A" w:rsidRDefault="00DD3720" w:rsidP="000265CB">
            <w:pPr>
              <w:spacing w:after="0" w:line="240" w:lineRule="auto"/>
              <w:jc w:val="center"/>
              <w:rPr>
                <w:rFonts w:ascii="Myriad Pro" w:eastAsia="Calibri" w:hAnsi="Myriad Pro" w:cs="Times New Roman"/>
                <w:color w:val="000000" w:themeColor="text1"/>
                <w:sz w:val="18"/>
                <w:szCs w:val="18"/>
              </w:rPr>
            </w:pPr>
            <w:r>
              <w:rPr>
                <w:rFonts w:ascii="Myriad Pro" w:eastAsia="Calibri" w:hAnsi="Myriad Pro" w:cs="Times New Roman"/>
                <w:color w:val="000000" w:themeColor="text1"/>
                <w:sz w:val="18"/>
                <w:szCs w:val="18"/>
              </w:rPr>
              <w:t>- 110 637</w:t>
            </w:r>
          </w:p>
        </w:tc>
      </w:tr>
      <w:tr w:rsidR="00DD3720" w:rsidRPr="0084260A" w14:paraId="06F00087" w14:textId="77777777" w:rsidTr="00DD3720">
        <w:trPr>
          <w:trHeight w:val="299"/>
        </w:trPr>
        <w:tc>
          <w:tcPr>
            <w:tcW w:w="3035" w:type="pct"/>
            <w:tcBorders>
              <w:top w:val="nil"/>
              <w:left w:val="single" w:sz="4" w:space="0" w:color="auto"/>
              <w:bottom w:val="single" w:sz="4" w:space="0" w:color="auto"/>
              <w:right w:val="single" w:sz="4" w:space="0" w:color="auto"/>
            </w:tcBorders>
            <w:shd w:val="clear" w:color="auto" w:fill="auto"/>
            <w:hideMark/>
          </w:tcPr>
          <w:p w14:paraId="27357206"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Общая НВВ содержание электрических сетей (без учета потерь и услуг ТСО) по данным исполнителя</w:t>
            </w:r>
          </w:p>
        </w:tc>
        <w:tc>
          <w:tcPr>
            <w:tcW w:w="983" w:type="pct"/>
            <w:tcBorders>
              <w:top w:val="single" w:sz="4" w:space="0" w:color="auto"/>
              <w:left w:val="nil"/>
              <w:bottom w:val="single" w:sz="4" w:space="0" w:color="auto"/>
              <w:right w:val="single" w:sz="4" w:space="0" w:color="auto"/>
            </w:tcBorders>
            <w:vAlign w:val="center"/>
          </w:tcPr>
          <w:p w14:paraId="486414F7"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4 197 664</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428517D4" w14:textId="77777777" w:rsidR="00DD3720" w:rsidRPr="00DD3720" w:rsidRDefault="00DD3720" w:rsidP="000265CB">
            <w:pPr>
              <w:spacing w:after="0" w:line="240" w:lineRule="auto"/>
              <w:jc w:val="center"/>
              <w:rPr>
                <w:rFonts w:ascii="Myriad Pro" w:eastAsia="Calibri" w:hAnsi="Myriad Pro" w:cs="Times New Roman"/>
                <w:sz w:val="18"/>
                <w:szCs w:val="18"/>
              </w:rPr>
            </w:pPr>
            <w:r>
              <w:rPr>
                <w:rFonts w:ascii="Myriad Pro" w:eastAsia="Calibri" w:hAnsi="Myriad Pro" w:cs="Times New Roman"/>
                <w:sz w:val="18"/>
                <w:szCs w:val="18"/>
              </w:rPr>
              <w:t>4 379 738</w:t>
            </w:r>
          </w:p>
        </w:tc>
      </w:tr>
      <w:tr w:rsidR="00DD3720" w:rsidRPr="0084260A" w14:paraId="56914768" w14:textId="77777777" w:rsidTr="00DD3720">
        <w:trPr>
          <w:trHeight w:val="445"/>
        </w:trPr>
        <w:tc>
          <w:tcPr>
            <w:tcW w:w="3035" w:type="pct"/>
            <w:tcBorders>
              <w:top w:val="nil"/>
              <w:left w:val="single" w:sz="4" w:space="0" w:color="auto"/>
              <w:bottom w:val="single" w:sz="4" w:space="0" w:color="auto"/>
              <w:right w:val="single" w:sz="4" w:space="0" w:color="auto"/>
            </w:tcBorders>
            <w:shd w:val="clear" w:color="auto" w:fill="auto"/>
            <w:hideMark/>
          </w:tcPr>
          <w:p w14:paraId="4050ECB9" w14:textId="77777777" w:rsidR="00DD3720" w:rsidRPr="0084260A" w:rsidRDefault="00DD3720" w:rsidP="003D621C">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Величина НВВ при соблюдении предельных индексов изменения единых (котловых) тарифов на услуги по передаче электрической энергии (утвержденное значение)</w:t>
            </w:r>
          </w:p>
        </w:tc>
        <w:tc>
          <w:tcPr>
            <w:tcW w:w="983" w:type="pct"/>
            <w:tcBorders>
              <w:top w:val="single" w:sz="4" w:space="0" w:color="auto"/>
              <w:left w:val="nil"/>
              <w:bottom w:val="single" w:sz="4" w:space="0" w:color="auto"/>
              <w:right w:val="single" w:sz="4" w:space="0" w:color="auto"/>
            </w:tcBorders>
            <w:vAlign w:val="center"/>
          </w:tcPr>
          <w:p w14:paraId="7B963917"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4 535 060</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4D1916EC" w14:textId="77777777" w:rsidR="00DD3720" w:rsidRPr="00DD3720" w:rsidRDefault="00DD3720" w:rsidP="000265CB">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4 535 060</w:t>
            </w:r>
          </w:p>
        </w:tc>
      </w:tr>
      <w:tr w:rsidR="00DD3720" w:rsidRPr="0084260A" w14:paraId="26D76A88" w14:textId="77777777" w:rsidTr="00060103">
        <w:trPr>
          <w:trHeight w:val="300"/>
        </w:trPr>
        <w:tc>
          <w:tcPr>
            <w:tcW w:w="3035" w:type="pct"/>
            <w:tcBorders>
              <w:top w:val="nil"/>
              <w:left w:val="single" w:sz="4" w:space="0" w:color="auto"/>
              <w:bottom w:val="single" w:sz="4" w:space="0" w:color="auto"/>
              <w:right w:val="single" w:sz="4" w:space="0" w:color="auto"/>
            </w:tcBorders>
            <w:shd w:val="clear" w:color="auto" w:fill="auto"/>
            <w:noWrap/>
            <w:hideMark/>
          </w:tcPr>
          <w:p w14:paraId="1E6D3B4C" w14:textId="77777777" w:rsidR="00DD3720" w:rsidRPr="0084260A" w:rsidRDefault="00DD3720" w:rsidP="00DD3720">
            <w:pPr>
              <w:spacing w:after="0" w:line="240" w:lineRule="auto"/>
              <w:rPr>
                <w:rFonts w:ascii="Myriad Pro" w:eastAsia="Calibri" w:hAnsi="Myriad Pro" w:cs="Times New Roman"/>
                <w:color w:val="000000" w:themeColor="text1"/>
                <w:sz w:val="18"/>
                <w:szCs w:val="18"/>
              </w:rPr>
            </w:pPr>
            <w:r w:rsidRPr="0084260A">
              <w:rPr>
                <w:rFonts w:ascii="Myriad Pro" w:eastAsia="Calibri" w:hAnsi="Myriad Pro" w:cs="Times New Roman"/>
                <w:color w:val="000000" w:themeColor="text1"/>
                <w:sz w:val="18"/>
                <w:szCs w:val="18"/>
              </w:rPr>
              <w:t>Величина сглаживания, отнесенная на 2020-2023 гг.</w:t>
            </w:r>
          </w:p>
        </w:tc>
        <w:tc>
          <w:tcPr>
            <w:tcW w:w="983" w:type="pct"/>
            <w:tcBorders>
              <w:top w:val="single" w:sz="4" w:space="0" w:color="auto"/>
              <w:left w:val="nil"/>
              <w:bottom w:val="single" w:sz="4" w:space="0" w:color="auto"/>
              <w:right w:val="single" w:sz="4" w:space="0" w:color="auto"/>
            </w:tcBorders>
            <w:vAlign w:val="center"/>
          </w:tcPr>
          <w:p w14:paraId="5F889645" w14:textId="77777777" w:rsidR="00DD3720" w:rsidRPr="00DD3720" w:rsidRDefault="00DD3720" w:rsidP="00DD3720">
            <w:pPr>
              <w:spacing w:after="0" w:line="240" w:lineRule="auto"/>
              <w:jc w:val="center"/>
              <w:rPr>
                <w:rFonts w:ascii="Myriad Pro" w:eastAsia="Calibri" w:hAnsi="Myriad Pro" w:cs="Times New Roman"/>
                <w:sz w:val="18"/>
                <w:szCs w:val="18"/>
              </w:rPr>
            </w:pPr>
            <w:r w:rsidRPr="00DD3720">
              <w:rPr>
                <w:rFonts w:ascii="Myriad Pro" w:eastAsia="Calibri" w:hAnsi="Myriad Pro" w:cs="Times New Roman"/>
                <w:sz w:val="18"/>
                <w:szCs w:val="18"/>
              </w:rPr>
              <w:t>- 337 396</w:t>
            </w:r>
          </w:p>
        </w:tc>
        <w:tc>
          <w:tcPr>
            <w:tcW w:w="982" w:type="pct"/>
            <w:tcBorders>
              <w:top w:val="nil"/>
              <w:left w:val="single" w:sz="4" w:space="0" w:color="auto"/>
              <w:bottom w:val="single" w:sz="4" w:space="0" w:color="auto"/>
              <w:right w:val="single" w:sz="4" w:space="0" w:color="auto"/>
            </w:tcBorders>
            <w:shd w:val="clear" w:color="auto" w:fill="auto"/>
            <w:noWrap/>
            <w:vAlign w:val="center"/>
            <w:hideMark/>
          </w:tcPr>
          <w:p w14:paraId="15F9AFBC" w14:textId="77777777" w:rsidR="00DD3720" w:rsidRPr="00060103" w:rsidRDefault="00060103" w:rsidP="00060103">
            <w:pPr>
              <w:spacing w:after="0" w:line="240" w:lineRule="auto"/>
              <w:jc w:val="center"/>
              <w:rPr>
                <w:rFonts w:ascii="Myriad Pro" w:eastAsia="Calibri" w:hAnsi="Myriad Pro" w:cs="Times New Roman"/>
                <w:color w:val="000000" w:themeColor="text1"/>
                <w:sz w:val="18"/>
                <w:szCs w:val="18"/>
              </w:rPr>
            </w:pPr>
            <w:r w:rsidRPr="00060103">
              <w:rPr>
                <w:rFonts w:ascii="Myriad Pro" w:eastAsia="Calibri" w:hAnsi="Myriad Pro" w:cs="Times New Roman"/>
                <w:color w:val="000000" w:themeColor="text1"/>
                <w:sz w:val="18"/>
                <w:szCs w:val="18"/>
              </w:rPr>
              <w:t>- 155 322</w:t>
            </w:r>
          </w:p>
        </w:tc>
      </w:tr>
    </w:tbl>
    <w:p w14:paraId="311EB5D4" w14:textId="77777777" w:rsidR="005A0EF2" w:rsidRPr="009170C3" w:rsidRDefault="0018368B" w:rsidP="00C710CC">
      <w:pPr>
        <w:pStyle w:val="a3"/>
        <w:spacing w:after="0" w:line="360" w:lineRule="auto"/>
        <w:ind w:left="0" w:firstLine="567"/>
        <w:jc w:val="both"/>
        <w:rPr>
          <w:rFonts w:ascii="Myriad Pro" w:eastAsia="Calibri" w:hAnsi="Myriad Pro" w:cs="Times New Roman"/>
          <w:b/>
          <w:sz w:val="26"/>
          <w:szCs w:val="26"/>
        </w:rPr>
      </w:pPr>
      <w:r w:rsidRPr="009170C3">
        <w:rPr>
          <w:rFonts w:ascii="Myriad Pro" w:eastAsia="Calibri" w:hAnsi="Myriad Pro" w:cs="Times New Roman"/>
          <w:b/>
          <w:sz w:val="26"/>
          <w:szCs w:val="26"/>
        </w:rPr>
        <w:t>При этом, учитывая факт, отраженный Агентством по тарифам и ценам Архангельской области в Экспертном заключении о переносе величины излишне полученного дохода в размере 337 396 тыс. руб. на период 2020-2023 гг., общая величина необоснованно определенная и предложенная к исключению Агентством по тарифам и ценам Архангельской области в 2020-2023 гг. составляет 182 074 тыс. руб. (337 396 тыс. руб. – 155 322 тыс. руб.).</w:t>
      </w:r>
    </w:p>
    <w:p w14:paraId="0232585E" w14:textId="77777777" w:rsidR="00CF47DE" w:rsidRDefault="00CF47DE">
      <w:pPr>
        <w:rPr>
          <w:rFonts w:ascii="Myriad Pro" w:eastAsia="Calibri" w:hAnsi="Myriad Pro" w:cs="Times New Roman"/>
          <w:b/>
          <w:sz w:val="26"/>
          <w:szCs w:val="26"/>
        </w:rPr>
      </w:pPr>
      <w:r>
        <w:rPr>
          <w:rFonts w:ascii="Myriad Pro" w:eastAsia="Calibri" w:hAnsi="Myriad Pro" w:cs="Times New Roman"/>
          <w:b/>
          <w:sz w:val="26"/>
          <w:szCs w:val="26"/>
        </w:rPr>
        <w:br w:type="page"/>
      </w:r>
    </w:p>
    <w:p w14:paraId="6074B329" w14:textId="77777777" w:rsidR="005746FF" w:rsidRPr="00484AD4" w:rsidRDefault="005746FF" w:rsidP="00B61EBE">
      <w:pPr>
        <w:keepNext/>
        <w:keepLines/>
        <w:numPr>
          <w:ilvl w:val="0"/>
          <w:numId w:val="12"/>
        </w:numPr>
        <w:spacing w:before="40" w:after="0" w:line="360" w:lineRule="auto"/>
        <w:ind w:left="0" w:firstLine="0"/>
        <w:jc w:val="both"/>
        <w:outlineLvl w:val="2"/>
        <w:rPr>
          <w:rFonts w:ascii="Myriad Pro" w:eastAsia="Times New Roman" w:hAnsi="Myriad Pro" w:cs="Times New Roman"/>
          <w:b/>
          <w:color w:val="4F6228"/>
          <w:sz w:val="28"/>
          <w:szCs w:val="28"/>
        </w:rPr>
      </w:pPr>
      <w:bookmarkStart w:id="187" w:name="_Toc33277198"/>
      <w:bookmarkStart w:id="188" w:name="_Toc40395727"/>
      <w:bookmarkStart w:id="189" w:name="_Toc33277199"/>
      <w:bookmarkStart w:id="190" w:name="_Toc81253322"/>
      <w:r w:rsidRPr="00484AD4">
        <w:rPr>
          <w:rFonts w:ascii="Myriad Pro" w:eastAsia="Times New Roman" w:hAnsi="Myriad Pro" w:cs="Times New Roman"/>
          <w:b/>
          <w:color w:val="4F6228"/>
          <w:sz w:val="28"/>
          <w:szCs w:val="28"/>
        </w:rPr>
        <w:lastRenderedPageBreak/>
        <w:t>Анализ экономически обоснованных выпадающих расходов/недополученных доходов, полученных филиалом ПАО «МРСК Северо-Запада» «Архэнерго» за 2017-2018 гг. в результате принятых Агентством по тарифам и ценам Архангельской области тарифно – балансовых решений, в том числе анализ соответствия фактической товарной выручки филиала ПАО «МРСК Северо-Запада» «Архэнерго» от передачи электрической энергии по единым (котловым) тарифам необходимой валовой выручке, утвержденной регулирующим органом.</w:t>
      </w:r>
      <w:bookmarkEnd w:id="187"/>
      <w:bookmarkEnd w:id="188"/>
      <w:bookmarkEnd w:id="190"/>
    </w:p>
    <w:p w14:paraId="780A21C2" w14:textId="77777777" w:rsidR="0087761F" w:rsidRDefault="0087761F" w:rsidP="0087761F">
      <w:pPr>
        <w:autoSpaceDE w:val="0"/>
        <w:autoSpaceDN w:val="0"/>
        <w:adjustRightInd w:val="0"/>
        <w:spacing w:after="0" w:line="360" w:lineRule="auto"/>
        <w:ind w:firstLine="567"/>
        <w:jc w:val="both"/>
        <w:rPr>
          <w:rFonts w:ascii="Myriad Pro" w:hAnsi="Myriad Pro" w:cs="Myriad Pro"/>
          <w:sz w:val="26"/>
          <w:szCs w:val="26"/>
        </w:rPr>
      </w:pPr>
      <w:r w:rsidRPr="0087761F">
        <w:rPr>
          <w:rFonts w:ascii="Myriad Pro" w:hAnsi="Myriad Pro"/>
          <w:color w:val="000000" w:themeColor="text1"/>
          <w:sz w:val="26"/>
          <w:szCs w:val="26"/>
        </w:rPr>
        <w:t>Согласно пункту 7 Основ ценообразования № 1178, в</w:t>
      </w:r>
      <w:r w:rsidRPr="0087761F">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37BDF59B" w14:textId="77777777" w:rsidR="001853DB" w:rsidRDefault="001853DB" w:rsidP="0087761F">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Исполнителем проанализированы плановые и фактические расходы филиала ПАО «МРСК Северо-Запада» «Архэнерго» за 2017-2018 гг., а также определены причины отклонения </w:t>
      </w:r>
      <w:r w:rsidRPr="001853DB">
        <w:rPr>
          <w:rFonts w:ascii="Myriad Pro" w:hAnsi="Myriad Pro" w:cs="Myriad Pro"/>
          <w:sz w:val="26"/>
          <w:szCs w:val="26"/>
        </w:rPr>
        <w:t xml:space="preserve">товарной выручки филиала ПАО «МРСК Северо-Запада» «Архэнерго» от передачи электрической энергии </w:t>
      </w:r>
      <w:r>
        <w:rPr>
          <w:rFonts w:ascii="Myriad Pro" w:hAnsi="Myriad Pro" w:cs="Myriad Pro"/>
          <w:sz w:val="26"/>
          <w:szCs w:val="26"/>
        </w:rPr>
        <w:t>от прогнозных значений.</w:t>
      </w:r>
    </w:p>
    <w:p w14:paraId="0D8404F7" w14:textId="77777777" w:rsidR="00BB217B" w:rsidRDefault="00BB217B" w:rsidP="0087761F">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Сравнительный анализ фактических расходов филиала ПАО «МРСК Северо-Запада» «Архэнерго» за 2017 год и расходов, учтенных при формировании НВВ 2017 года, </w:t>
      </w:r>
      <w:r w:rsidR="0040059E">
        <w:rPr>
          <w:rFonts w:ascii="Myriad Pro" w:hAnsi="Myriad Pro" w:cs="Myriad Pro"/>
          <w:sz w:val="26"/>
          <w:szCs w:val="26"/>
        </w:rPr>
        <w:t xml:space="preserve">а также величины корректировок НВВ определенной Исполнителем </w:t>
      </w:r>
      <w:r>
        <w:rPr>
          <w:rFonts w:ascii="Myriad Pro" w:hAnsi="Myriad Pro" w:cs="Myriad Pro"/>
          <w:sz w:val="26"/>
          <w:szCs w:val="26"/>
        </w:rPr>
        <w:t>представлен в следующей таблице.</w:t>
      </w:r>
    </w:p>
    <w:p w14:paraId="1CBF406A" w14:textId="77777777" w:rsidR="00A057FA" w:rsidRDefault="00A057FA" w:rsidP="00A057FA">
      <w:pPr>
        <w:spacing w:after="0" w:line="240" w:lineRule="auto"/>
        <w:jc w:val="center"/>
        <w:rPr>
          <w:rFonts w:ascii="Arial" w:eastAsia="Times New Roman" w:hAnsi="Arial" w:cs="Arial"/>
          <w:b/>
          <w:bCs/>
          <w:color w:val="FFFFFF"/>
          <w:sz w:val="20"/>
          <w:szCs w:val="20"/>
          <w:lang w:eastAsia="ru-RU"/>
        </w:rPr>
        <w:sectPr w:rsidR="00A057FA">
          <w:pgSz w:w="11906" w:h="16838"/>
          <w:pgMar w:top="709" w:right="707" w:bottom="1134" w:left="1701" w:header="708" w:footer="708" w:gutter="0"/>
          <w:cols w:space="720"/>
        </w:sectPr>
      </w:pPr>
    </w:p>
    <w:tbl>
      <w:tblPr>
        <w:tblW w:w="5000" w:type="pct"/>
        <w:tblLook w:val="04A0" w:firstRow="1" w:lastRow="0" w:firstColumn="1" w:lastColumn="0" w:noHBand="0" w:noVBand="1"/>
      </w:tblPr>
      <w:tblGrid>
        <w:gridCol w:w="2518"/>
        <w:gridCol w:w="1153"/>
        <w:gridCol w:w="1016"/>
        <w:gridCol w:w="1381"/>
        <w:gridCol w:w="1366"/>
        <w:gridCol w:w="1348"/>
        <w:gridCol w:w="1135"/>
        <w:gridCol w:w="1798"/>
        <w:gridCol w:w="1704"/>
        <w:gridCol w:w="1792"/>
      </w:tblGrid>
      <w:tr w:rsidR="00A057FA" w:rsidRPr="00A057FA" w14:paraId="347151F3" w14:textId="77777777" w:rsidTr="00CF47DE">
        <w:trPr>
          <w:trHeight w:val="510"/>
          <w:tblHeader/>
        </w:trPr>
        <w:tc>
          <w:tcPr>
            <w:tcW w:w="8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6DD53"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lastRenderedPageBreak/>
              <w:t>Наименование</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5A98C"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Единицы измерения</w:t>
            </w:r>
          </w:p>
        </w:tc>
        <w:tc>
          <w:tcPr>
            <w:tcW w:w="3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62504"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ТБР 2017</w:t>
            </w:r>
          </w:p>
        </w:tc>
        <w:tc>
          <w:tcPr>
            <w:tcW w:w="4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6FD64"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Факт 2017</w:t>
            </w:r>
          </w:p>
        </w:tc>
        <w:tc>
          <w:tcPr>
            <w:tcW w:w="8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3D7BF"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Отклонение (факт-план)</w:t>
            </w:r>
          </w:p>
        </w:tc>
        <w:tc>
          <w:tcPr>
            <w:tcW w:w="9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87BE1" w14:textId="77777777" w:rsidR="00A057FA" w:rsidRPr="00391DCE" w:rsidRDefault="00CF47DE" w:rsidP="00A057FA">
            <w:pPr>
              <w:spacing w:after="0" w:line="240" w:lineRule="auto"/>
              <w:jc w:val="center"/>
              <w:rPr>
                <w:rFonts w:ascii="Myriad Pro" w:hAnsi="Myriad Pro" w:cs="Myriad Pro"/>
                <w:b/>
                <w:color w:val="FFFFFF" w:themeColor="background1"/>
                <w:sz w:val="18"/>
                <w:szCs w:val="18"/>
              </w:rPr>
            </w:pPr>
            <w:r>
              <w:rPr>
                <w:rFonts w:ascii="Myriad Pro" w:hAnsi="Myriad Pro" w:cs="Myriad Pro"/>
                <w:b/>
                <w:color w:val="FFFFFF" w:themeColor="background1"/>
                <w:sz w:val="18"/>
                <w:szCs w:val="18"/>
              </w:rPr>
              <w:t>К</w:t>
            </w:r>
            <w:r w:rsidR="00A057FA" w:rsidRPr="00391DCE">
              <w:rPr>
                <w:rFonts w:ascii="Myriad Pro" w:hAnsi="Myriad Pro" w:cs="Myriad Pro"/>
                <w:b/>
                <w:color w:val="FFFFFF" w:themeColor="background1"/>
                <w:sz w:val="18"/>
                <w:szCs w:val="18"/>
              </w:rPr>
              <w:t>орректировки учтенные в 2019</w:t>
            </w:r>
          </w:p>
        </w:tc>
        <w:tc>
          <w:tcPr>
            <w:tcW w:w="115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510C6" w14:textId="77777777" w:rsidR="00A057FA" w:rsidRPr="00391DCE" w:rsidRDefault="00CF47DE" w:rsidP="00A057FA">
            <w:pPr>
              <w:spacing w:after="0" w:line="240" w:lineRule="auto"/>
              <w:jc w:val="center"/>
              <w:rPr>
                <w:rFonts w:ascii="Myriad Pro" w:hAnsi="Myriad Pro" w:cs="Myriad Pro"/>
                <w:b/>
                <w:color w:val="FFFFFF" w:themeColor="background1"/>
                <w:sz w:val="18"/>
                <w:szCs w:val="18"/>
              </w:rPr>
            </w:pPr>
            <w:r>
              <w:rPr>
                <w:rFonts w:ascii="Myriad Pro" w:hAnsi="Myriad Pro" w:cs="Myriad Pro"/>
                <w:b/>
                <w:color w:val="FFFFFF" w:themeColor="background1"/>
                <w:sz w:val="18"/>
                <w:szCs w:val="18"/>
              </w:rPr>
              <w:t>К</w:t>
            </w:r>
            <w:r w:rsidR="00A057FA" w:rsidRPr="00391DCE">
              <w:rPr>
                <w:rFonts w:ascii="Myriad Pro" w:hAnsi="Myriad Pro" w:cs="Myriad Pro"/>
                <w:b/>
                <w:color w:val="FFFFFF" w:themeColor="background1"/>
                <w:sz w:val="18"/>
                <w:szCs w:val="18"/>
              </w:rPr>
              <w:t>орректировки по данным Исполнителя</w:t>
            </w:r>
          </w:p>
        </w:tc>
      </w:tr>
      <w:tr w:rsidR="00A057FA" w:rsidRPr="00A057FA" w14:paraId="3CBF702F" w14:textId="77777777" w:rsidTr="00CF47DE">
        <w:trPr>
          <w:trHeight w:val="300"/>
          <w:tblHeader/>
        </w:trPr>
        <w:tc>
          <w:tcPr>
            <w:tcW w:w="8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619ED5" w14:textId="77777777" w:rsidR="00A057FA" w:rsidRPr="00391DCE" w:rsidRDefault="00A057FA" w:rsidP="00A057FA">
            <w:pPr>
              <w:spacing w:after="0" w:line="240" w:lineRule="auto"/>
              <w:rPr>
                <w:rFonts w:ascii="Myriad Pro" w:hAnsi="Myriad Pro" w:cs="Myriad Pro"/>
                <w:b/>
                <w:color w:val="FFFFFF" w:themeColor="background1"/>
                <w:sz w:val="18"/>
                <w:szCs w:val="18"/>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73D21" w14:textId="77777777" w:rsidR="00A057FA" w:rsidRPr="00391DCE" w:rsidRDefault="00A057FA" w:rsidP="00A057FA">
            <w:pPr>
              <w:spacing w:after="0" w:line="240" w:lineRule="auto"/>
              <w:rPr>
                <w:rFonts w:ascii="Myriad Pro" w:hAnsi="Myriad Pro" w:cs="Myriad Pro"/>
                <w:b/>
                <w:color w:val="FFFFFF" w:themeColor="background1"/>
                <w:sz w:val="18"/>
                <w:szCs w:val="18"/>
              </w:rPr>
            </w:pPr>
          </w:p>
        </w:tc>
        <w:tc>
          <w:tcPr>
            <w:tcW w:w="3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90D642" w14:textId="77777777" w:rsidR="00A057FA" w:rsidRPr="00391DCE" w:rsidRDefault="00A057FA" w:rsidP="00A057FA">
            <w:pPr>
              <w:spacing w:after="0" w:line="240" w:lineRule="auto"/>
              <w:rPr>
                <w:rFonts w:ascii="Myriad Pro" w:hAnsi="Myriad Pro" w:cs="Myriad Pro"/>
                <w:b/>
                <w:color w:val="FFFFFF" w:themeColor="background1"/>
                <w:sz w:val="18"/>
                <w:szCs w:val="18"/>
              </w:rPr>
            </w:pPr>
          </w:p>
        </w:tc>
        <w:tc>
          <w:tcPr>
            <w:tcW w:w="4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786F74" w14:textId="77777777" w:rsidR="00A057FA" w:rsidRPr="00391DCE" w:rsidRDefault="00A057FA" w:rsidP="00A057FA">
            <w:pPr>
              <w:spacing w:after="0" w:line="240" w:lineRule="auto"/>
              <w:rPr>
                <w:rFonts w:ascii="Myriad Pro" w:hAnsi="Myriad Pro" w:cs="Myriad Pro"/>
                <w:b/>
                <w:color w:val="FFFFFF" w:themeColor="background1"/>
                <w:sz w:val="18"/>
                <w:szCs w:val="18"/>
              </w:rPr>
            </w:pPr>
          </w:p>
        </w:tc>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5887EF"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 xml:space="preserve">тыс. руб. </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3D102"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w:t>
            </w:r>
          </w:p>
        </w:tc>
        <w:tc>
          <w:tcPr>
            <w:tcW w:w="3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563D3A"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тыс. руб.</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7AB84"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 </w:t>
            </w:r>
          </w:p>
        </w:tc>
        <w:tc>
          <w:tcPr>
            <w:tcW w:w="5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BD1CD"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тыс. руб.</w:t>
            </w:r>
          </w:p>
        </w:tc>
        <w:tc>
          <w:tcPr>
            <w:tcW w:w="5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AC8035" w14:textId="77777777" w:rsidR="00A057FA" w:rsidRPr="00391DCE" w:rsidRDefault="00A057FA" w:rsidP="00A057FA">
            <w:pPr>
              <w:spacing w:after="0" w:line="240" w:lineRule="auto"/>
              <w:jc w:val="center"/>
              <w:rPr>
                <w:rFonts w:ascii="Myriad Pro" w:hAnsi="Myriad Pro" w:cs="Myriad Pro"/>
                <w:b/>
                <w:color w:val="FFFFFF" w:themeColor="background1"/>
                <w:sz w:val="18"/>
                <w:szCs w:val="18"/>
              </w:rPr>
            </w:pPr>
            <w:r w:rsidRPr="00391DCE">
              <w:rPr>
                <w:rFonts w:ascii="Myriad Pro" w:hAnsi="Myriad Pro" w:cs="Myriad Pro"/>
                <w:b/>
                <w:color w:val="FFFFFF" w:themeColor="background1"/>
                <w:sz w:val="18"/>
                <w:szCs w:val="18"/>
              </w:rPr>
              <w:t> </w:t>
            </w:r>
          </w:p>
        </w:tc>
      </w:tr>
      <w:tr w:rsidR="00A057FA" w:rsidRPr="00A057FA" w14:paraId="272D9EDE" w14:textId="77777777" w:rsidTr="00CF47DE">
        <w:trPr>
          <w:trHeight w:val="312"/>
        </w:trPr>
        <w:tc>
          <w:tcPr>
            <w:tcW w:w="82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73F8961"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Подконтрольные расходы</w:t>
            </w:r>
          </w:p>
        </w:tc>
        <w:tc>
          <w:tcPr>
            <w:tcW w:w="3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85FA9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EB877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1 945 268</w:t>
            </w:r>
          </w:p>
        </w:tc>
        <w:tc>
          <w:tcPr>
            <w:tcW w:w="45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B7B50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2 445 050</w:t>
            </w:r>
          </w:p>
        </w:tc>
        <w:tc>
          <w:tcPr>
            <w:tcW w:w="44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A858C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499 782</w:t>
            </w:r>
          </w:p>
        </w:tc>
        <w:tc>
          <w:tcPr>
            <w:tcW w:w="44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62D3F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26%</w:t>
            </w:r>
          </w:p>
        </w:tc>
        <w:tc>
          <w:tcPr>
            <w:tcW w:w="3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696B83"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-13 375</w:t>
            </w:r>
          </w:p>
        </w:tc>
        <w:tc>
          <w:tcPr>
            <w:tcW w:w="5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F4E6BD0"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подконтрольных расходов</w:t>
            </w:r>
          </w:p>
        </w:tc>
        <w:tc>
          <w:tcPr>
            <w:tcW w:w="5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8AE1A0" w14:textId="77777777" w:rsidR="00A057FA" w:rsidRPr="00A057FA" w:rsidRDefault="00981AE2" w:rsidP="00CF47DE">
            <w:pPr>
              <w:spacing w:after="0" w:line="240" w:lineRule="auto"/>
              <w:jc w:val="center"/>
              <w:rPr>
                <w:rFonts w:ascii="Myriad Pro" w:hAnsi="Myriad Pro" w:cs="Myriad Pro"/>
                <w:sz w:val="18"/>
                <w:szCs w:val="18"/>
              </w:rPr>
            </w:pPr>
            <w:r>
              <w:rPr>
                <w:rFonts w:ascii="Myriad Pro" w:hAnsi="Myriad Pro" w:cs="Myriad Pro"/>
                <w:sz w:val="18"/>
                <w:szCs w:val="18"/>
              </w:rPr>
              <w:t> - 13 375</w:t>
            </w:r>
          </w:p>
        </w:tc>
        <w:tc>
          <w:tcPr>
            <w:tcW w:w="5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FEB9E0"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подконтрольных расходов</w:t>
            </w:r>
          </w:p>
        </w:tc>
      </w:tr>
      <w:tr w:rsidR="00A057FA" w:rsidRPr="00A057FA" w14:paraId="01360900" w14:textId="77777777" w:rsidTr="00CF47DE">
        <w:trPr>
          <w:trHeight w:val="300"/>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1C3471FC"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ФОТ</w:t>
            </w:r>
          </w:p>
        </w:tc>
        <w:tc>
          <w:tcPr>
            <w:tcW w:w="379" w:type="pct"/>
            <w:tcBorders>
              <w:top w:val="nil"/>
              <w:left w:val="nil"/>
              <w:bottom w:val="single" w:sz="4" w:space="0" w:color="auto"/>
              <w:right w:val="single" w:sz="4" w:space="0" w:color="auto"/>
            </w:tcBorders>
            <w:shd w:val="clear" w:color="auto" w:fill="auto"/>
            <w:vAlign w:val="center"/>
            <w:hideMark/>
          </w:tcPr>
          <w:p w14:paraId="2305810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2533B10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1 193 953</w:t>
            </w:r>
          </w:p>
        </w:tc>
        <w:tc>
          <w:tcPr>
            <w:tcW w:w="454" w:type="pct"/>
            <w:tcBorders>
              <w:top w:val="nil"/>
              <w:left w:val="nil"/>
              <w:bottom w:val="single" w:sz="4" w:space="0" w:color="auto"/>
              <w:right w:val="single" w:sz="4" w:space="0" w:color="auto"/>
            </w:tcBorders>
            <w:shd w:val="clear" w:color="auto" w:fill="auto"/>
            <w:noWrap/>
            <w:vAlign w:val="center"/>
            <w:hideMark/>
          </w:tcPr>
          <w:p w14:paraId="4B1B17F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1 425 745</w:t>
            </w:r>
          </w:p>
        </w:tc>
        <w:tc>
          <w:tcPr>
            <w:tcW w:w="449" w:type="pct"/>
            <w:tcBorders>
              <w:top w:val="nil"/>
              <w:left w:val="nil"/>
              <w:bottom w:val="single" w:sz="4" w:space="0" w:color="auto"/>
              <w:right w:val="single" w:sz="4" w:space="0" w:color="auto"/>
            </w:tcBorders>
            <w:shd w:val="clear" w:color="auto" w:fill="auto"/>
            <w:noWrap/>
            <w:vAlign w:val="center"/>
            <w:hideMark/>
          </w:tcPr>
          <w:p w14:paraId="6972F79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231 792</w:t>
            </w:r>
          </w:p>
        </w:tc>
        <w:tc>
          <w:tcPr>
            <w:tcW w:w="443" w:type="pct"/>
            <w:tcBorders>
              <w:top w:val="nil"/>
              <w:left w:val="nil"/>
              <w:bottom w:val="single" w:sz="4" w:space="0" w:color="auto"/>
              <w:right w:val="single" w:sz="4" w:space="0" w:color="auto"/>
            </w:tcBorders>
            <w:shd w:val="clear" w:color="auto" w:fill="auto"/>
            <w:noWrap/>
            <w:vAlign w:val="center"/>
            <w:hideMark/>
          </w:tcPr>
          <w:p w14:paraId="7A91DAD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19%</w:t>
            </w:r>
          </w:p>
        </w:tc>
        <w:tc>
          <w:tcPr>
            <w:tcW w:w="373" w:type="pct"/>
            <w:tcBorders>
              <w:top w:val="nil"/>
              <w:left w:val="nil"/>
              <w:bottom w:val="single" w:sz="4" w:space="0" w:color="auto"/>
              <w:right w:val="single" w:sz="4" w:space="0" w:color="auto"/>
            </w:tcBorders>
            <w:shd w:val="clear" w:color="auto" w:fill="auto"/>
            <w:noWrap/>
            <w:vAlign w:val="center"/>
            <w:hideMark/>
          </w:tcPr>
          <w:p w14:paraId="4885224D"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3681C6CE"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2BB496B8"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4A06C811"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587B7E40" w14:textId="77777777" w:rsidTr="00CF47DE">
        <w:trPr>
          <w:trHeight w:val="510"/>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1103E9CB"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Управленческие расходы</w:t>
            </w:r>
          </w:p>
        </w:tc>
        <w:tc>
          <w:tcPr>
            <w:tcW w:w="379" w:type="pct"/>
            <w:tcBorders>
              <w:top w:val="nil"/>
              <w:left w:val="nil"/>
              <w:bottom w:val="single" w:sz="4" w:space="0" w:color="auto"/>
              <w:right w:val="single" w:sz="4" w:space="0" w:color="auto"/>
            </w:tcBorders>
            <w:shd w:val="clear" w:color="auto" w:fill="auto"/>
            <w:vAlign w:val="center"/>
            <w:hideMark/>
          </w:tcPr>
          <w:p w14:paraId="5E2CCB5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7781AF9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63 404</w:t>
            </w:r>
          </w:p>
        </w:tc>
        <w:tc>
          <w:tcPr>
            <w:tcW w:w="454" w:type="pct"/>
            <w:tcBorders>
              <w:top w:val="nil"/>
              <w:left w:val="nil"/>
              <w:bottom w:val="single" w:sz="4" w:space="0" w:color="auto"/>
              <w:right w:val="single" w:sz="4" w:space="0" w:color="auto"/>
            </w:tcBorders>
            <w:shd w:val="clear" w:color="auto" w:fill="auto"/>
            <w:noWrap/>
            <w:vAlign w:val="center"/>
            <w:hideMark/>
          </w:tcPr>
          <w:p w14:paraId="453A3A6D"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144 691</w:t>
            </w:r>
          </w:p>
        </w:tc>
        <w:tc>
          <w:tcPr>
            <w:tcW w:w="449" w:type="pct"/>
            <w:tcBorders>
              <w:top w:val="nil"/>
              <w:left w:val="nil"/>
              <w:bottom w:val="single" w:sz="4" w:space="0" w:color="auto"/>
              <w:right w:val="single" w:sz="4" w:space="0" w:color="auto"/>
            </w:tcBorders>
            <w:shd w:val="clear" w:color="auto" w:fill="auto"/>
            <w:noWrap/>
            <w:vAlign w:val="center"/>
            <w:hideMark/>
          </w:tcPr>
          <w:p w14:paraId="65E04A2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81 287</w:t>
            </w:r>
          </w:p>
        </w:tc>
        <w:tc>
          <w:tcPr>
            <w:tcW w:w="443" w:type="pct"/>
            <w:tcBorders>
              <w:top w:val="nil"/>
              <w:left w:val="nil"/>
              <w:bottom w:val="single" w:sz="4" w:space="0" w:color="auto"/>
              <w:right w:val="single" w:sz="4" w:space="0" w:color="auto"/>
            </w:tcBorders>
            <w:shd w:val="clear" w:color="auto" w:fill="auto"/>
            <w:noWrap/>
            <w:vAlign w:val="center"/>
            <w:hideMark/>
          </w:tcPr>
          <w:p w14:paraId="6888A85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128%</w:t>
            </w:r>
          </w:p>
        </w:tc>
        <w:tc>
          <w:tcPr>
            <w:tcW w:w="373" w:type="pct"/>
            <w:tcBorders>
              <w:top w:val="nil"/>
              <w:left w:val="nil"/>
              <w:bottom w:val="single" w:sz="4" w:space="0" w:color="auto"/>
              <w:right w:val="single" w:sz="4" w:space="0" w:color="auto"/>
            </w:tcBorders>
            <w:shd w:val="clear" w:color="auto" w:fill="auto"/>
            <w:noWrap/>
            <w:vAlign w:val="center"/>
            <w:hideMark/>
          </w:tcPr>
          <w:p w14:paraId="5DAF9920"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34925A4F"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6D9F61F0"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167D1AD8"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545D9737" w14:textId="77777777" w:rsidTr="00CF47DE">
        <w:trPr>
          <w:trHeight w:val="403"/>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14A7366B"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Неподконтрольные расходы</w:t>
            </w:r>
          </w:p>
        </w:tc>
        <w:tc>
          <w:tcPr>
            <w:tcW w:w="379" w:type="pct"/>
            <w:tcBorders>
              <w:top w:val="nil"/>
              <w:left w:val="nil"/>
              <w:bottom w:val="single" w:sz="4" w:space="0" w:color="auto"/>
              <w:right w:val="single" w:sz="4" w:space="0" w:color="auto"/>
            </w:tcBorders>
            <w:shd w:val="clear" w:color="auto" w:fill="auto"/>
            <w:vAlign w:val="center"/>
            <w:hideMark/>
          </w:tcPr>
          <w:p w14:paraId="6DDF603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2D7A0FE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1 791 238</w:t>
            </w:r>
          </w:p>
        </w:tc>
        <w:tc>
          <w:tcPr>
            <w:tcW w:w="454" w:type="pct"/>
            <w:tcBorders>
              <w:top w:val="nil"/>
              <w:left w:val="nil"/>
              <w:bottom w:val="single" w:sz="4" w:space="0" w:color="auto"/>
              <w:right w:val="single" w:sz="4" w:space="0" w:color="auto"/>
            </w:tcBorders>
            <w:shd w:val="clear" w:color="auto" w:fill="auto"/>
            <w:noWrap/>
            <w:vAlign w:val="center"/>
            <w:hideMark/>
          </w:tcPr>
          <w:p w14:paraId="3EC1753A"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5 296 265</w:t>
            </w:r>
          </w:p>
        </w:tc>
        <w:tc>
          <w:tcPr>
            <w:tcW w:w="449" w:type="pct"/>
            <w:tcBorders>
              <w:top w:val="nil"/>
              <w:left w:val="nil"/>
              <w:bottom w:val="single" w:sz="4" w:space="0" w:color="auto"/>
              <w:right w:val="single" w:sz="4" w:space="0" w:color="auto"/>
            </w:tcBorders>
            <w:shd w:val="clear" w:color="auto" w:fill="auto"/>
            <w:noWrap/>
            <w:vAlign w:val="center"/>
            <w:hideMark/>
          </w:tcPr>
          <w:p w14:paraId="1EBAF72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3 505 027</w:t>
            </w:r>
          </w:p>
        </w:tc>
        <w:tc>
          <w:tcPr>
            <w:tcW w:w="443" w:type="pct"/>
            <w:tcBorders>
              <w:top w:val="nil"/>
              <w:left w:val="nil"/>
              <w:bottom w:val="single" w:sz="4" w:space="0" w:color="auto"/>
              <w:right w:val="single" w:sz="4" w:space="0" w:color="auto"/>
            </w:tcBorders>
            <w:shd w:val="clear" w:color="auto" w:fill="auto"/>
            <w:noWrap/>
            <w:vAlign w:val="center"/>
            <w:hideMark/>
          </w:tcPr>
          <w:p w14:paraId="05A87F2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196%</w:t>
            </w:r>
          </w:p>
        </w:tc>
        <w:tc>
          <w:tcPr>
            <w:tcW w:w="373" w:type="pct"/>
            <w:tcBorders>
              <w:top w:val="nil"/>
              <w:left w:val="nil"/>
              <w:bottom w:val="single" w:sz="4" w:space="0" w:color="auto"/>
              <w:right w:val="single" w:sz="4" w:space="0" w:color="auto"/>
            </w:tcBorders>
            <w:shd w:val="clear" w:color="auto" w:fill="auto"/>
            <w:noWrap/>
            <w:vAlign w:val="center"/>
            <w:hideMark/>
          </w:tcPr>
          <w:p w14:paraId="2C22581A"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309 973</w:t>
            </w:r>
          </w:p>
        </w:tc>
        <w:tc>
          <w:tcPr>
            <w:tcW w:w="591" w:type="pct"/>
            <w:tcBorders>
              <w:top w:val="nil"/>
              <w:left w:val="nil"/>
              <w:bottom w:val="single" w:sz="4" w:space="0" w:color="auto"/>
              <w:right w:val="single" w:sz="4" w:space="0" w:color="auto"/>
            </w:tcBorders>
            <w:shd w:val="clear" w:color="auto" w:fill="auto"/>
            <w:vAlign w:val="center"/>
            <w:hideMark/>
          </w:tcPr>
          <w:p w14:paraId="3C9AB6FC"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неподконтрольных расходов</w:t>
            </w:r>
          </w:p>
        </w:tc>
        <w:tc>
          <w:tcPr>
            <w:tcW w:w="560" w:type="pct"/>
            <w:tcBorders>
              <w:top w:val="nil"/>
              <w:left w:val="nil"/>
              <w:bottom w:val="single" w:sz="4" w:space="0" w:color="auto"/>
              <w:right w:val="single" w:sz="4" w:space="0" w:color="auto"/>
            </w:tcBorders>
            <w:shd w:val="clear" w:color="auto" w:fill="auto"/>
            <w:noWrap/>
            <w:vAlign w:val="center"/>
            <w:hideMark/>
          </w:tcPr>
          <w:p w14:paraId="166ABDB6"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309 973</w:t>
            </w:r>
          </w:p>
        </w:tc>
        <w:tc>
          <w:tcPr>
            <w:tcW w:w="591" w:type="pct"/>
            <w:tcBorders>
              <w:top w:val="nil"/>
              <w:left w:val="nil"/>
              <w:bottom w:val="single" w:sz="4" w:space="0" w:color="auto"/>
              <w:right w:val="single" w:sz="4" w:space="0" w:color="auto"/>
            </w:tcBorders>
            <w:shd w:val="clear" w:color="auto" w:fill="auto"/>
            <w:vAlign w:val="center"/>
            <w:hideMark/>
          </w:tcPr>
          <w:p w14:paraId="17FCB2A1"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неподконтрольных расходов</w:t>
            </w:r>
          </w:p>
        </w:tc>
      </w:tr>
      <w:tr w:rsidR="00A057FA" w:rsidRPr="00A057FA" w14:paraId="08E2391F" w14:textId="77777777" w:rsidTr="00CF47DE">
        <w:trPr>
          <w:trHeight w:val="624"/>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257EF2D2"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Расходы на обслуживание кредитных ресурсов</w:t>
            </w:r>
          </w:p>
        </w:tc>
        <w:tc>
          <w:tcPr>
            <w:tcW w:w="379" w:type="pct"/>
            <w:tcBorders>
              <w:top w:val="nil"/>
              <w:left w:val="nil"/>
              <w:bottom w:val="single" w:sz="4" w:space="0" w:color="auto"/>
              <w:right w:val="single" w:sz="4" w:space="0" w:color="auto"/>
            </w:tcBorders>
            <w:shd w:val="clear" w:color="auto" w:fill="auto"/>
            <w:vAlign w:val="center"/>
            <w:hideMark/>
          </w:tcPr>
          <w:p w14:paraId="123633F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44743DC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0</w:t>
            </w:r>
          </w:p>
        </w:tc>
        <w:tc>
          <w:tcPr>
            <w:tcW w:w="454" w:type="pct"/>
            <w:tcBorders>
              <w:top w:val="nil"/>
              <w:left w:val="nil"/>
              <w:bottom w:val="single" w:sz="4" w:space="0" w:color="auto"/>
              <w:right w:val="single" w:sz="4" w:space="0" w:color="auto"/>
            </w:tcBorders>
            <w:shd w:val="clear" w:color="auto" w:fill="auto"/>
            <w:noWrap/>
            <w:vAlign w:val="center"/>
            <w:hideMark/>
          </w:tcPr>
          <w:p w14:paraId="3A7209B4"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533 762</w:t>
            </w:r>
          </w:p>
        </w:tc>
        <w:tc>
          <w:tcPr>
            <w:tcW w:w="449" w:type="pct"/>
            <w:tcBorders>
              <w:top w:val="nil"/>
              <w:left w:val="nil"/>
              <w:bottom w:val="single" w:sz="4" w:space="0" w:color="auto"/>
              <w:right w:val="single" w:sz="4" w:space="0" w:color="auto"/>
            </w:tcBorders>
            <w:shd w:val="clear" w:color="auto" w:fill="auto"/>
            <w:noWrap/>
            <w:vAlign w:val="center"/>
            <w:hideMark/>
          </w:tcPr>
          <w:p w14:paraId="43EB0A2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533 762</w:t>
            </w:r>
          </w:p>
        </w:tc>
        <w:tc>
          <w:tcPr>
            <w:tcW w:w="443" w:type="pct"/>
            <w:tcBorders>
              <w:top w:val="nil"/>
              <w:left w:val="nil"/>
              <w:bottom w:val="single" w:sz="4" w:space="0" w:color="auto"/>
              <w:right w:val="single" w:sz="4" w:space="0" w:color="auto"/>
            </w:tcBorders>
            <w:shd w:val="clear" w:color="auto" w:fill="auto"/>
            <w:noWrap/>
            <w:vAlign w:val="center"/>
            <w:hideMark/>
          </w:tcPr>
          <w:p w14:paraId="2AF0F96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100%</w:t>
            </w:r>
          </w:p>
        </w:tc>
        <w:tc>
          <w:tcPr>
            <w:tcW w:w="373" w:type="pct"/>
            <w:tcBorders>
              <w:top w:val="nil"/>
              <w:left w:val="nil"/>
              <w:bottom w:val="single" w:sz="4" w:space="0" w:color="auto"/>
              <w:right w:val="single" w:sz="4" w:space="0" w:color="auto"/>
            </w:tcBorders>
            <w:shd w:val="clear" w:color="auto" w:fill="auto"/>
            <w:noWrap/>
            <w:vAlign w:val="center"/>
            <w:hideMark/>
          </w:tcPr>
          <w:p w14:paraId="799D5EC0"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2548E6A2"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78C4AA7E"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2BCD9537"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0B696500" w14:textId="77777777" w:rsidTr="00CF47DE">
        <w:trPr>
          <w:trHeight w:val="266"/>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69B62171"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Резервы по сомнительным долгам</w:t>
            </w:r>
          </w:p>
        </w:tc>
        <w:tc>
          <w:tcPr>
            <w:tcW w:w="379" w:type="pct"/>
            <w:tcBorders>
              <w:top w:val="nil"/>
              <w:left w:val="nil"/>
              <w:bottom w:val="single" w:sz="4" w:space="0" w:color="auto"/>
              <w:right w:val="single" w:sz="4" w:space="0" w:color="auto"/>
            </w:tcBorders>
            <w:shd w:val="clear" w:color="auto" w:fill="auto"/>
            <w:vAlign w:val="center"/>
            <w:hideMark/>
          </w:tcPr>
          <w:p w14:paraId="0B2DDB53"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7943A88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0</w:t>
            </w:r>
          </w:p>
        </w:tc>
        <w:tc>
          <w:tcPr>
            <w:tcW w:w="454" w:type="pct"/>
            <w:tcBorders>
              <w:top w:val="nil"/>
              <w:left w:val="nil"/>
              <w:bottom w:val="single" w:sz="4" w:space="0" w:color="auto"/>
              <w:right w:val="single" w:sz="4" w:space="0" w:color="auto"/>
            </w:tcBorders>
            <w:shd w:val="clear" w:color="auto" w:fill="auto"/>
            <w:noWrap/>
            <w:vAlign w:val="center"/>
            <w:hideMark/>
          </w:tcPr>
          <w:p w14:paraId="33A48D9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3 049 912</w:t>
            </w:r>
          </w:p>
        </w:tc>
        <w:tc>
          <w:tcPr>
            <w:tcW w:w="449" w:type="pct"/>
            <w:tcBorders>
              <w:top w:val="nil"/>
              <w:left w:val="nil"/>
              <w:bottom w:val="single" w:sz="4" w:space="0" w:color="auto"/>
              <w:right w:val="single" w:sz="4" w:space="0" w:color="auto"/>
            </w:tcBorders>
            <w:shd w:val="clear" w:color="auto" w:fill="auto"/>
            <w:noWrap/>
            <w:vAlign w:val="center"/>
            <w:hideMark/>
          </w:tcPr>
          <w:p w14:paraId="4AD9D31E"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3 049 912</w:t>
            </w:r>
          </w:p>
        </w:tc>
        <w:tc>
          <w:tcPr>
            <w:tcW w:w="443" w:type="pct"/>
            <w:tcBorders>
              <w:top w:val="nil"/>
              <w:left w:val="nil"/>
              <w:bottom w:val="single" w:sz="4" w:space="0" w:color="auto"/>
              <w:right w:val="single" w:sz="4" w:space="0" w:color="auto"/>
            </w:tcBorders>
            <w:shd w:val="clear" w:color="auto" w:fill="auto"/>
            <w:noWrap/>
            <w:vAlign w:val="center"/>
            <w:hideMark/>
          </w:tcPr>
          <w:p w14:paraId="2185153E"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100%</w:t>
            </w:r>
          </w:p>
        </w:tc>
        <w:tc>
          <w:tcPr>
            <w:tcW w:w="373" w:type="pct"/>
            <w:tcBorders>
              <w:top w:val="nil"/>
              <w:left w:val="nil"/>
              <w:bottom w:val="single" w:sz="4" w:space="0" w:color="auto"/>
              <w:right w:val="single" w:sz="4" w:space="0" w:color="auto"/>
            </w:tcBorders>
            <w:shd w:val="clear" w:color="auto" w:fill="auto"/>
            <w:noWrap/>
            <w:vAlign w:val="center"/>
            <w:hideMark/>
          </w:tcPr>
          <w:p w14:paraId="098CC238"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780397E3"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3CE6CC7C"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7D3F95F9"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11594C94" w14:textId="77777777" w:rsidTr="00CF47DE">
        <w:trPr>
          <w:trHeight w:val="271"/>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65546812" w14:textId="77777777" w:rsidR="00A057FA" w:rsidRPr="00A057FA" w:rsidRDefault="00A057FA" w:rsidP="00CF47DE">
            <w:pPr>
              <w:spacing w:after="0" w:line="240" w:lineRule="auto"/>
              <w:jc w:val="right"/>
              <w:rPr>
                <w:rFonts w:ascii="Myriad Pro" w:hAnsi="Myriad Pro" w:cs="Myriad Pro"/>
                <w:sz w:val="18"/>
                <w:szCs w:val="18"/>
              </w:rPr>
            </w:pPr>
            <w:r w:rsidRPr="00A057FA">
              <w:rPr>
                <w:rFonts w:ascii="Myriad Pro" w:hAnsi="Myriad Pro" w:cs="Myriad Pro"/>
                <w:sz w:val="18"/>
                <w:szCs w:val="18"/>
              </w:rPr>
              <w:t xml:space="preserve">     в т.ч.  Амор</w:t>
            </w:r>
            <w:r>
              <w:rPr>
                <w:rFonts w:ascii="Myriad Pro" w:hAnsi="Myriad Pro" w:cs="Myriad Pro"/>
                <w:sz w:val="18"/>
                <w:szCs w:val="18"/>
              </w:rPr>
              <w:t>т</w:t>
            </w:r>
            <w:r w:rsidRPr="00A057FA">
              <w:rPr>
                <w:rFonts w:ascii="Myriad Pro" w:hAnsi="Myriad Pro" w:cs="Myriad Pro"/>
                <w:sz w:val="18"/>
                <w:szCs w:val="18"/>
              </w:rPr>
              <w:t>изация</w:t>
            </w:r>
          </w:p>
        </w:tc>
        <w:tc>
          <w:tcPr>
            <w:tcW w:w="379" w:type="pct"/>
            <w:tcBorders>
              <w:top w:val="nil"/>
              <w:left w:val="nil"/>
              <w:bottom w:val="single" w:sz="4" w:space="0" w:color="auto"/>
              <w:right w:val="single" w:sz="4" w:space="0" w:color="auto"/>
            </w:tcBorders>
            <w:shd w:val="clear" w:color="auto" w:fill="auto"/>
            <w:vAlign w:val="center"/>
            <w:hideMark/>
          </w:tcPr>
          <w:p w14:paraId="722967C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397F5D6A"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475 106</w:t>
            </w:r>
          </w:p>
        </w:tc>
        <w:tc>
          <w:tcPr>
            <w:tcW w:w="454" w:type="pct"/>
            <w:tcBorders>
              <w:top w:val="nil"/>
              <w:left w:val="nil"/>
              <w:bottom w:val="single" w:sz="4" w:space="0" w:color="auto"/>
              <w:right w:val="single" w:sz="4" w:space="0" w:color="auto"/>
            </w:tcBorders>
            <w:shd w:val="clear" w:color="auto" w:fill="auto"/>
            <w:noWrap/>
            <w:vAlign w:val="center"/>
            <w:hideMark/>
          </w:tcPr>
          <w:p w14:paraId="662F8BCA" w14:textId="77777777" w:rsidR="00A057FA" w:rsidRPr="00A057FA" w:rsidRDefault="000571C9" w:rsidP="00A057FA">
            <w:pPr>
              <w:spacing w:after="0" w:line="240" w:lineRule="auto"/>
              <w:jc w:val="center"/>
              <w:rPr>
                <w:rFonts w:ascii="Myriad Pro" w:hAnsi="Myriad Pro" w:cs="Myriad Pro"/>
                <w:sz w:val="18"/>
                <w:szCs w:val="18"/>
              </w:rPr>
            </w:pPr>
            <w:r>
              <w:rPr>
                <w:rFonts w:ascii="Myriad Pro" w:hAnsi="Myriad Pro" w:cs="Myriad Pro"/>
                <w:sz w:val="18"/>
                <w:szCs w:val="18"/>
              </w:rPr>
              <w:t>447040</w:t>
            </w:r>
          </w:p>
        </w:tc>
        <w:tc>
          <w:tcPr>
            <w:tcW w:w="449" w:type="pct"/>
            <w:tcBorders>
              <w:top w:val="nil"/>
              <w:left w:val="nil"/>
              <w:bottom w:val="single" w:sz="4" w:space="0" w:color="auto"/>
              <w:right w:val="single" w:sz="4" w:space="0" w:color="auto"/>
            </w:tcBorders>
            <w:shd w:val="clear" w:color="auto" w:fill="auto"/>
            <w:noWrap/>
            <w:vAlign w:val="center"/>
            <w:hideMark/>
          </w:tcPr>
          <w:p w14:paraId="4912ADE2" w14:textId="77777777" w:rsidR="00A057FA" w:rsidRPr="00A057FA" w:rsidRDefault="000571C9" w:rsidP="00A057FA">
            <w:pPr>
              <w:spacing w:after="0" w:line="240" w:lineRule="auto"/>
              <w:jc w:val="center"/>
              <w:rPr>
                <w:rFonts w:ascii="Myriad Pro" w:hAnsi="Myriad Pro" w:cs="Myriad Pro"/>
                <w:sz w:val="18"/>
                <w:szCs w:val="18"/>
              </w:rPr>
            </w:pPr>
            <w:r>
              <w:rPr>
                <w:rFonts w:ascii="Myriad Pro" w:hAnsi="Myriad Pro" w:cs="Myriad Pro"/>
                <w:sz w:val="18"/>
                <w:szCs w:val="18"/>
              </w:rPr>
              <w:t> -28065,6</w:t>
            </w:r>
          </w:p>
        </w:tc>
        <w:tc>
          <w:tcPr>
            <w:tcW w:w="443" w:type="pct"/>
            <w:tcBorders>
              <w:top w:val="nil"/>
              <w:left w:val="nil"/>
              <w:bottom w:val="single" w:sz="4" w:space="0" w:color="auto"/>
              <w:right w:val="single" w:sz="4" w:space="0" w:color="auto"/>
            </w:tcBorders>
            <w:shd w:val="clear" w:color="auto" w:fill="auto"/>
            <w:noWrap/>
            <w:vAlign w:val="center"/>
            <w:hideMark/>
          </w:tcPr>
          <w:p w14:paraId="6CA58759"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-6%</w:t>
            </w:r>
          </w:p>
        </w:tc>
        <w:tc>
          <w:tcPr>
            <w:tcW w:w="373" w:type="pct"/>
            <w:tcBorders>
              <w:top w:val="nil"/>
              <w:left w:val="nil"/>
              <w:bottom w:val="single" w:sz="4" w:space="0" w:color="auto"/>
              <w:right w:val="single" w:sz="4" w:space="0" w:color="auto"/>
            </w:tcBorders>
            <w:shd w:val="clear" w:color="auto" w:fill="auto"/>
            <w:noWrap/>
            <w:vAlign w:val="center"/>
            <w:hideMark/>
          </w:tcPr>
          <w:p w14:paraId="25464FC7"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-368 767</w:t>
            </w:r>
          </w:p>
        </w:tc>
        <w:tc>
          <w:tcPr>
            <w:tcW w:w="591" w:type="pct"/>
            <w:tcBorders>
              <w:top w:val="nil"/>
              <w:left w:val="nil"/>
              <w:bottom w:val="single" w:sz="4" w:space="0" w:color="auto"/>
              <w:right w:val="single" w:sz="4" w:space="0" w:color="auto"/>
            </w:tcBorders>
            <w:shd w:val="clear" w:color="auto" w:fill="auto"/>
            <w:vAlign w:val="center"/>
            <w:hideMark/>
          </w:tcPr>
          <w:p w14:paraId="156F553F"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ИП</w:t>
            </w:r>
          </w:p>
        </w:tc>
        <w:tc>
          <w:tcPr>
            <w:tcW w:w="560" w:type="pct"/>
            <w:tcBorders>
              <w:top w:val="nil"/>
              <w:left w:val="nil"/>
              <w:bottom w:val="single" w:sz="4" w:space="0" w:color="auto"/>
              <w:right w:val="single" w:sz="4" w:space="0" w:color="auto"/>
            </w:tcBorders>
            <w:shd w:val="clear" w:color="auto" w:fill="auto"/>
            <w:noWrap/>
            <w:vAlign w:val="center"/>
            <w:hideMark/>
          </w:tcPr>
          <w:p w14:paraId="6B25FE18"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-368 767</w:t>
            </w:r>
          </w:p>
        </w:tc>
        <w:tc>
          <w:tcPr>
            <w:tcW w:w="591" w:type="pct"/>
            <w:tcBorders>
              <w:top w:val="nil"/>
              <w:left w:val="nil"/>
              <w:bottom w:val="single" w:sz="4" w:space="0" w:color="auto"/>
              <w:right w:val="single" w:sz="4" w:space="0" w:color="auto"/>
            </w:tcBorders>
            <w:shd w:val="clear" w:color="auto" w:fill="auto"/>
            <w:vAlign w:val="center"/>
            <w:hideMark/>
          </w:tcPr>
          <w:p w14:paraId="2B91BF01"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ИП</w:t>
            </w:r>
          </w:p>
        </w:tc>
      </w:tr>
      <w:tr w:rsidR="00A057FA" w:rsidRPr="00A057FA" w14:paraId="3256580D" w14:textId="77777777" w:rsidTr="00CF47DE">
        <w:trPr>
          <w:trHeight w:val="701"/>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29DB7A9F"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Экономически обоснованные расходы, не учтенные в предыдущем периоде регулирования</w:t>
            </w:r>
          </w:p>
        </w:tc>
        <w:tc>
          <w:tcPr>
            <w:tcW w:w="379" w:type="pct"/>
            <w:tcBorders>
              <w:top w:val="nil"/>
              <w:left w:val="nil"/>
              <w:bottom w:val="single" w:sz="4" w:space="0" w:color="auto"/>
              <w:right w:val="single" w:sz="4" w:space="0" w:color="auto"/>
            </w:tcBorders>
            <w:shd w:val="clear" w:color="auto" w:fill="auto"/>
            <w:vAlign w:val="center"/>
            <w:hideMark/>
          </w:tcPr>
          <w:p w14:paraId="63FBE9B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52422E61"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-139 200</w:t>
            </w:r>
          </w:p>
        </w:tc>
        <w:tc>
          <w:tcPr>
            <w:tcW w:w="454" w:type="pct"/>
            <w:tcBorders>
              <w:top w:val="nil"/>
              <w:left w:val="nil"/>
              <w:bottom w:val="single" w:sz="4" w:space="0" w:color="auto"/>
              <w:right w:val="single" w:sz="4" w:space="0" w:color="auto"/>
            </w:tcBorders>
            <w:shd w:val="clear" w:color="auto" w:fill="auto"/>
            <w:noWrap/>
            <w:vAlign w:val="center"/>
            <w:hideMark/>
          </w:tcPr>
          <w:p w14:paraId="4FFA26B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c>
          <w:tcPr>
            <w:tcW w:w="449" w:type="pct"/>
            <w:tcBorders>
              <w:top w:val="nil"/>
              <w:left w:val="nil"/>
              <w:bottom w:val="single" w:sz="4" w:space="0" w:color="auto"/>
              <w:right w:val="single" w:sz="4" w:space="0" w:color="auto"/>
            </w:tcBorders>
            <w:shd w:val="clear" w:color="000000" w:fill="FFFFFF"/>
            <w:noWrap/>
            <w:vAlign w:val="center"/>
            <w:hideMark/>
          </w:tcPr>
          <w:p w14:paraId="4AAC0E66"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c>
          <w:tcPr>
            <w:tcW w:w="443" w:type="pct"/>
            <w:tcBorders>
              <w:top w:val="nil"/>
              <w:left w:val="nil"/>
              <w:bottom w:val="single" w:sz="4" w:space="0" w:color="auto"/>
              <w:right w:val="single" w:sz="4" w:space="0" w:color="auto"/>
            </w:tcBorders>
            <w:shd w:val="clear" w:color="000000" w:fill="FFFFFF"/>
            <w:noWrap/>
            <w:vAlign w:val="center"/>
            <w:hideMark/>
          </w:tcPr>
          <w:p w14:paraId="45B149AD"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c>
          <w:tcPr>
            <w:tcW w:w="373" w:type="pct"/>
            <w:tcBorders>
              <w:top w:val="nil"/>
              <w:left w:val="nil"/>
              <w:bottom w:val="single" w:sz="4" w:space="0" w:color="auto"/>
              <w:right w:val="single" w:sz="4" w:space="0" w:color="auto"/>
            </w:tcBorders>
            <w:shd w:val="clear" w:color="auto" w:fill="auto"/>
            <w:noWrap/>
            <w:vAlign w:val="center"/>
            <w:hideMark/>
          </w:tcPr>
          <w:p w14:paraId="3D645DE5"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4E72F12F"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2A9B6D7E"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vAlign w:val="center"/>
            <w:hideMark/>
          </w:tcPr>
          <w:p w14:paraId="27C45750"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3BE0FC10" w14:textId="77777777" w:rsidTr="00CF47DE">
        <w:trPr>
          <w:trHeight w:val="145"/>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357CC935" w14:textId="77777777" w:rsidR="00A057FA" w:rsidRPr="00A057FA" w:rsidRDefault="00A057FA" w:rsidP="00A057FA">
            <w:pPr>
              <w:spacing w:after="0" w:line="240" w:lineRule="auto"/>
              <w:jc w:val="both"/>
              <w:rPr>
                <w:rFonts w:ascii="Myriad Pro" w:hAnsi="Myriad Pro" w:cs="Myriad Pro"/>
                <w:b/>
                <w:sz w:val="18"/>
                <w:szCs w:val="18"/>
              </w:rPr>
            </w:pPr>
            <w:r w:rsidRPr="00A057FA">
              <w:rPr>
                <w:rFonts w:ascii="Myriad Pro" w:hAnsi="Myriad Pro" w:cs="Myriad Pro"/>
                <w:b/>
                <w:sz w:val="18"/>
                <w:szCs w:val="18"/>
              </w:rPr>
              <w:t xml:space="preserve">НВВ на содержание </w:t>
            </w:r>
          </w:p>
        </w:tc>
        <w:tc>
          <w:tcPr>
            <w:tcW w:w="379" w:type="pct"/>
            <w:tcBorders>
              <w:top w:val="nil"/>
              <w:left w:val="nil"/>
              <w:bottom w:val="single" w:sz="4" w:space="0" w:color="auto"/>
              <w:right w:val="single" w:sz="4" w:space="0" w:color="auto"/>
            </w:tcBorders>
            <w:shd w:val="clear" w:color="auto" w:fill="auto"/>
            <w:vAlign w:val="center"/>
            <w:hideMark/>
          </w:tcPr>
          <w:p w14:paraId="0F3FD1F8"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1E66D729"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3 597 306</w:t>
            </w:r>
          </w:p>
        </w:tc>
        <w:tc>
          <w:tcPr>
            <w:tcW w:w="454" w:type="pct"/>
            <w:tcBorders>
              <w:top w:val="nil"/>
              <w:left w:val="nil"/>
              <w:bottom w:val="single" w:sz="4" w:space="0" w:color="auto"/>
              <w:right w:val="single" w:sz="4" w:space="0" w:color="auto"/>
            </w:tcBorders>
            <w:shd w:val="clear" w:color="auto" w:fill="auto"/>
            <w:noWrap/>
            <w:vAlign w:val="center"/>
            <w:hideMark/>
          </w:tcPr>
          <w:p w14:paraId="6A58FEFB"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7 741 315</w:t>
            </w:r>
          </w:p>
        </w:tc>
        <w:tc>
          <w:tcPr>
            <w:tcW w:w="449" w:type="pct"/>
            <w:tcBorders>
              <w:top w:val="nil"/>
              <w:left w:val="nil"/>
              <w:bottom w:val="single" w:sz="4" w:space="0" w:color="auto"/>
              <w:right w:val="single" w:sz="4" w:space="0" w:color="auto"/>
            </w:tcBorders>
            <w:shd w:val="clear" w:color="auto" w:fill="auto"/>
            <w:noWrap/>
            <w:vAlign w:val="center"/>
            <w:hideMark/>
          </w:tcPr>
          <w:p w14:paraId="733AE123"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4 144 009</w:t>
            </w:r>
          </w:p>
        </w:tc>
        <w:tc>
          <w:tcPr>
            <w:tcW w:w="443" w:type="pct"/>
            <w:tcBorders>
              <w:top w:val="nil"/>
              <w:left w:val="nil"/>
              <w:bottom w:val="single" w:sz="4" w:space="0" w:color="auto"/>
              <w:right w:val="single" w:sz="4" w:space="0" w:color="auto"/>
            </w:tcBorders>
            <w:shd w:val="clear" w:color="auto" w:fill="auto"/>
            <w:noWrap/>
            <w:vAlign w:val="center"/>
            <w:hideMark/>
          </w:tcPr>
          <w:p w14:paraId="34DBE284"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115%</w:t>
            </w:r>
          </w:p>
        </w:tc>
        <w:tc>
          <w:tcPr>
            <w:tcW w:w="373" w:type="pct"/>
            <w:tcBorders>
              <w:top w:val="nil"/>
              <w:left w:val="nil"/>
              <w:bottom w:val="single" w:sz="4" w:space="0" w:color="auto"/>
              <w:right w:val="single" w:sz="4" w:space="0" w:color="auto"/>
            </w:tcBorders>
            <w:shd w:val="clear" w:color="auto" w:fill="auto"/>
            <w:noWrap/>
            <w:vAlign w:val="center"/>
            <w:hideMark/>
          </w:tcPr>
          <w:p w14:paraId="728DC3E2" w14:textId="77777777" w:rsidR="00A057FA" w:rsidRPr="00A057FA" w:rsidRDefault="00A057FA" w:rsidP="00CF47DE">
            <w:pPr>
              <w:spacing w:after="0" w:line="240" w:lineRule="auto"/>
              <w:jc w:val="center"/>
              <w:rPr>
                <w:rFonts w:ascii="Myriad Pro" w:hAnsi="Myriad Pro" w:cs="Myriad Pro"/>
                <w:b/>
                <w:sz w:val="18"/>
                <w:szCs w:val="18"/>
              </w:rPr>
            </w:pPr>
            <w:r w:rsidRPr="00A057FA">
              <w:rPr>
                <w:rFonts w:ascii="Myriad Pro" w:hAnsi="Myriad Pro" w:cs="Myriad Pro"/>
                <w:b/>
                <w:sz w:val="18"/>
                <w:szCs w:val="18"/>
              </w:rPr>
              <w:t>-151 643</w:t>
            </w:r>
          </w:p>
        </w:tc>
        <w:tc>
          <w:tcPr>
            <w:tcW w:w="591" w:type="pct"/>
            <w:tcBorders>
              <w:top w:val="nil"/>
              <w:left w:val="nil"/>
              <w:bottom w:val="single" w:sz="4" w:space="0" w:color="auto"/>
              <w:right w:val="single" w:sz="4" w:space="0" w:color="auto"/>
            </w:tcBorders>
            <w:shd w:val="clear" w:color="auto" w:fill="auto"/>
            <w:vAlign w:val="center"/>
            <w:hideMark/>
          </w:tcPr>
          <w:p w14:paraId="43A09E73" w14:textId="77777777" w:rsidR="00A057FA" w:rsidRPr="00981AE2" w:rsidRDefault="00981AE2" w:rsidP="00981AE2">
            <w:pPr>
              <w:spacing w:after="0" w:line="240" w:lineRule="auto"/>
              <w:rPr>
                <w:rFonts w:ascii="Myriad Pro" w:hAnsi="Myriad Pro" w:cs="Myriad Pro"/>
                <w:sz w:val="18"/>
                <w:szCs w:val="18"/>
              </w:rPr>
            </w:pPr>
            <w:r w:rsidRPr="00981AE2">
              <w:rPr>
                <w:rFonts w:ascii="Myriad Pro" w:hAnsi="Myriad Pro" w:cs="Myriad Pro"/>
                <w:sz w:val="18"/>
                <w:szCs w:val="18"/>
              </w:rPr>
              <w:t xml:space="preserve">корректировка по доходам (без учета перенесенного сглаживания на 2020-2023 </w:t>
            </w:r>
            <w:r>
              <w:rPr>
                <w:rFonts w:ascii="Myriad Pro" w:hAnsi="Myriad Pro" w:cs="Myriad Pro"/>
                <w:sz w:val="18"/>
                <w:szCs w:val="18"/>
              </w:rPr>
              <w:t>)</w:t>
            </w:r>
          </w:p>
        </w:tc>
        <w:tc>
          <w:tcPr>
            <w:tcW w:w="560" w:type="pct"/>
            <w:tcBorders>
              <w:top w:val="nil"/>
              <w:left w:val="nil"/>
              <w:bottom w:val="single" w:sz="4" w:space="0" w:color="auto"/>
              <w:right w:val="single" w:sz="4" w:space="0" w:color="auto"/>
            </w:tcBorders>
            <w:shd w:val="clear" w:color="auto" w:fill="auto"/>
            <w:noWrap/>
            <w:vAlign w:val="center"/>
            <w:hideMark/>
          </w:tcPr>
          <w:p w14:paraId="03EB8A9B" w14:textId="77777777" w:rsidR="00A057FA" w:rsidRPr="00A057FA" w:rsidRDefault="00981AE2" w:rsidP="00CF47DE">
            <w:pPr>
              <w:spacing w:after="0" w:line="240" w:lineRule="auto"/>
              <w:jc w:val="center"/>
              <w:rPr>
                <w:rFonts w:ascii="Myriad Pro" w:hAnsi="Myriad Pro" w:cs="Myriad Pro"/>
                <w:b/>
                <w:sz w:val="18"/>
                <w:szCs w:val="18"/>
              </w:rPr>
            </w:pPr>
            <w:r>
              <w:rPr>
                <w:rFonts w:ascii="Myriad Pro" w:hAnsi="Myriad Pro" w:cs="Myriad Pro"/>
                <w:b/>
                <w:sz w:val="18"/>
                <w:szCs w:val="18"/>
              </w:rPr>
              <w:t>-151 643</w:t>
            </w:r>
          </w:p>
        </w:tc>
        <w:tc>
          <w:tcPr>
            <w:tcW w:w="591" w:type="pct"/>
            <w:tcBorders>
              <w:top w:val="nil"/>
              <w:left w:val="nil"/>
              <w:bottom w:val="single" w:sz="4" w:space="0" w:color="auto"/>
              <w:right w:val="single" w:sz="4" w:space="0" w:color="auto"/>
            </w:tcBorders>
            <w:shd w:val="clear" w:color="auto" w:fill="auto"/>
            <w:vAlign w:val="center"/>
            <w:hideMark/>
          </w:tcPr>
          <w:p w14:paraId="7E311434" w14:textId="77777777" w:rsidR="00A057FA" w:rsidRPr="00A057FA" w:rsidRDefault="00981AE2" w:rsidP="00981AE2">
            <w:pPr>
              <w:spacing w:after="0" w:line="240" w:lineRule="auto"/>
              <w:rPr>
                <w:rFonts w:ascii="Myriad Pro" w:hAnsi="Myriad Pro" w:cs="Myriad Pro"/>
                <w:b/>
                <w:sz w:val="18"/>
                <w:szCs w:val="18"/>
              </w:rPr>
            </w:pPr>
            <w:r w:rsidRPr="00981AE2">
              <w:rPr>
                <w:rFonts w:ascii="Myriad Pro" w:hAnsi="Myriad Pro" w:cs="Myriad Pro"/>
                <w:sz w:val="18"/>
                <w:szCs w:val="18"/>
              </w:rPr>
              <w:t xml:space="preserve">корректировка по доходам (без учета перенесенного сглаживания на 2020-2023 </w:t>
            </w:r>
            <w:r>
              <w:rPr>
                <w:rFonts w:ascii="Myriad Pro" w:hAnsi="Myriad Pro" w:cs="Myriad Pro"/>
                <w:sz w:val="18"/>
                <w:szCs w:val="18"/>
              </w:rPr>
              <w:t>)</w:t>
            </w:r>
          </w:p>
        </w:tc>
      </w:tr>
      <w:tr w:rsidR="00A057FA" w:rsidRPr="00A057FA" w14:paraId="1AAD70AD" w14:textId="77777777" w:rsidTr="00CF47DE">
        <w:trPr>
          <w:trHeight w:val="239"/>
        </w:trPr>
        <w:tc>
          <w:tcPr>
            <w:tcW w:w="828" w:type="pct"/>
            <w:tcBorders>
              <w:top w:val="nil"/>
              <w:left w:val="single" w:sz="4" w:space="0" w:color="auto"/>
              <w:bottom w:val="single" w:sz="4" w:space="0" w:color="auto"/>
              <w:right w:val="single" w:sz="4" w:space="0" w:color="auto"/>
            </w:tcBorders>
            <w:shd w:val="clear" w:color="000000" w:fill="FFFFFF"/>
            <w:vAlign w:val="center"/>
            <w:hideMark/>
          </w:tcPr>
          <w:p w14:paraId="4132BE51"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Поступление в сеть</w:t>
            </w:r>
          </w:p>
        </w:tc>
        <w:tc>
          <w:tcPr>
            <w:tcW w:w="379" w:type="pct"/>
            <w:tcBorders>
              <w:top w:val="nil"/>
              <w:left w:val="nil"/>
              <w:bottom w:val="single" w:sz="4" w:space="0" w:color="auto"/>
              <w:right w:val="single" w:sz="4" w:space="0" w:color="auto"/>
            </w:tcBorders>
            <w:shd w:val="clear" w:color="000000" w:fill="FFFFFF"/>
            <w:noWrap/>
            <w:vAlign w:val="center"/>
            <w:hideMark/>
          </w:tcPr>
          <w:p w14:paraId="52BBEE5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млн. кВтч</w:t>
            </w:r>
          </w:p>
        </w:tc>
        <w:tc>
          <w:tcPr>
            <w:tcW w:w="334" w:type="pct"/>
            <w:tcBorders>
              <w:top w:val="nil"/>
              <w:left w:val="nil"/>
              <w:bottom w:val="single" w:sz="4" w:space="0" w:color="auto"/>
              <w:right w:val="single" w:sz="4" w:space="0" w:color="auto"/>
            </w:tcBorders>
            <w:shd w:val="clear" w:color="000000" w:fill="FFFFFF"/>
            <w:noWrap/>
            <w:vAlign w:val="center"/>
            <w:hideMark/>
          </w:tcPr>
          <w:p w14:paraId="0EB41D76"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3 194,82</w:t>
            </w:r>
          </w:p>
        </w:tc>
        <w:tc>
          <w:tcPr>
            <w:tcW w:w="454" w:type="pct"/>
            <w:tcBorders>
              <w:top w:val="nil"/>
              <w:left w:val="nil"/>
              <w:bottom w:val="single" w:sz="4" w:space="0" w:color="auto"/>
              <w:right w:val="single" w:sz="4" w:space="0" w:color="auto"/>
            </w:tcBorders>
            <w:shd w:val="clear" w:color="000000" w:fill="FFFFFF"/>
            <w:noWrap/>
            <w:vAlign w:val="center"/>
            <w:hideMark/>
          </w:tcPr>
          <w:p w14:paraId="2EDAE9C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3 550,62</w:t>
            </w:r>
          </w:p>
        </w:tc>
        <w:tc>
          <w:tcPr>
            <w:tcW w:w="449" w:type="pct"/>
            <w:tcBorders>
              <w:top w:val="nil"/>
              <w:left w:val="nil"/>
              <w:bottom w:val="single" w:sz="4" w:space="0" w:color="auto"/>
              <w:right w:val="single" w:sz="4" w:space="0" w:color="auto"/>
            </w:tcBorders>
            <w:shd w:val="clear" w:color="auto" w:fill="auto"/>
            <w:noWrap/>
            <w:vAlign w:val="center"/>
            <w:hideMark/>
          </w:tcPr>
          <w:p w14:paraId="1F47035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356</w:t>
            </w:r>
          </w:p>
        </w:tc>
        <w:tc>
          <w:tcPr>
            <w:tcW w:w="443" w:type="pct"/>
            <w:tcBorders>
              <w:top w:val="nil"/>
              <w:left w:val="nil"/>
              <w:bottom w:val="single" w:sz="4" w:space="0" w:color="auto"/>
              <w:right w:val="single" w:sz="4" w:space="0" w:color="auto"/>
            </w:tcBorders>
            <w:shd w:val="clear" w:color="auto" w:fill="auto"/>
            <w:noWrap/>
            <w:vAlign w:val="center"/>
            <w:hideMark/>
          </w:tcPr>
          <w:p w14:paraId="02589D45"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11%</w:t>
            </w:r>
          </w:p>
        </w:tc>
        <w:tc>
          <w:tcPr>
            <w:tcW w:w="373" w:type="pct"/>
            <w:tcBorders>
              <w:top w:val="nil"/>
              <w:left w:val="nil"/>
              <w:bottom w:val="single" w:sz="4" w:space="0" w:color="auto"/>
              <w:right w:val="single" w:sz="4" w:space="0" w:color="auto"/>
            </w:tcBorders>
            <w:shd w:val="clear" w:color="000000" w:fill="FFFFFF"/>
            <w:noWrap/>
            <w:vAlign w:val="center"/>
            <w:hideMark/>
          </w:tcPr>
          <w:p w14:paraId="1C960010"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418D2ECC"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000000" w:fill="FFFFFF"/>
            <w:noWrap/>
            <w:vAlign w:val="center"/>
            <w:hideMark/>
          </w:tcPr>
          <w:p w14:paraId="60490F71"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6DE238E4"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23C1434A" w14:textId="77777777" w:rsidTr="00CF47DE">
        <w:trPr>
          <w:trHeight w:val="765"/>
        </w:trPr>
        <w:tc>
          <w:tcPr>
            <w:tcW w:w="828" w:type="pct"/>
            <w:tcBorders>
              <w:top w:val="nil"/>
              <w:left w:val="single" w:sz="4" w:space="0" w:color="auto"/>
              <w:bottom w:val="single" w:sz="4" w:space="0" w:color="auto"/>
              <w:right w:val="single" w:sz="4" w:space="0" w:color="auto"/>
            </w:tcBorders>
            <w:shd w:val="clear" w:color="000000" w:fill="FFFFFF"/>
            <w:vAlign w:val="center"/>
            <w:hideMark/>
          </w:tcPr>
          <w:p w14:paraId="0AC85B6B"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 xml:space="preserve">Величина технологического расхода (потерь) электроэнергии </w:t>
            </w:r>
          </w:p>
        </w:tc>
        <w:tc>
          <w:tcPr>
            <w:tcW w:w="379" w:type="pct"/>
            <w:tcBorders>
              <w:top w:val="nil"/>
              <w:left w:val="nil"/>
              <w:bottom w:val="single" w:sz="4" w:space="0" w:color="auto"/>
              <w:right w:val="single" w:sz="4" w:space="0" w:color="auto"/>
            </w:tcBorders>
            <w:shd w:val="clear" w:color="000000" w:fill="FFFFFF"/>
            <w:noWrap/>
            <w:vAlign w:val="center"/>
            <w:hideMark/>
          </w:tcPr>
          <w:p w14:paraId="4367BEA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млн. кВтч</w:t>
            </w:r>
          </w:p>
        </w:tc>
        <w:tc>
          <w:tcPr>
            <w:tcW w:w="334" w:type="pct"/>
            <w:tcBorders>
              <w:top w:val="nil"/>
              <w:left w:val="nil"/>
              <w:bottom w:val="single" w:sz="4" w:space="0" w:color="auto"/>
              <w:right w:val="single" w:sz="4" w:space="0" w:color="auto"/>
            </w:tcBorders>
            <w:shd w:val="clear" w:color="000000" w:fill="FFFFFF"/>
            <w:noWrap/>
            <w:vAlign w:val="center"/>
            <w:hideMark/>
          </w:tcPr>
          <w:p w14:paraId="7E0B1CD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400,95</w:t>
            </w:r>
          </w:p>
        </w:tc>
        <w:tc>
          <w:tcPr>
            <w:tcW w:w="454" w:type="pct"/>
            <w:tcBorders>
              <w:top w:val="nil"/>
              <w:left w:val="nil"/>
              <w:bottom w:val="single" w:sz="4" w:space="0" w:color="auto"/>
              <w:right w:val="single" w:sz="4" w:space="0" w:color="auto"/>
            </w:tcBorders>
            <w:shd w:val="clear" w:color="000000" w:fill="FFFFFF"/>
            <w:noWrap/>
            <w:vAlign w:val="center"/>
            <w:hideMark/>
          </w:tcPr>
          <w:p w14:paraId="0B5F033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317,58</w:t>
            </w:r>
          </w:p>
        </w:tc>
        <w:tc>
          <w:tcPr>
            <w:tcW w:w="449" w:type="pct"/>
            <w:tcBorders>
              <w:top w:val="nil"/>
              <w:left w:val="nil"/>
              <w:bottom w:val="single" w:sz="4" w:space="0" w:color="auto"/>
              <w:right w:val="single" w:sz="4" w:space="0" w:color="auto"/>
            </w:tcBorders>
            <w:shd w:val="clear" w:color="auto" w:fill="auto"/>
            <w:noWrap/>
            <w:vAlign w:val="center"/>
            <w:hideMark/>
          </w:tcPr>
          <w:p w14:paraId="570BCA1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-83</w:t>
            </w:r>
          </w:p>
        </w:tc>
        <w:tc>
          <w:tcPr>
            <w:tcW w:w="443" w:type="pct"/>
            <w:tcBorders>
              <w:top w:val="nil"/>
              <w:left w:val="nil"/>
              <w:bottom w:val="single" w:sz="4" w:space="0" w:color="auto"/>
              <w:right w:val="single" w:sz="4" w:space="0" w:color="auto"/>
            </w:tcBorders>
            <w:shd w:val="clear" w:color="auto" w:fill="auto"/>
            <w:noWrap/>
            <w:vAlign w:val="center"/>
            <w:hideMark/>
          </w:tcPr>
          <w:p w14:paraId="7A53F3F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-21%</w:t>
            </w:r>
          </w:p>
        </w:tc>
        <w:tc>
          <w:tcPr>
            <w:tcW w:w="373" w:type="pct"/>
            <w:tcBorders>
              <w:top w:val="nil"/>
              <w:left w:val="nil"/>
              <w:bottom w:val="single" w:sz="4" w:space="0" w:color="auto"/>
              <w:right w:val="single" w:sz="4" w:space="0" w:color="auto"/>
            </w:tcBorders>
            <w:shd w:val="clear" w:color="000000" w:fill="FFFFFF"/>
            <w:noWrap/>
            <w:vAlign w:val="center"/>
            <w:hideMark/>
          </w:tcPr>
          <w:p w14:paraId="01C46737"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66B859E8"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000000" w:fill="FFFFFF"/>
            <w:noWrap/>
            <w:vAlign w:val="center"/>
            <w:hideMark/>
          </w:tcPr>
          <w:p w14:paraId="495E0A93"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37C88C75"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4F0BF56A" w14:textId="77777777" w:rsidTr="00CF47DE">
        <w:trPr>
          <w:trHeight w:val="141"/>
        </w:trPr>
        <w:tc>
          <w:tcPr>
            <w:tcW w:w="828" w:type="pct"/>
            <w:tcBorders>
              <w:top w:val="nil"/>
              <w:left w:val="single" w:sz="4" w:space="0" w:color="auto"/>
              <w:bottom w:val="single" w:sz="4" w:space="0" w:color="auto"/>
              <w:right w:val="single" w:sz="4" w:space="0" w:color="auto"/>
            </w:tcBorders>
            <w:shd w:val="clear" w:color="000000" w:fill="FFFFFF"/>
            <w:vAlign w:val="center"/>
            <w:hideMark/>
          </w:tcPr>
          <w:p w14:paraId="483F3F1B"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Тариф покупки потерь</w:t>
            </w:r>
          </w:p>
        </w:tc>
        <w:tc>
          <w:tcPr>
            <w:tcW w:w="379" w:type="pct"/>
            <w:tcBorders>
              <w:top w:val="nil"/>
              <w:left w:val="nil"/>
              <w:bottom w:val="single" w:sz="4" w:space="0" w:color="auto"/>
              <w:right w:val="single" w:sz="4" w:space="0" w:color="auto"/>
            </w:tcBorders>
            <w:shd w:val="clear" w:color="000000" w:fill="FFFFFF"/>
            <w:noWrap/>
            <w:vAlign w:val="center"/>
            <w:hideMark/>
          </w:tcPr>
          <w:p w14:paraId="3D64C4C0" w14:textId="77777777" w:rsidR="00A057FA" w:rsidRPr="00A057FA" w:rsidRDefault="00A057FA" w:rsidP="00A057FA">
            <w:pPr>
              <w:spacing w:after="0" w:line="240" w:lineRule="auto"/>
              <w:jc w:val="center"/>
              <w:rPr>
                <w:rFonts w:ascii="Myriad Pro" w:hAnsi="Myriad Pro" w:cs="Myriad Pro"/>
                <w:sz w:val="18"/>
                <w:szCs w:val="18"/>
              </w:rPr>
            </w:pPr>
            <w:r>
              <w:rPr>
                <w:rFonts w:ascii="Myriad Pro" w:hAnsi="Myriad Pro" w:cs="Myriad Pro"/>
                <w:sz w:val="18"/>
                <w:szCs w:val="18"/>
              </w:rPr>
              <w:t>р</w:t>
            </w:r>
            <w:r w:rsidRPr="00A057FA">
              <w:rPr>
                <w:rFonts w:ascii="Myriad Pro" w:hAnsi="Myriad Pro" w:cs="Myriad Pro"/>
                <w:sz w:val="18"/>
                <w:szCs w:val="18"/>
              </w:rPr>
              <w:t>уб</w:t>
            </w:r>
            <w:r>
              <w:rPr>
                <w:rFonts w:ascii="Myriad Pro" w:hAnsi="Myriad Pro" w:cs="Myriad Pro"/>
                <w:sz w:val="18"/>
                <w:szCs w:val="18"/>
              </w:rPr>
              <w:t>.</w:t>
            </w:r>
            <w:r w:rsidRPr="00A057FA">
              <w:rPr>
                <w:rFonts w:ascii="Myriad Pro" w:hAnsi="Myriad Pro" w:cs="Myriad Pro"/>
                <w:sz w:val="18"/>
                <w:szCs w:val="18"/>
              </w:rPr>
              <w:t>/МВтч</w:t>
            </w:r>
          </w:p>
        </w:tc>
        <w:tc>
          <w:tcPr>
            <w:tcW w:w="334" w:type="pct"/>
            <w:tcBorders>
              <w:top w:val="nil"/>
              <w:left w:val="nil"/>
              <w:bottom w:val="single" w:sz="4" w:space="0" w:color="auto"/>
              <w:right w:val="single" w:sz="4" w:space="0" w:color="auto"/>
            </w:tcBorders>
            <w:shd w:val="clear" w:color="000000" w:fill="FFFFFF"/>
            <w:noWrap/>
            <w:vAlign w:val="center"/>
            <w:hideMark/>
          </w:tcPr>
          <w:p w14:paraId="5DDCE0B3"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3 359,40</w:t>
            </w:r>
          </w:p>
        </w:tc>
        <w:tc>
          <w:tcPr>
            <w:tcW w:w="454" w:type="pct"/>
            <w:tcBorders>
              <w:top w:val="nil"/>
              <w:left w:val="nil"/>
              <w:bottom w:val="single" w:sz="4" w:space="0" w:color="auto"/>
              <w:right w:val="single" w:sz="4" w:space="0" w:color="auto"/>
            </w:tcBorders>
            <w:shd w:val="clear" w:color="000000" w:fill="FFFFFF"/>
            <w:noWrap/>
            <w:vAlign w:val="center"/>
            <w:hideMark/>
          </w:tcPr>
          <w:p w14:paraId="7DA522E4"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3 258,58</w:t>
            </w:r>
          </w:p>
        </w:tc>
        <w:tc>
          <w:tcPr>
            <w:tcW w:w="449" w:type="pct"/>
            <w:tcBorders>
              <w:top w:val="nil"/>
              <w:left w:val="nil"/>
              <w:bottom w:val="single" w:sz="4" w:space="0" w:color="auto"/>
              <w:right w:val="single" w:sz="4" w:space="0" w:color="auto"/>
            </w:tcBorders>
            <w:shd w:val="clear" w:color="auto" w:fill="auto"/>
            <w:noWrap/>
            <w:vAlign w:val="center"/>
            <w:hideMark/>
          </w:tcPr>
          <w:p w14:paraId="43388C4C"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-101</w:t>
            </w:r>
          </w:p>
        </w:tc>
        <w:tc>
          <w:tcPr>
            <w:tcW w:w="443" w:type="pct"/>
            <w:tcBorders>
              <w:top w:val="nil"/>
              <w:left w:val="nil"/>
              <w:bottom w:val="single" w:sz="4" w:space="0" w:color="auto"/>
              <w:right w:val="single" w:sz="4" w:space="0" w:color="auto"/>
            </w:tcBorders>
            <w:shd w:val="clear" w:color="auto" w:fill="auto"/>
            <w:noWrap/>
            <w:vAlign w:val="center"/>
            <w:hideMark/>
          </w:tcPr>
          <w:p w14:paraId="6B6B290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w:t>
            </w:r>
          </w:p>
        </w:tc>
        <w:tc>
          <w:tcPr>
            <w:tcW w:w="373" w:type="pct"/>
            <w:tcBorders>
              <w:top w:val="nil"/>
              <w:left w:val="nil"/>
              <w:bottom w:val="single" w:sz="4" w:space="0" w:color="auto"/>
              <w:right w:val="single" w:sz="4" w:space="0" w:color="auto"/>
            </w:tcBorders>
            <w:shd w:val="clear" w:color="000000" w:fill="FFFFFF"/>
            <w:noWrap/>
            <w:vAlign w:val="center"/>
            <w:hideMark/>
          </w:tcPr>
          <w:p w14:paraId="0912078E"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13B87894"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000000" w:fill="FFFFFF"/>
            <w:noWrap/>
            <w:vAlign w:val="center"/>
            <w:hideMark/>
          </w:tcPr>
          <w:p w14:paraId="26F67CC4"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000000" w:fill="FFFFFF"/>
            <w:noWrap/>
            <w:vAlign w:val="center"/>
            <w:hideMark/>
          </w:tcPr>
          <w:p w14:paraId="591D2B1E"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6DF3EE91" w14:textId="77777777" w:rsidTr="00CF47DE">
        <w:trPr>
          <w:trHeight w:val="769"/>
        </w:trPr>
        <w:tc>
          <w:tcPr>
            <w:tcW w:w="828" w:type="pct"/>
            <w:tcBorders>
              <w:top w:val="nil"/>
              <w:left w:val="single" w:sz="4" w:space="0" w:color="auto"/>
              <w:bottom w:val="single" w:sz="4" w:space="0" w:color="auto"/>
              <w:right w:val="single" w:sz="4" w:space="0" w:color="auto"/>
            </w:tcBorders>
            <w:shd w:val="clear" w:color="000000" w:fill="FFFFFF"/>
            <w:vAlign w:val="center"/>
            <w:hideMark/>
          </w:tcPr>
          <w:p w14:paraId="18D2C358"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Затраты на покупную электроэнергию, приобретаемую в целях компенсации потерь</w:t>
            </w:r>
          </w:p>
        </w:tc>
        <w:tc>
          <w:tcPr>
            <w:tcW w:w="379" w:type="pct"/>
            <w:tcBorders>
              <w:top w:val="nil"/>
              <w:left w:val="nil"/>
              <w:bottom w:val="single" w:sz="4" w:space="0" w:color="auto"/>
              <w:right w:val="single" w:sz="4" w:space="0" w:color="auto"/>
            </w:tcBorders>
            <w:shd w:val="clear" w:color="000000" w:fill="FFFFFF"/>
            <w:vAlign w:val="center"/>
            <w:hideMark/>
          </w:tcPr>
          <w:p w14:paraId="689CC6A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 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000000" w:fill="FFFFFF"/>
            <w:noWrap/>
            <w:vAlign w:val="center"/>
            <w:hideMark/>
          </w:tcPr>
          <w:p w14:paraId="617E0401"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1 346 953</w:t>
            </w:r>
          </w:p>
        </w:tc>
        <w:tc>
          <w:tcPr>
            <w:tcW w:w="454" w:type="pct"/>
            <w:tcBorders>
              <w:top w:val="nil"/>
              <w:left w:val="nil"/>
              <w:bottom w:val="single" w:sz="4" w:space="0" w:color="auto"/>
              <w:right w:val="single" w:sz="4" w:space="0" w:color="auto"/>
            </w:tcBorders>
            <w:shd w:val="clear" w:color="000000" w:fill="FFFFFF"/>
            <w:noWrap/>
            <w:vAlign w:val="center"/>
            <w:hideMark/>
          </w:tcPr>
          <w:p w14:paraId="3A6C868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1 034 867</w:t>
            </w:r>
          </w:p>
        </w:tc>
        <w:tc>
          <w:tcPr>
            <w:tcW w:w="449" w:type="pct"/>
            <w:tcBorders>
              <w:top w:val="nil"/>
              <w:left w:val="nil"/>
              <w:bottom w:val="single" w:sz="4" w:space="0" w:color="auto"/>
              <w:right w:val="single" w:sz="4" w:space="0" w:color="auto"/>
            </w:tcBorders>
            <w:shd w:val="clear" w:color="auto" w:fill="auto"/>
            <w:noWrap/>
            <w:vAlign w:val="center"/>
            <w:hideMark/>
          </w:tcPr>
          <w:p w14:paraId="707300E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-312 086</w:t>
            </w:r>
          </w:p>
        </w:tc>
        <w:tc>
          <w:tcPr>
            <w:tcW w:w="443" w:type="pct"/>
            <w:tcBorders>
              <w:top w:val="nil"/>
              <w:left w:val="nil"/>
              <w:bottom w:val="single" w:sz="4" w:space="0" w:color="auto"/>
              <w:right w:val="single" w:sz="4" w:space="0" w:color="auto"/>
            </w:tcBorders>
            <w:shd w:val="clear" w:color="auto" w:fill="auto"/>
            <w:noWrap/>
            <w:vAlign w:val="center"/>
            <w:hideMark/>
          </w:tcPr>
          <w:p w14:paraId="06F584E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-23%</w:t>
            </w:r>
          </w:p>
        </w:tc>
        <w:tc>
          <w:tcPr>
            <w:tcW w:w="373" w:type="pct"/>
            <w:tcBorders>
              <w:top w:val="nil"/>
              <w:left w:val="nil"/>
              <w:bottom w:val="single" w:sz="4" w:space="0" w:color="auto"/>
              <w:right w:val="single" w:sz="4" w:space="0" w:color="auto"/>
            </w:tcBorders>
            <w:shd w:val="clear" w:color="000000" w:fill="FFFFFF"/>
            <w:noWrap/>
            <w:vAlign w:val="center"/>
            <w:hideMark/>
          </w:tcPr>
          <w:p w14:paraId="13F8E272"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105 089</w:t>
            </w:r>
          </w:p>
        </w:tc>
        <w:tc>
          <w:tcPr>
            <w:tcW w:w="591" w:type="pct"/>
            <w:tcBorders>
              <w:top w:val="nil"/>
              <w:left w:val="nil"/>
              <w:bottom w:val="single" w:sz="4" w:space="0" w:color="auto"/>
              <w:right w:val="single" w:sz="4" w:space="0" w:color="auto"/>
            </w:tcBorders>
            <w:shd w:val="clear" w:color="000000" w:fill="FFFFFF"/>
            <w:vAlign w:val="center"/>
            <w:hideMark/>
          </w:tcPr>
          <w:p w14:paraId="4E13F64C"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по полезному отпуску и ценам</w:t>
            </w:r>
          </w:p>
        </w:tc>
        <w:tc>
          <w:tcPr>
            <w:tcW w:w="560" w:type="pct"/>
            <w:tcBorders>
              <w:top w:val="nil"/>
              <w:left w:val="nil"/>
              <w:bottom w:val="single" w:sz="4" w:space="0" w:color="auto"/>
              <w:right w:val="single" w:sz="4" w:space="0" w:color="auto"/>
            </w:tcBorders>
            <w:shd w:val="clear" w:color="000000" w:fill="FFFFFF"/>
            <w:noWrap/>
            <w:vAlign w:val="center"/>
            <w:hideMark/>
          </w:tcPr>
          <w:p w14:paraId="6EDC9501"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105 089</w:t>
            </w:r>
          </w:p>
        </w:tc>
        <w:tc>
          <w:tcPr>
            <w:tcW w:w="591" w:type="pct"/>
            <w:tcBorders>
              <w:top w:val="nil"/>
              <w:left w:val="nil"/>
              <w:bottom w:val="single" w:sz="4" w:space="0" w:color="auto"/>
              <w:right w:val="single" w:sz="4" w:space="0" w:color="auto"/>
            </w:tcBorders>
            <w:shd w:val="clear" w:color="000000" w:fill="FFFFFF"/>
            <w:vAlign w:val="center"/>
            <w:hideMark/>
          </w:tcPr>
          <w:p w14:paraId="1F4D2793"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корректировка по полезному отпуску и ценам</w:t>
            </w:r>
          </w:p>
        </w:tc>
      </w:tr>
      <w:tr w:rsidR="00A057FA" w:rsidRPr="00A057FA" w14:paraId="1E9CF8FF" w14:textId="77777777" w:rsidTr="00CF47DE">
        <w:trPr>
          <w:trHeight w:val="355"/>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42142B69" w14:textId="77777777" w:rsidR="00A057FA" w:rsidRPr="00A057FA" w:rsidRDefault="00A057FA" w:rsidP="00A057FA">
            <w:pPr>
              <w:spacing w:after="0" w:line="240" w:lineRule="auto"/>
              <w:jc w:val="both"/>
              <w:rPr>
                <w:rFonts w:ascii="Myriad Pro" w:hAnsi="Myriad Pro" w:cs="Myriad Pro"/>
                <w:b/>
                <w:sz w:val="18"/>
                <w:szCs w:val="18"/>
              </w:rPr>
            </w:pPr>
            <w:r w:rsidRPr="00A057FA">
              <w:rPr>
                <w:rFonts w:ascii="Myriad Pro" w:hAnsi="Myriad Pro" w:cs="Myriad Pro"/>
                <w:b/>
                <w:sz w:val="18"/>
                <w:szCs w:val="18"/>
              </w:rPr>
              <w:t>НВВ собственная (без ТСО)</w:t>
            </w:r>
          </w:p>
        </w:tc>
        <w:tc>
          <w:tcPr>
            <w:tcW w:w="379" w:type="pct"/>
            <w:tcBorders>
              <w:top w:val="nil"/>
              <w:left w:val="nil"/>
              <w:bottom w:val="single" w:sz="4" w:space="0" w:color="auto"/>
              <w:right w:val="single" w:sz="4" w:space="0" w:color="auto"/>
            </w:tcBorders>
            <w:shd w:val="clear" w:color="auto" w:fill="auto"/>
            <w:vAlign w:val="center"/>
            <w:hideMark/>
          </w:tcPr>
          <w:p w14:paraId="1AD22301"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0A959843"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4 944 259</w:t>
            </w:r>
          </w:p>
        </w:tc>
        <w:tc>
          <w:tcPr>
            <w:tcW w:w="454" w:type="pct"/>
            <w:tcBorders>
              <w:top w:val="nil"/>
              <w:left w:val="nil"/>
              <w:bottom w:val="single" w:sz="4" w:space="0" w:color="auto"/>
              <w:right w:val="single" w:sz="4" w:space="0" w:color="auto"/>
            </w:tcBorders>
            <w:shd w:val="clear" w:color="auto" w:fill="auto"/>
            <w:noWrap/>
            <w:vAlign w:val="center"/>
            <w:hideMark/>
          </w:tcPr>
          <w:p w14:paraId="27FEECFA"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8 776 182</w:t>
            </w:r>
          </w:p>
        </w:tc>
        <w:tc>
          <w:tcPr>
            <w:tcW w:w="449" w:type="pct"/>
            <w:tcBorders>
              <w:top w:val="nil"/>
              <w:left w:val="nil"/>
              <w:bottom w:val="single" w:sz="4" w:space="0" w:color="auto"/>
              <w:right w:val="single" w:sz="4" w:space="0" w:color="auto"/>
            </w:tcBorders>
            <w:shd w:val="clear" w:color="auto" w:fill="auto"/>
            <w:noWrap/>
            <w:vAlign w:val="center"/>
            <w:hideMark/>
          </w:tcPr>
          <w:p w14:paraId="79D5F3DB"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3 831 923</w:t>
            </w:r>
          </w:p>
        </w:tc>
        <w:tc>
          <w:tcPr>
            <w:tcW w:w="443" w:type="pct"/>
            <w:tcBorders>
              <w:top w:val="nil"/>
              <w:left w:val="nil"/>
              <w:bottom w:val="single" w:sz="4" w:space="0" w:color="auto"/>
              <w:right w:val="single" w:sz="4" w:space="0" w:color="auto"/>
            </w:tcBorders>
            <w:shd w:val="clear" w:color="auto" w:fill="auto"/>
            <w:noWrap/>
            <w:vAlign w:val="center"/>
            <w:hideMark/>
          </w:tcPr>
          <w:p w14:paraId="1FF90BE0" w14:textId="77777777" w:rsidR="00A057FA" w:rsidRPr="00A057FA" w:rsidRDefault="00A057FA" w:rsidP="00A057FA">
            <w:pPr>
              <w:spacing w:after="0" w:line="240" w:lineRule="auto"/>
              <w:jc w:val="center"/>
              <w:rPr>
                <w:rFonts w:ascii="Myriad Pro" w:hAnsi="Myriad Pro" w:cs="Myriad Pro"/>
                <w:b/>
                <w:sz w:val="18"/>
                <w:szCs w:val="18"/>
              </w:rPr>
            </w:pPr>
            <w:r w:rsidRPr="00A057FA">
              <w:rPr>
                <w:rFonts w:ascii="Myriad Pro" w:hAnsi="Myriad Pro" w:cs="Myriad Pro"/>
                <w:b/>
                <w:sz w:val="18"/>
                <w:szCs w:val="18"/>
              </w:rPr>
              <w:t>78%</w:t>
            </w:r>
          </w:p>
        </w:tc>
        <w:tc>
          <w:tcPr>
            <w:tcW w:w="373" w:type="pct"/>
            <w:tcBorders>
              <w:top w:val="nil"/>
              <w:left w:val="nil"/>
              <w:bottom w:val="single" w:sz="4" w:space="0" w:color="auto"/>
              <w:right w:val="single" w:sz="4" w:space="0" w:color="auto"/>
            </w:tcBorders>
            <w:shd w:val="clear" w:color="auto" w:fill="auto"/>
            <w:noWrap/>
            <w:vAlign w:val="center"/>
            <w:hideMark/>
          </w:tcPr>
          <w:p w14:paraId="304958D5" w14:textId="77777777" w:rsidR="00A057FA" w:rsidRPr="00A057FA" w:rsidRDefault="00A057FA" w:rsidP="00CF47DE">
            <w:pPr>
              <w:spacing w:after="0" w:line="240" w:lineRule="auto"/>
              <w:jc w:val="center"/>
              <w:rPr>
                <w:rFonts w:ascii="Myriad Pro" w:hAnsi="Myriad Pro" w:cs="Myriad Pro"/>
                <w:b/>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08E1AFA9" w14:textId="77777777" w:rsidR="00A057FA" w:rsidRPr="00A057FA" w:rsidRDefault="00A057FA" w:rsidP="00A057FA">
            <w:pPr>
              <w:spacing w:after="0" w:line="240" w:lineRule="auto"/>
              <w:rPr>
                <w:rFonts w:ascii="Myriad Pro" w:hAnsi="Myriad Pro" w:cs="Myriad Pro"/>
                <w:b/>
                <w:sz w:val="18"/>
                <w:szCs w:val="18"/>
              </w:rPr>
            </w:pPr>
            <w:r w:rsidRPr="00A057FA">
              <w:rPr>
                <w:rFonts w:ascii="Myriad Pro" w:hAnsi="Myriad Pro" w:cs="Myriad Pro"/>
                <w:b/>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551C966C" w14:textId="77777777" w:rsidR="00A057FA" w:rsidRPr="00A057FA" w:rsidRDefault="00A057FA" w:rsidP="00CF47DE">
            <w:pPr>
              <w:spacing w:after="0" w:line="240" w:lineRule="auto"/>
              <w:jc w:val="center"/>
              <w:rPr>
                <w:rFonts w:ascii="Myriad Pro" w:hAnsi="Myriad Pro" w:cs="Myriad Pro"/>
                <w:b/>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44C397A2" w14:textId="77777777" w:rsidR="00A057FA" w:rsidRPr="00A057FA" w:rsidRDefault="00A057FA" w:rsidP="00A057FA">
            <w:pPr>
              <w:spacing w:after="0" w:line="240" w:lineRule="auto"/>
              <w:rPr>
                <w:rFonts w:ascii="Myriad Pro" w:hAnsi="Myriad Pro" w:cs="Myriad Pro"/>
                <w:b/>
                <w:sz w:val="18"/>
                <w:szCs w:val="18"/>
              </w:rPr>
            </w:pPr>
            <w:r w:rsidRPr="00A057FA">
              <w:rPr>
                <w:rFonts w:ascii="Myriad Pro" w:hAnsi="Myriad Pro" w:cs="Myriad Pro"/>
                <w:b/>
                <w:sz w:val="18"/>
                <w:szCs w:val="18"/>
              </w:rPr>
              <w:t> </w:t>
            </w:r>
          </w:p>
        </w:tc>
      </w:tr>
      <w:tr w:rsidR="00A057FA" w:rsidRPr="00A057FA" w14:paraId="4A6EAF25" w14:textId="77777777" w:rsidTr="00CF47DE">
        <w:trPr>
          <w:trHeight w:val="361"/>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07090BA2"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lastRenderedPageBreak/>
              <w:t>Расходы на оплату услуг ТСО</w:t>
            </w:r>
          </w:p>
        </w:tc>
        <w:tc>
          <w:tcPr>
            <w:tcW w:w="379" w:type="pct"/>
            <w:tcBorders>
              <w:top w:val="nil"/>
              <w:left w:val="nil"/>
              <w:bottom w:val="single" w:sz="4" w:space="0" w:color="auto"/>
              <w:right w:val="single" w:sz="4" w:space="0" w:color="auto"/>
            </w:tcBorders>
            <w:shd w:val="clear" w:color="auto" w:fill="auto"/>
            <w:vAlign w:val="center"/>
            <w:hideMark/>
          </w:tcPr>
          <w:p w14:paraId="010FF3C9"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5C0826C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361 342</w:t>
            </w:r>
          </w:p>
        </w:tc>
        <w:tc>
          <w:tcPr>
            <w:tcW w:w="454" w:type="pct"/>
            <w:tcBorders>
              <w:top w:val="nil"/>
              <w:left w:val="nil"/>
              <w:bottom w:val="single" w:sz="4" w:space="0" w:color="auto"/>
              <w:right w:val="single" w:sz="4" w:space="0" w:color="auto"/>
            </w:tcBorders>
            <w:shd w:val="clear" w:color="auto" w:fill="auto"/>
            <w:noWrap/>
            <w:vAlign w:val="center"/>
            <w:hideMark/>
          </w:tcPr>
          <w:p w14:paraId="3FC3B7EB"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361 342</w:t>
            </w:r>
          </w:p>
        </w:tc>
        <w:tc>
          <w:tcPr>
            <w:tcW w:w="449" w:type="pct"/>
            <w:tcBorders>
              <w:top w:val="nil"/>
              <w:left w:val="nil"/>
              <w:bottom w:val="single" w:sz="4" w:space="0" w:color="auto"/>
              <w:right w:val="single" w:sz="4" w:space="0" w:color="auto"/>
            </w:tcBorders>
            <w:shd w:val="clear" w:color="auto" w:fill="auto"/>
            <w:noWrap/>
            <w:vAlign w:val="center"/>
            <w:hideMark/>
          </w:tcPr>
          <w:p w14:paraId="527396B3"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0</w:t>
            </w:r>
          </w:p>
        </w:tc>
        <w:tc>
          <w:tcPr>
            <w:tcW w:w="443" w:type="pct"/>
            <w:tcBorders>
              <w:top w:val="nil"/>
              <w:left w:val="nil"/>
              <w:bottom w:val="single" w:sz="4" w:space="0" w:color="auto"/>
              <w:right w:val="single" w:sz="4" w:space="0" w:color="auto"/>
            </w:tcBorders>
            <w:shd w:val="clear" w:color="auto" w:fill="auto"/>
            <w:noWrap/>
            <w:vAlign w:val="center"/>
            <w:hideMark/>
          </w:tcPr>
          <w:p w14:paraId="3769332F"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0%</w:t>
            </w:r>
          </w:p>
        </w:tc>
        <w:tc>
          <w:tcPr>
            <w:tcW w:w="373" w:type="pct"/>
            <w:tcBorders>
              <w:top w:val="nil"/>
              <w:left w:val="nil"/>
              <w:bottom w:val="single" w:sz="4" w:space="0" w:color="auto"/>
              <w:right w:val="single" w:sz="4" w:space="0" w:color="auto"/>
            </w:tcBorders>
            <w:shd w:val="clear" w:color="auto" w:fill="auto"/>
            <w:noWrap/>
            <w:vAlign w:val="center"/>
            <w:hideMark/>
          </w:tcPr>
          <w:p w14:paraId="59DD69F7"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1E37050B"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3FC94872"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27ED01E6"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1CB02DF6" w14:textId="77777777" w:rsidTr="00CF47DE">
        <w:trPr>
          <w:trHeight w:val="286"/>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1341E913"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 xml:space="preserve">НВВ котловая </w:t>
            </w:r>
          </w:p>
        </w:tc>
        <w:tc>
          <w:tcPr>
            <w:tcW w:w="379" w:type="pct"/>
            <w:tcBorders>
              <w:top w:val="nil"/>
              <w:left w:val="nil"/>
              <w:bottom w:val="single" w:sz="4" w:space="0" w:color="auto"/>
              <w:right w:val="single" w:sz="4" w:space="0" w:color="auto"/>
            </w:tcBorders>
            <w:shd w:val="clear" w:color="auto" w:fill="auto"/>
            <w:vAlign w:val="center"/>
            <w:hideMark/>
          </w:tcPr>
          <w:p w14:paraId="62972E14"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5CCFAD99"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5 305 601</w:t>
            </w:r>
          </w:p>
        </w:tc>
        <w:tc>
          <w:tcPr>
            <w:tcW w:w="454" w:type="pct"/>
            <w:tcBorders>
              <w:top w:val="nil"/>
              <w:left w:val="nil"/>
              <w:bottom w:val="single" w:sz="4" w:space="0" w:color="auto"/>
              <w:right w:val="single" w:sz="4" w:space="0" w:color="auto"/>
            </w:tcBorders>
            <w:shd w:val="clear" w:color="auto" w:fill="auto"/>
            <w:noWrap/>
            <w:vAlign w:val="center"/>
            <w:hideMark/>
          </w:tcPr>
          <w:p w14:paraId="2643BBD9"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9 137 525</w:t>
            </w:r>
          </w:p>
        </w:tc>
        <w:tc>
          <w:tcPr>
            <w:tcW w:w="449" w:type="pct"/>
            <w:tcBorders>
              <w:top w:val="nil"/>
              <w:left w:val="nil"/>
              <w:bottom w:val="single" w:sz="4" w:space="0" w:color="auto"/>
              <w:right w:val="single" w:sz="4" w:space="0" w:color="auto"/>
            </w:tcBorders>
            <w:shd w:val="clear" w:color="auto" w:fill="auto"/>
            <w:noWrap/>
            <w:vAlign w:val="center"/>
            <w:hideMark/>
          </w:tcPr>
          <w:p w14:paraId="0F8A3194"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3 831 924</w:t>
            </w:r>
          </w:p>
        </w:tc>
        <w:tc>
          <w:tcPr>
            <w:tcW w:w="443" w:type="pct"/>
            <w:tcBorders>
              <w:top w:val="nil"/>
              <w:left w:val="nil"/>
              <w:bottom w:val="single" w:sz="4" w:space="0" w:color="auto"/>
              <w:right w:val="single" w:sz="4" w:space="0" w:color="auto"/>
            </w:tcBorders>
            <w:shd w:val="clear" w:color="auto" w:fill="auto"/>
            <w:noWrap/>
            <w:vAlign w:val="center"/>
            <w:hideMark/>
          </w:tcPr>
          <w:p w14:paraId="439CA1A7"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72%</w:t>
            </w:r>
          </w:p>
        </w:tc>
        <w:tc>
          <w:tcPr>
            <w:tcW w:w="373" w:type="pct"/>
            <w:tcBorders>
              <w:top w:val="nil"/>
              <w:left w:val="nil"/>
              <w:bottom w:val="single" w:sz="4" w:space="0" w:color="auto"/>
              <w:right w:val="single" w:sz="4" w:space="0" w:color="auto"/>
            </w:tcBorders>
            <w:shd w:val="clear" w:color="auto" w:fill="auto"/>
            <w:noWrap/>
            <w:vAlign w:val="center"/>
            <w:hideMark/>
          </w:tcPr>
          <w:p w14:paraId="6AF267EB" w14:textId="77777777" w:rsidR="00A057FA" w:rsidRPr="00A057FA" w:rsidRDefault="00A057FA" w:rsidP="00CF47DE">
            <w:pPr>
              <w:spacing w:after="0" w:line="240" w:lineRule="auto"/>
              <w:jc w:val="center"/>
              <w:rPr>
                <w:rFonts w:ascii="Myriad Pro" w:hAnsi="Myriad Pro" w:cs="Myriad Pro"/>
                <w:sz w:val="18"/>
                <w:szCs w:val="18"/>
              </w:rPr>
            </w:pPr>
            <w:r w:rsidRPr="00A057FA">
              <w:rPr>
                <w:rFonts w:ascii="Myriad Pro" w:hAnsi="Myriad Pro" w:cs="Myriad Pro"/>
                <w:sz w:val="18"/>
                <w:szCs w:val="18"/>
              </w:rPr>
              <w:t>-118 723</w:t>
            </w:r>
          </w:p>
        </w:tc>
        <w:tc>
          <w:tcPr>
            <w:tcW w:w="591" w:type="pct"/>
            <w:tcBorders>
              <w:top w:val="nil"/>
              <w:left w:val="nil"/>
              <w:bottom w:val="single" w:sz="4" w:space="0" w:color="auto"/>
              <w:right w:val="single" w:sz="4" w:space="0" w:color="auto"/>
            </w:tcBorders>
            <w:shd w:val="clear" w:color="auto" w:fill="auto"/>
            <w:noWrap/>
            <w:vAlign w:val="center"/>
            <w:hideMark/>
          </w:tcPr>
          <w:p w14:paraId="7089A3EB"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6B6270D2" w14:textId="77777777" w:rsidR="00A057FA" w:rsidRPr="00A057FA" w:rsidRDefault="00981AE2" w:rsidP="00CF47DE">
            <w:pPr>
              <w:spacing w:after="0" w:line="240" w:lineRule="auto"/>
              <w:jc w:val="center"/>
              <w:rPr>
                <w:rFonts w:ascii="Myriad Pro" w:hAnsi="Myriad Pro" w:cs="Myriad Pro"/>
                <w:sz w:val="18"/>
                <w:szCs w:val="18"/>
              </w:rPr>
            </w:pPr>
            <w:r>
              <w:rPr>
                <w:rFonts w:ascii="Myriad Pro" w:hAnsi="Myriad Pro" w:cs="Myriad Pro"/>
                <w:sz w:val="18"/>
                <w:szCs w:val="18"/>
              </w:rPr>
              <w:t> - 118 723</w:t>
            </w:r>
          </w:p>
        </w:tc>
        <w:tc>
          <w:tcPr>
            <w:tcW w:w="591" w:type="pct"/>
            <w:tcBorders>
              <w:top w:val="nil"/>
              <w:left w:val="nil"/>
              <w:bottom w:val="single" w:sz="4" w:space="0" w:color="auto"/>
              <w:right w:val="single" w:sz="4" w:space="0" w:color="auto"/>
            </w:tcBorders>
            <w:shd w:val="clear" w:color="auto" w:fill="auto"/>
            <w:noWrap/>
            <w:vAlign w:val="center"/>
            <w:hideMark/>
          </w:tcPr>
          <w:p w14:paraId="3A8F0B45" w14:textId="77777777" w:rsidR="00A057FA" w:rsidRPr="00A057FA" w:rsidRDefault="00A057FA" w:rsidP="00A057FA">
            <w:pPr>
              <w:spacing w:after="0" w:line="240" w:lineRule="auto"/>
              <w:rPr>
                <w:rFonts w:ascii="Myriad Pro" w:hAnsi="Myriad Pro" w:cs="Myriad Pro"/>
                <w:sz w:val="18"/>
                <w:szCs w:val="18"/>
              </w:rPr>
            </w:pPr>
            <w:r w:rsidRPr="00A057FA">
              <w:rPr>
                <w:rFonts w:ascii="Myriad Pro" w:hAnsi="Myriad Pro" w:cs="Myriad Pro"/>
                <w:sz w:val="18"/>
                <w:szCs w:val="18"/>
              </w:rPr>
              <w:t> </w:t>
            </w:r>
          </w:p>
        </w:tc>
      </w:tr>
      <w:tr w:rsidR="00A057FA" w:rsidRPr="00A057FA" w14:paraId="6F3A3F53" w14:textId="77777777" w:rsidTr="00CF47DE">
        <w:trPr>
          <w:trHeight w:val="417"/>
        </w:trPr>
        <w:tc>
          <w:tcPr>
            <w:tcW w:w="828" w:type="pct"/>
            <w:tcBorders>
              <w:top w:val="nil"/>
              <w:left w:val="single" w:sz="4" w:space="0" w:color="auto"/>
              <w:bottom w:val="single" w:sz="4" w:space="0" w:color="auto"/>
              <w:right w:val="single" w:sz="4" w:space="0" w:color="auto"/>
            </w:tcBorders>
            <w:shd w:val="clear" w:color="auto" w:fill="auto"/>
            <w:vAlign w:val="center"/>
            <w:hideMark/>
          </w:tcPr>
          <w:p w14:paraId="2DDFEC51" w14:textId="77777777" w:rsidR="00A057FA" w:rsidRPr="00A057FA" w:rsidRDefault="00A057FA" w:rsidP="00A057FA">
            <w:pPr>
              <w:spacing w:after="0" w:line="240" w:lineRule="auto"/>
              <w:jc w:val="both"/>
              <w:rPr>
                <w:rFonts w:ascii="Myriad Pro" w:hAnsi="Myriad Pro" w:cs="Myriad Pro"/>
                <w:sz w:val="18"/>
                <w:szCs w:val="18"/>
              </w:rPr>
            </w:pPr>
            <w:r w:rsidRPr="00A057FA">
              <w:rPr>
                <w:rFonts w:ascii="Myriad Pro" w:hAnsi="Myriad Pro" w:cs="Myriad Pro"/>
                <w:sz w:val="18"/>
                <w:szCs w:val="18"/>
              </w:rPr>
              <w:t>Фактически начисленная выручка</w:t>
            </w:r>
          </w:p>
        </w:tc>
        <w:tc>
          <w:tcPr>
            <w:tcW w:w="379" w:type="pct"/>
            <w:tcBorders>
              <w:top w:val="nil"/>
              <w:left w:val="nil"/>
              <w:bottom w:val="single" w:sz="4" w:space="0" w:color="auto"/>
              <w:right w:val="single" w:sz="4" w:space="0" w:color="auto"/>
            </w:tcBorders>
            <w:shd w:val="clear" w:color="auto" w:fill="auto"/>
            <w:vAlign w:val="center"/>
            <w:hideMark/>
          </w:tcPr>
          <w:p w14:paraId="0279B0E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тыс.руб</w:t>
            </w:r>
            <w:r>
              <w:rPr>
                <w:rFonts w:ascii="Myriad Pro" w:hAnsi="Myriad Pro" w:cs="Myriad Pro"/>
                <w:sz w:val="18"/>
                <w:szCs w:val="18"/>
              </w:rPr>
              <w:t>.</w:t>
            </w:r>
          </w:p>
        </w:tc>
        <w:tc>
          <w:tcPr>
            <w:tcW w:w="334" w:type="pct"/>
            <w:tcBorders>
              <w:top w:val="nil"/>
              <w:left w:val="nil"/>
              <w:bottom w:val="single" w:sz="4" w:space="0" w:color="auto"/>
              <w:right w:val="single" w:sz="4" w:space="0" w:color="auto"/>
            </w:tcBorders>
            <w:shd w:val="clear" w:color="auto" w:fill="auto"/>
            <w:noWrap/>
            <w:vAlign w:val="center"/>
            <w:hideMark/>
          </w:tcPr>
          <w:p w14:paraId="118345DD"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w:t>
            </w:r>
          </w:p>
        </w:tc>
        <w:tc>
          <w:tcPr>
            <w:tcW w:w="454" w:type="pct"/>
            <w:tcBorders>
              <w:top w:val="nil"/>
              <w:left w:val="nil"/>
              <w:bottom w:val="single" w:sz="4" w:space="0" w:color="auto"/>
              <w:right w:val="single" w:sz="4" w:space="0" w:color="auto"/>
            </w:tcBorders>
            <w:shd w:val="clear" w:color="auto" w:fill="auto"/>
            <w:noWrap/>
            <w:vAlign w:val="center"/>
            <w:hideMark/>
          </w:tcPr>
          <w:p w14:paraId="741BE382"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5 047 314</w:t>
            </w:r>
          </w:p>
        </w:tc>
        <w:tc>
          <w:tcPr>
            <w:tcW w:w="449" w:type="pct"/>
            <w:tcBorders>
              <w:top w:val="nil"/>
              <w:left w:val="nil"/>
              <w:bottom w:val="single" w:sz="4" w:space="0" w:color="auto"/>
              <w:right w:val="single" w:sz="4" w:space="0" w:color="auto"/>
            </w:tcBorders>
            <w:shd w:val="clear" w:color="auto" w:fill="auto"/>
            <w:noWrap/>
            <w:vAlign w:val="center"/>
            <w:hideMark/>
          </w:tcPr>
          <w:p w14:paraId="6CF3FA38"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-258 287</w:t>
            </w:r>
          </w:p>
        </w:tc>
        <w:tc>
          <w:tcPr>
            <w:tcW w:w="443" w:type="pct"/>
            <w:tcBorders>
              <w:top w:val="nil"/>
              <w:left w:val="nil"/>
              <w:bottom w:val="single" w:sz="4" w:space="0" w:color="auto"/>
              <w:right w:val="single" w:sz="4" w:space="0" w:color="auto"/>
            </w:tcBorders>
            <w:shd w:val="clear" w:color="auto" w:fill="auto"/>
            <w:noWrap/>
            <w:vAlign w:val="center"/>
            <w:hideMark/>
          </w:tcPr>
          <w:p w14:paraId="66D32A41"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-5%</w:t>
            </w:r>
          </w:p>
        </w:tc>
        <w:tc>
          <w:tcPr>
            <w:tcW w:w="373" w:type="pct"/>
            <w:tcBorders>
              <w:top w:val="nil"/>
              <w:left w:val="nil"/>
              <w:bottom w:val="single" w:sz="4" w:space="0" w:color="auto"/>
              <w:right w:val="single" w:sz="4" w:space="0" w:color="auto"/>
            </w:tcBorders>
            <w:shd w:val="clear" w:color="auto" w:fill="auto"/>
            <w:noWrap/>
            <w:vAlign w:val="center"/>
            <w:hideMark/>
          </w:tcPr>
          <w:p w14:paraId="4E08FFD1"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4A4AC699"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14:paraId="31B1B4F9" w14:textId="77777777" w:rsidR="00A057FA" w:rsidRPr="00A057FA" w:rsidRDefault="00A057FA" w:rsidP="00CF47DE">
            <w:pPr>
              <w:spacing w:after="0" w:line="240" w:lineRule="auto"/>
              <w:jc w:val="center"/>
              <w:rPr>
                <w:rFonts w:ascii="Myriad Pro" w:hAnsi="Myriad Pro" w:cs="Myriad Pro"/>
                <w:sz w:val="18"/>
                <w:szCs w:val="18"/>
              </w:rPr>
            </w:pPr>
          </w:p>
        </w:tc>
        <w:tc>
          <w:tcPr>
            <w:tcW w:w="591" w:type="pct"/>
            <w:tcBorders>
              <w:top w:val="nil"/>
              <w:left w:val="nil"/>
              <w:bottom w:val="single" w:sz="4" w:space="0" w:color="auto"/>
              <w:right w:val="single" w:sz="4" w:space="0" w:color="auto"/>
            </w:tcBorders>
            <w:shd w:val="clear" w:color="auto" w:fill="auto"/>
            <w:noWrap/>
            <w:vAlign w:val="center"/>
            <w:hideMark/>
          </w:tcPr>
          <w:p w14:paraId="097882B0" w14:textId="77777777" w:rsidR="00A057FA" w:rsidRPr="00A057FA" w:rsidRDefault="00A057FA" w:rsidP="00A057FA">
            <w:pPr>
              <w:spacing w:after="0" w:line="240" w:lineRule="auto"/>
              <w:jc w:val="center"/>
              <w:rPr>
                <w:rFonts w:ascii="Myriad Pro" w:hAnsi="Myriad Pro" w:cs="Myriad Pro"/>
                <w:sz w:val="18"/>
                <w:szCs w:val="18"/>
              </w:rPr>
            </w:pPr>
            <w:r w:rsidRPr="00A057FA">
              <w:rPr>
                <w:rFonts w:ascii="Myriad Pro" w:hAnsi="Myriad Pro" w:cs="Myriad Pro"/>
                <w:sz w:val="18"/>
                <w:szCs w:val="18"/>
              </w:rPr>
              <w:t> </w:t>
            </w:r>
          </w:p>
        </w:tc>
      </w:tr>
    </w:tbl>
    <w:p w14:paraId="289C457F" w14:textId="77777777" w:rsidR="00A057FA" w:rsidRDefault="00A057FA" w:rsidP="00A057FA">
      <w:pPr>
        <w:spacing w:line="240" w:lineRule="auto"/>
        <w:ind w:firstLine="567"/>
        <w:contextualSpacing/>
        <w:jc w:val="both"/>
        <w:rPr>
          <w:rFonts w:ascii="Myriad Pro" w:eastAsia="Calibri" w:hAnsi="Myriad Pro"/>
          <w:sz w:val="24"/>
          <w:szCs w:val="26"/>
        </w:rPr>
      </w:pPr>
      <w:r w:rsidRPr="00A057FA">
        <w:rPr>
          <w:rFonts w:ascii="Myriad Pro" w:eastAsia="Calibri" w:hAnsi="Myriad Pro"/>
          <w:sz w:val="24"/>
          <w:szCs w:val="26"/>
        </w:rPr>
        <w:t xml:space="preserve">Примечание: </w:t>
      </w:r>
    </w:p>
    <w:p w14:paraId="0E22D3CF" w14:textId="77777777" w:rsidR="00A057FA" w:rsidRDefault="00E87705" w:rsidP="00B61EBE">
      <w:pPr>
        <w:pStyle w:val="a3"/>
        <w:numPr>
          <w:ilvl w:val="0"/>
          <w:numId w:val="31"/>
        </w:numPr>
        <w:spacing w:line="360" w:lineRule="auto"/>
        <w:jc w:val="both"/>
        <w:rPr>
          <w:rFonts w:ascii="Myriad Pro" w:eastAsia="Calibri" w:hAnsi="Myriad Pro"/>
          <w:sz w:val="24"/>
          <w:szCs w:val="26"/>
        </w:rPr>
      </w:pPr>
      <w:r>
        <w:rPr>
          <w:rFonts w:ascii="Myriad Pro" w:eastAsia="Calibri" w:hAnsi="Myriad Pro"/>
          <w:sz w:val="24"/>
          <w:szCs w:val="26"/>
        </w:rPr>
        <w:t xml:space="preserve">В составе </w:t>
      </w:r>
      <w:r w:rsidR="00A057FA" w:rsidRPr="00A057FA">
        <w:rPr>
          <w:rFonts w:ascii="Myriad Pro" w:eastAsia="Calibri" w:hAnsi="Myriad Pro"/>
          <w:sz w:val="24"/>
          <w:szCs w:val="26"/>
        </w:rPr>
        <w:t xml:space="preserve"> корректировок</w:t>
      </w:r>
      <w:r w:rsidR="00137F49">
        <w:rPr>
          <w:rFonts w:ascii="Myriad Pro" w:eastAsia="Calibri" w:hAnsi="Myriad Pro"/>
          <w:sz w:val="24"/>
          <w:szCs w:val="26"/>
        </w:rPr>
        <w:t xml:space="preserve"> </w:t>
      </w:r>
      <w:r w:rsidR="00A057FA" w:rsidRPr="00A057FA">
        <w:rPr>
          <w:rFonts w:ascii="Myriad Pro" w:eastAsia="Calibri" w:hAnsi="Myriad Pro"/>
          <w:sz w:val="24"/>
          <w:szCs w:val="26"/>
        </w:rPr>
        <w:t xml:space="preserve">в настоящей таблице не отражены корректировка в части достижения показателей надежности и качества оказываемых услуг и корректировка по учету неучтенных неподконтрольных расходов за 2016 год </w:t>
      </w:r>
    </w:p>
    <w:p w14:paraId="6924684A" w14:textId="77777777" w:rsidR="00A057FA" w:rsidRPr="00A057FA" w:rsidRDefault="00A057FA" w:rsidP="00B61EBE">
      <w:pPr>
        <w:pStyle w:val="a3"/>
        <w:numPr>
          <w:ilvl w:val="0"/>
          <w:numId w:val="31"/>
        </w:numPr>
        <w:spacing w:line="360" w:lineRule="auto"/>
        <w:jc w:val="both"/>
        <w:rPr>
          <w:rFonts w:ascii="Myriad Pro" w:eastAsia="Calibri" w:hAnsi="Myriad Pro"/>
          <w:sz w:val="24"/>
          <w:szCs w:val="26"/>
        </w:rPr>
      </w:pPr>
      <w:r w:rsidRPr="00A057FA">
        <w:rPr>
          <w:rFonts w:ascii="Myriad Pro" w:eastAsia="Calibri" w:hAnsi="Myriad Pro"/>
          <w:sz w:val="24"/>
          <w:szCs w:val="26"/>
        </w:rPr>
        <w:t>Информация о фактических расходах 2017 года принята Исполнителем на основании данных, представленных филиалом в материалах тарифной заявки на 2019 год.</w:t>
      </w:r>
    </w:p>
    <w:p w14:paraId="34C1D2A6" w14:textId="77777777" w:rsidR="00A057FA" w:rsidRDefault="00A057FA" w:rsidP="00BB217B">
      <w:pPr>
        <w:spacing w:line="240" w:lineRule="auto"/>
        <w:ind w:firstLine="567"/>
        <w:contextualSpacing/>
        <w:jc w:val="both"/>
        <w:rPr>
          <w:rFonts w:ascii="Myriad Pro" w:eastAsia="Calibri" w:hAnsi="Myriad Pro"/>
          <w:i/>
          <w:sz w:val="24"/>
          <w:szCs w:val="26"/>
        </w:rPr>
        <w:sectPr w:rsidR="00A057FA" w:rsidSect="00092DF2">
          <w:pgSz w:w="16838" w:h="11906" w:orient="landscape"/>
          <w:pgMar w:top="1276" w:right="1134" w:bottom="1701" w:left="709" w:header="709" w:footer="709" w:gutter="0"/>
          <w:cols w:space="720"/>
        </w:sectPr>
      </w:pPr>
    </w:p>
    <w:p w14:paraId="0ABAF623" w14:textId="77777777" w:rsidR="00105B49" w:rsidRDefault="00105B49"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В 2017 году наблюдается превышение</w:t>
      </w:r>
      <w:r w:rsidRPr="00E27A40">
        <w:rPr>
          <w:rFonts w:ascii="Myriad Pro" w:eastAsiaTheme="majorEastAsia" w:hAnsi="Myriad Pro" w:cstheme="majorBidi"/>
          <w:sz w:val="26"/>
          <w:szCs w:val="26"/>
        </w:rPr>
        <w:t xml:space="preserve"> </w:t>
      </w:r>
      <w:r>
        <w:rPr>
          <w:rFonts w:ascii="Myriad Pro" w:eastAsiaTheme="majorEastAsia" w:hAnsi="Myriad Pro" w:cstheme="majorBidi"/>
          <w:sz w:val="26"/>
          <w:szCs w:val="26"/>
        </w:rPr>
        <w:t>как операционных, так и неподконтрольных фактических расходов над плановыми затратами, учтенными при формировании НВВ на 2017 год.</w:t>
      </w:r>
    </w:p>
    <w:p w14:paraId="4181494C" w14:textId="77777777" w:rsidR="00105B49" w:rsidRDefault="00105B49"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Основное превышение по подконтрольным расходам формируется за счет существенных расходов на оплату труда (отклонения от </w:t>
      </w:r>
      <w:r w:rsidR="003F3841">
        <w:rPr>
          <w:rFonts w:ascii="Myriad Pro" w:eastAsiaTheme="majorEastAsia" w:hAnsi="Myriad Pro" w:cstheme="majorBidi"/>
          <w:sz w:val="26"/>
          <w:szCs w:val="26"/>
        </w:rPr>
        <w:t>установленного регулирующим органом</w:t>
      </w:r>
      <w:r>
        <w:rPr>
          <w:rFonts w:ascii="Myriad Pro" w:eastAsiaTheme="majorEastAsia" w:hAnsi="Myriad Pro" w:cstheme="majorBidi"/>
          <w:sz w:val="26"/>
          <w:szCs w:val="26"/>
        </w:rPr>
        <w:t xml:space="preserve"> уровня 19%) и содержание исполнительного аппарата (отклонение от плановых значений более чем в 2 раза). Корректировка </w:t>
      </w:r>
      <w:r w:rsidR="004D1A91">
        <w:rPr>
          <w:rFonts w:ascii="Myriad Pro" w:eastAsiaTheme="majorEastAsia" w:hAnsi="Myriad Pro" w:cstheme="majorBidi"/>
          <w:sz w:val="26"/>
          <w:szCs w:val="26"/>
        </w:rPr>
        <w:t>подконтрольных расходов в связи с изменением планируемых параметров расчета тарифов</w:t>
      </w:r>
      <w:r>
        <w:rPr>
          <w:rFonts w:ascii="Myriad Pro" w:eastAsiaTheme="majorEastAsia" w:hAnsi="Myriad Pro" w:cstheme="majorBidi"/>
          <w:sz w:val="26"/>
          <w:szCs w:val="26"/>
        </w:rPr>
        <w:t xml:space="preserve">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w:t>
      </w:r>
      <w:r w:rsidR="001D5C40">
        <w:rPr>
          <w:rFonts w:ascii="Myriad Pro" w:eastAsiaTheme="majorEastAsia" w:hAnsi="Myriad Pro" w:cstheme="majorBidi"/>
          <w:sz w:val="26"/>
          <w:szCs w:val="26"/>
        </w:rPr>
        <w:t xml:space="preserve"> цен</w:t>
      </w:r>
      <w:r>
        <w:rPr>
          <w:rFonts w:ascii="Myriad Pro" w:eastAsiaTheme="majorEastAsia" w:hAnsi="Myriad Pro" w:cstheme="majorBidi"/>
          <w:sz w:val="26"/>
          <w:szCs w:val="26"/>
        </w:rPr>
        <w:t xml:space="preserve">, в связи с </w:t>
      </w:r>
      <w:r w:rsidR="00BD00EC">
        <w:rPr>
          <w:rFonts w:ascii="Myriad Pro" w:eastAsiaTheme="majorEastAsia" w:hAnsi="Myriad Pro" w:cstheme="majorBidi"/>
          <w:sz w:val="26"/>
          <w:szCs w:val="26"/>
        </w:rPr>
        <w:t>чем</w:t>
      </w:r>
      <w:r>
        <w:rPr>
          <w:rFonts w:ascii="Myriad Pro" w:eastAsiaTheme="majorEastAsia" w:hAnsi="Myriad Pro" w:cstheme="majorBidi"/>
          <w:sz w:val="26"/>
          <w:szCs w:val="26"/>
        </w:rPr>
        <w:t xml:space="preserve"> превышение расходов</w:t>
      </w:r>
      <w:r w:rsidR="001D5C40">
        <w:rPr>
          <w:rFonts w:ascii="Myriad Pro" w:eastAsiaTheme="majorEastAsia" w:hAnsi="Myriad Pro" w:cstheme="majorBidi"/>
          <w:sz w:val="26"/>
          <w:szCs w:val="26"/>
        </w:rPr>
        <w:t xml:space="preserve"> по оплате труда и управленческим расходам </w:t>
      </w:r>
      <w:r>
        <w:rPr>
          <w:rFonts w:ascii="Myriad Pro" w:eastAsiaTheme="majorEastAsia" w:hAnsi="Myriad Pro" w:cstheme="majorBidi"/>
          <w:sz w:val="26"/>
          <w:szCs w:val="26"/>
        </w:rPr>
        <w:t>может быть компенсировано только за счет экономии по другим статьям подконтрольных расходов.</w:t>
      </w:r>
    </w:p>
    <w:p w14:paraId="17E5C560" w14:textId="77777777" w:rsidR="00E87705" w:rsidRDefault="00105B49"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При</w:t>
      </w:r>
      <w:r w:rsidR="001D5C40">
        <w:rPr>
          <w:rFonts w:ascii="Myriad Pro" w:eastAsiaTheme="majorEastAsia" w:hAnsi="Myriad Pro" w:cstheme="majorBidi"/>
          <w:sz w:val="26"/>
          <w:szCs w:val="26"/>
        </w:rPr>
        <w:t>нимая во внимание, что фактические индексы потребительских цен, а также фактическая величина условных единиц отклонились от плановых значений 2017 года, в состав НВВ 2019 года регулирующим органом была включена отрицательная величина корректировки подконтрольных расходов в размере (-13 375) тыс. руб.</w:t>
      </w:r>
      <w:r w:rsidR="004B5B15">
        <w:rPr>
          <w:rFonts w:ascii="Myriad Pro" w:eastAsiaTheme="majorEastAsia" w:hAnsi="Myriad Pro" w:cstheme="majorBidi"/>
          <w:sz w:val="26"/>
          <w:szCs w:val="26"/>
        </w:rPr>
        <w:t xml:space="preserve"> </w:t>
      </w:r>
    </w:p>
    <w:p w14:paraId="64D1A267" w14:textId="77777777" w:rsidR="00105B49" w:rsidRDefault="001D5C40"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Превышение фактических</w:t>
      </w:r>
      <w:r w:rsidR="00105B49">
        <w:rPr>
          <w:rFonts w:ascii="Myriad Pro" w:eastAsiaTheme="majorEastAsia" w:hAnsi="Myriad Pro" w:cstheme="majorBidi"/>
          <w:sz w:val="26"/>
          <w:szCs w:val="26"/>
        </w:rPr>
        <w:t xml:space="preserve"> неподконтрольных затрат</w:t>
      </w:r>
      <w:r>
        <w:rPr>
          <w:rFonts w:ascii="Myriad Pro" w:eastAsiaTheme="majorEastAsia" w:hAnsi="Myriad Pro" w:cstheme="majorBidi"/>
          <w:sz w:val="26"/>
          <w:szCs w:val="26"/>
        </w:rPr>
        <w:t xml:space="preserve"> над плановым значением, учтенным органом регулирования в НВВ 2017 года,</w:t>
      </w:r>
      <w:r w:rsidR="00105B49">
        <w:rPr>
          <w:rFonts w:ascii="Myriad Pro" w:eastAsiaTheme="majorEastAsia" w:hAnsi="Myriad Pro" w:cstheme="majorBidi"/>
          <w:sz w:val="26"/>
          <w:szCs w:val="26"/>
        </w:rPr>
        <w:t xml:space="preserve"> </w:t>
      </w:r>
      <w:r w:rsidR="003F3841">
        <w:rPr>
          <w:rFonts w:ascii="Myriad Pro" w:eastAsiaTheme="majorEastAsia" w:hAnsi="Myriad Pro" w:cstheme="majorBidi"/>
          <w:sz w:val="26"/>
          <w:szCs w:val="26"/>
        </w:rPr>
        <w:t>сформировалось за счет не</w:t>
      </w:r>
      <w:r>
        <w:rPr>
          <w:rFonts w:ascii="Myriad Pro" w:eastAsiaTheme="majorEastAsia" w:hAnsi="Myriad Pro" w:cstheme="majorBidi"/>
          <w:sz w:val="26"/>
          <w:szCs w:val="26"/>
        </w:rPr>
        <w:t xml:space="preserve">включения в состав плановых неподконтрольных </w:t>
      </w:r>
      <w:r w:rsidR="005229B2">
        <w:rPr>
          <w:rFonts w:ascii="Myriad Pro" w:eastAsiaTheme="majorEastAsia" w:hAnsi="Myriad Pro" w:cstheme="majorBidi"/>
          <w:sz w:val="26"/>
          <w:szCs w:val="26"/>
        </w:rPr>
        <w:t>затрат</w:t>
      </w:r>
      <w:r>
        <w:rPr>
          <w:rFonts w:ascii="Myriad Pro" w:eastAsiaTheme="majorEastAsia" w:hAnsi="Myriad Pro" w:cstheme="majorBidi"/>
          <w:sz w:val="26"/>
          <w:szCs w:val="26"/>
        </w:rPr>
        <w:t xml:space="preserve"> расходов </w:t>
      </w:r>
      <w:r w:rsidR="00105B49">
        <w:rPr>
          <w:rFonts w:ascii="Myriad Pro" w:eastAsiaTheme="majorEastAsia" w:hAnsi="Myriad Pro" w:cstheme="majorBidi"/>
          <w:sz w:val="26"/>
          <w:szCs w:val="26"/>
        </w:rPr>
        <w:t>на обслуживан</w:t>
      </w:r>
      <w:r w:rsidR="005229B2">
        <w:rPr>
          <w:rFonts w:ascii="Myriad Pro" w:eastAsiaTheme="majorEastAsia" w:hAnsi="Myriad Pro" w:cstheme="majorBidi"/>
          <w:sz w:val="26"/>
          <w:szCs w:val="26"/>
        </w:rPr>
        <w:t>ие заемных средств и резервов</w:t>
      </w:r>
      <w:r w:rsidR="00105B49">
        <w:rPr>
          <w:rFonts w:ascii="Myriad Pro" w:eastAsiaTheme="majorEastAsia" w:hAnsi="Myriad Pro" w:cstheme="majorBidi"/>
          <w:sz w:val="26"/>
          <w:szCs w:val="26"/>
        </w:rPr>
        <w:t xml:space="preserve"> по сомнительным долгам. </w:t>
      </w:r>
    </w:p>
    <w:p w14:paraId="595041E7" w14:textId="77777777" w:rsidR="00DC4CDC" w:rsidRDefault="00661EB2"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При проведении Агентством по тарифам и ценам Архангельской области корректировки неподконтрольных расходов</w:t>
      </w:r>
      <w:r w:rsidRPr="00661EB2">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за 2017 год, величина которой составила 309 973 тыс. руб., </w:t>
      </w:r>
      <w:r w:rsidR="001423C0">
        <w:rPr>
          <w:rFonts w:ascii="Myriad Pro" w:eastAsiaTheme="majorEastAsia" w:hAnsi="Myriad Pro" w:cstheme="majorBidi"/>
          <w:sz w:val="26"/>
          <w:szCs w:val="26"/>
        </w:rPr>
        <w:t>данные расходы (расходы на обслуживание заемных средств и резервы по сомнительным долгам) были учтены регулирующим органом, но в объемах существенно ниже фактических значений (расходы на обслуживание заемных средств: факт 533 762 тыс. руб., учтенные при корректировке – 304 401 тыс. руб.; расходы по сомнительным долгам: факт 3 049 912 тыс. руб., учтенные расходы – 13 145 тыс. руб.).</w:t>
      </w:r>
      <w:r w:rsidR="00DC4CDC">
        <w:rPr>
          <w:rFonts w:ascii="Myriad Pro" w:eastAsiaTheme="majorEastAsia" w:hAnsi="Myriad Pro" w:cstheme="majorBidi"/>
          <w:sz w:val="26"/>
          <w:szCs w:val="26"/>
        </w:rPr>
        <w:t xml:space="preserve"> </w:t>
      </w:r>
      <w:r w:rsidR="00105B49">
        <w:rPr>
          <w:rFonts w:ascii="Myriad Pro" w:eastAsiaTheme="majorEastAsia" w:hAnsi="Myriad Pro" w:cstheme="majorBidi"/>
          <w:sz w:val="26"/>
          <w:szCs w:val="26"/>
        </w:rPr>
        <w:t xml:space="preserve"> </w:t>
      </w:r>
    </w:p>
    <w:p w14:paraId="76FD17C0" w14:textId="77777777" w:rsidR="00105B49" w:rsidRDefault="00105B49" w:rsidP="00105B49">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Позиция регулирующего органа по определению величины обоснованного размера расходов на обслужив</w:t>
      </w:r>
      <w:r w:rsidR="00BD00EC">
        <w:rPr>
          <w:rFonts w:ascii="Myriad Pro" w:eastAsiaTheme="majorEastAsia" w:hAnsi="Myriad Pro" w:cstheme="majorBidi"/>
          <w:sz w:val="26"/>
          <w:szCs w:val="26"/>
        </w:rPr>
        <w:t>ание кредитных ресурсов основывалась</w:t>
      </w:r>
      <w:r>
        <w:rPr>
          <w:rFonts w:ascii="Myriad Pro" w:eastAsiaTheme="majorEastAsia" w:hAnsi="Myriad Pro" w:cstheme="majorBidi"/>
          <w:sz w:val="26"/>
          <w:szCs w:val="26"/>
        </w:rPr>
        <w:t xml:space="preserve"> на признании в качестве обоснованной величины ссудной задолженности - ссудную задолженность равную величине просроченной дебиторской задолженности. Принимая во внимание, что величина фактической ссудной задолженности, распределенная на филиал ПАО «МРСК Северо-Запада» «Архэнерго» значительно превышает размер просроченной дебиторской задолженности, расходы на обслуживание заемных средств</w:t>
      </w:r>
      <w:r w:rsidR="00BD00EC">
        <w:rPr>
          <w:rFonts w:ascii="Myriad Pro" w:eastAsiaTheme="majorEastAsia" w:hAnsi="Myriad Pro" w:cstheme="majorBidi"/>
          <w:sz w:val="26"/>
          <w:szCs w:val="26"/>
        </w:rPr>
        <w:t>,</w:t>
      </w:r>
      <w:r>
        <w:rPr>
          <w:rFonts w:ascii="Myriad Pro" w:eastAsiaTheme="majorEastAsia" w:hAnsi="Myriad Pro" w:cstheme="majorBidi"/>
          <w:sz w:val="26"/>
          <w:szCs w:val="26"/>
        </w:rPr>
        <w:t xml:space="preserve"> принятые при корректировке неподконтрольных расходов</w:t>
      </w:r>
      <w:r w:rsidR="00BD00EC">
        <w:rPr>
          <w:rFonts w:ascii="Myriad Pro" w:eastAsiaTheme="majorEastAsia" w:hAnsi="Myriad Pro" w:cstheme="majorBidi"/>
          <w:sz w:val="26"/>
          <w:szCs w:val="26"/>
        </w:rPr>
        <w:t>,</w:t>
      </w:r>
      <w:r>
        <w:rPr>
          <w:rFonts w:ascii="Myriad Pro" w:eastAsiaTheme="majorEastAsia" w:hAnsi="Myriad Pro" w:cstheme="majorBidi"/>
          <w:sz w:val="26"/>
          <w:szCs w:val="26"/>
        </w:rPr>
        <w:t xml:space="preserve"> существенно ниже фактических затрат.</w:t>
      </w:r>
    </w:p>
    <w:p w14:paraId="668522F9" w14:textId="77777777" w:rsidR="00105B49" w:rsidRDefault="003F3841" w:rsidP="00DC4CDC">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Позиция по не</w:t>
      </w:r>
      <w:r w:rsidR="00105B49">
        <w:rPr>
          <w:rFonts w:ascii="Myriad Pro" w:eastAsia="Calibri" w:hAnsi="Myriad Pro" w:cs="Times New Roman"/>
          <w:color w:val="000000" w:themeColor="text1"/>
          <w:sz w:val="26"/>
          <w:szCs w:val="26"/>
        </w:rPr>
        <w:t xml:space="preserve">включению </w:t>
      </w:r>
      <w:r w:rsidR="00BD00EC">
        <w:rPr>
          <w:rFonts w:ascii="Myriad Pro" w:eastAsia="Calibri" w:hAnsi="Myriad Pro" w:cs="Times New Roman"/>
          <w:color w:val="000000" w:themeColor="text1"/>
          <w:sz w:val="26"/>
          <w:szCs w:val="26"/>
        </w:rPr>
        <w:t>в полном объеме</w:t>
      </w:r>
      <w:r w:rsidR="00105B49">
        <w:rPr>
          <w:rFonts w:ascii="Myriad Pro" w:eastAsia="Calibri" w:hAnsi="Myriad Pro" w:cs="Times New Roman"/>
          <w:color w:val="000000" w:themeColor="text1"/>
          <w:sz w:val="26"/>
          <w:szCs w:val="26"/>
        </w:rPr>
        <w:t xml:space="preserve"> резервов по сомнительным долгам </w:t>
      </w:r>
      <w:r w:rsidR="00BD00EC">
        <w:rPr>
          <w:rFonts w:ascii="Myriad Pro" w:eastAsia="Calibri" w:hAnsi="Myriad Pro" w:cs="Times New Roman"/>
          <w:color w:val="000000" w:themeColor="text1"/>
          <w:sz w:val="26"/>
          <w:szCs w:val="26"/>
        </w:rPr>
        <w:t xml:space="preserve">в состав неподконтрольных расходов за 2017 год </w:t>
      </w:r>
      <w:r w:rsidR="00105B49">
        <w:rPr>
          <w:rFonts w:ascii="Myriad Pro" w:eastAsia="Calibri" w:hAnsi="Myriad Pro" w:cs="Times New Roman"/>
          <w:color w:val="000000" w:themeColor="text1"/>
          <w:sz w:val="26"/>
          <w:szCs w:val="26"/>
        </w:rPr>
        <w:t>была изложена в  Апелляционном определении Верховного суда РФ от 05.12.2019 по делу № 1-АРА-19 и решении Архангельского областного суда от 08 июля 2019 года по делу №3А-476/2019.</w:t>
      </w:r>
    </w:p>
    <w:p w14:paraId="1C9B9EF9" w14:textId="77777777" w:rsidR="002F3803" w:rsidRDefault="00BD00EC" w:rsidP="002F3803">
      <w:pPr>
        <w:spacing w:after="0" w:line="360" w:lineRule="auto"/>
        <w:ind w:firstLine="709"/>
        <w:contextualSpacing/>
        <w:jc w:val="both"/>
        <w:rPr>
          <w:rFonts w:ascii="Myriad Pro" w:eastAsia="Calibri" w:hAnsi="Myriad Pro"/>
          <w:sz w:val="26"/>
          <w:szCs w:val="26"/>
        </w:rPr>
      </w:pPr>
      <w:r>
        <w:rPr>
          <w:rFonts w:ascii="Myriad Pro" w:eastAsia="Calibri" w:hAnsi="Myriad Pro"/>
          <w:sz w:val="26"/>
          <w:szCs w:val="26"/>
        </w:rPr>
        <w:t xml:space="preserve">В 2017 году </w:t>
      </w:r>
      <w:r w:rsidRPr="00D96B76">
        <w:rPr>
          <w:rFonts w:ascii="Myriad Pro" w:eastAsia="Calibri" w:hAnsi="Myriad Pro"/>
          <w:sz w:val="26"/>
          <w:szCs w:val="26"/>
        </w:rPr>
        <w:t xml:space="preserve">в результате принятых </w:t>
      </w:r>
      <w:r>
        <w:rPr>
          <w:rFonts w:ascii="Myriad Pro" w:eastAsia="Calibri" w:hAnsi="Myriad Pro"/>
          <w:sz w:val="26"/>
          <w:szCs w:val="26"/>
        </w:rPr>
        <w:t>Агентством по тарифам и ценам Архангельской</w:t>
      </w:r>
      <w:r w:rsidRPr="00D96B76">
        <w:rPr>
          <w:rFonts w:ascii="Myriad Pro" w:eastAsia="Calibri" w:hAnsi="Myriad Pro"/>
          <w:sz w:val="26"/>
          <w:szCs w:val="26"/>
        </w:rPr>
        <w:t xml:space="preserve"> области тарифно-балансовых решений</w:t>
      </w:r>
      <w:r>
        <w:rPr>
          <w:rFonts w:ascii="Myriad Pro" w:eastAsia="Calibri" w:hAnsi="Myriad Pro"/>
          <w:sz w:val="26"/>
          <w:szCs w:val="26"/>
        </w:rPr>
        <w:t xml:space="preserve"> у филиала ПАО «МРСК Северо-Запада» «Архэнерго» сформировались</w:t>
      </w:r>
      <w:r w:rsidR="00EC278E">
        <w:rPr>
          <w:rFonts w:ascii="Myriad Pro" w:eastAsia="Calibri" w:hAnsi="Myriad Pro"/>
          <w:sz w:val="26"/>
          <w:szCs w:val="26"/>
        </w:rPr>
        <w:t xml:space="preserve"> выпадающие </w:t>
      </w:r>
      <w:r w:rsidR="003F3841">
        <w:rPr>
          <w:rFonts w:ascii="Myriad Pro" w:eastAsia="Calibri" w:hAnsi="Myriad Pro"/>
          <w:sz w:val="26"/>
          <w:szCs w:val="26"/>
        </w:rPr>
        <w:t>доходы</w:t>
      </w:r>
      <w:r w:rsidR="00EC278E">
        <w:rPr>
          <w:rFonts w:ascii="Myriad Pro" w:eastAsia="Calibri" w:hAnsi="Myriad Pro"/>
          <w:sz w:val="26"/>
          <w:szCs w:val="26"/>
        </w:rPr>
        <w:t xml:space="preserve"> в</w:t>
      </w:r>
      <w:r w:rsidR="00DC4CDC">
        <w:rPr>
          <w:rFonts w:ascii="Myriad Pro" w:eastAsia="Calibri" w:hAnsi="Myriad Pro"/>
          <w:sz w:val="26"/>
          <w:szCs w:val="26"/>
        </w:rPr>
        <w:t xml:space="preserve"> результате </w:t>
      </w:r>
      <w:r w:rsidR="003F3841">
        <w:rPr>
          <w:rFonts w:ascii="Myriad Pro" w:eastAsia="Calibri" w:hAnsi="Myriad Pro"/>
          <w:sz w:val="26"/>
          <w:szCs w:val="26"/>
        </w:rPr>
        <w:t>отклонения фактического</w:t>
      </w:r>
      <w:r w:rsidR="00DC4CDC">
        <w:rPr>
          <w:rFonts w:ascii="Myriad Pro" w:eastAsia="Calibri" w:hAnsi="Myriad Pro"/>
          <w:sz w:val="26"/>
          <w:szCs w:val="26"/>
        </w:rPr>
        <w:t xml:space="preserve"> отпуска электрической энергии от объема отпуска электрической энергии, </w:t>
      </w:r>
      <w:r w:rsidR="00DC4CDC" w:rsidRPr="00FD2723">
        <w:rPr>
          <w:rFonts w:ascii="Myriad Pro" w:eastAsia="Calibri" w:hAnsi="Myriad Pro"/>
          <w:sz w:val="26"/>
          <w:szCs w:val="26"/>
        </w:rPr>
        <w:t>учтен</w:t>
      </w:r>
      <w:r w:rsidR="00DC4CDC">
        <w:rPr>
          <w:rFonts w:ascii="Myriad Pro" w:eastAsia="Calibri" w:hAnsi="Myriad Pro"/>
          <w:sz w:val="26"/>
          <w:szCs w:val="26"/>
        </w:rPr>
        <w:t>ного</w:t>
      </w:r>
      <w:r w:rsidR="00DC4CDC" w:rsidRPr="00FD2723">
        <w:rPr>
          <w:rFonts w:ascii="Myriad Pro" w:eastAsia="Calibri" w:hAnsi="Myriad Pro"/>
          <w:sz w:val="26"/>
          <w:szCs w:val="26"/>
        </w:rPr>
        <w:t xml:space="preserve"> </w:t>
      </w:r>
      <w:r w:rsidR="002D2CF7">
        <w:rPr>
          <w:rFonts w:ascii="Myriad Pro" w:eastAsia="Calibri" w:hAnsi="Myriad Pro"/>
          <w:sz w:val="26"/>
          <w:szCs w:val="26"/>
        </w:rPr>
        <w:t>Агентством по тарифам и ценам Архангельской области</w:t>
      </w:r>
      <w:r w:rsidR="00DC4CDC">
        <w:rPr>
          <w:rFonts w:ascii="Myriad Pro" w:eastAsia="Calibri" w:hAnsi="Myriad Pro"/>
          <w:sz w:val="26"/>
          <w:szCs w:val="26"/>
        </w:rPr>
        <w:t xml:space="preserve"> при принятии тарифно-балансовых решений на </w:t>
      </w:r>
      <w:r w:rsidR="001853DB">
        <w:rPr>
          <w:rFonts w:ascii="Myriad Pro" w:eastAsia="Calibri" w:hAnsi="Myriad Pro"/>
          <w:sz w:val="26"/>
          <w:szCs w:val="26"/>
        </w:rPr>
        <w:t>2017 год, а</w:t>
      </w:r>
      <w:r w:rsidR="002D2CF7">
        <w:rPr>
          <w:rFonts w:ascii="Myriad Pro" w:eastAsia="Calibri" w:hAnsi="Myriad Pro"/>
          <w:sz w:val="26"/>
          <w:szCs w:val="26"/>
        </w:rPr>
        <w:t xml:space="preserve"> также в результате отклонения</w:t>
      </w:r>
      <w:r w:rsidR="00DC4CDC">
        <w:rPr>
          <w:rFonts w:ascii="Myriad Pro" w:eastAsia="Calibri" w:hAnsi="Myriad Pro"/>
          <w:sz w:val="26"/>
          <w:szCs w:val="26"/>
        </w:rPr>
        <w:t xml:space="preserve"> фактической цены покупки электрической энергии в целях компенсации потерь </w:t>
      </w:r>
      <w:r w:rsidR="00EC278E">
        <w:rPr>
          <w:rFonts w:ascii="Myriad Pro" w:eastAsia="Calibri" w:hAnsi="Myriad Pro"/>
          <w:sz w:val="26"/>
          <w:szCs w:val="26"/>
        </w:rPr>
        <w:t>от плановой цены. В</w:t>
      </w:r>
      <w:r w:rsidR="00DC4CDC">
        <w:rPr>
          <w:rFonts w:ascii="Myriad Pro" w:eastAsia="Calibri" w:hAnsi="Myriad Pro"/>
          <w:sz w:val="26"/>
          <w:szCs w:val="26"/>
        </w:rPr>
        <w:t xml:space="preserve">еличина выпадающих расходов </w:t>
      </w:r>
      <w:r w:rsidR="002D2CF7">
        <w:rPr>
          <w:rFonts w:ascii="Myriad Pro" w:eastAsia="Calibri" w:hAnsi="Myriad Pro"/>
          <w:sz w:val="26"/>
          <w:szCs w:val="26"/>
        </w:rPr>
        <w:t>филиала ПАО «МРСК Северо-Запада» «Архэнерго» составила 105 089</w:t>
      </w:r>
      <w:r w:rsidR="00DC4CDC">
        <w:rPr>
          <w:rFonts w:ascii="Myriad Pro" w:eastAsia="Calibri" w:hAnsi="Myriad Pro"/>
          <w:sz w:val="26"/>
          <w:szCs w:val="26"/>
        </w:rPr>
        <w:t xml:space="preserve"> тыс. руб.   </w:t>
      </w:r>
      <w:r w:rsidR="002D2CF7">
        <w:rPr>
          <w:rFonts w:ascii="Myriad Pro" w:eastAsia="Calibri" w:hAnsi="Myriad Pro"/>
          <w:sz w:val="26"/>
          <w:szCs w:val="26"/>
        </w:rPr>
        <w:t xml:space="preserve">Указанная величина выпадающих расходов была заявлена филиалом ПАО «МРСК Северо-Запада» «Архэнерго» и  </w:t>
      </w:r>
      <w:r w:rsidR="002D2CF7" w:rsidRPr="00D96B76">
        <w:rPr>
          <w:rFonts w:ascii="Myriad Pro" w:eastAsia="Calibri" w:hAnsi="Myriad Pro"/>
          <w:sz w:val="26"/>
          <w:szCs w:val="26"/>
        </w:rPr>
        <w:t xml:space="preserve">учтена </w:t>
      </w:r>
      <w:r w:rsidR="003F3841">
        <w:rPr>
          <w:rFonts w:ascii="Myriad Pro" w:eastAsia="Calibri" w:hAnsi="Myriad Pro"/>
          <w:sz w:val="26"/>
          <w:szCs w:val="26"/>
        </w:rPr>
        <w:t xml:space="preserve">в полном объеме </w:t>
      </w:r>
      <w:r w:rsidR="002D2CF7">
        <w:rPr>
          <w:rFonts w:ascii="Myriad Pro" w:eastAsia="Calibri" w:hAnsi="Myriad Pro"/>
          <w:sz w:val="26"/>
          <w:szCs w:val="26"/>
        </w:rPr>
        <w:t>Агентством по тарифам и ценам Архангельской области при принятии тарифно-балансовых решений на 2019 год.</w:t>
      </w:r>
      <w:r w:rsidR="002F3803">
        <w:rPr>
          <w:rFonts w:ascii="Myriad Pro" w:eastAsia="Calibri" w:hAnsi="Myriad Pro"/>
          <w:sz w:val="26"/>
          <w:szCs w:val="26"/>
        </w:rPr>
        <w:t xml:space="preserve"> </w:t>
      </w:r>
    </w:p>
    <w:p w14:paraId="192E7B3E" w14:textId="77777777" w:rsidR="00EC278E" w:rsidRPr="004B0A79" w:rsidRDefault="00A057FA" w:rsidP="00D02030">
      <w:pPr>
        <w:pStyle w:val="a3"/>
        <w:spacing w:after="0" w:line="360" w:lineRule="auto"/>
        <w:ind w:left="0" w:firstLine="567"/>
        <w:jc w:val="both"/>
        <w:rPr>
          <w:rFonts w:ascii="Myriad Pro" w:hAnsi="Myriad Pro"/>
          <w:sz w:val="26"/>
          <w:szCs w:val="26"/>
        </w:rPr>
      </w:pPr>
      <w:r w:rsidRPr="00EC278E">
        <w:rPr>
          <w:rFonts w:ascii="Myriad Pro" w:eastAsia="Calibri" w:hAnsi="Myriad Pro"/>
          <w:sz w:val="26"/>
          <w:szCs w:val="26"/>
        </w:rPr>
        <w:t>Так же в составе НВВ 2019 года Агентством по тарифам и ценам  Архангельской области были учтены корректировк</w:t>
      </w:r>
      <w:r>
        <w:rPr>
          <w:rFonts w:ascii="Myriad Pro" w:eastAsia="Calibri" w:hAnsi="Myriad Pro"/>
          <w:sz w:val="26"/>
          <w:szCs w:val="26"/>
        </w:rPr>
        <w:t>а</w:t>
      </w:r>
      <w:r w:rsidRPr="00EC278E">
        <w:rPr>
          <w:rFonts w:ascii="Myriad Pro" w:eastAsia="Calibri" w:hAnsi="Myriad Pro"/>
          <w:sz w:val="26"/>
          <w:szCs w:val="26"/>
        </w:rPr>
        <w:t xml:space="preserve"> по доходам </w:t>
      </w:r>
      <w:r w:rsidRPr="00EC278E">
        <w:rPr>
          <w:rFonts w:ascii="Myriad Pro" w:hAnsi="Myriad Pro"/>
          <w:sz w:val="26"/>
          <w:szCs w:val="26"/>
        </w:rPr>
        <w:t>от осуществления регулируемой деятельности</w:t>
      </w:r>
      <w:r>
        <w:rPr>
          <w:rFonts w:ascii="Myriad Pro" w:hAnsi="Myriad Pro"/>
          <w:sz w:val="26"/>
          <w:szCs w:val="26"/>
        </w:rPr>
        <w:t xml:space="preserve"> (-151 643 тыс. руб.) и корректировка,</w:t>
      </w:r>
      <w:r w:rsidRPr="002F3803">
        <w:rPr>
          <w:rFonts w:ascii="Myriad Pro" w:hAnsi="Myriad Pro"/>
          <w:sz w:val="26"/>
          <w:szCs w:val="26"/>
        </w:rPr>
        <w:t xml:space="preserve"> </w:t>
      </w:r>
      <w:r>
        <w:rPr>
          <w:rFonts w:ascii="Myriad Pro" w:hAnsi="Myriad Pro"/>
          <w:sz w:val="26"/>
          <w:szCs w:val="26"/>
        </w:rPr>
        <w:t xml:space="preserve">осуществляемая в связи с изменением (неисполнением) Инвестиционной программы 2017 года </w:t>
      </w:r>
      <w:r>
        <w:rPr>
          <w:rFonts w:ascii="Myriad Pro" w:hAnsi="Myriad Pro"/>
          <w:sz w:val="26"/>
          <w:szCs w:val="26"/>
        </w:rPr>
        <w:br/>
        <w:t xml:space="preserve">(- 368 767 тыс. руб.). </w:t>
      </w:r>
      <w:r w:rsidR="00D02030">
        <w:rPr>
          <w:rFonts w:ascii="Myriad Pro" w:hAnsi="Myriad Pro"/>
          <w:sz w:val="26"/>
          <w:szCs w:val="26"/>
        </w:rPr>
        <w:t xml:space="preserve"> </w:t>
      </w:r>
    </w:p>
    <w:p w14:paraId="273AC9A0" w14:textId="77777777" w:rsidR="004C2EF5" w:rsidRPr="003C4129" w:rsidRDefault="004C2EF5" w:rsidP="004C2EF5">
      <w:pPr>
        <w:tabs>
          <w:tab w:val="left" w:pos="851"/>
        </w:tabs>
        <w:spacing w:after="0" w:line="360" w:lineRule="auto"/>
        <w:jc w:val="both"/>
        <w:rPr>
          <w:rFonts w:ascii="Myriad Pro" w:hAnsi="Myriad Pro"/>
          <w:sz w:val="26"/>
          <w:szCs w:val="26"/>
        </w:rPr>
      </w:pPr>
      <w:r w:rsidRPr="004B0A79">
        <w:rPr>
          <w:rFonts w:ascii="Myriad Pro" w:hAnsi="Myriad Pro"/>
          <w:sz w:val="26"/>
          <w:szCs w:val="26"/>
        </w:rPr>
        <w:lastRenderedPageBreak/>
        <w:tab/>
      </w:r>
      <w:r w:rsidRPr="003C4129">
        <w:rPr>
          <w:rFonts w:ascii="Myriad Pro" w:hAnsi="Myriad Pro"/>
          <w:sz w:val="26"/>
          <w:szCs w:val="26"/>
        </w:rPr>
        <w:t xml:space="preserve">С целью проведения анализа соответствия фактической товарной выручки от </w:t>
      </w:r>
      <w:r>
        <w:rPr>
          <w:rFonts w:ascii="Myriad Pro" w:hAnsi="Myriad Pro"/>
          <w:sz w:val="26"/>
          <w:szCs w:val="26"/>
        </w:rPr>
        <w:t>передачи электрической энергии выручке</w:t>
      </w:r>
      <w:r w:rsidRPr="003C4129">
        <w:rPr>
          <w:rFonts w:ascii="Myriad Pro" w:hAnsi="Myriad Pro"/>
          <w:sz w:val="26"/>
          <w:szCs w:val="26"/>
        </w:rPr>
        <w:t>, утвержденной регулирующим органом, Исполнителем произведен расчет плановой величины необходимой валовой выручки на 2017 год.</w:t>
      </w:r>
    </w:p>
    <w:p w14:paraId="1555B946" w14:textId="77777777" w:rsidR="00B71A7C" w:rsidRDefault="00B71A7C" w:rsidP="004C2EF5">
      <w:pPr>
        <w:tabs>
          <w:tab w:val="left" w:pos="851"/>
        </w:tabs>
        <w:spacing w:after="0" w:line="360" w:lineRule="auto"/>
        <w:ind w:firstLine="567"/>
        <w:jc w:val="both"/>
        <w:rPr>
          <w:rFonts w:ascii="Myriad Pro" w:hAnsi="Myriad Pro"/>
          <w:sz w:val="26"/>
          <w:szCs w:val="26"/>
        </w:rPr>
      </w:pPr>
      <w:r>
        <w:rPr>
          <w:rFonts w:ascii="Myriad Pro" w:hAnsi="Myriad Pro"/>
          <w:sz w:val="26"/>
          <w:szCs w:val="26"/>
        </w:rPr>
        <w:t xml:space="preserve">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Агентством по тарифам и ценам Архангельской области на 2017 год постановлениями от 29.12.2016 № 71-э/6 и от 14.07.2017 № 33-э/1. </w:t>
      </w:r>
    </w:p>
    <w:p w14:paraId="14B1641C" w14:textId="77777777" w:rsidR="00CF47DE" w:rsidRDefault="00CF47DE">
      <w:pPr>
        <w:rPr>
          <w:rFonts w:ascii="Myriad Pro" w:hAnsi="Myriad Pro"/>
          <w:sz w:val="26"/>
          <w:szCs w:val="26"/>
        </w:rPr>
      </w:pPr>
      <w:r>
        <w:rPr>
          <w:rFonts w:ascii="Myriad Pro" w:hAnsi="Myriad Pro"/>
          <w:sz w:val="26"/>
          <w:szCs w:val="26"/>
        </w:rPr>
        <w:br w:type="page"/>
      </w:r>
    </w:p>
    <w:p w14:paraId="745A4A0E" w14:textId="77777777" w:rsidR="00B71A7C" w:rsidRDefault="00B71A7C" w:rsidP="00B71A7C">
      <w:pPr>
        <w:jc w:val="center"/>
        <w:rPr>
          <w:rFonts w:ascii="Myriad Pro" w:hAnsi="Myriad Pro"/>
          <w:sz w:val="26"/>
          <w:szCs w:val="26"/>
        </w:rPr>
      </w:pPr>
      <w:r>
        <w:rPr>
          <w:rFonts w:ascii="Myriad Pro" w:hAnsi="Myriad Pro"/>
          <w:sz w:val="26"/>
          <w:szCs w:val="26"/>
        </w:rPr>
        <w:lastRenderedPageBreak/>
        <w:t>Утвержденные единые (котловые) тарифы на услуги по передаче электрической энергии на 2017 год</w:t>
      </w:r>
    </w:p>
    <w:tbl>
      <w:tblPr>
        <w:tblW w:w="5000" w:type="pct"/>
        <w:tblLook w:val="04A0" w:firstRow="1" w:lastRow="0" w:firstColumn="1" w:lastColumn="0" w:noHBand="0" w:noVBand="1"/>
      </w:tblPr>
      <w:tblGrid>
        <w:gridCol w:w="1658"/>
        <w:gridCol w:w="1232"/>
        <w:gridCol w:w="1468"/>
        <w:gridCol w:w="1328"/>
        <w:gridCol w:w="1232"/>
        <w:gridCol w:w="1468"/>
        <w:gridCol w:w="1328"/>
      </w:tblGrid>
      <w:tr w:rsidR="00B71A7C" w14:paraId="3717881F" w14:textId="77777777" w:rsidTr="00CF47DE">
        <w:trPr>
          <w:trHeight w:val="300"/>
          <w:tblHeader/>
        </w:trPr>
        <w:tc>
          <w:tcPr>
            <w:tcW w:w="11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D7EAA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Потребители</w:t>
            </w:r>
          </w:p>
        </w:tc>
        <w:tc>
          <w:tcPr>
            <w:tcW w:w="3850"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51F45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Утвержденные тарифы</w:t>
            </w:r>
          </w:p>
        </w:tc>
      </w:tr>
      <w:tr w:rsidR="00B71A7C" w14:paraId="24F05317" w14:textId="77777777" w:rsidTr="00CF47DE">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DD0ED" w14:textId="77777777" w:rsidR="00B71A7C" w:rsidRDefault="00B71A7C">
            <w:pPr>
              <w:spacing w:after="0" w:line="240" w:lineRule="auto"/>
              <w:rPr>
                <w:rFonts w:ascii="Myriad Pro" w:hAnsi="Myriad Pro"/>
                <w:color w:val="FFFFFF" w:themeColor="background1"/>
                <w:sz w:val="18"/>
                <w:szCs w:val="18"/>
              </w:rPr>
            </w:pPr>
          </w:p>
        </w:tc>
        <w:tc>
          <w:tcPr>
            <w:tcW w:w="183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D4C86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201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18C2A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r>
      <w:tr w:rsidR="00B71A7C" w14:paraId="15592FA7" w14:textId="77777777" w:rsidTr="00CF47DE">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B06BB4" w14:textId="77777777" w:rsidR="00B71A7C" w:rsidRDefault="00B71A7C">
            <w:pPr>
              <w:spacing w:after="0" w:line="240" w:lineRule="auto"/>
              <w:rPr>
                <w:rFonts w:ascii="Myriad Pro" w:hAnsi="Myriad Pro"/>
                <w:color w:val="FFFFFF" w:themeColor="background1"/>
                <w:sz w:val="18"/>
                <w:szCs w:val="18"/>
              </w:rPr>
            </w:pPr>
          </w:p>
        </w:tc>
        <w:tc>
          <w:tcPr>
            <w:tcW w:w="124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20A3C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2-х ставочный тариф</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378C11"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Одноставочный тариф </w:t>
            </w:r>
          </w:p>
        </w:tc>
        <w:tc>
          <w:tcPr>
            <w:tcW w:w="13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5374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2-х ставочный тариф</w:t>
            </w:r>
          </w:p>
        </w:tc>
        <w:tc>
          <w:tcPr>
            <w:tcW w:w="7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7579F"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Одноставочный тариф </w:t>
            </w:r>
          </w:p>
        </w:tc>
      </w:tr>
      <w:tr w:rsidR="00B71A7C" w14:paraId="63267299" w14:textId="77777777" w:rsidTr="00CF47DE">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5D8AF" w14:textId="77777777" w:rsidR="00B71A7C" w:rsidRDefault="00B71A7C">
            <w:pPr>
              <w:spacing w:after="0" w:line="240" w:lineRule="auto"/>
              <w:rPr>
                <w:rFonts w:ascii="Myriad Pro" w:hAnsi="Myriad Pro"/>
                <w:color w:val="FFFFFF" w:themeColor="background1"/>
                <w:sz w:val="18"/>
                <w:szCs w:val="18"/>
              </w:rPr>
            </w:pPr>
          </w:p>
        </w:tc>
        <w:tc>
          <w:tcPr>
            <w:tcW w:w="6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D68233"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за содержание электрических сетей</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DA31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6648D" w14:textId="77777777" w:rsidR="00B71A7C" w:rsidRDefault="00B71A7C">
            <w:pPr>
              <w:spacing w:after="0" w:line="240" w:lineRule="auto"/>
              <w:rPr>
                <w:rFonts w:ascii="Myriad Pro" w:hAnsi="Myriad Pro"/>
                <w:color w:val="FFFFFF" w:themeColor="background1"/>
                <w:sz w:val="18"/>
                <w:szCs w:val="18"/>
              </w:rPr>
            </w:pP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C3BB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за содержание электрических сетей</w:t>
            </w:r>
          </w:p>
        </w:tc>
        <w:tc>
          <w:tcPr>
            <w:tcW w:w="6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C4BD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46B8A4" w14:textId="77777777" w:rsidR="00B71A7C" w:rsidRDefault="00B71A7C">
            <w:pPr>
              <w:spacing w:after="0" w:line="240" w:lineRule="auto"/>
              <w:rPr>
                <w:rFonts w:ascii="Myriad Pro" w:hAnsi="Myriad Pro"/>
                <w:color w:val="FFFFFF" w:themeColor="background1"/>
                <w:sz w:val="18"/>
                <w:szCs w:val="18"/>
              </w:rPr>
            </w:pPr>
          </w:p>
        </w:tc>
      </w:tr>
      <w:tr w:rsidR="00B71A7C" w14:paraId="23D256A8" w14:textId="77777777" w:rsidTr="00CF47DE">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73DB5"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738B3"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A6ECBE"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4F3F8"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A01463"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AE2A5" w14:textId="77777777" w:rsidR="00B71A7C" w:rsidRDefault="00B71A7C">
            <w:pPr>
              <w:spacing w:after="0" w:line="240" w:lineRule="auto"/>
              <w:rPr>
                <w:rFonts w:ascii="Myriad Pro" w:hAnsi="Myriad Pro"/>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5B51F" w14:textId="77777777" w:rsidR="00B71A7C" w:rsidRDefault="00B71A7C">
            <w:pPr>
              <w:spacing w:after="0" w:line="240" w:lineRule="auto"/>
              <w:rPr>
                <w:rFonts w:ascii="Myriad Pro" w:hAnsi="Myriad Pro"/>
                <w:color w:val="FFFFFF" w:themeColor="background1"/>
                <w:sz w:val="18"/>
                <w:szCs w:val="18"/>
              </w:rPr>
            </w:pPr>
          </w:p>
        </w:tc>
      </w:tr>
      <w:tr w:rsidR="00B71A7C" w14:paraId="6F9F35EB" w14:textId="77777777" w:rsidTr="00CF47DE">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33030" w14:textId="77777777" w:rsidR="00B71A7C" w:rsidRDefault="00B71A7C">
            <w:pPr>
              <w:spacing w:after="0" w:line="240" w:lineRule="auto"/>
              <w:rPr>
                <w:rFonts w:ascii="Myriad Pro" w:hAnsi="Myriad Pro"/>
                <w:color w:val="FFFFFF" w:themeColor="background1"/>
                <w:sz w:val="18"/>
                <w:szCs w:val="18"/>
              </w:rPr>
            </w:pP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6C9461"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 мес.</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851924"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руб./МВтч.</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2253FE"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руб./кВтч.</w:t>
            </w:r>
          </w:p>
        </w:tc>
        <w:tc>
          <w:tcPr>
            <w:tcW w:w="7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FD0FE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 мес.</w:t>
            </w:r>
          </w:p>
        </w:tc>
        <w:tc>
          <w:tcPr>
            <w:tcW w:w="6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58594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руб./МВтч.</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65C76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руб./кВтч.</w:t>
            </w:r>
          </w:p>
        </w:tc>
      </w:tr>
      <w:tr w:rsidR="00B71A7C" w14:paraId="79A74E9E" w14:textId="77777777" w:rsidTr="00CF47DE">
        <w:trPr>
          <w:trHeight w:val="300"/>
        </w:trPr>
        <w:tc>
          <w:tcPr>
            <w:tcW w:w="1150"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49E47C78" w14:textId="77777777" w:rsidR="00B71A7C" w:rsidRDefault="00B71A7C">
            <w:pPr>
              <w:spacing w:after="0" w:line="240" w:lineRule="auto"/>
              <w:rPr>
                <w:rFonts w:ascii="Myriad Pro" w:hAnsi="Myriad Pro"/>
                <w:sz w:val="18"/>
                <w:szCs w:val="18"/>
              </w:rPr>
            </w:pPr>
            <w:r>
              <w:rPr>
                <w:rFonts w:ascii="Myriad Pro" w:hAnsi="Myriad Pro"/>
                <w:sz w:val="18"/>
                <w:szCs w:val="18"/>
              </w:rPr>
              <w:t>Прочие потребители</w:t>
            </w:r>
          </w:p>
        </w:tc>
        <w:tc>
          <w:tcPr>
            <w:tcW w:w="657"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D87EA6C" w14:textId="77777777" w:rsidR="00B71A7C" w:rsidRDefault="00B71A7C">
            <w:pPr>
              <w:spacing w:after="0"/>
              <w:rPr>
                <w:rFonts w:cs="Times New Roman"/>
              </w:rPr>
            </w:pPr>
          </w:p>
        </w:tc>
        <w:tc>
          <w:tcPr>
            <w:tcW w:w="58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4239217A" w14:textId="77777777" w:rsidR="00B71A7C" w:rsidRDefault="00B71A7C">
            <w:pPr>
              <w:spacing w:after="0"/>
              <w:rPr>
                <w:rFonts w:cs="Times New Roman"/>
              </w:rPr>
            </w:pPr>
          </w:p>
        </w:tc>
        <w:tc>
          <w:tcPr>
            <w:tcW w:w="59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4C622E8" w14:textId="77777777" w:rsidR="00B71A7C" w:rsidRDefault="00B71A7C">
            <w:pPr>
              <w:spacing w:after="0"/>
              <w:rPr>
                <w:rFonts w:cs="Times New Roman"/>
              </w:rPr>
            </w:pPr>
          </w:p>
        </w:tc>
        <w:tc>
          <w:tcPr>
            <w:tcW w:w="70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035F319" w14:textId="77777777" w:rsidR="00B71A7C" w:rsidRDefault="00B71A7C">
            <w:pPr>
              <w:spacing w:after="0"/>
              <w:rPr>
                <w:rFonts w:cs="Times New Roman"/>
              </w:rPr>
            </w:pPr>
          </w:p>
        </w:tc>
        <w:tc>
          <w:tcPr>
            <w:tcW w:w="60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0BBF79A" w14:textId="77777777" w:rsidR="00B71A7C" w:rsidRDefault="00B71A7C">
            <w:pPr>
              <w:spacing w:after="0"/>
              <w:rPr>
                <w:rFonts w:cs="Times New Roman"/>
              </w:rPr>
            </w:pPr>
          </w:p>
        </w:tc>
        <w:tc>
          <w:tcPr>
            <w:tcW w:w="71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616898B" w14:textId="77777777" w:rsidR="00B71A7C" w:rsidRDefault="00B71A7C">
            <w:pPr>
              <w:spacing w:after="0"/>
              <w:rPr>
                <w:rFonts w:cs="Times New Roman"/>
              </w:rPr>
            </w:pPr>
          </w:p>
        </w:tc>
      </w:tr>
      <w:tr w:rsidR="00B71A7C" w14:paraId="1AC104BA"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227FFB49" w14:textId="77777777" w:rsidR="00B71A7C" w:rsidRDefault="00B71A7C">
            <w:pPr>
              <w:spacing w:after="0" w:line="240" w:lineRule="auto"/>
              <w:rPr>
                <w:rFonts w:ascii="Myriad Pro" w:hAnsi="Myriad Pro"/>
                <w:sz w:val="18"/>
                <w:szCs w:val="18"/>
              </w:rPr>
            </w:pPr>
            <w:r>
              <w:rPr>
                <w:rFonts w:ascii="Myriad Pro" w:hAnsi="Myriad Pro"/>
                <w:sz w:val="18"/>
                <w:szCs w:val="18"/>
              </w:rPr>
              <w:t>ВН</w:t>
            </w:r>
          </w:p>
        </w:tc>
        <w:tc>
          <w:tcPr>
            <w:tcW w:w="657" w:type="pct"/>
            <w:tcBorders>
              <w:top w:val="nil"/>
              <w:left w:val="nil"/>
              <w:bottom w:val="single" w:sz="4" w:space="0" w:color="auto"/>
              <w:right w:val="single" w:sz="4" w:space="0" w:color="auto"/>
            </w:tcBorders>
            <w:shd w:val="clear" w:color="auto" w:fill="FFFFFF"/>
            <w:noWrap/>
            <w:vAlign w:val="center"/>
            <w:hideMark/>
          </w:tcPr>
          <w:p w14:paraId="22D7EAF9" w14:textId="77777777" w:rsidR="00B71A7C" w:rsidRDefault="00B71A7C">
            <w:pPr>
              <w:spacing w:after="0" w:line="240" w:lineRule="auto"/>
              <w:jc w:val="center"/>
              <w:rPr>
                <w:rFonts w:ascii="Myriad Pro" w:hAnsi="Myriad Pro"/>
                <w:sz w:val="18"/>
                <w:szCs w:val="18"/>
              </w:rPr>
            </w:pPr>
            <w:r>
              <w:rPr>
                <w:rFonts w:ascii="Myriad Pro" w:hAnsi="Myriad Pro"/>
                <w:sz w:val="18"/>
                <w:szCs w:val="18"/>
              </w:rPr>
              <w:t>832 158,69</w:t>
            </w:r>
          </w:p>
        </w:tc>
        <w:tc>
          <w:tcPr>
            <w:tcW w:w="584" w:type="pct"/>
            <w:tcBorders>
              <w:top w:val="nil"/>
              <w:left w:val="nil"/>
              <w:bottom w:val="single" w:sz="4" w:space="0" w:color="auto"/>
              <w:right w:val="single" w:sz="4" w:space="0" w:color="auto"/>
            </w:tcBorders>
            <w:shd w:val="clear" w:color="auto" w:fill="FFFFFF"/>
            <w:noWrap/>
            <w:vAlign w:val="center"/>
            <w:hideMark/>
          </w:tcPr>
          <w:p w14:paraId="505E28EC" w14:textId="77777777" w:rsidR="00B71A7C" w:rsidRDefault="00B71A7C">
            <w:pPr>
              <w:spacing w:after="0" w:line="240" w:lineRule="auto"/>
              <w:jc w:val="center"/>
              <w:rPr>
                <w:rFonts w:ascii="Myriad Pro" w:hAnsi="Myriad Pro"/>
                <w:sz w:val="18"/>
                <w:szCs w:val="18"/>
              </w:rPr>
            </w:pPr>
            <w:r>
              <w:rPr>
                <w:rFonts w:ascii="Myriad Pro" w:hAnsi="Myriad Pro"/>
                <w:sz w:val="18"/>
                <w:szCs w:val="18"/>
              </w:rPr>
              <w:t>91,59</w:t>
            </w:r>
          </w:p>
        </w:tc>
        <w:tc>
          <w:tcPr>
            <w:tcW w:w="592" w:type="pct"/>
            <w:tcBorders>
              <w:top w:val="nil"/>
              <w:left w:val="nil"/>
              <w:bottom w:val="single" w:sz="4" w:space="0" w:color="auto"/>
              <w:right w:val="single" w:sz="4" w:space="0" w:color="auto"/>
            </w:tcBorders>
            <w:shd w:val="clear" w:color="auto" w:fill="FFFFFF"/>
            <w:noWrap/>
            <w:vAlign w:val="center"/>
            <w:hideMark/>
          </w:tcPr>
          <w:p w14:paraId="4754D71A"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1,808420</w:t>
            </w:r>
          </w:p>
        </w:tc>
        <w:tc>
          <w:tcPr>
            <w:tcW w:w="704" w:type="pct"/>
            <w:tcBorders>
              <w:top w:val="nil"/>
              <w:left w:val="nil"/>
              <w:bottom w:val="single" w:sz="4" w:space="0" w:color="auto"/>
              <w:right w:val="single" w:sz="4" w:space="0" w:color="auto"/>
            </w:tcBorders>
            <w:shd w:val="clear" w:color="auto" w:fill="FFFFFF"/>
            <w:noWrap/>
            <w:vAlign w:val="center"/>
            <w:hideMark/>
          </w:tcPr>
          <w:p w14:paraId="1CCCD378" w14:textId="77777777" w:rsidR="00B71A7C" w:rsidRDefault="00B71A7C">
            <w:pPr>
              <w:spacing w:after="0" w:line="240" w:lineRule="auto"/>
              <w:jc w:val="center"/>
              <w:rPr>
                <w:rFonts w:ascii="Myriad Pro" w:hAnsi="Myriad Pro"/>
                <w:sz w:val="18"/>
                <w:szCs w:val="18"/>
              </w:rPr>
            </w:pPr>
            <w:r>
              <w:rPr>
                <w:rFonts w:ascii="Myriad Pro" w:hAnsi="Myriad Pro"/>
                <w:sz w:val="18"/>
                <w:szCs w:val="18"/>
              </w:rPr>
              <w:t>949 244,46</w:t>
            </w:r>
          </w:p>
        </w:tc>
        <w:tc>
          <w:tcPr>
            <w:tcW w:w="601" w:type="pct"/>
            <w:tcBorders>
              <w:top w:val="nil"/>
              <w:left w:val="nil"/>
              <w:bottom w:val="single" w:sz="4" w:space="0" w:color="auto"/>
              <w:right w:val="single" w:sz="4" w:space="0" w:color="auto"/>
            </w:tcBorders>
            <w:shd w:val="clear" w:color="auto" w:fill="FFFFFF"/>
            <w:noWrap/>
            <w:vAlign w:val="center"/>
            <w:hideMark/>
          </w:tcPr>
          <w:p w14:paraId="78D95FF5"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106,69</w:t>
            </w:r>
          </w:p>
        </w:tc>
        <w:tc>
          <w:tcPr>
            <w:tcW w:w="712" w:type="pct"/>
            <w:tcBorders>
              <w:top w:val="nil"/>
              <w:left w:val="nil"/>
              <w:bottom w:val="single" w:sz="4" w:space="0" w:color="auto"/>
              <w:right w:val="single" w:sz="4" w:space="0" w:color="auto"/>
            </w:tcBorders>
            <w:shd w:val="clear" w:color="auto" w:fill="FFFFFF"/>
            <w:noWrap/>
            <w:vAlign w:val="center"/>
            <w:hideMark/>
          </w:tcPr>
          <w:p w14:paraId="46433124"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1,825760</w:t>
            </w:r>
          </w:p>
        </w:tc>
      </w:tr>
      <w:tr w:rsidR="00B71A7C" w14:paraId="696858C5"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79DF1474" w14:textId="77777777" w:rsidR="00B71A7C" w:rsidRDefault="00B71A7C">
            <w:pPr>
              <w:spacing w:after="0" w:line="240" w:lineRule="auto"/>
              <w:rPr>
                <w:rFonts w:ascii="Myriad Pro" w:hAnsi="Myriad Pro"/>
                <w:sz w:val="18"/>
                <w:szCs w:val="18"/>
              </w:rPr>
            </w:pPr>
            <w:r>
              <w:rPr>
                <w:rFonts w:ascii="Myriad Pro" w:hAnsi="Myriad Pro"/>
                <w:sz w:val="18"/>
                <w:szCs w:val="18"/>
              </w:rPr>
              <w:t>СН1</w:t>
            </w:r>
          </w:p>
        </w:tc>
        <w:tc>
          <w:tcPr>
            <w:tcW w:w="657" w:type="pct"/>
            <w:tcBorders>
              <w:top w:val="nil"/>
              <w:left w:val="nil"/>
              <w:bottom w:val="single" w:sz="4" w:space="0" w:color="auto"/>
              <w:right w:val="single" w:sz="4" w:space="0" w:color="auto"/>
            </w:tcBorders>
            <w:shd w:val="clear" w:color="auto" w:fill="FFFFFF"/>
            <w:noWrap/>
            <w:vAlign w:val="center"/>
            <w:hideMark/>
          </w:tcPr>
          <w:p w14:paraId="7E20B1E1" w14:textId="77777777" w:rsidR="00B71A7C" w:rsidRDefault="00B71A7C">
            <w:pPr>
              <w:spacing w:after="0" w:line="240" w:lineRule="auto"/>
              <w:jc w:val="center"/>
              <w:rPr>
                <w:rFonts w:ascii="Myriad Pro" w:hAnsi="Myriad Pro"/>
                <w:sz w:val="18"/>
                <w:szCs w:val="18"/>
              </w:rPr>
            </w:pPr>
            <w:r>
              <w:rPr>
                <w:rFonts w:ascii="Myriad Pro" w:hAnsi="Myriad Pro"/>
                <w:sz w:val="18"/>
                <w:szCs w:val="18"/>
              </w:rPr>
              <w:t>966 186,88</w:t>
            </w:r>
          </w:p>
        </w:tc>
        <w:tc>
          <w:tcPr>
            <w:tcW w:w="584" w:type="pct"/>
            <w:tcBorders>
              <w:top w:val="nil"/>
              <w:left w:val="nil"/>
              <w:bottom w:val="single" w:sz="4" w:space="0" w:color="auto"/>
              <w:right w:val="single" w:sz="4" w:space="0" w:color="auto"/>
            </w:tcBorders>
            <w:shd w:val="clear" w:color="auto" w:fill="FFFFFF"/>
            <w:noWrap/>
            <w:vAlign w:val="center"/>
            <w:hideMark/>
          </w:tcPr>
          <w:p w14:paraId="4754FBC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186,52</w:t>
            </w:r>
          </w:p>
        </w:tc>
        <w:tc>
          <w:tcPr>
            <w:tcW w:w="592" w:type="pct"/>
            <w:tcBorders>
              <w:top w:val="nil"/>
              <w:left w:val="nil"/>
              <w:bottom w:val="single" w:sz="4" w:space="0" w:color="auto"/>
              <w:right w:val="single" w:sz="4" w:space="0" w:color="auto"/>
            </w:tcBorders>
            <w:shd w:val="clear" w:color="auto" w:fill="FFFFFF"/>
            <w:noWrap/>
            <w:vAlign w:val="center"/>
            <w:hideMark/>
          </w:tcPr>
          <w:p w14:paraId="224CB314" w14:textId="77777777" w:rsidR="00B71A7C" w:rsidRDefault="00B71A7C">
            <w:pPr>
              <w:spacing w:after="0" w:line="240" w:lineRule="auto"/>
              <w:jc w:val="center"/>
              <w:rPr>
                <w:rFonts w:ascii="Myriad Pro" w:hAnsi="Myriad Pro"/>
                <w:sz w:val="18"/>
                <w:szCs w:val="18"/>
              </w:rPr>
            </w:pPr>
            <w:r>
              <w:rPr>
                <w:rFonts w:ascii="Myriad Pro" w:hAnsi="Myriad Pro"/>
                <w:sz w:val="18"/>
                <w:szCs w:val="18"/>
              </w:rPr>
              <w:t>2,258500</w:t>
            </w:r>
          </w:p>
        </w:tc>
        <w:tc>
          <w:tcPr>
            <w:tcW w:w="704" w:type="pct"/>
            <w:tcBorders>
              <w:top w:val="nil"/>
              <w:left w:val="nil"/>
              <w:bottom w:val="single" w:sz="4" w:space="0" w:color="auto"/>
              <w:right w:val="single" w:sz="4" w:space="0" w:color="auto"/>
            </w:tcBorders>
            <w:shd w:val="clear" w:color="auto" w:fill="FFFFFF"/>
            <w:noWrap/>
            <w:vAlign w:val="center"/>
            <w:hideMark/>
          </w:tcPr>
          <w:p w14:paraId="737EC44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1 106 271,24</w:t>
            </w:r>
          </w:p>
        </w:tc>
        <w:tc>
          <w:tcPr>
            <w:tcW w:w="601" w:type="pct"/>
            <w:tcBorders>
              <w:top w:val="nil"/>
              <w:left w:val="nil"/>
              <w:bottom w:val="single" w:sz="4" w:space="0" w:color="auto"/>
              <w:right w:val="single" w:sz="4" w:space="0" w:color="auto"/>
            </w:tcBorders>
            <w:shd w:val="clear" w:color="auto" w:fill="FFFFFF"/>
            <w:noWrap/>
            <w:vAlign w:val="center"/>
            <w:hideMark/>
          </w:tcPr>
          <w:p w14:paraId="613DCD75" w14:textId="77777777" w:rsidR="00B71A7C" w:rsidRDefault="00B71A7C">
            <w:pPr>
              <w:spacing w:after="0" w:line="240" w:lineRule="auto"/>
              <w:jc w:val="center"/>
              <w:rPr>
                <w:rFonts w:ascii="Myriad Pro" w:hAnsi="Myriad Pro"/>
                <w:sz w:val="18"/>
                <w:szCs w:val="18"/>
              </w:rPr>
            </w:pPr>
            <w:r>
              <w:rPr>
                <w:rFonts w:ascii="Myriad Pro" w:hAnsi="Myriad Pro"/>
                <w:sz w:val="18"/>
                <w:szCs w:val="18"/>
              </w:rPr>
              <w:t>221,67</w:t>
            </w:r>
          </w:p>
        </w:tc>
        <w:tc>
          <w:tcPr>
            <w:tcW w:w="712" w:type="pct"/>
            <w:tcBorders>
              <w:top w:val="nil"/>
              <w:left w:val="nil"/>
              <w:bottom w:val="single" w:sz="4" w:space="0" w:color="auto"/>
              <w:right w:val="single" w:sz="4" w:space="0" w:color="auto"/>
            </w:tcBorders>
            <w:shd w:val="clear" w:color="auto" w:fill="FFFFFF"/>
            <w:noWrap/>
            <w:vAlign w:val="center"/>
            <w:hideMark/>
          </w:tcPr>
          <w:p w14:paraId="1AFFFBB7"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2,463950</w:t>
            </w:r>
          </w:p>
        </w:tc>
      </w:tr>
      <w:tr w:rsidR="00B71A7C" w14:paraId="50F9BC19"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63226DBB" w14:textId="77777777" w:rsidR="00B71A7C" w:rsidRDefault="00B71A7C">
            <w:pPr>
              <w:spacing w:after="0" w:line="240" w:lineRule="auto"/>
              <w:rPr>
                <w:rFonts w:ascii="Myriad Pro" w:hAnsi="Myriad Pro"/>
                <w:sz w:val="18"/>
                <w:szCs w:val="18"/>
              </w:rPr>
            </w:pPr>
            <w:r>
              <w:rPr>
                <w:rFonts w:ascii="Myriad Pro" w:hAnsi="Myriad Pro"/>
                <w:sz w:val="18"/>
                <w:szCs w:val="18"/>
              </w:rPr>
              <w:t>СН2</w:t>
            </w:r>
          </w:p>
        </w:tc>
        <w:tc>
          <w:tcPr>
            <w:tcW w:w="657" w:type="pct"/>
            <w:tcBorders>
              <w:top w:val="nil"/>
              <w:left w:val="nil"/>
              <w:bottom w:val="single" w:sz="4" w:space="0" w:color="auto"/>
              <w:right w:val="single" w:sz="4" w:space="0" w:color="auto"/>
            </w:tcBorders>
            <w:shd w:val="clear" w:color="auto" w:fill="FFFFFF"/>
            <w:noWrap/>
            <w:vAlign w:val="center"/>
            <w:hideMark/>
          </w:tcPr>
          <w:p w14:paraId="3AD89BEA" w14:textId="77777777" w:rsidR="00B71A7C" w:rsidRDefault="00B71A7C">
            <w:pPr>
              <w:spacing w:after="0" w:line="240" w:lineRule="auto"/>
              <w:jc w:val="center"/>
              <w:rPr>
                <w:rFonts w:ascii="Myriad Pro" w:hAnsi="Myriad Pro"/>
                <w:sz w:val="18"/>
                <w:szCs w:val="18"/>
              </w:rPr>
            </w:pPr>
            <w:r>
              <w:rPr>
                <w:rFonts w:ascii="Myriad Pro" w:hAnsi="Myriad Pro"/>
                <w:sz w:val="18"/>
                <w:szCs w:val="18"/>
              </w:rPr>
              <w:t>898 314,40</w:t>
            </w:r>
          </w:p>
        </w:tc>
        <w:tc>
          <w:tcPr>
            <w:tcW w:w="584" w:type="pct"/>
            <w:tcBorders>
              <w:top w:val="nil"/>
              <w:left w:val="nil"/>
              <w:bottom w:val="single" w:sz="4" w:space="0" w:color="auto"/>
              <w:right w:val="single" w:sz="4" w:space="0" w:color="auto"/>
            </w:tcBorders>
            <w:shd w:val="clear" w:color="auto" w:fill="FFFFFF"/>
            <w:noWrap/>
            <w:vAlign w:val="center"/>
            <w:hideMark/>
          </w:tcPr>
          <w:p w14:paraId="22E238F3" w14:textId="77777777" w:rsidR="00B71A7C" w:rsidRDefault="00B71A7C">
            <w:pPr>
              <w:spacing w:after="0" w:line="240" w:lineRule="auto"/>
              <w:jc w:val="center"/>
              <w:rPr>
                <w:rFonts w:ascii="Myriad Pro" w:hAnsi="Myriad Pro"/>
                <w:sz w:val="18"/>
                <w:szCs w:val="18"/>
              </w:rPr>
            </w:pPr>
            <w:r>
              <w:rPr>
                <w:rFonts w:ascii="Myriad Pro" w:hAnsi="Myriad Pro"/>
                <w:sz w:val="18"/>
                <w:szCs w:val="18"/>
              </w:rPr>
              <w:t>468,97</w:t>
            </w:r>
          </w:p>
        </w:tc>
        <w:tc>
          <w:tcPr>
            <w:tcW w:w="592" w:type="pct"/>
            <w:tcBorders>
              <w:top w:val="nil"/>
              <w:left w:val="nil"/>
              <w:bottom w:val="single" w:sz="4" w:space="0" w:color="auto"/>
              <w:right w:val="single" w:sz="4" w:space="0" w:color="auto"/>
            </w:tcBorders>
            <w:shd w:val="clear" w:color="auto" w:fill="FFFFFF"/>
            <w:noWrap/>
            <w:vAlign w:val="center"/>
            <w:hideMark/>
          </w:tcPr>
          <w:p w14:paraId="5BAF8D0E" w14:textId="77777777" w:rsidR="00B71A7C" w:rsidRDefault="00B71A7C">
            <w:pPr>
              <w:spacing w:after="0" w:line="240" w:lineRule="auto"/>
              <w:jc w:val="center"/>
              <w:rPr>
                <w:rFonts w:ascii="Myriad Pro" w:hAnsi="Myriad Pro"/>
                <w:sz w:val="18"/>
                <w:szCs w:val="18"/>
              </w:rPr>
            </w:pPr>
            <w:r>
              <w:rPr>
                <w:rFonts w:ascii="Myriad Pro" w:hAnsi="Myriad Pro"/>
                <w:sz w:val="18"/>
                <w:szCs w:val="18"/>
              </w:rPr>
              <w:t>3,075330</w:t>
            </w:r>
          </w:p>
        </w:tc>
        <w:tc>
          <w:tcPr>
            <w:tcW w:w="704" w:type="pct"/>
            <w:tcBorders>
              <w:top w:val="nil"/>
              <w:left w:val="nil"/>
              <w:bottom w:val="single" w:sz="4" w:space="0" w:color="auto"/>
              <w:right w:val="single" w:sz="4" w:space="0" w:color="auto"/>
            </w:tcBorders>
            <w:shd w:val="clear" w:color="auto" w:fill="FFFFFF"/>
            <w:noWrap/>
            <w:vAlign w:val="center"/>
            <w:hideMark/>
          </w:tcPr>
          <w:p w14:paraId="78C33690"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1 079 239,29</w:t>
            </w:r>
          </w:p>
        </w:tc>
        <w:tc>
          <w:tcPr>
            <w:tcW w:w="601" w:type="pct"/>
            <w:tcBorders>
              <w:top w:val="nil"/>
              <w:left w:val="nil"/>
              <w:bottom w:val="single" w:sz="4" w:space="0" w:color="auto"/>
              <w:right w:val="single" w:sz="4" w:space="0" w:color="auto"/>
            </w:tcBorders>
            <w:shd w:val="clear" w:color="auto" w:fill="FFFFFF"/>
            <w:noWrap/>
            <w:vAlign w:val="center"/>
            <w:hideMark/>
          </w:tcPr>
          <w:p w14:paraId="74112267" w14:textId="77777777" w:rsidR="00B71A7C" w:rsidRDefault="00B71A7C">
            <w:pPr>
              <w:spacing w:after="0" w:line="240" w:lineRule="auto"/>
              <w:jc w:val="center"/>
              <w:rPr>
                <w:rFonts w:ascii="Myriad Pro" w:hAnsi="Myriad Pro"/>
                <w:sz w:val="18"/>
                <w:szCs w:val="18"/>
              </w:rPr>
            </w:pPr>
            <w:r>
              <w:rPr>
                <w:rFonts w:ascii="Myriad Pro" w:hAnsi="Myriad Pro"/>
                <w:sz w:val="18"/>
                <w:szCs w:val="18"/>
              </w:rPr>
              <w:t>640,49</w:t>
            </w:r>
          </w:p>
        </w:tc>
        <w:tc>
          <w:tcPr>
            <w:tcW w:w="712" w:type="pct"/>
            <w:tcBorders>
              <w:top w:val="nil"/>
              <w:left w:val="nil"/>
              <w:bottom w:val="single" w:sz="4" w:space="0" w:color="auto"/>
              <w:right w:val="single" w:sz="4" w:space="0" w:color="auto"/>
            </w:tcBorders>
            <w:shd w:val="clear" w:color="auto" w:fill="FFFFFF"/>
            <w:noWrap/>
            <w:vAlign w:val="center"/>
            <w:hideMark/>
          </w:tcPr>
          <w:p w14:paraId="5061BF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3,186590</w:t>
            </w:r>
          </w:p>
        </w:tc>
      </w:tr>
      <w:tr w:rsidR="00B71A7C" w14:paraId="707B629B"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17B1DC75" w14:textId="77777777" w:rsidR="00B71A7C" w:rsidRDefault="00B71A7C">
            <w:pPr>
              <w:spacing w:after="0" w:line="240" w:lineRule="auto"/>
              <w:rPr>
                <w:rFonts w:ascii="Myriad Pro" w:hAnsi="Myriad Pro"/>
                <w:sz w:val="18"/>
                <w:szCs w:val="18"/>
              </w:rPr>
            </w:pPr>
            <w:r>
              <w:rPr>
                <w:rFonts w:ascii="Myriad Pro" w:hAnsi="Myriad Pro"/>
                <w:sz w:val="18"/>
                <w:szCs w:val="18"/>
              </w:rPr>
              <w:t>НН</w:t>
            </w:r>
          </w:p>
        </w:tc>
        <w:tc>
          <w:tcPr>
            <w:tcW w:w="657" w:type="pct"/>
            <w:tcBorders>
              <w:top w:val="nil"/>
              <w:left w:val="nil"/>
              <w:bottom w:val="single" w:sz="4" w:space="0" w:color="auto"/>
              <w:right w:val="single" w:sz="4" w:space="0" w:color="auto"/>
            </w:tcBorders>
            <w:shd w:val="clear" w:color="auto" w:fill="FFFFFF"/>
            <w:noWrap/>
            <w:vAlign w:val="center"/>
            <w:hideMark/>
          </w:tcPr>
          <w:p w14:paraId="1D633206" w14:textId="77777777" w:rsidR="00B71A7C" w:rsidRDefault="00B71A7C">
            <w:pPr>
              <w:spacing w:after="0" w:line="240" w:lineRule="auto"/>
              <w:jc w:val="center"/>
              <w:rPr>
                <w:rFonts w:ascii="Myriad Pro" w:hAnsi="Myriad Pro"/>
                <w:sz w:val="18"/>
                <w:szCs w:val="18"/>
              </w:rPr>
            </w:pPr>
            <w:r>
              <w:rPr>
                <w:rFonts w:ascii="Myriad Pro" w:hAnsi="Myriad Pro"/>
                <w:sz w:val="18"/>
                <w:szCs w:val="18"/>
              </w:rPr>
              <w:t>644 425,21</w:t>
            </w:r>
          </w:p>
        </w:tc>
        <w:tc>
          <w:tcPr>
            <w:tcW w:w="584" w:type="pct"/>
            <w:tcBorders>
              <w:top w:val="nil"/>
              <w:left w:val="nil"/>
              <w:bottom w:val="single" w:sz="4" w:space="0" w:color="auto"/>
              <w:right w:val="single" w:sz="4" w:space="0" w:color="auto"/>
            </w:tcBorders>
            <w:shd w:val="clear" w:color="auto" w:fill="FFFFFF"/>
            <w:noWrap/>
            <w:vAlign w:val="center"/>
            <w:hideMark/>
          </w:tcPr>
          <w:p w14:paraId="0182C888" w14:textId="77777777" w:rsidR="00B71A7C" w:rsidRDefault="00B71A7C">
            <w:pPr>
              <w:spacing w:after="0" w:line="240" w:lineRule="auto"/>
              <w:jc w:val="center"/>
              <w:rPr>
                <w:rFonts w:ascii="Myriad Pro" w:hAnsi="Myriad Pro"/>
                <w:sz w:val="18"/>
                <w:szCs w:val="18"/>
              </w:rPr>
            </w:pPr>
            <w:r>
              <w:rPr>
                <w:rFonts w:ascii="Myriad Pro" w:hAnsi="Myriad Pro"/>
                <w:sz w:val="18"/>
                <w:szCs w:val="18"/>
              </w:rPr>
              <w:t>670,47</w:t>
            </w:r>
          </w:p>
        </w:tc>
        <w:tc>
          <w:tcPr>
            <w:tcW w:w="592" w:type="pct"/>
            <w:tcBorders>
              <w:top w:val="nil"/>
              <w:left w:val="nil"/>
              <w:bottom w:val="single" w:sz="4" w:space="0" w:color="auto"/>
              <w:right w:val="single" w:sz="4" w:space="0" w:color="auto"/>
            </w:tcBorders>
            <w:shd w:val="clear" w:color="auto" w:fill="FFFFFF"/>
            <w:noWrap/>
            <w:vAlign w:val="center"/>
            <w:hideMark/>
          </w:tcPr>
          <w:p w14:paraId="1153AD4D" w14:textId="77777777" w:rsidR="00B71A7C" w:rsidRDefault="00B71A7C">
            <w:pPr>
              <w:spacing w:after="0" w:line="240" w:lineRule="auto"/>
              <w:jc w:val="center"/>
              <w:rPr>
                <w:rFonts w:ascii="Myriad Pro" w:hAnsi="Myriad Pro"/>
                <w:sz w:val="18"/>
                <w:szCs w:val="18"/>
              </w:rPr>
            </w:pPr>
            <w:r>
              <w:rPr>
                <w:rFonts w:ascii="Myriad Pro" w:hAnsi="Myriad Pro"/>
                <w:sz w:val="18"/>
                <w:szCs w:val="18"/>
              </w:rPr>
              <w:t>3,856530</w:t>
            </w:r>
          </w:p>
        </w:tc>
        <w:tc>
          <w:tcPr>
            <w:tcW w:w="704" w:type="pct"/>
            <w:tcBorders>
              <w:top w:val="nil"/>
              <w:left w:val="nil"/>
              <w:bottom w:val="single" w:sz="4" w:space="0" w:color="auto"/>
              <w:right w:val="single" w:sz="4" w:space="0" w:color="auto"/>
            </w:tcBorders>
            <w:shd w:val="clear" w:color="auto" w:fill="FFFFFF"/>
            <w:noWrap/>
            <w:vAlign w:val="center"/>
            <w:hideMark/>
          </w:tcPr>
          <w:p w14:paraId="522C16AC" w14:textId="77777777" w:rsidR="00B71A7C" w:rsidRDefault="00B71A7C">
            <w:pPr>
              <w:spacing w:after="0" w:line="240" w:lineRule="auto"/>
              <w:jc w:val="center"/>
              <w:rPr>
                <w:rFonts w:ascii="Myriad Pro" w:hAnsi="Myriad Pro"/>
                <w:sz w:val="18"/>
                <w:szCs w:val="18"/>
              </w:rPr>
            </w:pPr>
            <w:r>
              <w:rPr>
                <w:rFonts w:ascii="Myriad Pro" w:hAnsi="Myriad Pro"/>
                <w:sz w:val="18"/>
                <w:szCs w:val="18"/>
              </w:rPr>
              <w:t>879 930,22</w:t>
            </w:r>
          </w:p>
        </w:tc>
        <w:tc>
          <w:tcPr>
            <w:tcW w:w="601" w:type="pct"/>
            <w:tcBorders>
              <w:top w:val="nil"/>
              <w:left w:val="nil"/>
              <w:bottom w:val="single" w:sz="4" w:space="0" w:color="auto"/>
              <w:right w:val="single" w:sz="4" w:space="0" w:color="auto"/>
            </w:tcBorders>
            <w:shd w:val="clear" w:color="auto" w:fill="FFFFFF"/>
            <w:noWrap/>
            <w:vAlign w:val="center"/>
            <w:hideMark/>
          </w:tcPr>
          <w:p w14:paraId="006EB691" w14:textId="77777777" w:rsidR="00B71A7C" w:rsidRDefault="00B71A7C">
            <w:pPr>
              <w:spacing w:after="0" w:line="240" w:lineRule="auto"/>
              <w:jc w:val="center"/>
              <w:rPr>
                <w:rFonts w:ascii="Myriad Pro" w:hAnsi="Myriad Pro"/>
                <w:sz w:val="18"/>
                <w:szCs w:val="18"/>
              </w:rPr>
            </w:pPr>
            <w:r>
              <w:rPr>
                <w:rFonts w:ascii="Myriad Pro" w:hAnsi="Myriad Pro"/>
                <w:sz w:val="18"/>
                <w:szCs w:val="18"/>
              </w:rPr>
              <w:t>883,12</w:t>
            </w:r>
          </w:p>
        </w:tc>
        <w:tc>
          <w:tcPr>
            <w:tcW w:w="712" w:type="pct"/>
            <w:tcBorders>
              <w:top w:val="nil"/>
              <w:left w:val="nil"/>
              <w:bottom w:val="single" w:sz="4" w:space="0" w:color="auto"/>
              <w:right w:val="single" w:sz="4" w:space="0" w:color="auto"/>
            </w:tcBorders>
            <w:shd w:val="clear" w:color="auto" w:fill="FFFFFF"/>
            <w:noWrap/>
            <w:vAlign w:val="center"/>
            <w:hideMark/>
          </w:tcPr>
          <w:p w14:paraId="325E8E07" w14:textId="77777777" w:rsidR="00B71A7C" w:rsidRDefault="00B71A7C">
            <w:pPr>
              <w:spacing w:after="0" w:line="240" w:lineRule="auto"/>
              <w:jc w:val="center"/>
              <w:rPr>
                <w:rFonts w:ascii="Myriad Pro" w:hAnsi="Myriad Pro"/>
                <w:sz w:val="18"/>
                <w:szCs w:val="18"/>
              </w:rPr>
            </w:pPr>
            <w:r>
              <w:rPr>
                <w:rFonts w:ascii="Myriad Pro" w:hAnsi="Myriad Pro"/>
                <w:sz w:val="18"/>
                <w:szCs w:val="18"/>
              </w:rPr>
              <w:t>3,990240</w:t>
            </w:r>
          </w:p>
        </w:tc>
      </w:tr>
      <w:tr w:rsidR="00B71A7C" w14:paraId="3B547361" w14:textId="77777777" w:rsidTr="00B71A7C">
        <w:trPr>
          <w:trHeight w:val="821"/>
        </w:trPr>
        <w:tc>
          <w:tcPr>
            <w:tcW w:w="1150" w:type="pct"/>
            <w:tcBorders>
              <w:top w:val="nil"/>
              <w:left w:val="single" w:sz="4" w:space="0" w:color="auto"/>
              <w:bottom w:val="single" w:sz="4" w:space="0" w:color="auto"/>
              <w:right w:val="single" w:sz="4" w:space="0" w:color="auto"/>
            </w:tcBorders>
            <w:shd w:val="clear" w:color="auto" w:fill="FFFFFF"/>
            <w:vAlign w:val="center"/>
            <w:hideMark/>
          </w:tcPr>
          <w:p w14:paraId="4882C543" w14:textId="77777777" w:rsidR="00B71A7C" w:rsidRDefault="00B71A7C">
            <w:pPr>
              <w:spacing w:after="0" w:line="240" w:lineRule="auto"/>
              <w:rPr>
                <w:rFonts w:ascii="Myriad Pro" w:hAnsi="Myriad Pro"/>
                <w:sz w:val="18"/>
                <w:szCs w:val="18"/>
              </w:rPr>
            </w:pPr>
            <w:r>
              <w:rPr>
                <w:rFonts w:ascii="Myriad Pro" w:hAnsi="Myriad Pro"/>
                <w:sz w:val="18"/>
                <w:szCs w:val="18"/>
              </w:rPr>
              <w:t>ГН (ВН)- потребители получающие электрическую энергию с шин станции</w:t>
            </w:r>
          </w:p>
        </w:tc>
        <w:tc>
          <w:tcPr>
            <w:tcW w:w="657" w:type="pct"/>
            <w:tcBorders>
              <w:top w:val="nil"/>
              <w:left w:val="nil"/>
              <w:bottom w:val="single" w:sz="4" w:space="0" w:color="auto"/>
              <w:right w:val="single" w:sz="4" w:space="0" w:color="auto"/>
            </w:tcBorders>
            <w:shd w:val="clear" w:color="auto" w:fill="FFFFFF"/>
            <w:noWrap/>
            <w:vAlign w:val="center"/>
            <w:hideMark/>
          </w:tcPr>
          <w:p w14:paraId="5BD6819E" w14:textId="77777777" w:rsidR="00B71A7C" w:rsidRDefault="00B71A7C">
            <w:pPr>
              <w:spacing w:after="0" w:line="240" w:lineRule="auto"/>
              <w:jc w:val="center"/>
              <w:rPr>
                <w:rFonts w:ascii="Myriad Pro" w:hAnsi="Myriad Pro"/>
                <w:sz w:val="18"/>
                <w:szCs w:val="18"/>
              </w:rPr>
            </w:pPr>
            <w:r>
              <w:rPr>
                <w:rFonts w:ascii="Myriad Pro" w:hAnsi="Myriad Pro"/>
                <w:sz w:val="18"/>
                <w:szCs w:val="18"/>
              </w:rPr>
              <w:t>832 158,69</w:t>
            </w:r>
          </w:p>
        </w:tc>
        <w:tc>
          <w:tcPr>
            <w:tcW w:w="584" w:type="pct"/>
            <w:tcBorders>
              <w:top w:val="nil"/>
              <w:left w:val="nil"/>
              <w:bottom w:val="single" w:sz="4" w:space="0" w:color="auto"/>
              <w:right w:val="single" w:sz="4" w:space="0" w:color="auto"/>
            </w:tcBorders>
            <w:shd w:val="clear" w:color="auto" w:fill="FFFFFF"/>
            <w:noWrap/>
            <w:vAlign w:val="center"/>
            <w:hideMark/>
          </w:tcPr>
          <w:p w14:paraId="4F3761EA"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1AB42DD8"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1,716830</w:t>
            </w:r>
          </w:p>
        </w:tc>
        <w:tc>
          <w:tcPr>
            <w:tcW w:w="704" w:type="pct"/>
            <w:tcBorders>
              <w:top w:val="nil"/>
              <w:left w:val="nil"/>
              <w:bottom w:val="single" w:sz="4" w:space="0" w:color="auto"/>
              <w:right w:val="single" w:sz="4" w:space="0" w:color="auto"/>
            </w:tcBorders>
            <w:shd w:val="clear" w:color="auto" w:fill="FFFFFF"/>
            <w:noWrap/>
            <w:vAlign w:val="center"/>
            <w:hideMark/>
          </w:tcPr>
          <w:p w14:paraId="0D4F7729" w14:textId="77777777" w:rsidR="00B71A7C" w:rsidRDefault="00B71A7C">
            <w:pPr>
              <w:spacing w:after="0" w:line="240" w:lineRule="auto"/>
              <w:jc w:val="center"/>
              <w:rPr>
                <w:rFonts w:ascii="Myriad Pro" w:hAnsi="Myriad Pro"/>
                <w:sz w:val="18"/>
                <w:szCs w:val="18"/>
              </w:rPr>
            </w:pPr>
            <w:r>
              <w:rPr>
                <w:rFonts w:ascii="Myriad Pro" w:hAnsi="Myriad Pro"/>
                <w:sz w:val="18"/>
                <w:szCs w:val="18"/>
              </w:rPr>
              <w:t>949 244,46</w:t>
            </w:r>
          </w:p>
        </w:tc>
        <w:tc>
          <w:tcPr>
            <w:tcW w:w="601" w:type="pct"/>
            <w:tcBorders>
              <w:top w:val="nil"/>
              <w:left w:val="nil"/>
              <w:bottom w:val="single" w:sz="4" w:space="0" w:color="auto"/>
              <w:right w:val="single" w:sz="4" w:space="0" w:color="auto"/>
            </w:tcBorders>
            <w:shd w:val="clear" w:color="auto" w:fill="FFFFFF"/>
            <w:noWrap/>
            <w:vAlign w:val="center"/>
            <w:hideMark/>
          </w:tcPr>
          <w:p w14:paraId="3C9B2282"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26879B10"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1,719070</w:t>
            </w:r>
          </w:p>
        </w:tc>
      </w:tr>
      <w:tr w:rsidR="00B71A7C" w14:paraId="201A78D3"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31DB1D6A" w14:textId="77777777" w:rsidR="00B71A7C" w:rsidRDefault="00B71A7C">
            <w:pPr>
              <w:spacing w:after="0" w:line="240" w:lineRule="auto"/>
              <w:rPr>
                <w:rFonts w:ascii="Myriad Pro" w:hAnsi="Myriad Pro"/>
                <w:sz w:val="18"/>
                <w:szCs w:val="18"/>
              </w:rPr>
            </w:pPr>
            <w:r>
              <w:rPr>
                <w:rFonts w:ascii="Myriad Pro" w:hAnsi="Myriad Pro"/>
                <w:sz w:val="18"/>
                <w:szCs w:val="18"/>
              </w:rPr>
              <w:t xml:space="preserve">Население </w:t>
            </w:r>
          </w:p>
        </w:tc>
        <w:tc>
          <w:tcPr>
            <w:tcW w:w="657" w:type="pct"/>
            <w:tcBorders>
              <w:top w:val="nil"/>
              <w:left w:val="nil"/>
              <w:bottom w:val="single" w:sz="4" w:space="0" w:color="auto"/>
              <w:right w:val="single" w:sz="4" w:space="0" w:color="auto"/>
            </w:tcBorders>
            <w:shd w:val="clear" w:color="auto" w:fill="FFFFFF"/>
            <w:noWrap/>
            <w:vAlign w:val="center"/>
            <w:hideMark/>
          </w:tcPr>
          <w:p w14:paraId="3E0448CB"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4569730E"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796FBBB8" w14:textId="77777777" w:rsidR="00B71A7C" w:rsidRDefault="00B71A7C">
            <w:pPr>
              <w:spacing w:after="0"/>
              <w:rPr>
                <w:rFonts w:cs="Times New Roman"/>
              </w:rPr>
            </w:pPr>
          </w:p>
        </w:tc>
        <w:tc>
          <w:tcPr>
            <w:tcW w:w="704" w:type="pct"/>
            <w:tcBorders>
              <w:top w:val="nil"/>
              <w:left w:val="nil"/>
              <w:bottom w:val="single" w:sz="4" w:space="0" w:color="auto"/>
              <w:right w:val="single" w:sz="4" w:space="0" w:color="auto"/>
            </w:tcBorders>
            <w:shd w:val="clear" w:color="auto" w:fill="FFFFFF"/>
            <w:noWrap/>
            <w:vAlign w:val="center"/>
            <w:hideMark/>
          </w:tcPr>
          <w:p w14:paraId="4E8187AA"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5A3E6E7B"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282149D7" w14:textId="77777777" w:rsidR="00B71A7C" w:rsidRDefault="00B71A7C">
            <w:pPr>
              <w:spacing w:after="0"/>
              <w:rPr>
                <w:rFonts w:cs="Times New Roman"/>
              </w:rPr>
            </w:pPr>
          </w:p>
        </w:tc>
      </w:tr>
      <w:tr w:rsidR="00B71A7C" w14:paraId="1463E7C4"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329A0793"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1*</w:t>
            </w:r>
          </w:p>
        </w:tc>
        <w:tc>
          <w:tcPr>
            <w:tcW w:w="657" w:type="pct"/>
            <w:tcBorders>
              <w:top w:val="nil"/>
              <w:left w:val="nil"/>
              <w:bottom w:val="single" w:sz="4" w:space="0" w:color="auto"/>
              <w:right w:val="single" w:sz="4" w:space="0" w:color="auto"/>
            </w:tcBorders>
            <w:shd w:val="clear" w:color="auto" w:fill="FFFFFF"/>
            <w:noWrap/>
            <w:vAlign w:val="center"/>
            <w:hideMark/>
          </w:tcPr>
          <w:p w14:paraId="5A2172D5"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503F4CD0"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2772B5EF"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1,08604</w:t>
            </w:r>
          </w:p>
        </w:tc>
        <w:tc>
          <w:tcPr>
            <w:tcW w:w="704" w:type="pct"/>
            <w:tcBorders>
              <w:top w:val="nil"/>
              <w:left w:val="nil"/>
              <w:bottom w:val="single" w:sz="4" w:space="0" w:color="auto"/>
              <w:right w:val="single" w:sz="4" w:space="0" w:color="auto"/>
            </w:tcBorders>
            <w:shd w:val="clear" w:color="auto" w:fill="FFFFFF"/>
            <w:noWrap/>
            <w:vAlign w:val="center"/>
            <w:hideMark/>
          </w:tcPr>
          <w:p w14:paraId="76BA5AA7"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6634A7C9"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0D15B240"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1,08925</w:t>
            </w:r>
          </w:p>
        </w:tc>
      </w:tr>
      <w:tr w:rsidR="00B71A7C" w14:paraId="3B475261"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57BF0B9D"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2*</w:t>
            </w:r>
          </w:p>
        </w:tc>
        <w:tc>
          <w:tcPr>
            <w:tcW w:w="657" w:type="pct"/>
            <w:tcBorders>
              <w:top w:val="nil"/>
              <w:left w:val="nil"/>
              <w:bottom w:val="single" w:sz="4" w:space="0" w:color="auto"/>
              <w:right w:val="single" w:sz="4" w:space="0" w:color="auto"/>
            </w:tcBorders>
            <w:shd w:val="clear" w:color="auto" w:fill="FFFFFF"/>
            <w:noWrap/>
            <w:vAlign w:val="center"/>
            <w:hideMark/>
          </w:tcPr>
          <w:p w14:paraId="572D75D4"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060E2029"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66F465B6" w14:textId="77777777" w:rsidR="00B71A7C" w:rsidRDefault="00B71A7C">
            <w:pPr>
              <w:spacing w:after="0" w:line="240" w:lineRule="auto"/>
              <w:jc w:val="center"/>
              <w:rPr>
                <w:rFonts w:ascii="Myriad Pro" w:hAnsi="Myriad Pro"/>
                <w:sz w:val="18"/>
                <w:szCs w:val="18"/>
              </w:rPr>
            </w:pPr>
            <w:r>
              <w:rPr>
                <w:rFonts w:ascii="Myriad Pro" w:hAnsi="Myriad Pro"/>
                <w:sz w:val="18"/>
                <w:szCs w:val="18"/>
              </w:rPr>
              <w:t>0,28714</w:t>
            </w:r>
          </w:p>
        </w:tc>
        <w:tc>
          <w:tcPr>
            <w:tcW w:w="704" w:type="pct"/>
            <w:tcBorders>
              <w:top w:val="nil"/>
              <w:left w:val="nil"/>
              <w:bottom w:val="single" w:sz="4" w:space="0" w:color="auto"/>
              <w:right w:val="single" w:sz="4" w:space="0" w:color="auto"/>
            </w:tcBorders>
            <w:shd w:val="clear" w:color="auto" w:fill="FFFFFF"/>
            <w:noWrap/>
            <w:vAlign w:val="center"/>
            <w:hideMark/>
          </w:tcPr>
          <w:p w14:paraId="48EEE663"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100933B1"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4C10CAF7" w14:textId="77777777" w:rsidR="00B71A7C" w:rsidRDefault="00B71A7C">
            <w:pPr>
              <w:spacing w:after="0" w:line="240" w:lineRule="auto"/>
              <w:jc w:val="center"/>
              <w:rPr>
                <w:rFonts w:ascii="Myriad Pro" w:hAnsi="Myriad Pro"/>
                <w:sz w:val="18"/>
                <w:szCs w:val="18"/>
              </w:rPr>
            </w:pPr>
            <w:r>
              <w:rPr>
                <w:rFonts w:ascii="Myriad Pro" w:hAnsi="Myriad Pro"/>
                <w:sz w:val="18"/>
                <w:szCs w:val="18"/>
              </w:rPr>
              <w:t>0,24800</w:t>
            </w:r>
          </w:p>
        </w:tc>
      </w:tr>
      <w:tr w:rsidR="00B71A7C" w14:paraId="7E543E7F"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3A301540"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3*</w:t>
            </w:r>
          </w:p>
        </w:tc>
        <w:tc>
          <w:tcPr>
            <w:tcW w:w="657" w:type="pct"/>
            <w:tcBorders>
              <w:top w:val="nil"/>
              <w:left w:val="nil"/>
              <w:bottom w:val="single" w:sz="4" w:space="0" w:color="auto"/>
              <w:right w:val="single" w:sz="4" w:space="0" w:color="auto"/>
            </w:tcBorders>
            <w:shd w:val="clear" w:color="auto" w:fill="FFFFFF"/>
            <w:noWrap/>
            <w:vAlign w:val="center"/>
            <w:hideMark/>
          </w:tcPr>
          <w:p w14:paraId="61AC1310"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21642C59"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1B061C83" w14:textId="77777777" w:rsidR="00B71A7C" w:rsidRDefault="00B71A7C">
            <w:pPr>
              <w:spacing w:after="0" w:line="240" w:lineRule="auto"/>
              <w:jc w:val="center"/>
              <w:rPr>
                <w:rFonts w:ascii="Myriad Pro" w:hAnsi="Myriad Pro"/>
                <w:sz w:val="18"/>
                <w:szCs w:val="18"/>
              </w:rPr>
            </w:pPr>
            <w:r>
              <w:rPr>
                <w:rFonts w:ascii="Myriad Pro" w:hAnsi="Myriad Pro"/>
                <w:sz w:val="18"/>
                <w:szCs w:val="18"/>
              </w:rPr>
              <w:t>0,10487</w:t>
            </w:r>
          </w:p>
        </w:tc>
        <w:tc>
          <w:tcPr>
            <w:tcW w:w="704" w:type="pct"/>
            <w:tcBorders>
              <w:top w:val="nil"/>
              <w:left w:val="nil"/>
              <w:bottom w:val="single" w:sz="4" w:space="0" w:color="auto"/>
              <w:right w:val="single" w:sz="4" w:space="0" w:color="auto"/>
            </w:tcBorders>
            <w:shd w:val="clear" w:color="auto" w:fill="FFFFFF"/>
            <w:noWrap/>
            <w:vAlign w:val="center"/>
            <w:hideMark/>
          </w:tcPr>
          <w:p w14:paraId="5480A0AF"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65A14445"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76C4FE14" w14:textId="77777777" w:rsidR="00B71A7C" w:rsidRDefault="00B71A7C">
            <w:pPr>
              <w:spacing w:after="0" w:line="240" w:lineRule="auto"/>
              <w:jc w:val="center"/>
              <w:rPr>
                <w:rFonts w:ascii="Myriad Pro" w:hAnsi="Myriad Pro"/>
                <w:sz w:val="18"/>
                <w:szCs w:val="18"/>
              </w:rPr>
            </w:pPr>
            <w:r>
              <w:rPr>
                <w:rFonts w:ascii="Myriad Pro" w:hAnsi="Myriad Pro"/>
                <w:sz w:val="18"/>
                <w:szCs w:val="18"/>
              </w:rPr>
              <w:t>0,09793</w:t>
            </w:r>
          </w:p>
        </w:tc>
      </w:tr>
      <w:tr w:rsidR="00B71A7C" w14:paraId="57F50B3A"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00EE8A72"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4.1*</w:t>
            </w:r>
          </w:p>
        </w:tc>
        <w:tc>
          <w:tcPr>
            <w:tcW w:w="657" w:type="pct"/>
            <w:tcBorders>
              <w:top w:val="nil"/>
              <w:left w:val="nil"/>
              <w:bottom w:val="single" w:sz="4" w:space="0" w:color="auto"/>
              <w:right w:val="single" w:sz="4" w:space="0" w:color="auto"/>
            </w:tcBorders>
            <w:shd w:val="clear" w:color="auto" w:fill="FFFFFF"/>
            <w:noWrap/>
            <w:vAlign w:val="center"/>
            <w:hideMark/>
          </w:tcPr>
          <w:p w14:paraId="5A41F813"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2FD6E7BE"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6285261C" w14:textId="77777777" w:rsidR="00B71A7C" w:rsidRDefault="00B71A7C">
            <w:pPr>
              <w:spacing w:after="0" w:line="240" w:lineRule="auto"/>
              <w:jc w:val="center"/>
              <w:rPr>
                <w:rFonts w:ascii="Myriad Pro" w:hAnsi="Myriad Pro"/>
                <w:sz w:val="18"/>
                <w:szCs w:val="18"/>
              </w:rPr>
            </w:pPr>
            <w:r>
              <w:rPr>
                <w:rFonts w:ascii="Myriad Pro" w:hAnsi="Myriad Pro"/>
                <w:sz w:val="18"/>
                <w:szCs w:val="18"/>
              </w:rPr>
              <w:t>0,10487</w:t>
            </w:r>
          </w:p>
        </w:tc>
        <w:tc>
          <w:tcPr>
            <w:tcW w:w="704" w:type="pct"/>
            <w:tcBorders>
              <w:top w:val="nil"/>
              <w:left w:val="nil"/>
              <w:bottom w:val="single" w:sz="4" w:space="0" w:color="auto"/>
              <w:right w:val="single" w:sz="4" w:space="0" w:color="auto"/>
            </w:tcBorders>
            <w:shd w:val="clear" w:color="auto" w:fill="FFFFFF"/>
            <w:noWrap/>
            <w:vAlign w:val="center"/>
            <w:hideMark/>
          </w:tcPr>
          <w:p w14:paraId="2913E1F4"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7AD0290D"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1EC3C8A4" w14:textId="77777777" w:rsidR="00B71A7C" w:rsidRDefault="00B71A7C">
            <w:pPr>
              <w:spacing w:after="0" w:line="240" w:lineRule="auto"/>
              <w:jc w:val="center"/>
              <w:rPr>
                <w:rFonts w:ascii="Myriad Pro" w:hAnsi="Myriad Pro"/>
                <w:sz w:val="18"/>
                <w:szCs w:val="18"/>
              </w:rPr>
            </w:pPr>
            <w:r>
              <w:rPr>
                <w:rFonts w:ascii="Myriad Pro" w:hAnsi="Myriad Pro"/>
                <w:sz w:val="18"/>
                <w:szCs w:val="18"/>
              </w:rPr>
              <w:t>0,09793</w:t>
            </w:r>
          </w:p>
        </w:tc>
      </w:tr>
      <w:tr w:rsidR="00B71A7C" w14:paraId="35C7FCE2"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6EBC8D21"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4.2*</w:t>
            </w:r>
          </w:p>
        </w:tc>
        <w:tc>
          <w:tcPr>
            <w:tcW w:w="657" w:type="pct"/>
            <w:tcBorders>
              <w:top w:val="nil"/>
              <w:left w:val="nil"/>
              <w:bottom w:val="single" w:sz="4" w:space="0" w:color="auto"/>
              <w:right w:val="single" w:sz="4" w:space="0" w:color="auto"/>
            </w:tcBorders>
            <w:shd w:val="clear" w:color="auto" w:fill="FFFFFF"/>
            <w:noWrap/>
            <w:vAlign w:val="center"/>
            <w:hideMark/>
          </w:tcPr>
          <w:p w14:paraId="527F1BC1"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7158A330"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70794DB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1,08604</w:t>
            </w:r>
          </w:p>
        </w:tc>
        <w:tc>
          <w:tcPr>
            <w:tcW w:w="704" w:type="pct"/>
            <w:tcBorders>
              <w:top w:val="nil"/>
              <w:left w:val="nil"/>
              <w:bottom w:val="single" w:sz="4" w:space="0" w:color="auto"/>
              <w:right w:val="single" w:sz="4" w:space="0" w:color="auto"/>
            </w:tcBorders>
            <w:shd w:val="clear" w:color="auto" w:fill="FFFFFF"/>
            <w:noWrap/>
            <w:vAlign w:val="center"/>
            <w:hideMark/>
          </w:tcPr>
          <w:p w14:paraId="78A83BAD"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69064AF7"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3176CDF5"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1,08925</w:t>
            </w:r>
          </w:p>
        </w:tc>
      </w:tr>
      <w:tr w:rsidR="00B71A7C" w14:paraId="14BE5423"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543D2B83"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4.3*</w:t>
            </w:r>
          </w:p>
        </w:tc>
        <w:tc>
          <w:tcPr>
            <w:tcW w:w="657" w:type="pct"/>
            <w:tcBorders>
              <w:top w:val="nil"/>
              <w:left w:val="nil"/>
              <w:bottom w:val="single" w:sz="4" w:space="0" w:color="auto"/>
              <w:right w:val="single" w:sz="4" w:space="0" w:color="auto"/>
            </w:tcBorders>
            <w:shd w:val="clear" w:color="auto" w:fill="FFFFFF"/>
            <w:noWrap/>
            <w:vAlign w:val="center"/>
            <w:hideMark/>
          </w:tcPr>
          <w:p w14:paraId="49BB3062"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2D3BF9BE"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70E8B534" w14:textId="77777777" w:rsidR="00B71A7C" w:rsidRDefault="00B71A7C">
            <w:pPr>
              <w:spacing w:after="0" w:line="240" w:lineRule="auto"/>
              <w:jc w:val="center"/>
              <w:rPr>
                <w:rFonts w:ascii="Myriad Pro" w:hAnsi="Myriad Pro"/>
                <w:sz w:val="18"/>
                <w:szCs w:val="18"/>
              </w:rPr>
            </w:pPr>
            <w:r>
              <w:rPr>
                <w:rFonts w:ascii="Myriad Pro" w:hAnsi="Myriad Pro"/>
                <w:sz w:val="18"/>
                <w:szCs w:val="18"/>
              </w:rPr>
              <w:t>0,28714</w:t>
            </w:r>
          </w:p>
        </w:tc>
        <w:tc>
          <w:tcPr>
            <w:tcW w:w="704" w:type="pct"/>
            <w:tcBorders>
              <w:top w:val="nil"/>
              <w:left w:val="nil"/>
              <w:bottom w:val="single" w:sz="4" w:space="0" w:color="auto"/>
              <w:right w:val="single" w:sz="4" w:space="0" w:color="auto"/>
            </w:tcBorders>
            <w:shd w:val="clear" w:color="auto" w:fill="FFFFFF"/>
            <w:noWrap/>
            <w:vAlign w:val="center"/>
            <w:hideMark/>
          </w:tcPr>
          <w:p w14:paraId="2A7C7B29"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048DA3B2"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48CDA84C" w14:textId="77777777" w:rsidR="00B71A7C" w:rsidRDefault="00B71A7C">
            <w:pPr>
              <w:spacing w:after="0" w:line="240" w:lineRule="auto"/>
              <w:jc w:val="center"/>
              <w:rPr>
                <w:rFonts w:ascii="Myriad Pro" w:hAnsi="Myriad Pro"/>
                <w:sz w:val="18"/>
                <w:szCs w:val="18"/>
              </w:rPr>
            </w:pPr>
            <w:r>
              <w:rPr>
                <w:rFonts w:ascii="Myriad Pro" w:hAnsi="Myriad Pro"/>
                <w:sz w:val="18"/>
                <w:szCs w:val="18"/>
              </w:rPr>
              <w:t>0,24800</w:t>
            </w:r>
          </w:p>
        </w:tc>
      </w:tr>
      <w:tr w:rsidR="00B71A7C" w14:paraId="3D686A20" w14:textId="77777777" w:rsidTr="00B71A7C">
        <w:trPr>
          <w:trHeight w:val="300"/>
        </w:trPr>
        <w:tc>
          <w:tcPr>
            <w:tcW w:w="1150" w:type="pct"/>
            <w:tcBorders>
              <w:top w:val="nil"/>
              <w:left w:val="single" w:sz="4" w:space="0" w:color="auto"/>
              <w:bottom w:val="single" w:sz="4" w:space="0" w:color="auto"/>
              <w:right w:val="single" w:sz="4" w:space="0" w:color="auto"/>
            </w:tcBorders>
            <w:shd w:val="clear" w:color="auto" w:fill="FFFFFF"/>
            <w:noWrap/>
            <w:vAlign w:val="center"/>
            <w:hideMark/>
          </w:tcPr>
          <w:p w14:paraId="64AE8519"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4.4*</w:t>
            </w:r>
          </w:p>
        </w:tc>
        <w:tc>
          <w:tcPr>
            <w:tcW w:w="657" w:type="pct"/>
            <w:tcBorders>
              <w:top w:val="nil"/>
              <w:left w:val="nil"/>
              <w:bottom w:val="single" w:sz="4" w:space="0" w:color="auto"/>
              <w:right w:val="single" w:sz="4" w:space="0" w:color="auto"/>
            </w:tcBorders>
            <w:shd w:val="clear" w:color="auto" w:fill="FFFFFF"/>
            <w:noWrap/>
            <w:vAlign w:val="center"/>
            <w:hideMark/>
          </w:tcPr>
          <w:p w14:paraId="16350DBD" w14:textId="77777777" w:rsidR="00B71A7C" w:rsidRDefault="00B71A7C">
            <w:pPr>
              <w:spacing w:after="0"/>
              <w:rPr>
                <w:rFonts w:cs="Times New Roman"/>
              </w:rPr>
            </w:pPr>
          </w:p>
        </w:tc>
        <w:tc>
          <w:tcPr>
            <w:tcW w:w="584" w:type="pct"/>
            <w:tcBorders>
              <w:top w:val="nil"/>
              <w:left w:val="nil"/>
              <w:bottom w:val="single" w:sz="4" w:space="0" w:color="auto"/>
              <w:right w:val="single" w:sz="4" w:space="0" w:color="auto"/>
            </w:tcBorders>
            <w:shd w:val="clear" w:color="auto" w:fill="FFFFFF"/>
            <w:noWrap/>
            <w:vAlign w:val="center"/>
            <w:hideMark/>
          </w:tcPr>
          <w:p w14:paraId="0C5CD698" w14:textId="77777777" w:rsidR="00B71A7C" w:rsidRDefault="00B71A7C">
            <w:pPr>
              <w:spacing w:after="0"/>
              <w:rPr>
                <w:rFonts w:cs="Times New Roman"/>
              </w:rPr>
            </w:pPr>
          </w:p>
        </w:tc>
        <w:tc>
          <w:tcPr>
            <w:tcW w:w="592" w:type="pct"/>
            <w:tcBorders>
              <w:top w:val="nil"/>
              <w:left w:val="nil"/>
              <w:bottom w:val="single" w:sz="4" w:space="0" w:color="auto"/>
              <w:right w:val="single" w:sz="4" w:space="0" w:color="auto"/>
            </w:tcBorders>
            <w:shd w:val="clear" w:color="auto" w:fill="FFFFFF"/>
            <w:noWrap/>
            <w:vAlign w:val="center"/>
            <w:hideMark/>
          </w:tcPr>
          <w:p w14:paraId="60A12AE8"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1,08604</w:t>
            </w:r>
          </w:p>
        </w:tc>
        <w:tc>
          <w:tcPr>
            <w:tcW w:w="704" w:type="pct"/>
            <w:tcBorders>
              <w:top w:val="nil"/>
              <w:left w:val="nil"/>
              <w:bottom w:val="single" w:sz="4" w:space="0" w:color="auto"/>
              <w:right w:val="single" w:sz="4" w:space="0" w:color="auto"/>
            </w:tcBorders>
            <w:shd w:val="clear" w:color="auto" w:fill="FFFFFF"/>
            <w:noWrap/>
            <w:vAlign w:val="center"/>
            <w:hideMark/>
          </w:tcPr>
          <w:p w14:paraId="21F7EE22" w14:textId="77777777" w:rsidR="00B71A7C" w:rsidRDefault="00B71A7C">
            <w:pPr>
              <w:spacing w:after="0"/>
              <w:rPr>
                <w:rFonts w:cs="Times New Roman"/>
              </w:rPr>
            </w:pPr>
          </w:p>
        </w:tc>
        <w:tc>
          <w:tcPr>
            <w:tcW w:w="601" w:type="pct"/>
            <w:tcBorders>
              <w:top w:val="nil"/>
              <w:left w:val="nil"/>
              <w:bottom w:val="single" w:sz="4" w:space="0" w:color="auto"/>
              <w:right w:val="single" w:sz="4" w:space="0" w:color="auto"/>
            </w:tcBorders>
            <w:shd w:val="clear" w:color="auto" w:fill="FFFFFF"/>
            <w:noWrap/>
            <w:vAlign w:val="center"/>
            <w:hideMark/>
          </w:tcPr>
          <w:p w14:paraId="3F775EC0" w14:textId="77777777" w:rsidR="00B71A7C" w:rsidRDefault="00B71A7C">
            <w:pPr>
              <w:spacing w:after="0"/>
              <w:rPr>
                <w:rFonts w:cs="Times New Roman"/>
              </w:rPr>
            </w:pPr>
          </w:p>
        </w:tc>
        <w:tc>
          <w:tcPr>
            <w:tcW w:w="712" w:type="pct"/>
            <w:tcBorders>
              <w:top w:val="nil"/>
              <w:left w:val="nil"/>
              <w:bottom w:val="single" w:sz="4" w:space="0" w:color="auto"/>
              <w:right w:val="single" w:sz="4" w:space="0" w:color="auto"/>
            </w:tcBorders>
            <w:shd w:val="clear" w:color="auto" w:fill="FFFFFF"/>
            <w:noWrap/>
            <w:vAlign w:val="center"/>
            <w:hideMark/>
          </w:tcPr>
          <w:p w14:paraId="617AC1C4"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1,08925</w:t>
            </w:r>
          </w:p>
        </w:tc>
      </w:tr>
    </w:tbl>
    <w:p w14:paraId="69BC1302" w14:textId="77777777" w:rsidR="00BD2D26" w:rsidRDefault="00BD2D26" w:rsidP="00B71A7C">
      <w:pPr>
        <w:spacing w:after="0"/>
        <w:jc w:val="center"/>
        <w:rPr>
          <w:rFonts w:ascii="Myriad Pro" w:hAnsi="Myriad Pro"/>
          <w:sz w:val="26"/>
          <w:szCs w:val="26"/>
        </w:rPr>
      </w:pPr>
    </w:p>
    <w:p w14:paraId="6F321535" w14:textId="77777777" w:rsidR="00B71A7C" w:rsidRDefault="00B71A7C" w:rsidP="00B71A7C">
      <w:pPr>
        <w:spacing w:after="0"/>
        <w:jc w:val="center"/>
        <w:rPr>
          <w:rFonts w:ascii="Myriad Pro" w:hAnsi="Myriad Pro"/>
          <w:sz w:val="26"/>
          <w:szCs w:val="26"/>
        </w:rPr>
      </w:pPr>
      <w:r>
        <w:rPr>
          <w:rFonts w:ascii="Myriad Pro" w:hAnsi="Myriad Pro"/>
          <w:sz w:val="26"/>
          <w:szCs w:val="26"/>
        </w:rPr>
        <w:t>Утвержденные балансовые показатели на 2017 год</w:t>
      </w:r>
    </w:p>
    <w:tbl>
      <w:tblPr>
        <w:tblW w:w="5000" w:type="pct"/>
        <w:tblLook w:val="04A0" w:firstRow="1" w:lastRow="0" w:firstColumn="1" w:lastColumn="0" w:noHBand="0" w:noVBand="1"/>
      </w:tblPr>
      <w:tblGrid>
        <w:gridCol w:w="4317"/>
        <w:gridCol w:w="2765"/>
        <w:gridCol w:w="2632"/>
      </w:tblGrid>
      <w:tr w:rsidR="00B71A7C" w14:paraId="67ABBC30" w14:textId="77777777" w:rsidTr="00CF47DE">
        <w:trPr>
          <w:trHeight w:val="251"/>
          <w:tblHeader/>
        </w:trPr>
        <w:tc>
          <w:tcPr>
            <w:tcW w:w="22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647827"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Потребители</w:t>
            </w:r>
          </w:p>
        </w:tc>
        <w:tc>
          <w:tcPr>
            <w:tcW w:w="27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627191"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Балансовые показатели</w:t>
            </w:r>
          </w:p>
        </w:tc>
      </w:tr>
      <w:tr w:rsidR="00B71A7C" w14:paraId="5EE71707" w14:textId="77777777" w:rsidTr="00CF47DE">
        <w:trPr>
          <w:trHeight w:val="287"/>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5F68A9" w14:textId="77777777" w:rsidR="00B71A7C" w:rsidRDefault="00B71A7C">
            <w:pPr>
              <w:spacing w:after="0" w:line="240" w:lineRule="auto"/>
              <w:rPr>
                <w:rFonts w:ascii="Myriad Pro" w:hAnsi="Myriad Pro"/>
                <w:b/>
                <w:color w:val="FFFFFF" w:themeColor="background1"/>
                <w:sz w:val="18"/>
                <w:szCs w:val="18"/>
              </w:rPr>
            </w:pPr>
          </w:p>
        </w:tc>
        <w:tc>
          <w:tcPr>
            <w:tcW w:w="1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EF276"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с 01.01.2017 по 30.06.2017</w:t>
            </w:r>
          </w:p>
        </w:tc>
        <w:tc>
          <w:tcPr>
            <w:tcW w:w="1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87541"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с 01.07.2017 по 31.12.2017</w:t>
            </w:r>
          </w:p>
        </w:tc>
      </w:tr>
      <w:tr w:rsidR="00B71A7C" w14:paraId="4065F564" w14:textId="77777777" w:rsidTr="00CF47DE">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6B4E45" w14:textId="77777777" w:rsidR="00B71A7C" w:rsidRDefault="00B71A7C">
            <w:pPr>
              <w:spacing w:after="0" w:line="240" w:lineRule="auto"/>
              <w:rPr>
                <w:rFonts w:ascii="Myriad Pro" w:hAnsi="Myriad Pro"/>
                <w:b/>
                <w:color w:val="FFFFFF" w:themeColor="background1"/>
                <w:sz w:val="18"/>
                <w:szCs w:val="18"/>
              </w:rPr>
            </w:pPr>
          </w:p>
        </w:tc>
        <w:tc>
          <w:tcPr>
            <w:tcW w:w="14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A68807"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тыс. кВтч</w:t>
            </w:r>
          </w:p>
        </w:tc>
        <w:tc>
          <w:tcPr>
            <w:tcW w:w="1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BD6204"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тыс. кВтч</w:t>
            </w:r>
          </w:p>
        </w:tc>
      </w:tr>
      <w:tr w:rsidR="00B71A7C" w14:paraId="5771F738" w14:textId="77777777" w:rsidTr="00CF47DE">
        <w:trPr>
          <w:trHeight w:val="300"/>
        </w:trPr>
        <w:tc>
          <w:tcPr>
            <w:tcW w:w="2222"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2283D12D" w14:textId="77777777" w:rsidR="00B71A7C" w:rsidRDefault="00B71A7C">
            <w:pPr>
              <w:spacing w:after="0" w:line="240" w:lineRule="auto"/>
              <w:rPr>
                <w:rFonts w:ascii="Myriad Pro" w:hAnsi="Myriad Pro"/>
                <w:sz w:val="18"/>
                <w:szCs w:val="18"/>
              </w:rPr>
            </w:pPr>
            <w:r>
              <w:rPr>
                <w:rFonts w:ascii="Myriad Pro" w:hAnsi="Myriad Pro"/>
                <w:sz w:val="18"/>
                <w:szCs w:val="18"/>
              </w:rPr>
              <w:t>Прочие потребители</w:t>
            </w:r>
          </w:p>
        </w:tc>
        <w:tc>
          <w:tcPr>
            <w:tcW w:w="142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5FC68A4" w14:textId="77777777" w:rsidR="00B71A7C" w:rsidRDefault="00B71A7C">
            <w:pPr>
              <w:spacing w:after="0" w:line="240" w:lineRule="auto"/>
              <w:jc w:val="center"/>
              <w:rPr>
                <w:rFonts w:ascii="Myriad Pro" w:hAnsi="Myriad Pro"/>
                <w:sz w:val="18"/>
                <w:szCs w:val="18"/>
              </w:rPr>
            </w:pPr>
            <w:r>
              <w:rPr>
                <w:rFonts w:ascii="Myriad Pro" w:hAnsi="Myriad Pro"/>
                <w:sz w:val="18"/>
                <w:szCs w:val="18"/>
              </w:rPr>
              <w:t>773 165</w:t>
            </w:r>
          </w:p>
        </w:tc>
        <w:tc>
          <w:tcPr>
            <w:tcW w:w="135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F472562" w14:textId="77777777" w:rsidR="00B71A7C" w:rsidRDefault="00B71A7C">
            <w:pPr>
              <w:spacing w:after="0" w:line="240" w:lineRule="auto"/>
              <w:jc w:val="center"/>
              <w:rPr>
                <w:rFonts w:ascii="Myriad Pro" w:hAnsi="Myriad Pro"/>
                <w:sz w:val="18"/>
                <w:szCs w:val="18"/>
              </w:rPr>
            </w:pPr>
            <w:r>
              <w:rPr>
                <w:rFonts w:ascii="Myriad Pro" w:hAnsi="Myriad Pro"/>
                <w:sz w:val="18"/>
                <w:szCs w:val="18"/>
              </w:rPr>
              <w:t>839 926</w:t>
            </w:r>
          </w:p>
        </w:tc>
      </w:tr>
      <w:tr w:rsidR="00B71A7C" w14:paraId="61C10F15" w14:textId="77777777" w:rsidTr="00B71A7C">
        <w:trPr>
          <w:trHeight w:val="239"/>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A25F849" w14:textId="77777777" w:rsidR="00B71A7C" w:rsidRDefault="00B71A7C">
            <w:pPr>
              <w:spacing w:after="0" w:line="240" w:lineRule="auto"/>
              <w:rPr>
                <w:rFonts w:ascii="Myriad Pro" w:hAnsi="Myriad Pro"/>
                <w:sz w:val="18"/>
                <w:szCs w:val="18"/>
              </w:rPr>
            </w:pPr>
            <w:r>
              <w:rPr>
                <w:rFonts w:ascii="Myriad Pro" w:hAnsi="Myriad Pro"/>
                <w:sz w:val="18"/>
                <w:szCs w:val="18"/>
              </w:rPr>
              <w:t>ВН</w:t>
            </w:r>
          </w:p>
        </w:tc>
        <w:tc>
          <w:tcPr>
            <w:tcW w:w="1423" w:type="pct"/>
            <w:tcBorders>
              <w:top w:val="nil"/>
              <w:left w:val="nil"/>
              <w:bottom w:val="single" w:sz="4" w:space="0" w:color="auto"/>
              <w:right w:val="single" w:sz="4" w:space="0" w:color="auto"/>
            </w:tcBorders>
            <w:shd w:val="clear" w:color="auto" w:fill="FFFFFF"/>
            <w:noWrap/>
            <w:vAlign w:val="center"/>
            <w:hideMark/>
          </w:tcPr>
          <w:p w14:paraId="2DB2D34D"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260 744</w:t>
            </w:r>
          </w:p>
        </w:tc>
        <w:tc>
          <w:tcPr>
            <w:tcW w:w="1355" w:type="pct"/>
            <w:tcBorders>
              <w:top w:val="nil"/>
              <w:left w:val="nil"/>
              <w:bottom w:val="single" w:sz="4" w:space="0" w:color="auto"/>
              <w:right w:val="single" w:sz="4" w:space="0" w:color="auto"/>
            </w:tcBorders>
            <w:shd w:val="clear" w:color="auto" w:fill="FFFFFF"/>
            <w:noWrap/>
            <w:vAlign w:val="center"/>
            <w:hideMark/>
          </w:tcPr>
          <w:p w14:paraId="4060EF17"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245 325</w:t>
            </w:r>
          </w:p>
        </w:tc>
      </w:tr>
      <w:tr w:rsidR="00B71A7C" w14:paraId="40B7042F"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66C8EA4" w14:textId="77777777" w:rsidR="00B71A7C" w:rsidRDefault="00B71A7C">
            <w:pPr>
              <w:spacing w:after="0" w:line="240" w:lineRule="auto"/>
              <w:rPr>
                <w:rFonts w:ascii="Myriad Pro" w:hAnsi="Myriad Pro"/>
                <w:sz w:val="18"/>
                <w:szCs w:val="18"/>
              </w:rPr>
            </w:pPr>
            <w:r>
              <w:rPr>
                <w:rFonts w:ascii="Myriad Pro" w:hAnsi="Myriad Pro"/>
                <w:sz w:val="18"/>
                <w:szCs w:val="18"/>
              </w:rPr>
              <w:t>СН1</w:t>
            </w:r>
          </w:p>
        </w:tc>
        <w:tc>
          <w:tcPr>
            <w:tcW w:w="1423" w:type="pct"/>
            <w:tcBorders>
              <w:top w:val="nil"/>
              <w:left w:val="nil"/>
              <w:bottom w:val="single" w:sz="4" w:space="0" w:color="auto"/>
              <w:right w:val="single" w:sz="4" w:space="0" w:color="auto"/>
            </w:tcBorders>
            <w:shd w:val="clear" w:color="auto" w:fill="FFFFFF"/>
            <w:noWrap/>
            <w:vAlign w:val="center"/>
            <w:hideMark/>
          </w:tcPr>
          <w:p w14:paraId="4DA906A3" w14:textId="77777777" w:rsidR="00B71A7C" w:rsidRDefault="00B71A7C">
            <w:pPr>
              <w:spacing w:after="0" w:line="240" w:lineRule="auto"/>
              <w:jc w:val="center"/>
              <w:rPr>
                <w:rFonts w:ascii="Myriad Pro" w:hAnsi="Myriad Pro"/>
                <w:sz w:val="18"/>
                <w:szCs w:val="18"/>
              </w:rPr>
            </w:pPr>
            <w:r>
              <w:rPr>
                <w:rFonts w:ascii="Myriad Pro" w:hAnsi="Myriad Pro"/>
                <w:sz w:val="18"/>
                <w:szCs w:val="18"/>
              </w:rPr>
              <w:t>62 975</w:t>
            </w:r>
          </w:p>
        </w:tc>
        <w:tc>
          <w:tcPr>
            <w:tcW w:w="1355" w:type="pct"/>
            <w:tcBorders>
              <w:top w:val="nil"/>
              <w:left w:val="nil"/>
              <w:bottom w:val="single" w:sz="4" w:space="0" w:color="auto"/>
              <w:right w:val="single" w:sz="4" w:space="0" w:color="auto"/>
            </w:tcBorders>
            <w:shd w:val="clear" w:color="auto" w:fill="FFFFFF"/>
            <w:noWrap/>
            <w:vAlign w:val="center"/>
            <w:hideMark/>
          </w:tcPr>
          <w:p w14:paraId="68708BFB" w14:textId="77777777" w:rsidR="00B71A7C" w:rsidRDefault="00B71A7C">
            <w:pPr>
              <w:spacing w:after="0" w:line="240" w:lineRule="auto"/>
              <w:jc w:val="center"/>
              <w:rPr>
                <w:rFonts w:ascii="Myriad Pro" w:hAnsi="Myriad Pro"/>
                <w:sz w:val="18"/>
                <w:szCs w:val="18"/>
              </w:rPr>
            </w:pPr>
            <w:r>
              <w:rPr>
                <w:rFonts w:ascii="Myriad Pro" w:hAnsi="Myriad Pro"/>
                <w:sz w:val="18"/>
                <w:szCs w:val="18"/>
              </w:rPr>
              <w:t>63 993</w:t>
            </w:r>
          </w:p>
        </w:tc>
      </w:tr>
      <w:tr w:rsidR="00B71A7C" w14:paraId="4B2E9456"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8285D69" w14:textId="77777777" w:rsidR="00B71A7C" w:rsidRDefault="00B71A7C">
            <w:pPr>
              <w:spacing w:after="0" w:line="240" w:lineRule="auto"/>
              <w:rPr>
                <w:rFonts w:ascii="Myriad Pro" w:hAnsi="Myriad Pro"/>
                <w:sz w:val="18"/>
                <w:szCs w:val="18"/>
              </w:rPr>
            </w:pPr>
            <w:r>
              <w:rPr>
                <w:rFonts w:ascii="Myriad Pro" w:hAnsi="Myriad Pro"/>
                <w:sz w:val="18"/>
                <w:szCs w:val="18"/>
              </w:rPr>
              <w:t>СН2</w:t>
            </w:r>
          </w:p>
        </w:tc>
        <w:tc>
          <w:tcPr>
            <w:tcW w:w="1423" w:type="pct"/>
            <w:tcBorders>
              <w:top w:val="nil"/>
              <w:left w:val="nil"/>
              <w:bottom w:val="single" w:sz="4" w:space="0" w:color="auto"/>
              <w:right w:val="single" w:sz="4" w:space="0" w:color="auto"/>
            </w:tcBorders>
            <w:shd w:val="clear" w:color="auto" w:fill="FFFFFF"/>
            <w:noWrap/>
            <w:vAlign w:val="center"/>
            <w:hideMark/>
          </w:tcPr>
          <w:p w14:paraId="4F9452E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240 642</w:t>
            </w:r>
          </w:p>
        </w:tc>
        <w:tc>
          <w:tcPr>
            <w:tcW w:w="1355" w:type="pct"/>
            <w:tcBorders>
              <w:top w:val="nil"/>
              <w:left w:val="nil"/>
              <w:bottom w:val="single" w:sz="4" w:space="0" w:color="auto"/>
              <w:right w:val="single" w:sz="4" w:space="0" w:color="auto"/>
            </w:tcBorders>
            <w:shd w:val="clear" w:color="auto" w:fill="FFFFFF"/>
            <w:noWrap/>
            <w:vAlign w:val="center"/>
            <w:hideMark/>
          </w:tcPr>
          <w:p w14:paraId="083DF00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251 951</w:t>
            </w:r>
          </w:p>
        </w:tc>
      </w:tr>
      <w:tr w:rsidR="00B71A7C" w14:paraId="3F5C35FD"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54FD85E0" w14:textId="77777777" w:rsidR="00B71A7C" w:rsidRDefault="00B71A7C">
            <w:pPr>
              <w:spacing w:after="0" w:line="240" w:lineRule="auto"/>
              <w:rPr>
                <w:rFonts w:ascii="Myriad Pro" w:hAnsi="Myriad Pro"/>
                <w:sz w:val="18"/>
                <w:szCs w:val="18"/>
              </w:rPr>
            </w:pPr>
            <w:r>
              <w:rPr>
                <w:rFonts w:ascii="Myriad Pro" w:hAnsi="Myriad Pro"/>
                <w:sz w:val="18"/>
                <w:szCs w:val="18"/>
              </w:rPr>
              <w:t>НН</w:t>
            </w:r>
          </w:p>
        </w:tc>
        <w:tc>
          <w:tcPr>
            <w:tcW w:w="1423" w:type="pct"/>
            <w:tcBorders>
              <w:top w:val="nil"/>
              <w:left w:val="nil"/>
              <w:bottom w:val="single" w:sz="4" w:space="0" w:color="auto"/>
              <w:right w:val="single" w:sz="4" w:space="0" w:color="auto"/>
            </w:tcBorders>
            <w:shd w:val="clear" w:color="auto" w:fill="FFFFFF"/>
            <w:noWrap/>
            <w:vAlign w:val="center"/>
            <w:hideMark/>
          </w:tcPr>
          <w:p w14:paraId="1D05CC07" w14:textId="77777777" w:rsidR="00B71A7C" w:rsidRDefault="00B71A7C">
            <w:pPr>
              <w:spacing w:after="0" w:line="240" w:lineRule="auto"/>
              <w:jc w:val="center"/>
              <w:rPr>
                <w:rFonts w:ascii="Myriad Pro" w:hAnsi="Myriad Pro"/>
                <w:sz w:val="18"/>
                <w:szCs w:val="18"/>
              </w:rPr>
            </w:pPr>
            <w:r>
              <w:rPr>
                <w:rFonts w:ascii="Myriad Pro" w:hAnsi="Myriad Pro"/>
                <w:sz w:val="18"/>
                <w:szCs w:val="18"/>
              </w:rPr>
              <w:t>131 563</w:t>
            </w:r>
          </w:p>
        </w:tc>
        <w:tc>
          <w:tcPr>
            <w:tcW w:w="1355" w:type="pct"/>
            <w:tcBorders>
              <w:top w:val="nil"/>
              <w:left w:val="nil"/>
              <w:bottom w:val="single" w:sz="4" w:space="0" w:color="auto"/>
              <w:right w:val="single" w:sz="4" w:space="0" w:color="auto"/>
            </w:tcBorders>
            <w:shd w:val="clear" w:color="auto" w:fill="FFFFFF"/>
            <w:noWrap/>
            <w:vAlign w:val="center"/>
            <w:hideMark/>
          </w:tcPr>
          <w:p w14:paraId="0270E05E" w14:textId="77777777" w:rsidR="00B71A7C" w:rsidRDefault="00B71A7C">
            <w:pPr>
              <w:spacing w:after="0" w:line="240" w:lineRule="auto"/>
              <w:jc w:val="center"/>
              <w:rPr>
                <w:rFonts w:ascii="Myriad Pro" w:hAnsi="Myriad Pro"/>
                <w:sz w:val="18"/>
                <w:szCs w:val="18"/>
              </w:rPr>
            </w:pPr>
            <w:r>
              <w:rPr>
                <w:rFonts w:ascii="Myriad Pro" w:hAnsi="Myriad Pro"/>
                <w:sz w:val="18"/>
                <w:szCs w:val="18"/>
              </w:rPr>
              <w:t>207 577</w:t>
            </w:r>
          </w:p>
        </w:tc>
      </w:tr>
      <w:tr w:rsidR="00B71A7C" w14:paraId="776D76A3" w14:textId="77777777" w:rsidTr="00B71A7C">
        <w:trPr>
          <w:trHeight w:val="385"/>
        </w:trPr>
        <w:tc>
          <w:tcPr>
            <w:tcW w:w="2222" w:type="pct"/>
            <w:tcBorders>
              <w:top w:val="nil"/>
              <w:left w:val="single" w:sz="4" w:space="0" w:color="auto"/>
              <w:bottom w:val="single" w:sz="4" w:space="0" w:color="auto"/>
              <w:right w:val="single" w:sz="4" w:space="0" w:color="auto"/>
            </w:tcBorders>
            <w:shd w:val="clear" w:color="auto" w:fill="FFFFFF"/>
            <w:vAlign w:val="center"/>
            <w:hideMark/>
          </w:tcPr>
          <w:p w14:paraId="4F8FFB76" w14:textId="77777777" w:rsidR="00B71A7C" w:rsidRDefault="00B71A7C">
            <w:pPr>
              <w:spacing w:after="0" w:line="240" w:lineRule="auto"/>
              <w:rPr>
                <w:rFonts w:ascii="Myriad Pro" w:hAnsi="Myriad Pro"/>
                <w:sz w:val="18"/>
                <w:szCs w:val="18"/>
              </w:rPr>
            </w:pPr>
            <w:r>
              <w:rPr>
                <w:rFonts w:ascii="Myriad Pro" w:hAnsi="Myriad Pro"/>
                <w:sz w:val="18"/>
                <w:szCs w:val="18"/>
              </w:rPr>
              <w:t>ГН (ВН)- потребители получающие электрическую энергию с шин станции</w:t>
            </w:r>
          </w:p>
        </w:tc>
        <w:tc>
          <w:tcPr>
            <w:tcW w:w="1423" w:type="pct"/>
            <w:tcBorders>
              <w:top w:val="nil"/>
              <w:left w:val="nil"/>
              <w:bottom w:val="single" w:sz="4" w:space="0" w:color="auto"/>
              <w:right w:val="single" w:sz="4" w:space="0" w:color="auto"/>
            </w:tcBorders>
            <w:shd w:val="clear" w:color="auto" w:fill="FFFFFF"/>
            <w:noWrap/>
            <w:vAlign w:val="center"/>
            <w:hideMark/>
          </w:tcPr>
          <w:p w14:paraId="61AEB276" w14:textId="77777777" w:rsidR="00B71A7C" w:rsidRDefault="00B71A7C">
            <w:pPr>
              <w:spacing w:after="0" w:line="240" w:lineRule="auto"/>
              <w:jc w:val="center"/>
              <w:rPr>
                <w:rFonts w:ascii="Myriad Pro" w:hAnsi="Myriad Pro"/>
                <w:sz w:val="18"/>
                <w:szCs w:val="18"/>
              </w:rPr>
            </w:pPr>
            <w:r>
              <w:rPr>
                <w:rFonts w:ascii="Myriad Pro" w:hAnsi="Myriad Pro"/>
                <w:sz w:val="18"/>
                <w:szCs w:val="18"/>
              </w:rPr>
              <w:t>77 241</w:t>
            </w:r>
          </w:p>
        </w:tc>
        <w:tc>
          <w:tcPr>
            <w:tcW w:w="1355" w:type="pct"/>
            <w:tcBorders>
              <w:top w:val="nil"/>
              <w:left w:val="nil"/>
              <w:bottom w:val="single" w:sz="4" w:space="0" w:color="auto"/>
              <w:right w:val="single" w:sz="4" w:space="0" w:color="auto"/>
            </w:tcBorders>
            <w:shd w:val="clear" w:color="auto" w:fill="FFFFFF"/>
            <w:noWrap/>
            <w:vAlign w:val="center"/>
            <w:hideMark/>
          </w:tcPr>
          <w:p w14:paraId="0601357B" w14:textId="77777777" w:rsidR="00B71A7C" w:rsidRDefault="00B71A7C">
            <w:pPr>
              <w:spacing w:after="0" w:line="240" w:lineRule="auto"/>
              <w:jc w:val="center"/>
              <w:rPr>
                <w:rFonts w:ascii="Myriad Pro" w:hAnsi="Myriad Pro"/>
                <w:sz w:val="18"/>
                <w:szCs w:val="18"/>
              </w:rPr>
            </w:pPr>
            <w:r>
              <w:rPr>
                <w:rFonts w:ascii="Myriad Pro" w:hAnsi="Myriad Pro"/>
                <w:sz w:val="18"/>
                <w:szCs w:val="18"/>
              </w:rPr>
              <w:t>71 080</w:t>
            </w:r>
          </w:p>
        </w:tc>
      </w:tr>
      <w:tr w:rsidR="00B71A7C" w14:paraId="0D0F51E5"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3D6D4BF1" w14:textId="77777777" w:rsidR="00B71A7C" w:rsidRDefault="00B71A7C">
            <w:pPr>
              <w:spacing w:after="0" w:line="240" w:lineRule="auto"/>
              <w:rPr>
                <w:rFonts w:ascii="Myriad Pro" w:hAnsi="Myriad Pro"/>
                <w:sz w:val="18"/>
                <w:szCs w:val="18"/>
              </w:rPr>
            </w:pPr>
            <w:r>
              <w:rPr>
                <w:rFonts w:ascii="Myriad Pro" w:hAnsi="Myriad Pro"/>
                <w:sz w:val="18"/>
                <w:szCs w:val="18"/>
              </w:rPr>
              <w:t xml:space="preserve">Население </w:t>
            </w:r>
          </w:p>
        </w:tc>
        <w:tc>
          <w:tcPr>
            <w:tcW w:w="1423" w:type="pct"/>
            <w:tcBorders>
              <w:top w:val="nil"/>
              <w:left w:val="nil"/>
              <w:bottom w:val="single" w:sz="4" w:space="0" w:color="auto"/>
              <w:right w:val="single" w:sz="4" w:space="0" w:color="auto"/>
            </w:tcBorders>
            <w:shd w:val="clear" w:color="auto" w:fill="FFFFFF"/>
            <w:noWrap/>
            <w:vAlign w:val="center"/>
            <w:hideMark/>
          </w:tcPr>
          <w:p w14:paraId="250738CA" w14:textId="77777777" w:rsidR="00B71A7C" w:rsidRDefault="00B71A7C">
            <w:pPr>
              <w:spacing w:after="0" w:line="240" w:lineRule="auto"/>
              <w:jc w:val="center"/>
              <w:rPr>
                <w:rFonts w:ascii="Myriad Pro" w:hAnsi="Myriad Pro"/>
                <w:sz w:val="18"/>
                <w:szCs w:val="18"/>
              </w:rPr>
            </w:pPr>
            <w:r>
              <w:rPr>
                <w:rFonts w:ascii="Myriad Pro" w:hAnsi="Myriad Pro"/>
                <w:sz w:val="18"/>
                <w:szCs w:val="18"/>
              </w:rPr>
              <w:t>334 706</w:t>
            </w:r>
          </w:p>
        </w:tc>
        <w:tc>
          <w:tcPr>
            <w:tcW w:w="1355" w:type="pct"/>
            <w:tcBorders>
              <w:top w:val="nil"/>
              <w:left w:val="nil"/>
              <w:bottom w:val="single" w:sz="4" w:space="0" w:color="auto"/>
              <w:right w:val="single" w:sz="4" w:space="0" w:color="auto"/>
            </w:tcBorders>
            <w:shd w:val="clear" w:color="auto" w:fill="FFFFFF"/>
            <w:noWrap/>
            <w:vAlign w:val="center"/>
            <w:hideMark/>
          </w:tcPr>
          <w:p w14:paraId="211A67DD" w14:textId="77777777" w:rsidR="00B71A7C" w:rsidRDefault="00B71A7C">
            <w:pPr>
              <w:spacing w:after="0" w:line="240" w:lineRule="auto"/>
              <w:jc w:val="center"/>
              <w:rPr>
                <w:rFonts w:ascii="Myriad Pro" w:hAnsi="Myriad Pro"/>
                <w:sz w:val="18"/>
                <w:szCs w:val="18"/>
              </w:rPr>
            </w:pPr>
            <w:r>
              <w:rPr>
                <w:rFonts w:ascii="Myriad Pro" w:hAnsi="Myriad Pro"/>
                <w:sz w:val="18"/>
                <w:szCs w:val="18"/>
              </w:rPr>
              <w:t>322 574</w:t>
            </w:r>
          </w:p>
        </w:tc>
      </w:tr>
      <w:tr w:rsidR="00B71A7C" w14:paraId="7A449D1A"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1FC5720B"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1</w:t>
            </w:r>
          </w:p>
        </w:tc>
        <w:tc>
          <w:tcPr>
            <w:tcW w:w="1423" w:type="pct"/>
            <w:tcBorders>
              <w:top w:val="nil"/>
              <w:left w:val="nil"/>
              <w:bottom w:val="single" w:sz="4" w:space="0" w:color="auto"/>
              <w:right w:val="single" w:sz="4" w:space="0" w:color="auto"/>
            </w:tcBorders>
            <w:shd w:val="clear" w:color="auto" w:fill="FFFFFF"/>
            <w:noWrap/>
            <w:vAlign w:val="center"/>
            <w:hideMark/>
          </w:tcPr>
          <w:p w14:paraId="74B4DE25" w14:textId="77777777" w:rsidR="00B71A7C" w:rsidRDefault="00B71A7C">
            <w:pPr>
              <w:spacing w:after="0" w:line="240" w:lineRule="auto"/>
              <w:jc w:val="center"/>
              <w:rPr>
                <w:rFonts w:ascii="Myriad Pro" w:hAnsi="Myriad Pro"/>
                <w:sz w:val="18"/>
                <w:szCs w:val="18"/>
              </w:rPr>
            </w:pPr>
            <w:r>
              <w:rPr>
                <w:rFonts w:ascii="Myriad Pro" w:hAnsi="Myriad Pro"/>
                <w:sz w:val="18"/>
                <w:szCs w:val="18"/>
              </w:rPr>
              <w:t>146 379</w:t>
            </w:r>
          </w:p>
        </w:tc>
        <w:tc>
          <w:tcPr>
            <w:tcW w:w="1355" w:type="pct"/>
            <w:tcBorders>
              <w:top w:val="nil"/>
              <w:left w:val="nil"/>
              <w:bottom w:val="single" w:sz="4" w:space="0" w:color="auto"/>
              <w:right w:val="single" w:sz="4" w:space="0" w:color="auto"/>
            </w:tcBorders>
            <w:shd w:val="clear" w:color="auto" w:fill="FFFFFF"/>
            <w:noWrap/>
            <w:vAlign w:val="center"/>
            <w:hideMark/>
          </w:tcPr>
          <w:p w14:paraId="59BB1C96" w14:textId="77777777" w:rsidR="00B71A7C" w:rsidRDefault="00B71A7C">
            <w:pPr>
              <w:spacing w:after="0" w:line="240" w:lineRule="auto"/>
              <w:jc w:val="center"/>
              <w:rPr>
                <w:rFonts w:ascii="Myriad Pro" w:hAnsi="Myriad Pro"/>
                <w:sz w:val="18"/>
                <w:szCs w:val="18"/>
              </w:rPr>
            </w:pPr>
            <w:r>
              <w:rPr>
                <w:rFonts w:ascii="Myriad Pro" w:hAnsi="Myriad Pro"/>
                <w:sz w:val="18"/>
                <w:szCs w:val="18"/>
              </w:rPr>
              <w:t>140 624</w:t>
            </w:r>
          </w:p>
        </w:tc>
      </w:tr>
      <w:tr w:rsidR="00B71A7C" w14:paraId="7CD32891"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354BDCE4"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2</w:t>
            </w:r>
          </w:p>
        </w:tc>
        <w:tc>
          <w:tcPr>
            <w:tcW w:w="1423" w:type="pct"/>
            <w:tcBorders>
              <w:top w:val="nil"/>
              <w:left w:val="nil"/>
              <w:bottom w:val="single" w:sz="4" w:space="0" w:color="auto"/>
              <w:right w:val="single" w:sz="4" w:space="0" w:color="auto"/>
            </w:tcBorders>
            <w:shd w:val="clear" w:color="auto" w:fill="FFFFFF"/>
            <w:noWrap/>
            <w:vAlign w:val="center"/>
            <w:hideMark/>
          </w:tcPr>
          <w:p w14:paraId="3A65E6C7" w14:textId="77777777" w:rsidR="00B71A7C" w:rsidRDefault="00B71A7C">
            <w:pPr>
              <w:spacing w:after="0" w:line="240" w:lineRule="auto"/>
              <w:jc w:val="center"/>
              <w:rPr>
                <w:rFonts w:ascii="Myriad Pro" w:hAnsi="Myriad Pro"/>
                <w:sz w:val="18"/>
                <w:szCs w:val="18"/>
              </w:rPr>
            </w:pPr>
            <w:r>
              <w:rPr>
                <w:rFonts w:ascii="Myriad Pro" w:hAnsi="Myriad Pro"/>
                <w:sz w:val="18"/>
                <w:szCs w:val="18"/>
              </w:rPr>
              <w:t>62 118</w:t>
            </w:r>
          </w:p>
        </w:tc>
        <w:tc>
          <w:tcPr>
            <w:tcW w:w="1355" w:type="pct"/>
            <w:tcBorders>
              <w:top w:val="nil"/>
              <w:left w:val="nil"/>
              <w:bottom w:val="single" w:sz="4" w:space="0" w:color="auto"/>
              <w:right w:val="single" w:sz="4" w:space="0" w:color="auto"/>
            </w:tcBorders>
            <w:shd w:val="clear" w:color="auto" w:fill="FFFFFF"/>
            <w:noWrap/>
            <w:vAlign w:val="center"/>
            <w:hideMark/>
          </w:tcPr>
          <w:p w14:paraId="725332DC" w14:textId="77777777" w:rsidR="00B71A7C" w:rsidRDefault="00B71A7C">
            <w:pPr>
              <w:spacing w:after="0" w:line="240" w:lineRule="auto"/>
              <w:jc w:val="center"/>
              <w:rPr>
                <w:rFonts w:ascii="Myriad Pro" w:hAnsi="Myriad Pro"/>
                <w:sz w:val="18"/>
                <w:szCs w:val="18"/>
              </w:rPr>
            </w:pPr>
            <w:r>
              <w:rPr>
                <w:rFonts w:ascii="Myriad Pro" w:hAnsi="Myriad Pro"/>
                <w:sz w:val="18"/>
                <w:szCs w:val="18"/>
              </w:rPr>
              <w:t>56 312</w:t>
            </w:r>
          </w:p>
        </w:tc>
      </w:tr>
      <w:tr w:rsidR="00B71A7C" w14:paraId="7B091EA6"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BC82C40" w14:textId="77777777" w:rsidR="00B71A7C" w:rsidRDefault="00B71A7C">
            <w:pPr>
              <w:spacing w:after="0" w:line="240" w:lineRule="auto"/>
              <w:rPr>
                <w:rFonts w:ascii="Myriad Pro" w:hAnsi="Myriad Pro"/>
                <w:sz w:val="18"/>
                <w:szCs w:val="18"/>
              </w:rPr>
            </w:pPr>
            <w:r>
              <w:rPr>
                <w:rFonts w:ascii="Myriad Pro" w:hAnsi="Myriad Pro"/>
                <w:sz w:val="18"/>
                <w:szCs w:val="18"/>
              </w:rPr>
              <w:t>Катего</w:t>
            </w:r>
            <w:r w:rsidR="00D02030">
              <w:rPr>
                <w:rFonts w:ascii="Myriad Pro" w:hAnsi="Myriad Pro"/>
                <w:sz w:val="18"/>
                <w:szCs w:val="18"/>
              </w:rPr>
              <w:t>рия 3</w:t>
            </w:r>
          </w:p>
        </w:tc>
        <w:tc>
          <w:tcPr>
            <w:tcW w:w="1423" w:type="pct"/>
            <w:tcBorders>
              <w:top w:val="nil"/>
              <w:left w:val="nil"/>
              <w:bottom w:val="single" w:sz="4" w:space="0" w:color="auto"/>
              <w:right w:val="single" w:sz="4" w:space="0" w:color="auto"/>
            </w:tcBorders>
            <w:shd w:val="clear" w:color="auto" w:fill="FFFFFF"/>
            <w:noWrap/>
            <w:vAlign w:val="center"/>
            <w:hideMark/>
          </w:tcPr>
          <w:p w14:paraId="59566A8A"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105 366</w:t>
            </w:r>
          </w:p>
        </w:tc>
        <w:tc>
          <w:tcPr>
            <w:tcW w:w="1355" w:type="pct"/>
            <w:tcBorders>
              <w:top w:val="nil"/>
              <w:left w:val="nil"/>
              <w:bottom w:val="single" w:sz="4" w:space="0" w:color="auto"/>
              <w:right w:val="single" w:sz="4" w:space="0" w:color="auto"/>
            </w:tcBorders>
            <w:shd w:val="clear" w:color="auto" w:fill="FFFFFF"/>
            <w:noWrap/>
            <w:vAlign w:val="center"/>
            <w:hideMark/>
          </w:tcPr>
          <w:p w14:paraId="6342216C"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105 229</w:t>
            </w:r>
          </w:p>
        </w:tc>
      </w:tr>
      <w:tr w:rsidR="00B71A7C" w14:paraId="22A4AE06"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27E9AE28"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4.1</w:t>
            </w:r>
          </w:p>
        </w:tc>
        <w:tc>
          <w:tcPr>
            <w:tcW w:w="1423" w:type="pct"/>
            <w:tcBorders>
              <w:top w:val="nil"/>
              <w:left w:val="nil"/>
              <w:bottom w:val="single" w:sz="4" w:space="0" w:color="auto"/>
              <w:right w:val="single" w:sz="4" w:space="0" w:color="auto"/>
            </w:tcBorders>
            <w:shd w:val="clear" w:color="auto" w:fill="FFFFFF"/>
            <w:noWrap/>
            <w:vAlign w:val="center"/>
            <w:hideMark/>
          </w:tcPr>
          <w:p w14:paraId="4ACB0514"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10 657</w:t>
            </w:r>
          </w:p>
        </w:tc>
        <w:tc>
          <w:tcPr>
            <w:tcW w:w="1355" w:type="pct"/>
            <w:tcBorders>
              <w:top w:val="nil"/>
              <w:left w:val="nil"/>
              <w:bottom w:val="single" w:sz="4" w:space="0" w:color="auto"/>
              <w:right w:val="single" w:sz="4" w:space="0" w:color="auto"/>
            </w:tcBorders>
            <w:shd w:val="clear" w:color="auto" w:fill="FFFFFF"/>
            <w:noWrap/>
            <w:vAlign w:val="center"/>
            <w:hideMark/>
          </w:tcPr>
          <w:p w14:paraId="698EB438" w14:textId="77777777" w:rsidR="00B71A7C" w:rsidRDefault="00B71A7C">
            <w:pPr>
              <w:spacing w:after="0" w:line="240" w:lineRule="auto"/>
              <w:jc w:val="center"/>
              <w:rPr>
                <w:rFonts w:ascii="Myriad Pro" w:hAnsi="Myriad Pro"/>
                <w:sz w:val="18"/>
                <w:szCs w:val="18"/>
              </w:rPr>
            </w:pPr>
            <w:r>
              <w:rPr>
                <w:rFonts w:ascii="Myriad Pro" w:hAnsi="Myriad Pro"/>
                <w:sz w:val="18"/>
                <w:szCs w:val="18"/>
              </w:rPr>
              <w:t>9 625</w:t>
            </w:r>
          </w:p>
        </w:tc>
      </w:tr>
      <w:tr w:rsidR="00B71A7C" w14:paraId="02A28C60"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22B4E251"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4.2</w:t>
            </w:r>
          </w:p>
        </w:tc>
        <w:tc>
          <w:tcPr>
            <w:tcW w:w="1423" w:type="pct"/>
            <w:tcBorders>
              <w:top w:val="nil"/>
              <w:left w:val="nil"/>
              <w:bottom w:val="single" w:sz="4" w:space="0" w:color="auto"/>
              <w:right w:val="single" w:sz="4" w:space="0" w:color="auto"/>
            </w:tcBorders>
            <w:shd w:val="clear" w:color="auto" w:fill="FFFFFF"/>
            <w:noWrap/>
            <w:vAlign w:val="center"/>
            <w:hideMark/>
          </w:tcPr>
          <w:p w14:paraId="105AF181" w14:textId="77777777" w:rsidR="00B71A7C" w:rsidRDefault="00B71A7C">
            <w:pPr>
              <w:spacing w:after="0" w:line="240" w:lineRule="auto"/>
              <w:jc w:val="center"/>
              <w:rPr>
                <w:rFonts w:ascii="Myriad Pro" w:hAnsi="Myriad Pro"/>
                <w:sz w:val="18"/>
                <w:szCs w:val="18"/>
              </w:rPr>
            </w:pPr>
            <w:r>
              <w:rPr>
                <w:rFonts w:ascii="Myriad Pro" w:hAnsi="Myriad Pro"/>
                <w:sz w:val="18"/>
                <w:szCs w:val="18"/>
              </w:rPr>
              <w:t>5 469</w:t>
            </w:r>
          </w:p>
        </w:tc>
        <w:tc>
          <w:tcPr>
            <w:tcW w:w="1355" w:type="pct"/>
            <w:tcBorders>
              <w:top w:val="nil"/>
              <w:left w:val="nil"/>
              <w:bottom w:val="single" w:sz="4" w:space="0" w:color="auto"/>
              <w:right w:val="single" w:sz="4" w:space="0" w:color="auto"/>
            </w:tcBorders>
            <w:shd w:val="clear" w:color="auto" w:fill="FFFFFF"/>
            <w:noWrap/>
            <w:vAlign w:val="center"/>
            <w:hideMark/>
          </w:tcPr>
          <w:p w14:paraId="0BEF9E8F" w14:textId="77777777" w:rsidR="00B71A7C" w:rsidRDefault="00B71A7C">
            <w:pPr>
              <w:spacing w:after="0" w:line="240" w:lineRule="auto"/>
              <w:jc w:val="center"/>
              <w:rPr>
                <w:rFonts w:ascii="Myriad Pro" w:hAnsi="Myriad Pro"/>
                <w:sz w:val="18"/>
                <w:szCs w:val="18"/>
              </w:rPr>
            </w:pPr>
            <w:r>
              <w:rPr>
                <w:rFonts w:ascii="Myriad Pro" w:hAnsi="Myriad Pro"/>
                <w:sz w:val="18"/>
                <w:szCs w:val="18"/>
              </w:rPr>
              <w:t>6 500</w:t>
            </w:r>
          </w:p>
        </w:tc>
      </w:tr>
      <w:tr w:rsidR="00B71A7C" w14:paraId="408BB869"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30EFE9BC" w14:textId="77777777" w:rsidR="00B71A7C" w:rsidRDefault="00D02030">
            <w:pPr>
              <w:spacing w:after="0" w:line="240" w:lineRule="auto"/>
              <w:rPr>
                <w:rFonts w:ascii="Myriad Pro" w:hAnsi="Myriad Pro"/>
                <w:sz w:val="18"/>
                <w:szCs w:val="18"/>
              </w:rPr>
            </w:pPr>
            <w:r>
              <w:rPr>
                <w:rFonts w:ascii="Myriad Pro" w:hAnsi="Myriad Pro"/>
                <w:sz w:val="18"/>
                <w:szCs w:val="18"/>
              </w:rPr>
              <w:lastRenderedPageBreak/>
              <w:t>Категория 4.3</w:t>
            </w:r>
          </w:p>
        </w:tc>
        <w:tc>
          <w:tcPr>
            <w:tcW w:w="1423" w:type="pct"/>
            <w:tcBorders>
              <w:top w:val="nil"/>
              <w:left w:val="nil"/>
              <w:bottom w:val="single" w:sz="4" w:space="0" w:color="auto"/>
              <w:right w:val="single" w:sz="4" w:space="0" w:color="auto"/>
            </w:tcBorders>
            <w:shd w:val="clear" w:color="auto" w:fill="FFFFFF"/>
            <w:noWrap/>
            <w:vAlign w:val="center"/>
            <w:hideMark/>
          </w:tcPr>
          <w:p w14:paraId="7EE6A73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1 624</w:t>
            </w:r>
          </w:p>
        </w:tc>
        <w:tc>
          <w:tcPr>
            <w:tcW w:w="1355" w:type="pct"/>
            <w:tcBorders>
              <w:top w:val="nil"/>
              <w:left w:val="nil"/>
              <w:bottom w:val="single" w:sz="4" w:space="0" w:color="auto"/>
              <w:right w:val="single" w:sz="4" w:space="0" w:color="auto"/>
            </w:tcBorders>
            <w:shd w:val="clear" w:color="auto" w:fill="FFFFFF"/>
            <w:noWrap/>
            <w:vAlign w:val="center"/>
            <w:hideMark/>
          </w:tcPr>
          <w:p w14:paraId="71AACD1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1 474</w:t>
            </w:r>
          </w:p>
        </w:tc>
      </w:tr>
      <w:tr w:rsidR="00B71A7C" w14:paraId="24ED8A7C" w14:textId="77777777" w:rsidTr="00B71A7C">
        <w:trPr>
          <w:trHeight w:val="300"/>
        </w:trPr>
        <w:tc>
          <w:tcPr>
            <w:tcW w:w="2222" w:type="pct"/>
            <w:tcBorders>
              <w:top w:val="nil"/>
              <w:left w:val="single" w:sz="4" w:space="0" w:color="auto"/>
              <w:bottom w:val="single" w:sz="4" w:space="0" w:color="auto"/>
              <w:right w:val="single" w:sz="4" w:space="0" w:color="auto"/>
            </w:tcBorders>
            <w:shd w:val="clear" w:color="auto" w:fill="FFFFFF"/>
            <w:noWrap/>
            <w:vAlign w:val="center"/>
            <w:hideMark/>
          </w:tcPr>
          <w:p w14:paraId="4B2E7D1E" w14:textId="77777777" w:rsidR="00B71A7C" w:rsidRDefault="00D02030">
            <w:pPr>
              <w:spacing w:after="0" w:line="240" w:lineRule="auto"/>
              <w:rPr>
                <w:rFonts w:ascii="Myriad Pro" w:hAnsi="Myriad Pro"/>
                <w:sz w:val="18"/>
                <w:szCs w:val="18"/>
              </w:rPr>
            </w:pPr>
            <w:r>
              <w:rPr>
                <w:rFonts w:ascii="Myriad Pro" w:hAnsi="Myriad Pro"/>
                <w:sz w:val="18"/>
                <w:szCs w:val="18"/>
              </w:rPr>
              <w:t>Категория 4.4</w:t>
            </w:r>
          </w:p>
        </w:tc>
        <w:tc>
          <w:tcPr>
            <w:tcW w:w="1423" w:type="pct"/>
            <w:tcBorders>
              <w:top w:val="nil"/>
              <w:left w:val="nil"/>
              <w:bottom w:val="single" w:sz="4" w:space="0" w:color="auto"/>
              <w:right w:val="single" w:sz="4" w:space="0" w:color="auto"/>
            </w:tcBorders>
            <w:shd w:val="clear" w:color="auto" w:fill="FFFFFF"/>
            <w:noWrap/>
            <w:vAlign w:val="center"/>
            <w:hideMark/>
          </w:tcPr>
          <w:p w14:paraId="5182D418"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3 092</w:t>
            </w:r>
          </w:p>
        </w:tc>
        <w:tc>
          <w:tcPr>
            <w:tcW w:w="1355" w:type="pct"/>
            <w:tcBorders>
              <w:top w:val="nil"/>
              <w:left w:val="nil"/>
              <w:bottom w:val="single" w:sz="4" w:space="0" w:color="auto"/>
              <w:right w:val="single" w:sz="4" w:space="0" w:color="auto"/>
            </w:tcBorders>
            <w:shd w:val="clear" w:color="auto" w:fill="FFFFFF"/>
            <w:noWrap/>
            <w:vAlign w:val="center"/>
            <w:hideMark/>
          </w:tcPr>
          <w:p w14:paraId="230F81A6" w14:textId="77777777" w:rsidR="00B71A7C" w:rsidRDefault="00B71A7C">
            <w:pPr>
              <w:spacing w:after="0" w:line="240" w:lineRule="auto"/>
              <w:jc w:val="center"/>
              <w:rPr>
                <w:rFonts w:ascii="Myriad Pro" w:hAnsi="Myriad Pro"/>
                <w:sz w:val="18"/>
                <w:szCs w:val="18"/>
              </w:rPr>
            </w:pPr>
            <w:r>
              <w:rPr>
                <w:rFonts w:ascii="Myriad Pro" w:hAnsi="Myriad Pro"/>
                <w:sz w:val="18"/>
                <w:szCs w:val="18"/>
              </w:rPr>
              <w:t>2 810</w:t>
            </w:r>
          </w:p>
        </w:tc>
      </w:tr>
    </w:tbl>
    <w:p w14:paraId="47E66DF8" w14:textId="77777777" w:rsidR="00B71A7C" w:rsidRDefault="00B71A7C" w:rsidP="00BD2D26">
      <w:pPr>
        <w:tabs>
          <w:tab w:val="left" w:pos="851"/>
        </w:tabs>
        <w:spacing w:after="0" w:line="360" w:lineRule="auto"/>
        <w:ind w:firstLine="567"/>
        <w:jc w:val="both"/>
        <w:rPr>
          <w:rFonts w:ascii="Myriad Pro" w:hAnsi="Myriad Pro"/>
          <w:sz w:val="26"/>
          <w:szCs w:val="26"/>
        </w:rPr>
      </w:pPr>
      <w:r>
        <w:rPr>
          <w:rFonts w:ascii="Myriad Pro" w:hAnsi="Myriad Pro"/>
          <w:sz w:val="26"/>
          <w:szCs w:val="26"/>
        </w:rPr>
        <w:t>Необходимая валовая выручка на услуги по передаче электрической энергии другим сетевым организациям определена как произведение плановых объемов полезного отпуска электрической энергии (мощности) сетевым организациям и индивидуальных тарифов на услуги по передаче электрической энергии для взаиморасчетов между сетевыми организациями, утвержденных Агентством по тарифам и ценам Архангельской области на 2017 год постановлением от 30.12.2016 №72-э/1.</w:t>
      </w:r>
    </w:p>
    <w:p w14:paraId="6E15A266" w14:textId="77777777" w:rsidR="00B71A7C" w:rsidRDefault="00B71A7C" w:rsidP="00B71A7C">
      <w:pPr>
        <w:spacing w:after="0"/>
        <w:jc w:val="center"/>
        <w:rPr>
          <w:rFonts w:ascii="Myriad Pro" w:hAnsi="Myriad Pro"/>
          <w:sz w:val="26"/>
          <w:szCs w:val="26"/>
        </w:rPr>
      </w:pPr>
    </w:p>
    <w:p w14:paraId="4F04250E"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 xml:space="preserve">Утвержденные индивидуальные тарифы </w:t>
      </w:r>
    </w:p>
    <w:p w14:paraId="6D0E699E"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на услуги по передаче электрической энергии на 2017 год</w:t>
      </w:r>
    </w:p>
    <w:tbl>
      <w:tblPr>
        <w:tblW w:w="5000" w:type="pct"/>
        <w:tblLayout w:type="fixed"/>
        <w:tblLook w:val="04A0" w:firstRow="1" w:lastRow="0" w:firstColumn="1" w:lastColumn="0" w:noHBand="0" w:noVBand="1"/>
      </w:tblPr>
      <w:tblGrid>
        <w:gridCol w:w="1700"/>
        <w:gridCol w:w="1385"/>
        <w:gridCol w:w="1290"/>
        <w:gridCol w:w="1333"/>
        <w:gridCol w:w="1346"/>
        <w:gridCol w:w="1329"/>
        <w:gridCol w:w="1331"/>
      </w:tblGrid>
      <w:tr w:rsidR="00B71A7C" w14:paraId="288AE662" w14:textId="77777777" w:rsidTr="00BD2D26">
        <w:trPr>
          <w:trHeight w:val="300"/>
          <w:tblHeader/>
        </w:trPr>
        <w:tc>
          <w:tcPr>
            <w:tcW w:w="8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F6C2F0"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Потребители</w:t>
            </w:r>
          </w:p>
        </w:tc>
        <w:tc>
          <w:tcPr>
            <w:tcW w:w="4125"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1A16AC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Утвержденные тарифы</w:t>
            </w:r>
          </w:p>
        </w:tc>
      </w:tr>
      <w:tr w:rsidR="00B71A7C" w14:paraId="21224CF9" w14:textId="77777777" w:rsidTr="00BD2D26">
        <w:trPr>
          <w:trHeight w:val="300"/>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B50202" w14:textId="77777777" w:rsidR="00B71A7C" w:rsidRDefault="00B71A7C">
            <w:pPr>
              <w:spacing w:after="0" w:line="240" w:lineRule="auto"/>
              <w:rPr>
                <w:rFonts w:ascii="Myriad Pro" w:hAnsi="Myriad Pro"/>
                <w:color w:val="FFFFFF" w:themeColor="background1"/>
                <w:sz w:val="18"/>
                <w:szCs w:val="18"/>
              </w:rPr>
            </w:pPr>
          </w:p>
        </w:tc>
        <w:tc>
          <w:tcPr>
            <w:tcW w:w="206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1B0C3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206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B0510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r>
      <w:tr w:rsidR="00B71A7C" w14:paraId="13EFFF3F" w14:textId="77777777" w:rsidTr="00BD2D26">
        <w:trPr>
          <w:trHeight w:val="300"/>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EFB07E" w14:textId="77777777" w:rsidR="00B71A7C" w:rsidRDefault="00B71A7C">
            <w:pPr>
              <w:spacing w:after="0" w:line="240" w:lineRule="auto"/>
              <w:rPr>
                <w:rFonts w:ascii="Myriad Pro" w:hAnsi="Myriad Pro"/>
                <w:color w:val="FFFFFF" w:themeColor="background1"/>
                <w:sz w:val="18"/>
                <w:szCs w:val="18"/>
              </w:rPr>
            </w:pPr>
          </w:p>
        </w:tc>
        <w:tc>
          <w:tcPr>
            <w:tcW w:w="13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2A8E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2-х ставочный тариф</w:t>
            </w:r>
          </w:p>
        </w:tc>
        <w:tc>
          <w:tcPr>
            <w:tcW w:w="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26FC5C"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Одноставочный тариф </w:t>
            </w:r>
          </w:p>
        </w:tc>
        <w:tc>
          <w:tcPr>
            <w:tcW w:w="13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AC503B"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2-х ставочный тариф</w:t>
            </w:r>
          </w:p>
        </w:tc>
        <w:tc>
          <w:tcPr>
            <w:tcW w:w="6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8EB630"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Одноставочный тариф </w:t>
            </w:r>
          </w:p>
        </w:tc>
      </w:tr>
      <w:tr w:rsidR="00B71A7C" w14:paraId="1EE317CB" w14:textId="77777777" w:rsidTr="00BD2D26">
        <w:trPr>
          <w:trHeight w:val="509"/>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1FC303" w14:textId="77777777" w:rsidR="00B71A7C" w:rsidRDefault="00B71A7C">
            <w:pPr>
              <w:spacing w:after="0" w:line="240" w:lineRule="auto"/>
              <w:rPr>
                <w:rFonts w:ascii="Myriad Pro" w:hAnsi="Myriad Pro"/>
                <w:color w:val="FFFFFF" w:themeColor="background1"/>
                <w:sz w:val="18"/>
                <w:szCs w:val="18"/>
              </w:rPr>
            </w:pPr>
          </w:p>
        </w:tc>
        <w:tc>
          <w:tcPr>
            <w:tcW w:w="7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953F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за содержание электрических сетей</w:t>
            </w:r>
          </w:p>
        </w:tc>
        <w:tc>
          <w:tcPr>
            <w:tcW w:w="6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6C03B"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на оплату технологического расхода (потерь)</w:t>
            </w:r>
          </w:p>
        </w:tc>
        <w:tc>
          <w:tcPr>
            <w:tcW w:w="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E99CA7" w14:textId="77777777" w:rsidR="00B71A7C" w:rsidRDefault="00B71A7C">
            <w:pPr>
              <w:spacing w:after="0" w:line="240" w:lineRule="auto"/>
              <w:rPr>
                <w:rFonts w:ascii="Myriad Pro" w:hAnsi="Myriad Pro"/>
                <w:color w:val="FFFFFF" w:themeColor="background1"/>
                <w:sz w:val="18"/>
                <w:szCs w:val="18"/>
              </w:rPr>
            </w:pPr>
          </w:p>
        </w:tc>
        <w:tc>
          <w:tcPr>
            <w:tcW w:w="6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2BB160"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за содержание электрических сетей</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06959"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ставка на оплату технологического расхода (потерь)</w:t>
            </w: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163B05" w14:textId="77777777" w:rsidR="00B71A7C" w:rsidRDefault="00B71A7C">
            <w:pPr>
              <w:spacing w:after="0" w:line="240" w:lineRule="auto"/>
              <w:rPr>
                <w:rFonts w:ascii="Myriad Pro" w:hAnsi="Myriad Pro"/>
                <w:color w:val="FFFFFF" w:themeColor="background1"/>
                <w:sz w:val="18"/>
                <w:szCs w:val="18"/>
              </w:rPr>
            </w:pPr>
          </w:p>
        </w:tc>
      </w:tr>
      <w:tr w:rsidR="00B71A7C" w14:paraId="4F86CD89" w14:textId="77777777" w:rsidTr="00BD2D26">
        <w:trPr>
          <w:trHeight w:val="884"/>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148CA8" w14:textId="77777777" w:rsidR="00B71A7C" w:rsidRDefault="00B71A7C">
            <w:pPr>
              <w:spacing w:after="0" w:line="240" w:lineRule="auto"/>
              <w:rPr>
                <w:rFonts w:ascii="Myriad Pro" w:hAnsi="Myriad Pro"/>
                <w:color w:val="FFFFFF" w:themeColor="background1"/>
                <w:sz w:val="18"/>
                <w:szCs w:val="18"/>
              </w:rPr>
            </w:pPr>
          </w:p>
        </w:tc>
        <w:tc>
          <w:tcPr>
            <w:tcW w:w="7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64CE90" w14:textId="77777777" w:rsidR="00B71A7C" w:rsidRDefault="00B71A7C">
            <w:pPr>
              <w:spacing w:after="0" w:line="240" w:lineRule="auto"/>
              <w:rPr>
                <w:rFonts w:ascii="Myriad Pro" w:hAnsi="Myriad Pro"/>
                <w:color w:val="FFFFFF" w:themeColor="background1"/>
                <w:sz w:val="18"/>
                <w:szCs w:val="18"/>
              </w:rPr>
            </w:pPr>
          </w:p>
        </w:tc>
        <w:tc>
          <w:tcPr>
            <w:tcW w:w="6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5559BB" w14:textId="77777777" w:rsidR="00B71A7C" w:rsidRDefault="00B71A7C">
            <w:pPr>
              <w:spacing w:after="0" w:line="240" w:lineRule="auto"/>
              <w:rPr>
                <w:rFonts w:ascii="Myriad Pro" w:hAnsi="Myriad Pro"/>
                <w:color w:val="FFFFFF" w:themeColor="background1"/>
                <w:sz w:val="18"/>
                <w:szCs w:val="18"/>
              </w:rPr>
            </w:pPr>
          </w:p>
        </w:tc>
        <w:tc>
          <w:tcPr>
            <w:tcW w:w="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6038AC" w14:textId="77777777" w:rsidR="00B71A7C" w:rsidRDefault="00B71A7C">
            <w:pPr>
              <w:spacing w:after="0" w:line="240" w:lineRule="auto"/>
              <w:rPr>
                <w:rFonts w:ascii="Myriad Pro" w:hAnsi="Myriad Pro"/>
                <w:color w:val="FFFFFF" w:themeColor="background1"/>
                <w:sz w:val="18"/>
                <w:szCs w:val="18"/>
              </w:rPr>
            </w:pPr>
          </w:p>
        </w:tc>
        <w:tc>
          <w:tcPr>
            <w:tcW w:w="6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6ADAE0" w14:textId="77777777" w:rsidR="00B71A7C" w:rsidRDefault="00B71A7C">
            <w:pPr>
              <w:spacing w:after="0" w:line="240" w:lineRule="auto"/>
              <w:rPr>
                <w:rFonts w:ascii="Myriad Pro" w:hAnsi="Myriad Pro"/>
                <w:color w:val="FFFFFF" w:themeColor="background1"/>
                <w:sz w:val="18"/>
                <w:szCs w:val="18"/>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5BACA6" w14:textId="77777777" w:rsidR="00B71A7C" w:rsidRDefault="00B71A7C">
            <w:pPr>
              <w:spacing w:after="0" w:line="240" w:lineRule="auto"/>
              <w:rPr>
                <w:rFonts w:ascii="Myriad Pro" w:hAnsi="Myriad Pro"/>
                <w:color w:val="FFFFFF" w:themeColor="background1"/>
                <w:sz w:val="18"/>
                <w:szCs w:val="18"/>
              </w:rPr>
            </w:pPr>
          </w:p>
        </w:tc>
        <w:tc>
          <w:tcPr>
            <w:tcW w:w="6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FB3E02" w14:textId="77777777" w:rsidR="00B71A7C" w:rsidRDefault="00B71A7C">
            <w:pPr>
              <w:spacing w:after="0" w:line="240" w:lineRule="auto"/>
              <w:rPr>
                <w:rFonts w:ascii="Myriad Pro" w:hAnsi="Myriad Pro"/>
                <w:color w:val="FFFFFF" w:themeColor="background1"/>
                <w:sz w:val="18"/>
                <w:szCs w:val="18"/>
              </w:rPr>
            </w:pPr>
          </w:p>
        </w:tc>
      </w:tr>
      <w:tr w:rsidR="00B71A7C" w14:paraId="769211DB" w14:textId="77777777" w:rsidTr="00BD2D26">
        <w:trPr>
          <w:trHeight w:val="300"/>
          <w:tblHeader/>
        </w:trPr>
        <w:tc>
          <w:tcPr>
            <w:tcW w:w="8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87CF73" w14:textId="77777777" w:rsidR="00B71A7C" w:rsidRDefault="00B71A7C">
            <w:pPr>
              <w:spacing w:after="0" w:line="240" w:lineRule="auto"/>
              <w:rPr>
                <w:rFonts w:ascii="Myriad Pro" w:hAnsi="Myriad Pro"/>
                <w:color w:val="FFFFFF" w:themeColor="background1"/>
                <w:sz w:val="18"/>
                <w:szCs w:val="18"/>
              </w:rPr>
            </w:pP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22E179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 мес.</w:t>
            </w:r>
          </w:p>
        </w:tc>
        <w:tc>
          <w:tcPr>
            <w:tcW w:w="6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D4CBBA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руб./кВтч.</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C7BDE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руб./кВтч.</w:t>
            </w:r>
          </w:p>
        </w:tc>
        <w:tc>
          <w:tcPr>
            <w:tcW w:w="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0CCFE4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руб./МВт. мес.</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3443FA4"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руб./кВтч.</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4A39A3"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руб./кВтч.</w:t>
            </w:r>
          </w:p>
        </w:tc>
      </w:tr>
      <w:tr w:rsidR="00B71A7C" w14:paraId="577AFF06" w14:textId="77777777" w:rsidTr="00BD2D26">
        <w:trPr>
          <w:trHeight w:val="900"/>
        </w:trPr>
        <w:tc>
          <w:tcPr>
            <w:tcW w:w="875" w:type="pct"/>
            <w:tcBorders>
              <w:top w:val="single" w:sz="4" w:space="0" w:color="FFFFFF" w:themeColor="background1"/>
              <w:left w:val="single" w:sz="4" w:space="0" w:color="auto"/>
              <w:bottom w:val="single" w:sz="4" w:space="0" w:color="auto"/>
              <w:right w:val="single" w:sz="4" w:space="0" w:color="auto"/>
            </w:tcBorders>
            <w:vAlign w:val="bottom"/>
            <w:hideMark/>
          </w:tcPr>
          <w:p w14:paraId="5CC40833"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«Архангельское специализированное энергетическое предприятие»</w:t>
            </w:r>
          </w:p>
        </w:tc>
        <w:tc>
          <w:tcPr>
            <w:tcW w:w="71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77B804A" w14:textId="77777777" w:rsidR="00B71A7C" w:rsidRDefault="00B71A7C">
            <w:pPr>
              <w:spacing w:after="0" w:line="240" w:lineRule="auto"/>
              <w:jc w:val="center"/>
              <w:rPr>
                <w:rFonts w:ascii="Myriad Pro" w:hAnsi="Myriad Pro"/>
                <w:sz w:val="18"/>
                <w:szCs w:val="18"/>
              </w:rPr>
            </w:pPr>
            <w:r>
              <w:rPr>
                <w:rFonts w:ascii="Myriad Pro" w:hAnsi="Myriad Pro"/>
                <w:sz w:val="18"/>
                <w:szCs w:val="18"/>
              </w:rPr>
              <w:t>307 564,58</w:t>
            </w:r>
          </w:p>
        </w:tc>
        <w:tc>
          <w:tcPr>
            <w:tcW w:w="66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7F58914"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19870D8" w14:textId="77777777" w:rsidR="00B71A7C" w:rsidRDefault="00B71A7C">
            <w:pPr>
              <w:spacing w:after="0" w:line="240" w:lineRule="auto"/>
              <w:jc w:val="center"/>
              <w:rPr>
                <w:rFonts w:ascii="Myriad Pro" w:hAnsi="Myriad Pro"/>
                <w:sz w:val="18"/>
                <w:szCs w:val="18"/>
              </w:rPr>
            </w:pPr>
            <w:r>
              <w:rPr>
                <w:rFonts w:ascii="Myriad Pro" w:hAnsi="Myriad Pro"/>
                <w:sz w:val="18"/>
                <w:szCs w:val="18"/>
              </w:rPr>
              <w:t>0,55793</w:t>
            </w:r>
          </w:p>
        </w:tc>
        <w:tc>
          <w:tcPr>
            <w:tcW w:w="69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02E1199"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3 653864,74</w:t>
            </w:r>
          </w:p>
        </w:tc>
        <w:tc>
          <w:tcPr>
            <w:tcW w:w="68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265C944"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5E6EF67" w14:textId="77777777" w:rsidR="00B71A7C" w:rsidRDefault="00B71A7C">
            <w:pPr>
              <w:spacing w:after="0" w:line="240" w:lineRule="auto"/>
              <w:jc w:val="center"/>
              <w:rPr>
                <w:rFonts w:ascii="Myriad Pro" w:hAnsi="Myriad Pro"/>
                <w:sz w:val="18"/>
                <w:szCs w:val="18"/>
              </w:rPr>
            </w:pPr>
            <w:r>
              <w:rPr>
                <w:rFonts w:ascii="Myriad Pro" w:hAnsi="Myriad Pro"/>
                <w:sz w:val="18"/>
                <w:szCs w:val="18"/>
              </w:rPr>
              <w:t>6,62794</w:t>
            </w:r>
          </w:p>
        </w:tc>
      </w:tr>
      <w:tr w:rsidR="00B71A7C" w14:paraId="1AC07DF2" w14:textId="77777777" w:rsidTr="00391DCE">
        <w:trPr>
          <w:trHeight w:val="600"/>
        </w:trPr>
        <w:tc>
          <w:tcPr>
            <w:tcW w:w="875" w:type="pct"/>
            <w:tcBorders>
              <w:top w:val="nil"/>
              <w:left w:val="single" w:sz="4" w:space="0" w:color="auto"/>
              <w:bottom w:val="single" w:sz="4" w:space="0" w:color="auto"/>
              <w:right w:val="single" w:sz="4" w:space="0" w:color="auto"/>
            </w:tcBorders>
            <w:vAlign w:val="bottom"/>
            <w:hideMark/>
          </w:tcPr>
          <w:p w14:paraId="2496611C"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«Архангельская транс национальная компания»</w:t>
            </w:r>
          </w:p>
        </w:tc>
        <w:tc>
          <w:tcPr>
            <w:tcW w:w="713" w:type="pct"/>
            <w:tcBorders>
              <w:top w:val="nil"/>
              <w:left w:val="nil"/>
              <w:bottom w:val="single" w:sz="4" w:space="0" w:color="auto"/>
              <w:right w:val="single" w:sz="4" w:space="0" w:color="auto"/>
            </w:tcBorders>
            <w:shd w:val="clear" w:color="auto" w:fill="FFFFFF"/>
            <w:noWrap/>
            <w:vAlign w:val="center"/>
            <w:hideMark/>
          </w:tcPr>
          <w:p w14:paraId="38183BC0"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264 283,73</w:t>
            </w:r>
          </w:p>
        </w:tc>
        <w:tc>
          <w:tcPr>
            <w:tcW w:w="664" w:type="pct"/>
            <w:tcBorders>
              <w:top w:val="nil"/>
              <w:left w:val="nil"/>
              <w:bottom w:val="single" w:sz="4" w:space="0" w:color="auto"/>
              <w:right w:val="single" w:sz="4" w:space="0" w:color="auto"/>
            </w:tcBorders>
            <w:shd w:val="clear" w:color="auto" w:fill="FFFFFF"/>
            <w:noWrap/>
            <w:vAlign w:val="center"/>
            <w:hideMark/>
          </w:tcPr>
          <w:p w14:paraId="14B900A8"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185AE096" w14:textId="77777777" w:rsidR="00B71A7C" w:rsidRDefault="00B71A7C">
            <w:pPr>
              <w:spacing w:after="0" w:line="240" w:lineRule="auto"/>
              <w:jc w:val="center"/>
              <w:rPr>
                <w:rFonts w:ascii="Myriad Pro" w:hAnsi="Myriad Pro"/>
                <w:sz w:val="18"/>
                <w:szCs w:val="18"/>
              </w:rPr>
            </w:pPr>
            <w:r>
              <w:rPr>
                <w:rFonts w:ascii="Myriad Pro" w:hAnsi="Myriad Pro"/>
                <w:sz w:val="18"/>
                <w:szCs w:val="18"/>
              </w:rPr>
              <w:t>0,47942</w:t>
            </w:r>
          </w:p>
        </w:tc>
        <w:tc>
          <w:tcPr>
            <w:tcW w:w="693" w:type="pct"/>
            <w:tcBorders>
              <w:top w:val="nil"/>
              <w:left w:val="nil"/>
              <w:bottom w:val="single" w:sz="4" w:space="0" w:color="auto"/>
              <w:right w:val="single" w:sz="4" w:space="0" w:color="auto"/>
            </w:tcBorders>
            <w:shd w:val="clear" w:color="auto" w:fill="FFFFFF"/>
            <w:noWrap/>
            <w:vAlign w:val="center"/>
            <w:hideMark/>
          </w:tcPr>
          <w:p w14:paraId="71668CC4" w14:textId="77777777" w:rsidR="00B71A7C" w:rsidRDefault="00B71A7C">
            <w:pPr>
              <w:spacing w:after="0" w:line="240" w:lineRule="auto"/>
              <w:jc w:val="center"/>
              <w:rPr>
                <w:rFonts w:ascii="Myriad Pro" w:hAnsi="Myriad Pro"/>
                <w:sz w:val="18"/>
                <w:szCs w:val="18"/>
              </w:rPr>
            </w:pPr>
            <w:r>
              <w:rPr>
                <w:rFonts w:ascii="Myriad Pro" w:hAnsi="Myriad Pro"/>
                <w:sz w:val="18"/>
                <w:szCs w:val="18"/>
              </w:rPr>
              <w:t>331 554,14</w:t>
            </w:r>
          </w:p>
        </w:tc>
        <w:tc>
          <w:tcPr>
            <w:tcW w:w="684" w:type="pct"/>
            <w:tcBorders>
              <w:top w:val="nil"/>
              <w:left w:val="nil"/>
              <w:bottom w:val="single" w:sz="4" w:space="0" w:color="auto"/>
              <w:right w:val="single" w:sz="4" w:space="0" w:color="auto"/>
            </w:tcBorders>
            <w:shd w:val="clear" w:color="auto" w:fill="FFFFFF"/>
            <w:noWrap/>
            <w:vAlign w:val="center"/>
            <w:hideMark/>
          </w:tcPr>
          <w:p w14:paraId="063336D7"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75CB7E7D" w14:textId="77777777" w:rsidR="00B71A7C" w:rsidRDefault="00B71A7C">
            <w:pPr>
              <w:spacing w:after="0" w:line="240" w:lineRule="auto"/>
              <w:jc w:val="center"/>
              <w:rPr>
                <w:rFonts w:ascii="Myriad Pro" w:hAnsi="Myriad Pro"/>
                <w:sz w:val="18"/>
                <w:szCs w:val="18"/>
              </w:rPr>
            </w:pPr>
            <w:r>
              <w:rPr>
                <w:rFonts w:ascii="Myriad Pro" w:hAnsi="Myriad Pro"/>
                <w:sz w:val="18"/>
                <w:szCs w:val="18"/>
              </w:rPr>
              <w:t>0,60141</w:t>
            </w:r>
          </w:p>
        </w:tc>
      </w:tr>
      <w:tr w:rsidR="00B71A7C" w14:paraId="2D651DEB"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65AC5C31" w14:textId="77777777" w:rsidR="00B71A7C" w:rsidRDefault="00B71A7C">
            <w:pPr>
              <w:spacing w:after="0" w:line="240" w:lineRule="auto"/>
              <w:rPr>
                <w:rFonts w:ascii="Myriad Pro" w:hAnsi="Myriad Pro"/>
                <w:sz w:val="18"/>
                <w:szCs w:val="18"/>
              </w:rPr>
            </w:pPr>
            <w:r>
              <w:rPr>
                <w:rFonts w:ascii="Myriad Pro" w:hAnsi="Myriad Pro"/>
                <w:sz w:val="18"/>
                <w:szCs w:val="18"/>
              </w:rPr>
              <w:t>МУП "Горсвет"</w:t>
            </w:r>
          </w:p>
        </w:tc>
        <w:tc>
          <w:tcPr>
            <w:tcW w:w="713" w:type="pct"/>
            <w:tcBorders>
              <w:top w:val="nil"/>
              <w:left w:val="nil"/>
              <w:bottom w:val="single" w:sz="4" w:space="0" w:color="auto"/>
              <w:right w:val="single" w:sz="4" w:space="0" w:color="auto"/>
            </w:tcBorders>
            <w:shd w:val="clear" w:color="auto" w:fill="FFFFFF"/>
            <w:noWrap/>
            <w:vAlign w:val="center"/>
            <w:hideMark/>
          </w:tcPr>
          <w:p w14:paraId="2059B53F" w14:textId="77777777" w:rsidR="00B71A7C" w:rsidRDefault="00B71A7C">
            <w:pPr>
              <w:spacing w:after="0" w:line="240" w:lineRule="auto"/>
              <w:jc w:val="center"/>
              <w:rPr>
                <w:rFonts w:ascii="Myriad Pro" w:hAnsi="Myriad Pro"/>
                <w:sz w:val="18"/>
                <w:szCs w:val="18"/>
              </w:rPr>
            </w:pPr>
            <w:r>
              <w:rPr>
                <w:rFonts w:ascii="Myriad Pro" w:hAnsi="Myriad Pro"/>
                <w:sz w:val="18"/>
                <w:szCs w:val="18"/>
              </w:rPr>
              <w:t>547 537,94</w:t>
            </w:r>
          </w:p>
        </w:tc>
        <w:tc>
          <w:tcPr>
            <w:tcW w:w="664" w:type="pct"/>
            <w:tcBorders>
              <w:top w:val="nil"/>
              <w:left w:val="nil"/>
              <w:bottom w:val="single" w:sz="4" w:space="0" w:color="auto"/>
              <w:right w:val="single" w:sz="4" w:space="0" w:color="auto"/>
            </w:tcBorders>
            <w:shd w:val="clear" w:color="auto" w:fill="FFFFFF"/>
            <w:noWrap/>
            <w:vAlign w:val="center"/>
            <w:hideMark/>
          </w:tcPr>
          <w:p w14:paraId="2C8AE584"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6793B232"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1,09508</w:t>
            </w:r>
          </w:p>
        </w:tc>
        <w:tc>
          <w:tcPr>
            <w:tcW w:w="693" w:type="pct"/>
            <w:tcBorders>
              <w:top w:val="nil"/>
              <w:left w:val="nil"/>
              <w:bottom w:val="single" w:sz="4" w:space="0" w:color="auto"/>
              <w:right w:val="single" w:sz="4" w:space="0" w:color="auto"/>
            </w:tcBorders>
            <w:shd w:val="clear" w:color="auto" w:fill="FFFFFF"/>
            <w:noWrap/>
            <w:vAlign w:val="center"/>
            <w:hideMark/>
          </w:tcPr>
          <w:p w14:paraId="28281FAD" w14:textId="77777777" w:rsidR="00B71A7C" w:rsidRDefault="00B71A7C">
            <w:pPr>
              <w:spacing w:after="0" w:line="240" w:lineRule="auto"/>
              <w:jc w:val="center"/>
              <w:rPr>
                <w:rFonts w:ascii="Myriad Pro" w:hAnsi="Myriad Pro"/>
                <w:sz w:val="18"/>
                <w:szCs w:val="18"/>
              </w:rPr>
            </w:pPr>
            <w:r>
              <w:rPr>
                <w:rFonts w:ascii="Myriad Pro" w:hAnsi="Myriad Pro"/>
                <w:sz w:val="18"/>
                <w:szCs w:val="18"/>
              </w:rPr>
              <w:t>556 812,37</w:t>
            </w:r>
          </w:p>
        </w:tc>
        <w:tc>
          <w:tcPr>
            <w:tcW w:w="684" w:type="pct"/>
            <w:tcBorders>
              <w:top w:val="nil"/>
              <w:left w:val="nil"/>
              <w:bottom w:val="single" w:sz="4" w:space="0" w:color="auto"/>
              <w:right w:val="single" w:sz="4" w:space="0" w:color="auto"/>
            </w:tcBorders>
            <w:shd w:val="clear" w:color="auto" w:fill="FFFFFF"/>
            <w:noWrap/>
            <w:vAlign w:val="center"/>
            <w:hideMark/>
          </w:tcPr>
          <w:p w14:paraId="2653FED3"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7F63A95C"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1,11362</w:t>
            </w:r>
          </w:p>
        </w:tc>
      </w:tr>
      <w:tr w:rsidR="00B71A7C" w14:paraId="36BDA9E0"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1B397EA4" w14:textId="77777777" w:rsidR="00B71A7C" w:rsidRDefault="00B71A7C">
            <w:pPr>
              <w:spacing w:after="0" w:line="240" w:lineRule="auto"/>
              <w:rPr>
                <w:rFonts w:ascii="Myriad Pro" w:hAnsi="Myriad Pro"/>
                <w:sz w:val="18"/>
                <w:szCs w:val="18"/>
              </w:rPr>
            </w:pPr>
            <w:r>
              <w:rPr>
                <w:rFonts w:ascii="Myriad Pro" w:hAnsi="Myriad Pro"/>
                <w:sz w:val="18"/>
                <w:szCs w:val="18"/>
              </w:rPr>
              <w:t>ООО "Трансресурс"</w:t>
            </w:r>
          </w:p>
        </w:tc>
        <w:tc>
          <w:tcPr>
            <w:tcW w:w="713" w:type="pct"/>
            <w:tcBorders>
              <w:top w:val="nil"/>
              <w:left w:val="nil"/>
              <w:bottom w:val="single" w:sz="4" w:space="0" w:color="auto"/>
              <w:right w:val="single" w:sz="4" w:space="0" w:color="auto"/>
            </w:tcBorders>
            <w:shd w:val="clear" w:color="auto" w:fill="FFFFFF"/>
            <w:noWrap/>
            <w:vAlign w:val="center"/>
            <w:hideMark/>
          </w:tcPr>
          <w:p w14:paraId="07BC0AE2"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188 448,50</w:t>
            </w:r>
          </w:p>
        </w:tc>
        <w:tc>
          <w:tcPr>
            <w:tcW w:w="664" w:type="pct"/>
            <w:tcBorders>
              <w:top w:val="nil"/>
              <w:left w:val="nil"/>
              <w:bottom w:val="single" w:sz="4" w:space="0" w:color="auto"/>
              <w:right w:val="single" w:sz="4" w:space="0" w:color="auto"/>
            </w:tcBorders>
            <w:shd w:val="clear" w:color="auto" w:fill="FFFFFF"/>
            <w:noWrap/>
            <w:vAlign w:val="center"/>
            <w:hideMark/>
          </w:tcPr>
          <w:p w14:paraId="53FA4782"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43962409" w14:textId="77777777" w:rsidR="00B71A7C" w:rsidRDefault="00B71A7C">
            <w:pPr>
              <w:spacing w:after="0" w:line="240" w:lineRule="auto"/>
              <w:jc w:val="center"/>
              <w:rPr>
                <w:rFonts w:ascii="Myriad Pro" w:hAnsi="Myriad Pro"/>
                <w:sz w:val="18"/>
                <w:szCs w:val="18"/>
              </w:rPr>
            </w:pPr>
            <w:r>
              <w:rPr>
                <w:rFonts w:ascii="Myriad Pro" w:hAnsi="Myriad Pro"/>
                <w:sz w:val="18"/>
                <w:szCs w:val="18"/>
              </w:rPr>
              <w:t>0,34445</w:t>
            </w:r>
          </w:p>
        </w:tc>
        <w:tc>
          <w:tcPr>
            <w:tcW w:w="693" w:type="pct"/>
            <w:tcBorders>
              <w:top w:val="nil"/>
              <w:left w:val="nil"/>
              <w:bottom w:val="single" w:sz="4" w:space="0" w:color="auto"/>
              <w:right w:val="single" w:sz="4" w:space="0" w:color="auto"/>
            </w:tcBorders>
            <w:shd w:val="clear" w:color="auto" w:fill="FFFFFF"/>
            <w:noWrap/>
            <w:vAlign w:val="center"/>
            <w:hideMark/>
          </w:tcPr>
          <w:p w14:paraId="71F156F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179 995,46</w:t>
            </w:r>
          </w:p>
        </w:tc>
        <w:tc>
          <w:tcPr>
            <w:tcW w:w="684" w:type="pct"/>
            <w:tcBorders>
              <w:top w:val="nil"/>
              <w:left w:val="nil"/>
              <w:bottom w:val="single" w:sz="4" w:space="0" w:color="auto"/>
              <w:right w:val="single" w:sz="4" w:space="0" w:color="auto"/>
            </w:tcBorders>
            <w:shd w:val="clear" w:color="auto" w:fill="FFFFFF"/>
            <w:noWrap/>
            <w:vAlign w:val="center"/>
            <w:hideMark/>
          </w:tcPr>
          <w:p w14:paraId="52A3336D"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59F8BED4" w14:textId="77777777" w:rsidR="00B71A7C" w:rsidRDefault="00B71A7C">
            <w:pPr>
              <w:spacing w:after="0" w:line="240" w:lineRule="auto"/>
              <w:jc w:val="center"/>
              <w:rPr>
                <w:rFonts w:ascii="Myriad Pro" w:hAnsi="Myriad Pro"/>
                <w:sz w:val="18"/>
                <w:szCs w:val="18"/>
              </w:rPr>
            </w:pPr>
            <w:r>
              <w:rPr>
                <w:rFonts w:ascii="Myriad Pro" w:hAnsi="Myriad Pro"/>
                <w:sz w:val="18"/>
                <w:szCs w:val="18"/>
              </w:rPr>
              <w:t>0,30363</w:t>
            </w:r>
          </w:p>
        </w:tc>
      </w:tr>
      <w:tr w:rsidR="00B71A7C" w14:paraId="770909C2"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252ACE91" w14:textId="77777777" w:rsidR="00B71A7C" w:rsidRDefault="00B71A7C">
            <w:pPr>
              <w:spacing w:after="0" w:line="240" w:lineRule="auto"/>
              <w:rPr>
                <w:rFonts w:ascii="Myriad Pro" w:hAnsi="Myriad Pro"/>
                <w:sz w:val="18"/>
                <w:szCs w:val="18"/>
              </w:rPr>
            </w:pPr>
            <w:r>
              <w:rPr>
                <w:rFonts w:ascii="Myriad Pro" w:hAnsi="Myriad Pro"/>
                <w:sz w:val="18"/>
                <w:szCs w:val="18"/>
              </w:rPr>
              <w:t>АО "Архангельский ЦБК"</w:t>
            </w:r>
          </w:p>
        </w:tc>
        <w:tc>
          <w:tcPr>
            <w:tcW w:w="713" w:type="pct"/>
            <w:tcBorders>
              <w:top w:val="nil"/>
              <w:left w:val="nil"/>
              <w:bottom w:val="single" w:sz="4" w:space="0" w:color="auto"/>
              <w:right w:val="single" w:sz="4" w:space="0" w:color="auto"/>
            </w:tcBorders>
            <w:shd w:val="clear" w:color="auto" w:fill="FFFFFF"/>
            <w:noWrap/>
            <w:vAlign w:val="center"/>
            <w:hideMark/>
          </w:tcPr>
          <w:p w14:paraId="7643627F" w14:textId="77777777" w:rsidR="00B71A7C" w:rsidRDefault="00B71A7C">
            <w:pPr>
              <w:spacing w:after="0" w:line="240" w:lineRule="auto"/>
              <w:jc w:val="center"/>
              <w:rPr>
                <w:rFonts w:ascii="Myriad Pro" w:hAnsi="Myriad Pro"/>
                <w:sz w:val="18"/>
                <w:szCs w:val="18"/>
              </w:rPr>
            </w:pPr>
            <w:r>
              <w:rPr>
                <w:rFonts w:ascii="Myriad Pro" w:hAnsi="Myriad Pro"/>
                <w:sz w:val="18"/>
                <w:szCs w:val="18"/>
              </w:rPr>
              <w:t>695 289,52</w:t>
            </w:r>
          </w:p>
        </w:tc>
        <w:tc>
          <w:tcPr>
            <w:tcW w:w="664" w:type="pct"/>
            <w:tcBorders>
              <w:top w:val="nil"/>
              <w:left w:val="nil"/>
              <w:bottom w:val="single" w:sz="4" w:space="0" w:color="auto"/>
              <w:right w:val="single" w:sz="4" w:space="0" w:color="auto"/>
            </w:tcBorders>
            <w:shd w:val="clear" w:color="auto" w:fill="FFFFFF"/>
            <w:noWrap/>
            <w:vAlign w:val="center"/>
            <w:hideMark/>
          </w:tcPr>
          <w:p w14:paraId="12268977"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6B746049" w14:textId="77777777" w:rsidR="00B71A7C" w:rsidRDefault="00B71A7C">
            <w:pPr>
              <w:spacing w:after="0" w:line="240" w:lineRule="auto"/>
              <w:jc w:val="center"/>
              <w:rPr>
                <w:rFonts w:ascii="Myriad Pro" w:hAnsi="Myriad Pro"/>
                <w:sz w:val="18"/>
                <w:szCs w:val="18"/>
              </w:rPr>
            </w:pPr>
            <w:r>
              <w:rPr>
                <w:rFonts w:ascii="Myriad Pro" w:hAnsi="Myriad Pro"/>
                <w:sz w:val="18"/>
                <w:szCs w:val="18"/>
              </w:rPr>
              <w:t>1,26128</w:t>
            </w:r>
          </w:p>
        </w:tc>
        <w:tc>
          <w:tcPr>
            <w:tcW w:w="693" w:type="pct"/>
            <w:tcBorders>
              <w:top w:val="nil"/>
              <w:left w:val="nil"/>
              <w:bottom w:val="single" w:sz="4" w:space="0" w:color="auto"/>
              <w:right w:val="single" w:sz="4" w:space="0" w:color="auto"/>
            </w:tcBorders>
            <w:shd w:val="clear" w:color="auto" w:fill="FFFFFF"/>
            <w:noWrap/>
            <w:vAlign w:val="center"/>
            <w:hideMark/>
          </w:tcPr>
          <w:p w14:paraId="6A9ECA5A" w14:textId="77777777" w:rsidR="00B71A7C" w:rsidRDefault="00B71A7C">
            <w:pPr>
              <w:spacing w:after="0" w:line="240" w:lineRule="auto"/>
              <w:jc w:val="center"/>
              <w:rPr>
                <w:rFonts w:ascii="Myriad Pro" w:hAnsi="Myriad Pro"/>
                <w:sz w:val="18"/>
                <w:szCs w:val="18"/>
              </w:rPr>
            </w:pPr>
            <w:r>
              <w:rPr>
                <w:rFonts w:ascii="Myriad Pro" w:hAnsi="Myriad Pro"/>
                <w:sz w:val="18"/>
                <w:szCs w:val="18"/>
              </w:rPr>
              <w:t>709 629,01</w:t>
            </w:r>
          </w:p>
        </w:tc>
        <w:tc>
          <w:tcPr>
            <w:tcW w:w="684" w:type="pct"/>
            <w:tcBorders>
              <w:top w:val="nil"/>
              <w:left w:val="nil"/>
              <w:bottom w:val="single" w:sz="4" w:space="0" w:color="auto"/>
              <w:right w:val="single" w:sz="4" w:space="0" w:color="auto"/>
            </w:tcBorders>
            <w:shd w:val="clear" w:color="auto" w:fill="FFFFFF"/>
            <w:noWrap/>
            <w:vAlign w:val="center"/>
            <w:hideMark/>
          </w:tcPr>
          <w:p w14:paraId="68C5C605"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064A9A2B" w14:textId="77777777" w:rsidR="00B71A7C" w:rsidRDefault="00B71A7C">
            <w:pPr>
              <w:spacing w:after="0" w:line="240" w:lineRule="auto"/>
              <w:jc w:val="center"/>
              <w:rPr>
                <w:rFonts w:ascii="Myriad Pro" w:hAnsi="Myriad Pro"/>
                <w:sz w:val="18"/>
                <w:szCs w:val="18"/>
              </w:rPr>
            </w:pPr>
            <w:r>
              <w:rPr>
                <w:rFonts w:ascii="Myriad Pro" w:hAnsi="Myriad Pro"/>
                <w:sz w:val="18"/>
                <w:szCs w:val="18"/>
              </w:rPr>
              <w:t>1,28734</w:t>
            </w:r>
          </w:p>
        </w:tc>
      </w:tr>
      <w:tr w:rsidR="00B71A7C" w14:paraId="145B7B02" w14:textId="77777777" w:rsidTr="00391DCE">
        <w:trPr>
          <w:trHeight w:val="600"/>
        </w:trPr>
        <w:tc>
          <w:tcPr>
            <w:tcW w:w="875" w:type="pct"/>
            <w:tcBorders>
              <w:top w:val="nil"/>
              <w:left w:val="single" w:sz="4" w:space="0" w:color="auto"/>
              <w:bottom w:val="single" w:sz="4" w:space="0" w:color="auto"/>
              <w:right w:val="single" w:sz="4" w:space="0" w:color="auto"/>
            </w:tcBorders>
            <w:vAlign w:val="bottom"/>
            <w:hideMark/>
          </w:tcPr>
          <w:p w14:paraId="30C842C6" w14:textId="77777777" w:rsidR="00B71A7C" w:rsidRDefault="00B71A7C">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713" w:type="pct"/>
            <w:tcBorders>
              <w:top w:val="nil"/>
              <w:left w:val="nil"/>
              <w:bottom w:val="single" w:sz="4" w:space="0" w:color="auto"/>
              <w:right w:val="single" w:sz="4" w:space="0" w:color="auto"/>
            </w:tcBorders>
            <w:shd w:val="clear" w:color="auto" w:fill="FFFFFF"/>
            <w:noWrap/>
            <w:vAlign w:val="center"/>
            <w:hideMark/>
          </w:tcPr>
          <w:p w14:paraId="0DB683F8" w14:textId="77777777" w:rsidR="00B71A7C" w:rsidRDefault="00B71A7C">
            <w:pPr>
              <w:spacing w:after="0" w:line="240" w:lineRule="auto"/>
              <w:jc w:val="center"/>
              <w:rPr>
                <w:rFonts w:ascii="Myriad Pro" w:hAnsi="Myriad Pro"/>
                <w:sz w:val="18"/>
                <w:szCs w:val="18"/>
              </w:rPr>
            </w:pPr>
            <w:r>
              <w:rPr>
                <w:rFonts w:ascii="Myriad Pro" w:hAnsi="Myriad Pro"/>
                <w:sz w:val="18"/>
                <w:szCs w:val="18"/>
              </w:rPr>
              <w:t>623 662,36</w:t>
            </w:r>
          </w:p>
        </w:tc>
        <w:tc>
          <w:tcPr>
            <w:tcW w:w="664" w:type="pct"/>
            <w:tcBorders>
              <w:top w:val="nil"/>
              <w:left w:val="nil"/>
              <w:bottom w:val="single" w:sz="4" w:space="0" w:color="auto"/>
              <w:right w:val="single" w:sz="4" w:space="0" w:color="auto"/>
            </w:tcBorders>
            <w:shd w:val="clear" w:color="auto" w:fill="FFFFFF"/>
            <w:noWrap/>
            <w:vAlign w:val="center"/>
            <w:hideMark/>
          </w:tcPr>
          <w:p w14:paraId="2DF172F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22D579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1,13172</w:t>
            </w:r>
          </w:p>
        </w:tc>
        <w:tc>
          <w:tcPr>
            <w:tcW w:w="693" w:type="pct"/>
            <w:tcBorders>
              <w:top w:val="nil"/>
              <w:left w:val="nil"/>
              <w:bottom w:val="single" w:sz="4" w:space="0" w:color="auto"/>
              <w:right w:val="single" w:sz="4" w:space="0" w:color="auto"/>
            </w:tcBorders>
            <w:shd w:val="clear" w:color="auto" w:fill="FFFFFF"/>
            <w:noWrap/>
            <w:vAlign w:val="center"/>
            <w:hideMark/>
          </w:tcPr>
          <w:p w14:paraId="72A02DCD" w14:textId="77777777" w:rsidR="00B71A7C" w:rsidRDefault="00B71A7C">
            <w:pPr>
              <w:spacing w:after="0" w:line="240" w:lineRule="auto"/>
              <w:jc w:val="center"/>
              <w:rPr>
                <w:rFonts w:ascii="Myriad Pro" w:hAnsi="Myriad Pro"/>
                <w:sz w:val="18"/>
                <w:szCs w:val="18"/>
              </w:rPr>
            </w:pPr>
            <w:r>
              <w:rPr>
                <w:rFonts w:ascii="Myriad Pro" w:hAnsi="Myriad Pro"/>
                <w:sz w:val="18"/>
                <w:szCs w:val="18"/>
              </w:rPr>
              <w:t>518 707,74</w:t>
            </w:r>
          </w:p>
        </w:tc>
        <w:tc>
          <w:tcPr>
            <w:tcW w:w="684" w:type="pct"/>
            <w:tcBorders>
              <w:top w:val="nil"/>
              <w:left w:val="nil"/>
              <w:bottom w:val="single" w:sz="4" w:space="0" w:color="auto"/>
              <w:right w:val="single" w:sz="4" w:space="0" w:color="auto"/>
            </w:tcBorders>
            <w:shd w:val="clear" w:color="auto" w:fill="FFFFFF"/>
            <w:noWrap/>
            <w:vAlign w:val="center"/>
            <w:hideMark/>
          </w:tcPr>
          <w:p w14:paraId="0609FE33"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48698D38" w14:textId="77777777" w:rsidR="00B71A7C" w:rsidRDefault="00B71A7C">
            <w:pPr>
              <w:spacing w:after="0" w:line="240" w:lineRule="auto"/>
              <w:jc w:val="center"/>
              <w:rPr>
                <w:rFonts w:ascii="Myriad Pro" w:hAnsi="Myriad Pro"/>
                <w:sz w:val="18"/>
                <w:szCs w:val="18"/>
              </w:rPr>
            </w:pPr>
            <w:r>
              <w:rPr>
                <w:rFonts w:ascii="Myriad Pro" w:hAnsi="Myriad Pro"/>
                <w:sz w:val="18"/>
                <w:szCs w:val="18"/>
              </w:rPr>
              <w:t>0,94110</w:t>
            </w:r>
          </w:p>
        </w:tc>
      </w:tr>
      <w:tr w:rsidR="00B71A7C" w14:paraId="62F928AC"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148AB127" w14:textId="77777777" w:rsidR="00B71A7C" w:rsidRDefault="00B71A7C">
            <w:pPr>
              <w:spacing w:after="0" w:line="240" w:lineRule="auto"/>
              <w:rPr>
                <w:rFonts w:ascii="Myriad Pro" w:hAnsi="Myriad Pro"/>
                <w:sz w:val="18"/>
                <w:szCs w:val="18"/>
              </w:rPr>
            </w:pPr>
            <w:r>
              <w:rPr>
                <w:rFonts w:ascii="Myriad Pro" w:hAnsi="Myriad Pro"/>
                <w:sz w:val="18"/>
                <w:szCs w:val="18"/>
              </w:rPr>
              <w:t>ООО "Архсвет"</w:t>
            </w:r>
          </w:p>
        </w:tc>
        <w:tc>
          <w:tcPr>
            <w:tcW w:w="713" w:type="pct"/>
            <w:tcBorders>
              <w:top w:val="nil"/>
              <w:left w:val="nil"/>
              <w:bottom w:val="single" w:sz="4" w:space="0" w:color="auto"/>
              <w:right w:val="single" w:sz="4" w:space="0" w:color="auto"/>
            </w:tcBorders>
            <w:shd w:val="clear" w:color="auto" w:fill="FFFFFF"/>
            <w:noWrap/>
            <w:vAlign w:val="center"/>
            <w:hideMark/>
          </w:tcPr>
          <w:p w14:paraId="27BAEC34" w14:textId="77777777" w:rsidR="00B71A7C" w:rsidRDefault="00B71A7C">
            <w:pPr>
              <w:spacing w:after="0" w:line="240" w:lineRule="auto"/>
              <w:jc w:val="center"/>
              <w:rPr>
                <w:rFonts w:ascii="Myriad Pro" w:hAnsi="Myriad Pro"/>
                <w:sz w:val="18"/>
                <w:szCs w:val="18"/>
              </w:rPr>
            </w:pPr>
            <w:r>
              <w:rPr>
                <w:rFonts w:ascii="Myriad Pro" w:hAnsi="Myriad Pro"/>
                <w:sz w:val="18"/>
                <w:szCs w:val="18"/>
              </w:rPr>
              <w:t>902 609,50</w:t>
            </w:r>
          </w:p>
        </w:tc>
        <w:tc>
          <w:tcPr>
            <w:tcW w:w="664" w:type="pct"/>
            <w:tcBorders>
              <w:top w:val="nil"/>
              <w:left w:val="nil"/>
              <w:bottom w:val="single" w:sz="4" w:space="0" w:color="auto"/>
              <w:right w:val="single" w:sz="4" w:space="0" w:color="auto"/>
            </w:tcBorders>
            <w:shd w:val="clear" w:color="auto" w:fill="FFFFFF"/>
            <w:noWrap/>
            <w:vAlign w:val="center"/>
            <w:hideMark/>
          </w:tcPr>
          <w:p w14:paraId="490441DC"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435F6CE3" w14:textId="77777777" w:rsidR="00B71A7C" w:rsidRDefault="00B71A7C">
            <w:pPr>
              <w:spacing w:after="0" w:line="240" w:lineRule="auto"/>
              <w:jc w:val="center"/>
              <w:rPr>
                <w:rFonts w:ascii="Myriad Pro" w:hAnsi="Myriad Pro"/>
                <w:sz w:val="18"/>
                <w:szCs w:val="18"/>
              </w:rPr>
            </w:pPr>
            <w:r>
              <w:rPr>
                <w:rFonts w:ascii="Myriad Pro" w:hAnsi="Myriad Pro"/>
                <w:sz w:val="18"/>
                <w:szCs w:val="18"/>
              </w:rPr>
              <w:t>1,63726</w:t>
            </w:r>
          </w:p>
        </w:tc>
        <w:tc>
          <w:tcPr>
            <w:tcW w:w="693" w:type="pct"/>
            <w:tcBorders>
              <w:top w:val="nil"/>
              <w:left w:val="nil"/>
              <w:bottom w:val="single" w:sz="4" w:space="0" w:color="auto"/>
              <w:right w:val="single" w:sz="4" w:space="0" w:color="auto"/>
            </w:tcBorders>
            <w:shd w:val="clear" w:color="auto" w:fill="FFFFFF"/>
            <w:noWrap/>
            <w:vAlign w:val="center"/>
            <w:hideMark/>
          </w:tcPr>
          <w:p w14:paraId="3EE123BF" w14:textId="77777777" w:rsidR="00B71A7C" w:rsidRDefault="00B71A7C">
            <w:pPr>
              <w:spacing w:after="0" w:line="240" w:lineRule="auto"/>
              <w:jc w:val="center"/>
              <w:rPr>
                <w:rFonts w:ascii="Myriad Pro" w:hAnsi="Myriad Pro"/>
                <w:sz w:val="18"/>
                <w:szCs w:val="18"/>
              </w:rPr>
            </w:pPr>
            <w:r>
              <w:rPr>
                <w:rFonts w:ascii="Myriad Pro" w:hAnsi="Myriad Pro"/>
                <w:sz w:val="18"/>
                <w:szCs w:val="18"/>
              </w:rPr>
              <w:t>901 979,33</w:t>
            </w:r>
          </w:p>
        </w:tc>
        <w:tc>
          <w:tcPr>
            <w:tcW w:w="684" w:type="pct"/>
            <w:tcBorders>
              <w:top w:val="nil"/>
              <w:left w:val="nil"/>
              <w:bottom w:val="single" w:sz="4" w:space="0" w:color="auto"/>
              <w:right w:val="single" w:sz="4" w:space="0" w:color="auto"/>
            </w:tcBorders>
            <w:shd w:val="clear" w:color="auto" w:fill="FFFFFF"/>
            <w:noWrap/>
            <w:vAlign w:val="center"/>
            <w:hideMark/>
          </w:tcPr>
          <w:p w14:paraId="5E2523B6"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51D7E857" w14:textId="77777777" w:rsidR="00B71A7C" w:rsidRDefault="00B71A7C">
            <w:pPr>
              <w:spacing w:after="0" w:line="240" w:lineRule="auto"/>
              <w:jc w:val="center"/>
              <w:rPr>
                <w:rFonts w:ascii="Myriad Pro" w:hAnsi="Myriad Pro"/>
                <w:sz w:val="18"/>
                <w:szCs w:val="18"/>
              </w:rPr>
            </w:pPr>
            <w:r>
              <w:rPr>
                <w:rFonts w:ascii="Myriad Pro" w:hAnsi="Myriad Pro"/>
                <w:sz w:val="18"/>
                <w:szCs w:val="18"/>
              </w:rPr>
              <w:t>1,63648</w:t>
            </w:r>
          </w:p>
        </w:tc>
      </w:tr>
      <w:tr w:rsidR="00B71A7C" w14:paraId="4C9C1099"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0B9A2AE0" w14:textId="77777777" w:rsidR="00B71A7C" w:rsidRDefault="00B71A7C">
            <w:pPr>
              <w:spacing w:after="0" w:line="240" w:lineRule="auto"/>
              <w:rPr>
                <w:rFonts w:ascii="Myriad Pro" w:hAnsi="Myriad Pro"/>
                <w:sz w:val="18"/>
                <w:szCs w:val="18"/>
              </w:rPr>
            </w:pPr>
            <w:r>
              <w:rPr>
                <w:rFonts w:ascii="Myriad Pro" w:hAnsi="Myriad Pro"/>
                <w:sz w:val="18"/>
                <w:szCs w:val="18"/>
              </w:rPr>
              <w:t>ООО «Транс-электро»</w:t>
            </w:r>
          </w:p>
        </w:tc>
        <w:tc>
          <w:tcPr>
            <w:tcW w:w="713" w:type="pct"/>
            <w:tcBorders>
              <w:top w:val="nil"/>
              <w:left w:val="nil"/>
              <w:bottom w:val="single" w:sz="4" w:space="0" w:color="auto"/>
              <w:right w:val="single" w:sz="4" w:space="0" w:color="auto"/>
            </w:tcBorders>
            <w:shd w:val="clear" w:color="auto" w:fill="FFFFFF"/>
            <w:noWrap/>
            <w:vAlign w:val="center"/>
            <w:hideMark/>
          </w:tcPr>
          <w:p w14:paraId="346B85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483 595,84</w:t>
            </w:r>
          </w:p>
        </w:tc>
        <w:tc>
          <w:tcPr>
            <w:tcW w:w="664" w:type="pct"/>
            <w:tcBorders>
              <w:top w:val="nil"/>
              <w:left w:val="nil"/>
              <w:bottom w:val="single" w:sz="4" w:space="0" w:color="auto"/>
              <w:right w:val="single" w:sz="4" w:space="0" w:color="auto"/>
            </w:tcBorders>
            <w:shd w:val="clear" w:color="auto" w:fill="FFFFFF"/>
            <w:noWrap/>
            <w:vAlign w:val="center"/>
            <w:hideMark/>
          </w:tcPr>
          <w:p w14:paraId="1BEA8D54"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103C841E" w14:textId="77777777" w:rsidR="00B71A7C" w:rsidRDefault="00B71A7C">
            <w:pPr>
              <w:spacing w:after="0" w:line="240" w:lineRule="auto"/>
              <w:jc w:val="center"/>
              <w:rPr>
                <w:rFonts w:ascii="Myriad Pro" w:hAnsi="Myriad Pro"/>
                <w:sz w:val="18"/>
                <w:szCs w:val="18"/>
              </w:rPr>
            </w:pPr>
            <w:r>
              <w:rPr>
                <w:rFonts w:ascii="Myriad Pro" w:hAnsi="Myriad Pro"/>
                <w:sz w:val="18"/>
                <w:szCs w:val="18"/>
              </w:rPr>
              <w:t>0,87728</w:t>
            </w:r>
          </w:p>
        </w:tc>
        <w:tc>
          <w:tcPr>
            <w:tcW w:w="693" w:type="pct"/>
            <w:tcBorders>
              <w:top w:val="nil"/>
              <w:left w:val="nil"/>
              <w:bottom w:val="single" w:sz="4" w:space="0" w:color="auto"/>
              <w:right w:val="single" w:sz="4" w:space="0" w:color="auto"/>
            </w:tcBorders>
            <w:shd w:val="clear" w:color="auto" w:fill="FFFFFF"/>
            <w:noWrap/>
            <w:vAlign w:val="center"/>
            <w:hideMark/>
          </w:tcPr>
          <w:p w14:paraId="7CA53A01" w14:textId="77777777" w:rsidR="00B71A7C" w:rsidRDefault="00B71A7C">
            <w:pPr>
              <w:spacing w:after="0" w:line="240" w:lineRule="auto"/>
              <w:jc w:val="center"/>
              <w:rPr>
                <w:rFonts w:ascii="Myriad Pro" w:hAnsi="Myriad Pro"/>
                <w:sz w:val="18"/>
                <w:szCs w:val="18"/>
              </w:rPr>
            </w:pPr>
            <w:r>
              <w:rPr>
                <w:rFonts w:ascii="Myriad Pro" w:hAnsi="Myriad Pro"/>
                <w:sz w:val="18"/>
                <w:szCs w:val="18"/>
              </w:rPr>
              <w:t>329 086,65</w:t>
            </w:r>
          </w:p>
        </w:tc>
        <w:tc>
          <w:tcPr>
            <w:tcW w:w="684" w:type="pct"/>
            <w:tcBorders>
              <w:top w:val="nil"/>
              <w:left w:val="nil"/>
              <w:bottom w:val="single" w:sz="4" w:space="0" w:color="auto"/>
              <w:right w:val="single" w:sz="4" w:space="0" w:color="auto"/>
            </w:tcBorders>
            <w:shd w:val="clear" w:color="auto" w:fill="FFFFFF"/>
            <w:noWrap/>
            <w:vAlign w:val="center"/>
            <w:hideMark/>
          </w:tcPr>
          <w:p w14:paraId="69AF20A9"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7E84ED99" w14:textId="77777777" w:rsidR="00B71A7C" w:rsidRDefault="00B71A7C">
            <w:pPr>
              <w:spacing w:after="0" w:line="240" w:lineRule="auto"/>
              <w:jc w:val="center"/>
              <w:rPr>
                <w:rFonts w:ascii="Myriad Pro" w:hAnsi="Myriad Pro"/>
                <w:sz w:val="18"/>
                <w:szCs w:val="18"/>
              </w:rPr>
            </w:pPr>
            <w:r>
              <w:rPr>
                <w:rFonts w:ascii="Myriad Pro" w:hAnsi="Myriad Pro"/>
                <w:sz w:val="18"/>
                <w:szCs w:val="18"/>
              </w:rPr>
              <w:t>0,59700</w:t>
            </w:r>
          </w:p>
        </w:tc>
      </w:tr>
      <w:tr w:rsidR="00B71A7C" w14:paraId="70B4FC16"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1A35ADE7" w14:textId="77777777" w:rsidR="00B71A7C" w:rsidRDefault="00B71A7C">
            <w:pPr>
              <w:spacing w:after="0" w:line="240" w:lineRule="auto"/>
              <w:rPr>
                <w:rFonts w:ascii="Myriad Pro" w:hAnsi="Myriad Pro"/>
                <w:sz w:val="18"/>
                <w:szCs w:val="18"/>
              </w:rPr>
            </w:pPr>
            <w:r>
              <w:rPr>
                <w:rFonts w:ascii="Myriad Pro" w:hAnsi="Myriad Pro"/>
                <w:sz w:val="18"/>
                <w:szCs w:val="18"/>
              </w:rPr>
              <w:t>ОАО «ЦС «Звездочка»</w:t>
            </w:r>
          </w:p>
        </w:tc>
        <w:tc>
          <w:tcPr>
            <w:tcW w:w="713" w:type="pct"/>
            <w:tcBorders>
              <w:top w:val="nil"/>
              <w:left w:val="nil"/>
              <w:bottom w:val="single" w:sz="4" w:space="0" w:color="auto"/>
              <w:right w:val="single" w:sz="4" w:space="0" w:color="auto"/>
            </w:tcBorders>
            <w:shd w:val="clear" w:color="auto" w:fill="FFFFFF"/>
            <w:noWrap/>
            <w:vAlign w:val="center"/>
            <w:hideMark/>
          </w:tcPr>
          <w:p w14:paraId="185D351C" w14:textId="77777777" w:rsidR="00B71A7C" w:rsidRDefault="00B71A7C">
            <w:pPr>
              <w:spacing w:after="0" w:line="240" w:lineRule="auto"/>
              <w:jc w:val="center"/>
              <w:rPr>
                <w:rFonts w:ascii="Myriad Pro" w:hAnsi="Myriad Pro"/>
                <w:sz w:val="18"/>
                <w:szCs w:val="18"/>
              </w:rPr>
            </w:pPr>
            <w:r>
              <w:rPr>
                <w:rFonts w:ascii="Myriad Pro" w:hAnsi="Myriad Pro"/>
                <w:sz w:val="18"/>
                <w:szCs w:val="18"/>
              </w:rPr>
              <w:t>582 008,92</w:t>
            </w:r>
          </w:p>
        </w:tc>
        <w:tc>
          <w:tcPr>
            <w:tcW w:w="664" w:type="pct"/>
            <w:tcBorders>
              <w:top w:val="nil"/>
              <w:left w:val="nil"/>
              <w:bottom w:val="single" w:sz="4" w:space="0" w:color="auto"/>
              <w:right w:val="single" w:sz="4" w:space="0" w:color="auto"/>
            </w:tcBorders>
            <w:shd w:val="clear" w:color="auto" w:fill="FFFFFF"/>
            <w:noWrap/>
            <w:vAlign w:val="center"/>
            <w:hideMark/>
          </w:tcPr>
          <w:p w14:paraId="4ACB43D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72F78D89"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1,05310</w:t>
            </w:r>
          </w:p>
        </w:tc>
        <w:tc>
          <w:tcPr>
            <w:tcW w:w="693" w:type="pct"/>
            <w:tcBorders>
              <w:top w:val="nil"/>
              <w:left w:val="nil"/>
              <w:bottom w:val="single" w:sz="4" w:space="0" w:color="auto"/>
              <w:right w:val="single" w:sz="4" w:space="0" w:color="auto"/>
            </w:tcBorders>
            <w:shd w:val="clear" w:color="auto" w:fill="FFFFFF"/>
            <w:noWrap/>
            <w:vAlign w:val="center"/>
            <w:hideMark/>
          </w:tcPr>
          <w:p w14:paraId="1DFDC492" w14:textId="77777777" w:rsidR="00B71A7C" w:rsidRDefault="00B71A7C">
            <w:pPr>
              <w:spacing w:after="0" w:line="240" w:lineRule="auto"/>
              <w:jc w:val="center"/>
              <w:rPr>
                <w:rFonts w:ascii="Myriad Pro" w:hAnsi="Myriad Pro"/>
                <w:sz w:val="18"/>
                <w:szCs w:val="18"/>
              </w:rPr>
            </w:pPr>
            <w:r>
              <w:rPr>
                <w:rFonts w:ascii="Myriad Pro" w:hAnsi="Myriad Pro"/>
                <w:sz w:val="18"/>
                <w:szCs w:val="18"/>
              </w:rPr>
              <w:t>537 030,96</w:t>
            </w:r>
          </w:p>
        </w:tc>
        <w:tc>
          <w:tcPr>
            <w:tcW w:w="684" w:type="pct"/>
            <w:tcBorders>
              <w:top w:val="nil"/>
              <w:left w:val="nil"/>
              <w:bottom w:val="single" w:sz="4" w:space="0" w:color="auto"/>
              <w:right w:val="single" w:sz="4" w:space="0" w:color="auto"/>
            </w:tcBorders>
            <w:shd w:val="clear" w:color="auto" w:fill="FFFFFF"/>
            <w:noWrap/>
            <w:vAlign w:val="center"/>
            <w:hideMark/>
          </w:tcPr>
          <w:p w14:paraId="2B6ADBF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3D86A000" w14:textId="77777777" w:rsidR="00B71A7C" w:rsidRDefault="00B71A7C">
            <w:pPr>
              <w:spacing w:after="0" w:line="240" w:lineRule="auto"/>
              <w:jc w:val="center"/>
              <w:rPr>
                <w:rFonts w:ascii="Myriad Pro" w:hAnsi="Myriad Pro"/>
                <w:sz w:val="18"/>
                <w:szCs w:val="18"/>
              </w:rPr>
            </w:pPr>
            <w:r>
              <w:rPr>
                <w:rFonts w:ascii="Myriad Pro" w:hAnsi="Myriad Pro"/>
                <w:sz w:val="18"/>
                <w:szCs w:val="18"/>
              </w:rPr>
              <w:t>0,97172</w:t>
            </w:r>
          </w:p>
        </w:tc>
      </w:tr>
      <w:tr w:rsidR="00B71A7C" w14:paraId="4F8FC92F" w14:textId="77777777" w:rsidTr="00391DCE">
        <w:trPr>
          <w:trHeight w:val="600"/>
        </w:trPr>
        <w:tc>
          <w:tcPr>
            <w:tcW w:w="875" w:type="pct"/>
            <w:tcBorders>
              <w:top w:val="nil"/>
              <w:left w:val="single" w:sz="4" w:space="0" w:color="auto"/>
              <w:bottom w:val="single" w:sz="4" w:space="0" w:color="auto"/>
              <w:right w:val="single" w:sz="4" w:space="0" w:color="auto"/>
            </w:tcBorders>
            <w:vAlign w:val="bottom"/>
            <w:hideMark/>
          </w:tcPr>
          <w:p w14:paraId="6A37BAE5" w14:textId="77777777" w:rsidR="00B71A7C" w:rsidRDefault="00B71A7C">
            <w:pPr>
              <w:spacing w:after="0" w:line="240" w:lineRule="auto"/>
              <w:rPr>
                <w:rFonts w:ascii="Myriad Pro" w:hAnsi="Myriad Pro"/>
                <w:sz w:val="18"/>
                <w:szCs w:val="18"/>
              </w:rPr>
            </w:pPr>
            <w:r>
              <w:rPr>
                <w:rFonts w:ascii="Myriad Pro" w:hAnsi="Myriad Pro"/>
                <w:sz w:val="18"/>
                <w:szCs w:val="18"/>
              </w:rPr>
              <w:lastRenderedPageBreak/>
              <w:t>ФКУ ИК-1 УФСИН России по Архангельской области</w:t>
            </w:r>
          </w:p>
        </w:tc>
        <w:tc>
          <w:tcPr>
            <w:tcW w:w="713" w:type="pct"/>
            <w:tcBorders>
              <w:top w:val="nil"/>
              <w:left w:val="nil"/>
              <w:bottom w:val="single" w:sz="4" w:space="0" w:color="auto"/>
              <w:right w:val="single" w:sz="4" w:space="0" w:color="auto"/>
            </w:tcBorders>
            <w:shd w:val="clear" w:color="auto" w:fill="FFFFFF"/>
            <w:noWrap/>
            <w:vAlign w:val="center"/>
            <w:hideMark/>
          </w:tcPr>
          <w:p w14:paraId="7709DA66" w14:textId="77777777" w:rsidR="00B71A7C" w:rsidRDefault="00B71A7C">
            <w:pPr>
              <w:spacing w:after="0" w:line="240" w:lineRule="auto"/>
              <w:jc w:val="center"/>
              <w:rPr>
                <w:rFonts w:ascii="Myriad Pro" w:hAnsi="Myriad Pro"/>
                <w:sz w:val="18"/>
                <w:szCs w:val="18"/>
              </w:rPr>
            </w:pPr>
            <w:r>
              <w:rPr>
                <w:rFonts w:ascii="Myriad Pro" w:hAnsi="Myriad Pro"/>
                <w:sz w:val="18"/>
                <w:szCs w:val="18"/>
              </w:rPr>
              <w:t>603 219,42</w:t>
            </w:r>
          </w:p>
        </w:tc>
        <w:tc>
          <w:tcPr>
            <w:tcW w:w="664" w:type="pct"/>
            <w:tcBorders>
              <w:top w:val="nil"/>
              <w:left w:val="nil"/>
              <w:bottom w:val="single" w:sz="4" w:space="0" w:color="auto"/>
              <w:right w:val="single" w:sz="4" w:space="0" w:color="auto"/>
            </w:tcBorders>
            <w:shd w:val="clear" w:color="auto" w:fill="FFFFFF"/>
            <w:noWrap/>
            <w:vAlign w:val="center"/>
            <w:hideMark/>
          </w:tcPr>
          <w:p w14:paraId="500C7AE2"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09D30573"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1,09441</w:t>
            </w:r>
          </w:p>
        </w:tc>
        <w:tc>
          <w:tcPr>
            <w:tcW w:w="693" w:type="pct"/>
            <w:tcBorders>
              <w:top w:val="nil"/>
              <w:left w:val="nil"/>
              <w:bottom w:val="single" w:sz="4" w:space="0" w:color="auto"/>
              <w:right w:val="single" w:sz="4" w:space="0" w:color="auto"/>
            </w:tcBorders>
            <w:shd w:val="clear" w:color="auto" w:fill="FFFFFF"/>
            <w:noWrap/>
            <w:vAlign w:val="center"/>
            <w:hideMark/>
          </w:tcPr>
          <w:p w14:paraId="7F84BBFB" w14:textId="77777777" w:rsidR="00B71A7C" w:rsidRDefault="00B71A7C">
            <w:pPr>
              <w:spacing w:after="0" w:line="240" w:lineRule="auto"/>
              <w:jc w:val="center"/>
              <w:rPr>
                <w:rFonts w:ascii="Myriad Pro" w:hAnsi="Myriad Pro"/>
                <w:sz w:val="18"/>
                <w:szCs w:val="18"/>
              </w:rPr>
            </w:pPr>
            <w:r>
              <w:rPr>
                <w:rFonts w:ascii="Myriad Pro" w:hAnsi="Myriad Pro"/>
                <w:sz w:val="18"/>
                <w:szCs w:val="18"/>
              </w:rPr>
              <w:t>618 026,57</w:t>
            </w:r>
          </w:p>
        </w:tc>
        <w:tc>
          <w:tcPr>
            <w:tcW w:w="684" w:type="pct"/>
            <w:tcBorders>
              <w:top w:val="nil"/>
              <w:left w:val="nil"/>
              <w:bottom w:val="single" w:sz="4" w:space="0" w:color="auto"/>
              <w:right w:val="single" w:sz="4" w:space="0" w:color="auto"/>
            </w:tcBorders>
            <w:shd w:val="clear" w:color="auto" w:fill="FFFFFF"/>
            <w:noWrap/>
            <w:vAlign w:val="center"/>
            <w:hideMark/>
          </w:tcPr>
          <w:p w14:paraId="222C76A9"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1ED0E938"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1,12101</w:t>
            </w:r>
          </w:p>
        </w:tc>
      </w:tr>
      <w:tr w:rsidR="00B71A7C" w14:paraId="0C44A8A9" w14:textId="77777777" w:rsidTr="00391DCE">
        <w:trPr>
          <w:trHeight w:val="507"/>
        </w:trPr>
        <w:tc>
          <w:tcPr>
            <w:tcW w:w="875" w:type="pct"/>
            <w:tcBorders>
              <w:top w:val="nil"/>
              <w:left w:val="single" w:sz="4" w:space="0" w:color="auto"/>
              <w:bottom w:val="single" w:sz="4" w:space="0" w:color="auto"/>
              <w:right w:val="single" w:sz="4" w:space="0" w:color="auto"/>
            </w:tcBorders>
            <w:vAlign w:val="bottom"/>
            <w:hideMark/>
          </w:tcPr>
          <w:p w14:paraId="5A25E09F" w14:textId="77777777" w:rsidR="00B71A7C" w:rsidRDefault="00B71A7C">
            <w:pPr>
              <w:spacing w:after="0" w:line="240" w:lineRule="auto"/>
              <w:rPr>
                <w:rFonts w:ascii="Myriad Pro" w:hAnsi="Myriad Pro"/>
                <w:sz w:val="18"/>
                <w:szCs w:val="18"/>
              </w:rPr>
            </w:pPr>
            <w:r>
              <w:rPr>
                <w:rFonts w:ascii="Myriad Pro" w:hAnsi="Myriad Pro"/>
                <w:sz w:val="18"/>
                <w:szCs w:val="18"/>
              </w:rPr>
              <w:t>МУП «Мирнинские электросети»</w:t>
            </w:r>
          </w:p>
        </w:tc>
        <w:tc>
          <w:tcPr>
            <w:tcW w:w="713" w:type="pct"/>
            <w:tcBorders>
              <w:top w:val="nil"/>
              <w:left w:val="nil"/>
              <w:bottom w:val="single" w:sz="4" w:space="0" w:color="auto"/>
              <w:right w:val="single" w:sz="4" w:space="0" w:color="auto"/>
            </w:tcBorders>
            <w:shd w:val="clear" w:color="auto" w:fill="FFFFFF"/>
            <w:noWrap/>
            <w:vAlign w:val="center"/>
            <w:hideMark/>
          </w:tcPr>
          <w:p w14:paraId="7A2717B6" w14:textId="77777777" w:rsidR="00B71A7C" w:rsidRDefault="00B71A7C">
            <w:pPr>
              <w:spacing w:after="0" w:line="240" w:lineRule="auto"/>
              <w:jc w:val="center"/>
              <w:rPr>
                <w:rFonts w:ascii="Myriad Pro" w:hAnsi="Myriad Pro"/>
                <w:sz w:val="18"/>
                <w:szCs w:val="18"/>
              </w:rPr>
            </w:pPr>
            <w:r>
              <w:rPr>
                <w:rFonts w:ascii="Myriad Pro" w:hAnsi="Myriad Pro"/>
                <w:sz w:val="18"/>
                <w:szCs w:val="18"/>
              </w:rPr>
              <w:t>451 168,93</w:t>
            </w:r>
          </w:p>
        </w:tc>
        <w:tc>
          <w:tcPr>
            <w:tcW w:w="664" w:type="pct"/>
            <w:tcBorders>
              <w:top w:val="nil"/>
              <w:left w:val="nil"/>
              <w:bottom w:val="single" w:sz="4" w:space="0" w:color="auto"/>
              <w:right w:val="single" w:sz="4" w:space="0" w:color="auto"/>
            </w:tcBorders>
            <w:shd w:val="clear" w:color="auto" w:fill="FFFFFF"/>
            <w:noWrap/>
            <w:vAlign w:val="center"/>
            <w:hideMark/>
          </w:tcPr>
          <w:p w14:paraId="48C5AD28"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6290C41A" w14:textId="77777777" w:rsidR="00B71A7C" w:rsidRDefault="00B71A7C">
            <w:pPr>
              <w:spacing w:after="0" w:line="240" w:lineRule="auto"/>
              <w:jc w:val="center"/>
              <w:rPr>
                <w:rFonts w:ascii="Myriad Pro" w:hAnsi="Myriad Pro"/>
                <w:sz w:val="18"/>
                <w:szCs w:val="18"/>
              </w:rPr>
            </w:pPr>
            <w:r>
              <w:rPr>
                <w:rFonts w:ascii="Myriad Pro" w:hAnsi="Myriad Pro"/>
                <w:sz w:val="18"/>
                <w:szCs w:val="18"/>
              </w:rPr>
              <w:t>0,81846</w:t>
            </w:r>
          </w:p>
        </w:tc>
        <w:tc>
          <w:tcPr>
            <w:tcW w:w="693" w:type="pct"/>
            <w:tcBorders>
              <w:top w:val="nil"/>
              <w:left w:val="nil"/>
              <w:bottom w:val="single" w:sz="4" w:space="0" w:color="auto"/>
              <w:right w:val="single" w:sz="4" w:space="0" w:color="auto"/>
            </w:tcBorders>
            <w:shd w:val="clear" w:color="auto" w:fill="FFFFFF"/>
            <w:noWrap/>
            <w:vAlign w:val="center"/>
            <w:hideMark/>
          </w:tcPr>
          <w:p w14:paraId="66BFFADA" w14:textId="77777777" w:rsidR="00B71A7C" w:rsidRDefault="00B71A7C">
            <w:pPr>
              <w:spacing w:after="0" w:line="240" w:lineRule="auto"/>
              <w:jc w:val="center"/>
              <w:rPr>
                <w:rFonts w:ascii="Myriad Pro" w:hAnsi="Myriad Pro"/>
                <w:sz w:val="18"/>
                <w:szCs w:val="18"/>
              </w:rPr>
            </w:pPr>
            <w:r>
              <w:rPr>
                <w:rFonts w:ascii="Myriad Pro" w:hAnsi="Myriad Pro"/>
                <w:sz w:val="18"/>
                <w:szCs w:val="18"/>
              </w:rPr>
              <w:t>386 121,18</w:t>
            </w:r>
          </w:p>
        </w:tc>
        <w:tc>
          <w:tcPr>
            <w:tcW w:w="684" w:type="pct"/>
            <w:tcBorders>
              <w:top w:val="nil"/>
              <w:left w:val="nil"/>
              <w:bottom w:val="single" w:sz="4" w:space="0" w:color="auto"/>
              <w:right w:val="single" w:sz="4" w:space="0" w:color="auto"/>
            </w:tcBorders>
            <w:shd w:val="clear" w:color="auto" w:fill="FFFFFF"/>
            <w:noWrap/>
            <w:vAlign w:val="center"/>
            <w:hideMark/>
          </w:tcPr>
          <w:p w14:paraId="6E075C21"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2B663D26" w14:textId="77777777" w:rsidR="00B71A7C" w:rsidRDefault="00B71A7C">
            <w:pPr>
              <w:spacing w:after="0" w:line="240" w:lineRule="auto"/>
              <w:jc w:val="center"/>
              <w:rPr>
                <w:rFonts w:ascii="Myriad Pro" w:hAnsi="Myriad Pro"/>
                <w:sz w:val="18"/>
                <w:szCs w:val="18"/>
              </w:rPr>
            </w:pPr>
            <w:r>
              <w:rPr>
                <w:rFonts w:ascii="Myriad Pro" w:hAnsi="Myriad Pro"/>
                <w:sz w:val="18"/>
                <w:szCs w:val="18"/>
              </w:rPr>
              <w:t>0,70043</w:t>
            </w:r>
          </w:p>
        </w:tc>
      </w:tr>
      <w:tr w:rsidR="00B71A7C" w14:paraId="2BF8F88B" w14:textId="77777777" w:rsidTr="00391DCE">
        <w:trPr>
          <w:trHeight w:val="713"/>
        </w:trPr>
        <w:tc>
          <w:tcPr>
            <w:tcW w:w="875" w:type="pct"/>
            <w:tcBorders>
              <w:top w:val="nil"/>
              <w:left w:val="single" w:sz="4" w:space="0" w:color="auto"/>
              <w:bottom w:val="single" w:sz="4" w:space="0" w:color="auto"/>
              <w:right w:val="single" w:sz="4" w:space="0" w:color="auto"/>
            </w:tcBorders>
            <w:vAlign w:val="bottom"/>
            <w:hideMark/>
          </w:tcPr>
          <w:p w14:paraId="4107044E" w14:textId="77777777" w:rsidR="00B71A7C" w:rsidRDefault="00B71A7C">
            <w:pPr>
              <w:spacing w:after="0" w:line="240" w:lineRule="auto"/>
              <w:rPr>
                <w:rFonts w:ascii="Myriad Pro" w:hAnsi="Myriad Pro"/>
                <w:sz w:val="18"/>
                <w:szCs w:val="18"/>
              </w:rPr>
            </w:pPr>
            <w:r>
              <w:rPr>
                <w:rFonts w:ascii="Myriad Pro" w:hAnsi="Myriad Pro"/>
                <w:sz w:val="18"/>
                <w:szCs w:val="18"/>
              </w:rPr>
              <w:t>МУП «Электросетевое предприятие» МО «Каргопольское»</w:t>
            </w:r>
          </w:p>
        </w:tc>
        <w:tc>
          <w:tcPr>
            <w:tcW w:w="713" w:type="pct"/>
            <w:tcBorders>
              <w:top w:val="nil"/>
              <w:left w:val="nil"/>
              <w:bottom w:val="single" w:sz="4" w:space="0" w:color="auto"/>
              <w:right w:val="single" w:sz="4" w:space="0" w:color="auto"/>
            </w:tcBorders>
            <w:shd w:val="clear" w:color="auto" w:fill="FFFFFF"/>
            <w:noWrap/>
            <w:vAlign w:val="center"/>
            <w:hideMark/>
          </w:tcPr>
          <w:p w14:paraId="453D04EB" w14:textId="77777777" w:rsidR="00B71A7C" w:rsidRDefault="00B71A7C">
            <w:pPr>
              <w:spacing w:after="0" w:line="240" w:lineRule="auto"/>
              <w:jc w:val="center"/>
              <w:rPr>
                <w:rFonts w:ascii="Myriad Pro" w:hAnsi="Myriad Pro"/>
                <w:sz w:val="18"/>
                <w:szCs w:val="18"/>
              </w:rPr>
            </w:pPr>
            <w:r>
              <w:rPr>
                <w:rFonts w:ascii="Myriad Pro" w:hAnsi="Myriad Pro"/>
                <w:sz w:val="18"/>
                <w:szCs w:val="18"/>
              </w:rPr>
              <w:t>345 101,44</w:t>
            </w:r>
          </w:p>
        </w:tc>
        <w:tc>
          <w:tcPr>
            <w:tcW w:w="664" w:type="pct"/>
            <w:tcBorders>
              <w:top w:val="nil"/>
              <w:left w:val="nil"/>
              <w:bottom w:val="single" w:sz="4" w:space="0" w:color="auto"/>
              <w:right w:val="single" w:sz="4" w:space="0" w:color="auto"/>
            </w:tcBorders>
            <w:shd w:val="clear" w:color="auto" w:fill="FFFFFF"/>
            <w:noWrap/>
            <w:vAlign w:val="center"/>
            <w:hideMark/>
          </w:tcPr>
          <w:p w14:paraId="50F28A61"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03B3915F" w14:textId="77777777" w:rsidR="00B71A7C" w:rsidRDefault="00B71A7C">
            <w:pPr>
              <w:spacing w:after="0" w:line="240" w:lineRule="auto"/>
              <w:jc w:val="center"/>
              <w:rPr>
                <w:rFonts w:ascii="Myriad Pro" w:hAnsi="Myriad Pro"/>
                <w:sz w:val="18"/>
                <w:szCs w:val="18"/>
              </w:rPr>
            </w:pPr>
            <w:r>
              <w:rPr>
                <w:rFonts w:ascii="Myriad Pro" w:hAnsi="Myriad Pro"/>
                <w:sz w:val="18"/>
                <w:szCs w:val="18"/>
              </w:rPr>
              <w:t>0,62600</w:t>
            </w:r>
          </w:p>
        </w:tc>
        <w:tc>
          <w:tcPr>
            <w:tcW w:w="693" w:type="pct"/>
            <w:tcBorders>
              <w:top w:val="nil"/>
              <w:left w:val="nil"/>
              <w:bottom w:val="single" w:sz="4" w:space="0" w:color="auto"/>
              <w:right w:val="single" w:sz="4" w:space="0" w:color="auto"/>
            </w:tcBorders>
            <w:shd w:val="clear" w:color="auto" w:fill="FFFFFF"/>
            <w:noWrap/>
            <w:vAlign w:val="center"/>
            <w:hideMark/>
          </w:tcPr>
          <w:p w14:paraId="1ADC8CB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202 734,36</w:t>
            </w:r>
          </w:p>
        </w:tc>
        <w:tc>
          <w:tcPr>
            <w:tcW w:w="684" w:type="pct"/>
            <w:tcBorders>
              <w:top w:val="nil"/>
              <w:left w:val="nil"/>
              <w:bottom w:val="single" w:sz="4" w:space="0" w:color="auto"/>
              <w:right w:val="single" w:sz="4" w:space="0" w:color="auto"/>
            </w:tcBorders>
            <w:shd w:val="clear" w:color="auto" w:fill="FFFFFF"/>
            <w:noWrap/>
            <w:vAlign w:val="center"/>
            <w:hideMark/>
          </w:tcPr>
          <w:p w14:paraId="1A0FA3A6"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6505D63E" w14:textId="77777777" w:rsidR="00B71A7C" w:rsidRDefault="00B71A7C">
            <w:pPr>
              <w:spacing w:after="0" w:line="240" w:lineRule="auto"/>
              <w:jc w:val="center"/>
              <w:rPr>
                <w:rFonts w:ascii="Myriad Pro" w:hAnsi="Myriad Pro"/>
                <w:sz w:val="18"/>
                <w:szCs w:val="18"/>
              </w:rPr>
            </w:pPr>
            <w:r>
              <w:rPr>
                <w:rFonts w:ascii="Myriad Pro" w:hAnsi="Myriad Pro"/>
                <w:sz w:val="18"/>
                <w:szCs w:val="18"/>
              </w:rPr>
              <w:t>0,36780</w:t>
            </w:r>
          </w:p>
        </w:tc>
      </w:tr>
      <w:tr w:rsidR="00B71A7C" w14:paraId="354E4D12" w14:textId="77777777" w:rsidTr="00391DCE">
        <w:trPr>
          <w:trHeight w:val="600"/>
        </w:trPr>
        <w:tc>
          <w:tcPr>
            <w:tcW w:w="875" w:type="pct"/>
            <w:tcBorders>
              <w:top w:val="nil"/>
              <w:left w:val="single" w:sz="4" w:space="0" w:color="auto"/>
              <w:bottom w:val="single" w:sz="4" w:space="0" w:color="auto"/>
              <w:right w:val="single" w:sz="4" w:space="0" w:color="auto"/>
            </w:tcBorders>
            <w:vAlign w:val="bottom"/>
            <w:hideMark/>
          </w:tcPr>
          <w:p w14:paraId="0963B52E" w14:textId="77777777" w:rsidR="00B71A7C" w:rsidRDefault="00B71A7C">
            <w:pPr>
              <w:spacing w:after="0" w:line="240" w:lineRule="auto"/>
              <w:rPr>
                <w:rFonts w:ascii="Myriad Pro" w:hAnsi="Myriad Pro"/>
                <w:sz w:val="18"/>
                <w:szCs w:val="18"/>
              </w:rPr>
            </w:pPr>
            <w:r>
              <w:rPr>
                <w:rFonts w:ascii="Myriad Pro" w:hAnsi="Myriad Pro"/>
                <w:sz w:val="18"/>
                <w:szCs w:val="18"/>
              </w:rPr>
              <w:t>МП «Горэлектросеть» МО «Няндомское»</w:t>
            </w:r>
          </w:p>
        </w:tc>
        <w:tc>
          <w:tcPr>
            <w:tcW w:w="713" w:type="pct"/>
            <w:tcBorders>
              <w:top w:val="nil"/>
              <w:left w:val="nil"/>
              <w:bottom w:val="single" w:sz="4" w:space="0" w:color="auto"/>
              <w:right w:val="single" w:sz="4" w:space="0" w:color="auto"/>
            </w:tcBorders>
            <w:shd w:val="clear" w:color="auto" w:fill="FFFFFF"/>
            <w:noWrap/>
            <w:vAlign w:val="center"/>
            <w:hideMark/>
          </w:tcPr>
          <w:p w14:paraId="512A6087" w14:textId="77777777" w:rsidR="00B71A7C" w:rsidRDefault="00B71A7C">
            <w:pPr>
              <w:spacing w:after="0" w:line="240" w:lineRule="auto"/>
              <w:jc w:val="center"/>
              <w:rPr>
                <w:rFonts w:ascii="Myriad Pro" w:hAnsi="Myriad Pro"/>
                <w:sz w:val="18"/>
                <w:szCs w:val="18"/>
              </w:rPr>
            </w:pPr>
            <w:r>
              <w:rPr>
                <w:rFonts w:ascii="Myriad Pro" w:hAnsi="Myriad Pro"/>
                <w:sz w:val="18"/>
                <w:szCs w:val="18"/>
              </w:rPr>
              <w:t>317 185,49</w:t>
            </w:r>
          </w:p>
        </w:tc>
        <w:tc>
          <w:tcPr>
            <w:tcW w:w="664" w:type="pct"/>
            <w:tcBorders>
              <w:top w:val="nil"/>
              <w:left w:val="nil"/>
              <w:bottom w:val="single" w:sz="4" w:space="0" w:color="auto"/>
              <w:right w:val="single" w:sz="4" w:space="0" w:color="auto"/>
            </w:tcBorders>
            <w:shd w:val="clear" w:color="auto" w:fill="FFFFFF"/>
            <w:noWrap/>
            <w:vAlign w:val="center"/>
            <w:hideMark/>
          </w:tcPr>
          <w:p w14:paraId="61C60B6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05B18CDA" w14:textId="77777777" w:rsidR="00B71A7C" w:rsidRDefault="00B71A7C">
            <w:pPr>
              <w:spacing w:after="0" w:line="240" w:lineRule="auto"/>
              <w:jc w:val="center"/>
              <w:rPr>
                <w:rFonts w:ascii="Myriad Pro" w:hAnsi="Myriad Pro"/>
                <w:sz w:val="18"/>
                <w:szCs w:val="18"/>
              </w:rPr>
            </w:pPr>
            <w:r>
              <w:rPr>
                <w:rFonts w:ascii="Myriad Pro" w:hAnsi="Myriad Pro"/>
                <w:sz w:val="18"/>
                <w:szCs w:val="18"/>
              </w:rPr>
              <w:t>0,57541</w:t>
            </w:r>
          </w:p>
        </w:tc>
        <w:tc>
          <w:tcPr>
            <w:tcW w:w="693" w:type="pct"/>
            <w:tcBorders>
              <w:top w:val="nil"/>
              <w:left w:val="nil"/>
              <w:bottom w:val="single" w:sz="4" w:space="0" w:color="auto"/>
              <w:right w:val="single" w:sz="4" w:space="0" w:color="auto"/>
            </w:tcBorders>
            <w:shd w:val="clear" w:color="auto" w:fill="FFFFFF"/>
            <w:noWrap/>
            <w:vAlign w:val="center"/>
            <w:hideMark/>
          </w:tcPr>
          <w:p w14:paraId="07752D6A"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260 329,04</w:t>
            </w:r>
          </w:p>
        </w:tc>
        <w:tc>
          <w:tcPr>
            <w:tcW w:w="684" w:type="pct"/>
            <w:tcBorders>
              <w:top w:val="nil"/>
              <w:left w:val="nil"/>
              <w:bottom w:val="single" w:sz="4" w:space="0" w:color="auto"/>
              <w:right w:val="single" w:sz="4" w:space="0" w:color="auto"/>
            </w:tcBorders>
            <w:shd w:val="clear" w:color="auto" w:fill="FFFFFF"/>
            <w:noWrap/>
            <w:vAlign w:val="center"/>
            <w:hideMark/>
          </w:tcPr>
          <w:p w14:paraId="355BE10C"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20D56347" w14:textId="77777777" w:rsidR="00B71A7C" w:rsidRDefault="00B71A7C">
            <w:pPr>
              <w:spacing w:after="0" w:line="240" w:lineRule="auto"/>
              <w:jc w:val="center"/>
              <w:rPr>
                <w:rFonts w:ascii="Myriad Pro" w:hAnsi="Myriad Pro"/>
                <w:sz w:val="18"/>
                <w:szCs w:val="18"/>
              </w:rPr>
            </w:pPr>
            <w:r>
              <w:rPr>
                <w:rFonts w:ascii="Myriad Pro" w:hAnsi="Myriad Pro"/>
                <w:sz w:val="18"/>
                <w:szCs w:val="18"/>
              </w:rPr>
              <w:t>0,47225</w:t>
            </w:r>
          </w:p>
        </w:tc>
      </w:tr>
      <w:tr w:rsidR="00B71A7C" w14:paraId="1182D90F" w14:textId="77777777" w:rsidTr="00391DCE">
        <w:trPr>
          <w:trHeight w:val="900"/>
        </w:trPr>
        <w:tc>
          <w:tcPr>
            <w:tcW w:w="875" w:type="pct"/>
            <w:tcBorders>
              <w:top w:val="nil"/>
              <w:left w:val="single" w:sz="4" w:space="0" w:color="auto"/>
              <w:bottom w:val="single" w:sz="4" w:space="0" w:color="auto"/>
              <w:right w:val="single" w:sz="4" w:space="0" w:color="auto"/>
            </w:tcBorders>
            <w:vAlign w:val="bottom"/>
            <w:hideMark/>
          </w:tcPr>
          <w:p w14:paraId="17EF80CF" w14:textId="77777777" w:rsidR="00B71A7C" w:rsidRDefault="00B71A7C">
            <w:pPr>
              <w:spacing w:after="0" w:line="240" w:lineRule="auto"/>
              <w:rPr>
                <w:rFonts w:ascii="Myriad Pro" w:hAnsi="Myriad Pro"/>
                <w:sz w:val="18"/>
                <w:szCs w:val="18"/>
              </w:rPr>
            </w:pPr>
            <w:r>
              <w:rPr>
                <w:rFonts w:ascii="Myriad Pro" w:hAnsi="Myriad Pro"/>
                <w:sz w:val="18"/>
                <w:szCs w:val="18"/>
              </w:rPr>
              <w:t>МУП "Новодвинская энергетическая сетевая компания"</w:t>
            </w:r>
          </w:p>
        </w:tc>
        <w:tc>
          <w:tcPr>
            <w:tcW w:w="713" w:type="pct"/>
            <w:tcBorders>
              <w:top w:val="nil"/>
              <w:left w:val="nil"/>
              <w:bottom w:val="single" w:sz="4" w:space="0" w:color="auto"/>
              <w:right w:val="single" w:sz="4" w:space="0" w:color="auto"/>
            </w:tcBorders>
            <w:shd w:val="clear" w:color="auto" w:fill="FFFFFF"/>
            <w:noWrap/>
            <w:vAlign w:val="center"/>
            <w:hideMark/>
          </w:tcPr>
          <w:p w14:paraId="5A2D53CC"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1 606 991,51</w:t>
            </w:r>
          </w:p>
        </w:tc>
        <w:tc>
          <w:tcPr>
            <w:tcW w:w="664" w:type="pct"/>
            <w:tcBorders>
              <w:top w:val="nil"/>
              <w:left w:val="nil"/>
              <w:bottom w:val="single" w:sz="4" w:space="0" w:color="auto"/>
              <w:right w:val="single" w:sz="4" w:space="0" w:color="auto"/>
            </w:tcBorders>
            <w:shd w:val="clear" w:color="auto" w:fill="FFFFFF"/>
            <w:noWrap/>
            <w:vAlign w:val="center"/>
            <w:hideMark/>
          </w:tcPr>
          <w:p w14:paraId="17F4A7B5"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1FD28221"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2,91487</w:t>
            </w:r>
          </w:p>
        </w:tc>
        <w:tc>
          <w:tcPr>
            <w:tcW w:w="693" w:type="pct"/>
            <w:tcBorders>
              <w:top w:val="nil"/>
              <w:left w:val="nil"/>
              <w:bottom w:val="single" w:sz="4" w:space="0" w:color="auto"/>
              <w:right w:val="single" w:sz="4" w:space="0" w:color="auto"/>
            </w:tcBorders>
            <w:shd w:val="clear" w:color="auto" w:fill="FFFFFF"/>
            <w:noWrap/>
            <w:vAlign w:val="center"/>
            <w:hideMark/>
          </w:tcPr>
          <w:p w14:paraId="69D6E861" w14:textId="77777777" w:rsidR="00B71A7C" w:rsidRDefault="00B71A7C">
            <w:pPr>
              <w:spacing w:after="0" w:line="240" w:lineRule="auto"/>
              <w:jc w:val="center"/>
              <w:rPr>
                <w:rFonts w:ascii="Myriad Pro" w:hAnsi="Myriad Pro"/>
                <w:sz w:val="18"/>
                <w:szCs w:val="18"/>
              </w:rPr>
            </w:pPr>
            <w:r>
              <w:rPr>
                <w:rFonts w:ascii="Myriad Pro" w:hAnsi="Myriad Pro"/>
                <w:sz w:val="18"/>
                <w:szCs w:val="18"/>
              </w:rPr>
              <w:t>1 342 992,25</w:t>
            </w:r>
          </w:p>
        </w:tc>
        <w:tc>
          <w:tcPr>
            <w:tcW w:w="684" w:type="pct"/>
            <w:tcBorders>
              <w:top w:val="nil"/>
              <w:left w:val="nil"/>
              <w:bottom w:val="single" w:sz="4" w:space="0" w:color="auto"/>
              <w:right w:val="single" w:sz="4" w:space="0" w:color="auto"/>
            </w:tcBorders>
            <w:shd w:val="clear" w:color="auto" w:fill="FFFFFF"/>
            <w:noWrap/>
            <w:vAlign w:val="center"/>
            <w:hideMark/>
          </w:tcPr>
          <w:p w14:paraId="749DBA82"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6209154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2,43638</w:t>
            </w:r>
          </w:p>
        </w:tc>
      </w:tr>
      <w:tr w:rsidR="00B71A7C" w14:paraId="45E4114E" w14:textId="77777777" w:rsidTr="00391DCE">
        <w:trPr>
          <w:trHeight w:val="300"/>
        </w:trPr>
        <w:tc>
          <w:tcPr>
            <w:tcW w:w="875" w:type="pct"/>
            <w:tcBorders>
              <w:top w:val="nil"/>
              <w:left w:val="single" w:sz="4" w:space="0" w:color="auto"/>
              <w:bottom w:val="single" w:sz="4" w:space="0" w:color="auto"/>
              <w:right w:val="single" w:sz="4" w:space="0" w:color="auto"/>
            </w:tcBorders>
            <w:vAlign w:val="bottom"/>
            <w:hideMark/>
          </w:tcPr>
          <w:p w14:paraId="63CDBCC2" w14:textId="77777777" w:rsidR="00B71A7C" w:rsidRDefault="00B71A7C">
            <w:pPr>
              <w:spacing w:after="0" w:line="240" w:lineRule="auto"/>
              <w:rPr>
                <w:rFonts w:ascii="Myriad Pro" w:hAnsi="Myriad Pro"/>
                <w:sz w:val="18"/>
                <w:szCs w:val="18"/>
              </w:rPr>
            </w:pPr>
            <w:r>
              <w:rPr>
                <w:rFonts w:ascii="Myriad Pro" w:hAnsi="Myriad Pro"/>
                <w:sz w:val="18"/>
                <w:szCs w:val="18"/>
              </w:rPr>
              <w:t>ИП Палкин П.А.</w:t>
            </w:r>
          </w:p>
        </w:tc>
        <w:tc>
          <w:tcPr>
            <w:tcW w:w="713" w:type="pct"/>
            <w:tcBorders>
              <w:top w:val="nil"/>
              <w:left w:val="nil"/>
              <w:bottom w:val="single" w:sz="4" w:space="0" w:color="auto"/>
              <w:right w:val="single" w:sz="4" w:space="0" w:color="auto"/>
            </w:tcBorders>
            <w:shd w:val="clear" w:color="auto" w:fill="FFFFFF"/>
            <w:noWrap/>
            <w:vAlign w:val="center"/>
            <w:hideMark/>
          </w:tcPr>
          <w:p w14:paraId="66CF5409" w14:textId="77777777" w:rsidR="00B71A7C" w:rsidRDefault="00B71A7C">
            <w:pPr>
              <w:spacing w:after="0" w:line="240" w:lineRule="auto"/>
              <w:jc w:val="center"/>
              <w:rPr>
                <w:rFonts w:ascii="Myriad Pro" w:hAnsi="Myriad Pro"/>
                <w:sz w:val="18"/>
                <w:szCs w:val="18"/>
              </w:rPr>
            </w:pPr>
            <w:r>
              <w:rPr>
                <w:rFonts w:ascii="Myriad Pro" w:hAnsi="Myriad Pro"/>
                <w:sz w:val="18"/>
                <w:szCs w:val="18"/>
              </w:rPr>
              <w:t>256 274,24</w:t>
            </w:r>
          </w:p>
        </w:tc>
        <w:tc>
          <w:tcPr>
            <w:tcW w:w="664" w:type="pct"/>
            <w:tcBorders>
              <w:top w:val="nil"/>
              <w:left w:val="nil"/>
              <w:bottom w:val="single" w:sz="4" w:space="0" w:color="auto"/>
              <w:right w:val="single" w:sz="4" w:space="0" w:color="auto"/>
            </w:tcBorders>
            <w:shd w:val="clear" w:color="auto" w:fill="FFFFFF"/>
            <w:noWrap/>
            <w:vAlign w:val="center"/>
            <w:hideMark/>
          </w:tcPr>
          <w:p w14:paraId="3AD7DD3F"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6" w:type="pct"/>
            <w:tcBorders>
              <w:top w:val="nil"/>
              <w:left w:val="nil"/>
              <w:bottom w:val="single" w:sz="4" w:space="0" w:color="auto"/>
              <w:right w:val="single" w:sz="4" w:space="0" w:color="auto"/>
            </w:tcBorders>
            <w:shd w:val="clear" w:color="auto" w:fill="FFFFFF"/>
            <w:noWrap/>
            <w:vAlign w:val="center"/>
            <w:hideMark/>
          </w:tcPr>
          <w:p w14:paraId="064F9D05" w14:textId="77777777" w:rsidR="00B71A7C" w:rsidRDefault="00B71A7C">
            <w:pPr>
              <w:spacing w:after="0" w:line="240" w:lineRule="auto"/>
              <w:jc w:val="center"/>
              <w:rPr>
                <w:rFonts w:ascii="Myriad Pro" w:hAnsi="Myriad Pro"/>
                <w:sz w:val="18"/>
                <w:szCs w:val="18"/>
              </w:rPr>
            </w:pPr>
            <w:r>
              <w:rPr>
                <w:rFonts w:ascii="Myriad Pro" w:hAnsi="Myriad Pro"/>
                <w:sz w:val="18"/>
                <w:szCs w:val="18"/>
              </w:rPr>
              <w:t>0,46476</w:t>
            </w:r>
          </w:p>
        </w:tc>
        <w:tc>
          <w:tcPr>
            <w:tcW w:w="693" w:type="pct"/>
            <w:tcBorders>
              <w:top w:val="nil"/>
              <w:left w:val="nil"/>
              <w:bottom w:val="single" w:sz="4" w:space="0" w:color="auto"/>
              <w:right w:val="single" w:sz="4" w:space="0" w:color="auto"/>
            </w:tcBorders>
            <w:shd w:val="clear" w:color="auto" w:fill="FFFFFF"/>
            <w:noWrap/>
            <w:vAlign w:val="center"/>
            <w:hideMark/>
          </w:tcPr>
          <w:p w14:paraId="37478835" w14:textId="77777777" w:rsidR="00B71A7C" w:rsidRDefault="00B71A7C">
            <w:pPr>
              <w:spacing w:after="0" w:line="240" w:lineRule="auto"/>
              <w:jc w:val="center"/>
              <w:rPr>
                <w:rFonts w:ascii="Myriad Pro" w:hAnsi="Myriad Pro"/>
                <w:sz w:val="18"/>
                <w:szCs w:val="18"/>
              </w:rPr>
            </w:pPr>
            <w:r>
              <w:rPr>
                <w:rFonts w:ascii="Myriad Pro" w:hAnsi="Myriad Pro"/>
                <w:sz w:val="18"/>
                <w:szCs w:val="18"/>
              </w:rPr>
              <w:t>211 166,76</w:t>
            </w:r>
          </w:p>
        </w:tc>
        <w:tc>
          <w:tcPr>
            <w:tcW w:w="684" w:type="pct"/>
            <w:tcBorders>
              <w:top w:val="nil"/>
              <w:left w:val="nil"/>
              <w:bottom w:val="single" w:sz="4" w:space="0" w:color="auto"/>
              <w:right w:val="single" w:sz="4" w:space="0" w:color="auto"/>
            </w:tcBorders>
            <w:shd w:val="clear" w:color="auto" w:fill="FFFFFF"/>
            <w:noWrap/>
            <w:vAlign w:val="center"/>
            <w:hideMark/>
          </w:tcPr>
          <w:p w14:paraId="4E41265B"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685" w:type="pct"/>
            <w:tcBorders>
              <w:top w:val="nil"/>
              <w:left w:val="nil"/>
              <w:bottom w:val="single" w:sz="4" w:space="0" w:color="auto"/>
              <w:right w:val="single" w:sz="4" w:space="0" w:color="auto"/>
            </w:tcBorders>
            <w:shd w:val="clear" w:color="auto" w:fill="FFFFFF"/>
            <w:noWrap/>
            <w:vAlign w:val="center"/>
            <w:hideMark/>
          </w:tcPr>
          <w:p w14:paraId="34694761" w14:textId="77777777" w:rsidR="00B71A7C" w:rsidRDefault="00B71A7C">
            <w:pPr>
              <w:spacing w:after="0" w:line="240" w:lineRule="auto"/>
              <w:jc w:val="center"/>
              <w:rPr>
                <w:rFonts w:ascii="Myriad Pro" w:hAnsi="Myriad Pro"/>
                <w:sz w:val="18"/>
                <w:szCs w:val="18"/>
              </w:rPr>
            </w:pPr>
            <w:r>
              <w:rPr>
                <w:rFonts w:ascii="Myriad Pro" w:hAnsi="Myriad Pro"/>
                <w:sz w:val="18"/>
                <w:szCs w:val="18"/>
              </w:rPr>
              <w:t>0,38324</w:t>
            </w:r>
          </w:p>
        </w:tc>
      </w:tr>
    </w:tbl>
    <w:p w14:paraId="5978B899" w14:textId="77777777" w:rsidR="00B71A7C" w:rsidRDefault="00B71A7C" w:rsidP="00B71A7C">
      <w:pPr>
        <w:tabs>
          <w:tab w:val="left" w:pos="851"/>
        </w:tabs>
        <w:spacing w:after="0" w:line="360" w:lineRule="auto"/>
        <w:jc w:val="both"/>
        <w:rPr>
          <w:rFonts w:ascii="Myriad Pro" w:hAnsi="Myriad Pro"/>
          <w:sz w:val="18"/>
          <w:szCs w:val="18"/>
        </w:rPr>
      </w:pPr>
    </w:p>
    <w:p w14:paraId="074EA891"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 xml:space="preserve">Плановые объемы передачи </w:t>
      </w:r>
    </w:p>
    <w:p w14:paraId="6FA57420"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электрической энергии (мощности) сетевым организациям на 2017 год</w:t>
      </w:r>
    </w:p>
    <w:tbl>
      <w:tblPr>
        <w:tblW w:w="5000" w:type="pct"/>
        <w:tblLook w:val="04A0" w:firstRow="1" w:lastRow="0" w:firstColumn="1" w:lastColumn="0" w:noHBand="0" w:noVBand="1"/>
      </w:tblPr>
      <w:tblGrid>
        <w:gridCol w:w="2256"/>
        <w:gridCol w:w="1865"/>
        <w:gridCol w:w="1865"/>
        <w:gridCol w:w="1865"/>
        <w:gridCol w:w="1863"/>
      </w:tblGrid>
      <w:tr w:rsidR="00B71A7C" w14:paraId="25D26CC3" w14:textId="77777777" w:rsidTr="00BD2D26">
        <w:trPr>
          <w:trHeight w:val="114"/>
          <w:tblHeader/>
        </w:trPr>
        <w:tc>
          <w:tcPr>
            <w:tcW w:w="11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64EB5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ТСО</w:t>
            </w:r>
          </w:p>
        </w:tc>
        <w:tc>
          <w:tcPr>
            <w:tcW w:w="383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FA4F185"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Плановые натуральные показатели</w:t>
            </w:r>
          </w:p>
        </w:tc>
      </w:tr>
      <w:tr w:rsidR="00B71A7C" w14:paraId="48D08DFE" w14:textId="77777777" w:rsidTr="00BD2D26">
        <w:trPr>
          <w:trHeight w:val="195"/>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A3289E" w14:textId="77777777" w:rsidR="00B71A7C" w:rsidRDefault="00B71A7C">
            <w:pPr>
              <w:spacing w:after="0" w:line="240" w:lineRule="auto"/>
              <w:rPr>
                <w:rFonts w:ascii="Myriad Pro" w:hAnsi="Myriad Pro"/>
                <w:color w:val="FFFFFF" w:themeColor="background1"/>
                <w:sz w:val="18"/>
                <w:szCs w:val="18"/>
              </w:rPr>
            </w:pPr>
          </w:p>
        </w:tc>
        <w:tc>
          <w:tcPr>
            <w:tcW w:w="192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259FC94"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Объем</w:t>
            </w:r>
          </w:p>
        </w:tc>
        <w:tc>
          <w:tcPr>
            <w:tcW w:w="19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13BA908"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Мощность</w:t>
            </w:r>
          </w:p>
        </w:tc>
      </w:tr>
      <w:tr w:rsidR="00B71A7C" w14:paraId="32634E21" w14:textId="77777777" w:rsidTr="00BD2D26">
        <w:trPr>
          <w:trHeight w:val="248"/>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E42D4F" w14:textId="77777777" w:rsidR="00B71A7C" w:rsidRDefault="00B71A7C">
            <w:pPr>
              <w:spacing w:after="0" w:line="240" w:lineRule="auto"/>
              <w:rPr>
                <w:rFonts w:ascii="Myriad Pro" w:hAnsi="Myriad Pro"/>
                <w:color w:val="FFFFFF" w:themeColor="background1"/>
                <w:sz w:val="18"/>
                <w:szCs w:val="18"/>
              </w:rPr>
            </w:pP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ACF9E"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BC8C6"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22EBE"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80E8F"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r>
      <w:tr w:rsidR="00B71A7C" w14:paraId="09BC70B2" w14:textId="77777777" w:rsidTr="00BD2D26">
        <w:trPr>
          <w:trHeight w:val="12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B91B16" w14:textId="77777777" w:rsidR="00B71A7C" w:rsidRDefault="00B71A7C">
            <w:pPr>
              <w:spacing w:after="0" w:line="240" w:lineRule="auto"/>
              <w:rPr>
                <w:rFonts w:ascii="Myriad Pro" w:hAnsi="Myriad Pro"/>
                <w:color w:val="FFFFFF" w:themeColor="background1"/>
                <w:sz w:val="18"/>
                <w:szCs w:val="18"/>
              </w:rPr>
            </w:pP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650DF54"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кВтч.</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794662C"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кВтч.</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320527D"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МВт</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A098190"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МВт</w:t>
            </w:r>
          </w:p>
        </w:tc>
      </w:tr>
      <w:tr w:rsidR="00B71A7C" w14:paraId="1B251C84" w14:textId="77777777" w:rsidTr="00BD2D26">
        <w:trPr>
          <w:trHeight w:val="728"/>
        </w:trPr>
        <w:tc>
          <w:tcPr>
            <w:tcW w:w="1161" w:type="pct"/>
            <w:tcBorders>
              <w:top w:val="single" w:sz="4" w:space="0" w:color="FFFFFF" w:themeColor="background1"/>
              <w:left w:val="single" w:sz="4" w:space="0" w:color="auto"/>
              <w:bottom w:val="single" w:sz="4" w:space="0" w:color="auto"/>
              <w:right w:val="single" w:sz="4" w:space="0" w:color="auto"/>
            </w:tcBorders>
            <w:vAlign w:val="bottom"/>
            <w:hideMark/>
          </w:tcPr>
          <w:p w14:paraId="1D3C080D"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«Архангельское специализированное энергетическое предприятие»</w:t>
            </w:r>
          </w:p>
        </w:tc>
        <w:tc>
          <w:tcPr>
            <w:tcW w:w="960"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30D94B8" w14:textId="77777777" w:rsidR="00B71A7C" w:rsidRDefault="00B71A7C">
            <w:pPr>
              <w:spacing w:after="0" w:line="240" w:lineRule="auto"/>
              <w:jc w:val="center"/>
              <w:rPr>
                <w:rFonts w:ascii="Myriad Pro" w:hAnsi="Myriad Pro"/>
                <w:sz w:val="18"/>
                <w:szCs w:val="18"/>
              </w:rPr>
            </w:pPr>
            <w:r>
              <w:rPr>
                <w:rFonts w:ascii="Myriad Pro" w:hAnsi="Myriad Pro"/>
                <w:sz w:val="18"/>
                <w:szCs w:val="18"/>
              </w:rPr>
              <w:t>96 974,10</w:t>
            </w:r>
          </w:p>
        </w:tc>
        <w:tc>
          <w:tcPr>
            <w:tcW w:w="960"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B0F20F2"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c>
          <w:tcPr>
            <w:tcW w:w="960"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E6FD667"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29,32</w:t>
            </w:r>
          </w:p>
        </w:tc>
        <w:tc>
          <w:tcPr>
            <w:tcW w:w="959"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3811C3C" w14:textId="77777777" w:rsidR="00B71A7C" w:rsidRDefault="00B71A7C">
            <w:pPr>
              <w:spacing w:after="0" w:line="240" w:lineRule="auto"/>
              <w:jc w:val="center"/>
              <w:rPr>
                <w:rFonts w:ascii="Myriad Pro" w:hAnsi="Myriad Pro"/>
                <w:sz w:val="18"/>
                <w:szCs w:val="18"/>
              </w:rPr>
            </w:pPr>
            <w:r>
              <w:rPr>
                <w:rFonts w:ascii="Myriad Pro" w:hAnsi="Myriad Pro"/>
                <w:sz w:val="18"/>
                <w:szCs w:val="18"/>
              </w:rPr>
              <w:t>-</w:t>
            </w:r>
          </w:p>
        </w:tc>
      </w:tr>
      <w:tr w:rsidR="00B71A7C" w14:paraId="4F4956A5" w14:textId="77777777" w:rsidTr="00B71A7C">
        <w:trPr>
          <w:trHeight w:val="457"/>
        </w:trPr>
        <w:tc>
          <w:tcPr>
            <w:tcW w:w="1161" w:type="pct"/>
            <w:tcBorders>
              <w:top w:val="nil"/>
              <w:left w:val="single" w:sz="4" w:space="0" w:color="auto"/>
              <w:bottom w:val="single" w:sz="4" w:space="0" w:color="auto"/>
              <w:right w:val="single" w:sz="4" w:space="0" w:color="auto"/>
            </w:tcBorders>
            <w:vAlign w:val="bottom"/>
            <w:hideMark/>
          </w:tcPr>
          <w:p w14:paraId="79C3AAF3"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«Архангельская транс национальная компания»</w:t>
            </w:r>
          </w:p>
        </w:tc>
        <w:tc>
          <w:tcPr>
            <w:tcW w:w="960" w:type="pct"/>
            <w:tcBorders>
              <w:top w:val="nil"/>
              <w:left w:val="nil"/>
              <w:bottom w:val="single" w:sz="4" w:space="0" w:color="auto"/>
              <w:right w:val="single" w:sz="4" w:space="0" w:color="auto"/>
            </w:tcBorders>
            <w:shd w:val="clear" w:color="auto" w:fill="FFFFFF"/>
            <w:noWrap/>
            <w:vAlign w:val="center"/>
            <w:hideMark/>
          </w:tcPr>
          <w:p w14:paraId="6282128D"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18 690,80</w:t>
            </w:r>
          </w:p>
        </w:tc>
        <w:tc>
          <w:tcPr>
            <w:tcW w:w="960" w:type="pct"/>
            <w:tcBorders>
              <w:top w:val="nil"/>
              <w:left w:val="nil"/>
              <w:bottom w:val="single" w:sz="4" w:space="0" w:color="auto"/>
              <w:right w:val="single" w:sz="4" w:space="0" w:color="auto"/>
            </w:tcBorders>
            <w:shd w:val="clear" w:color="auto" w:fill="FFFFFF"/>
            <w:noWrap/>
            <w:vAlign w:val="center"/>
            <w:hideMark/>
          </w:tcPr>
          <w:p w14:paraId="330EA92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17 875,30</w:t>
            </w:r>
          </w:p>
        </w:tc>
        <w:tc>
          <w:tcPr>
            <w:tcW w:w="960" w:type="pct"/>
            <w:tcBorders>
              <w:top w:val="nil"/>
              <w:left w:val="nil"/>
              <w:bottom w:val="single" w:sz="4" w:space="0" w:color="auto"/>
              <w:right w:val="single" w:sz="4" w:space="0" w:color="auto"/>
            </w:tcBorders>
            <w:shd w:val="clear" w:color="auto" w:fill="FFFFFF"/>
            <w:noWrap/>
            <w:vAlign w:val="center"/>
            <w:hideMark/>
          </w:tcPr>
          <w:p w14:paraId="547D0A26" w14:textId="77777777" w:rsidR="00B71A7C" w:rsidRDefault="00B71A7C">
            <w:pPr>
              <w:spacing w:after="0" w:line="240" w:lineRule="auto"/>
              <w:jc w:val="center"/>
              <w:rPr>
                <w:rFonts w:ascii="Myriad Pro" w:hAnsi="Myriad Pro"/>
                <w:sz w:val="18"/>
                <w:szCs w:val="18"/>
              </w:rPr>
            </w:pPr>
            <w:r>
              <w:rPr>
                <w:rFonts w:ascii="Myriad Pro" w:hAnsi="Myriad Pro"/>
                <w:sz w:val="18"/>
                <w:szCs w:val="18"/>
              </w:rPr>
              <w:t>5,65</w:t>
            </w:r>
          </w:p>
        </w:tc>
        <w:tc>
          <w:tcPr>
            <w:tcW w:w="959" w:type="pct"/>
            <w:tcBorders>
              <w:top w:val="nil"/>
              <w:left w:val="nil"/>
              <w:bottom w:val="single" w:sz="4" w:space="0" w:color="auto"/>
              <w:right w:val="single" w:sz="4" w:space="0" w:color="auto"/>
            </w:tcBorders>
            <w:shd w:val="clear" w:color="auto" w:fill="FFFFFF"/>
            <w:noWrap/>
            <w:vAlign w:val="center"/>
            <w:hideMark/>
          </w:tcPr>
          <w:p w14:paraId="5BFB35BC" w14:textId="77777777" w:rsidR="00B71A7C" w:rsidRDefault="00B71A7C">
            <w:pPr>
              <w:spacing w:after="0" w:line="240" w:lineRule="auto"/>
              <w:jc w:val="center"/>
              <w:rPr>
                <w:rFonts w:ascii="Myriad Pro" w:hAnsi="Myriad Pro"/>
                <w:sz w:val="18"/>
                <w:szCs w:val="18"/>
              </w:rPr>
            </w:pPr>
            <w:r>
              <w:rPr>
                <w:rFonts w:ascii="Myriad Pro" w:hAnsi="Myriad Pro"/>
                <w:sz w:val="18"/>
                <w:szCs w:val="18"/>
              </w:rPr>
              <w:t>5,40</w:t>
            </w:r>
          </w:p>
        </w:tc>
      </w:tr>
      <w:tr w:rsidR="00B71A7C" w14:paraId="52BDCAB6" w14:textId="77777777" w:rsidTr="00B71A7C">
        <w:trPr>
          <w:trHeight w:val="125"/>
        </w:trPr>
        <w:tc>
          <w:tcPr>
            <w:tcW w:w="1161" w:type="pct"/>
            <w:tcBorders>
              <w:top w:val="nil"/>
              <w:left w:val="single" w:sz="4" w:space="0" w:color="auto"/>
              <w:bottom w:val="single" w:sz="4" w:space="0" w:color="auto"/>
              <w:right w:val="single" w:sz="4" w:space="0" w:color="auto"/>
            </w:tcBorders>
            <w:vAlign w:val="bottom"/>
            <w:hideMark/>
          </w:tcPr>
          <w:p w14:paraId="4B8DE09E" w14:textId="77777777" w:rsidR="00B71A7C" w:rsidRDefault="00B71A7C">
            <w:pPr>
              <w:spacing w:after="0" w:line="240" w:lineRule="auto"/>
              <w:rPr>
                <w:rFonts w:ascii="Myriad Pro" w:hAnsi="Myriad Pro"/>
                <w:sz w:val="18"/>
                <w:szCs w:val="18"/>
              </w:rPr>
            </w:pPr>
            <w:r>
              <w:rPr>
                <w:rFonts w:ascii="Myriad Pro" w:hAnsi="Myriad Pro"/>
                <w:sz w:val="18"/>
                <w:szCs w:val="18"/>
              </w:rPr>
              <w:t>МУП "Горсвет"</w:t>
            </w:r>
          </w:p>
        </w:tc>
        <w:tc>
          <w:tcPr>
            <w:tcW w:w="960" w:type="pct"/>
            <w:tcBorders>
              <w:top w:val="nil"/>
              <w:left w:val="nil"/>
              <w:bottom w:val="single" w:sz="4" w:space="0" w:color="auto"/>
              <w:right w:val="single" w:sz="4" w:space="0" w:color="auto"/>
            </w:tcBorders>
            <w:shd w:val="clear" w:color="auto" w:fill="FFFFFF"/>
            <w:noWrap/>
            <w:vAlign w:val="center"/>
            <w:hideMark/>
          </w:tcPr>
          <w:p w14:paraId="1CEEDDB9" w14:textId="77777777" w:rsidR="00B71A7C" w:rsidRDefault="00B71A7C">
            <w:pPr>
              <w:spacing w:after="0" w:line="240" w:lineRule="auto"/>
              <w:jc w:val="center"/>
              <w:rPr>
                <w:rFonts w:ascii="Myriad Pro" w:hAnsi="Myriad Pro"/>
                <w:sz w:val="18"/>
                <w:szCs w:val="18"/>
              </w:rPr>
            </w:pPr>
            <w:r>
              <w:rPr>
                <w:rFonts w:ascii="Myriad Pro" w:hAnsi="Myriad Pro"/>
                <w:sz w:val="18"/>
                <w:szCs w:val="18"/>
              </w:rPr>
              <w:t>30 573,03</w:t>
            </w:r>
          </w:p>
        </w:tc>
        <w:tc>
          <w:tcPr>
            <w:tcW w:w="960" w:type="pct"/>
            <w:tcBorders>
              <w:top w:val="nil"/>
              <w:left w:val="nil"/>
              <w:bottom w:val="single" w:sz="4" w:space="0" w:color="auto"/>
              <w:right w:val="single" w:sz="4" w:space="0" w:color="auto"/>
            </w:tcBorders>
            <w:shd w:val="clear" w:color="auto" w:fill="FFFFFF"/>
            <w:noWrap/>
            <w:vAlign w:val="center"/>
            <w:hideMark/>
          </w:tcPr>
          <w:p w14:paraId="12BCD142"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29 826,01</w:t>
            </w:r>
          </w:p>
        </w:tc>
        <w:tc>
          <w:tcPr>
            <w:tcW w:w="960" w:type="pct"/>
            <w:tcBorders>
              <w:top w:val="nil"/>
              <w:left w:val="nil"/>
              <w:bottom w:val="single" w:sz="4" w:space="0" w:color="auto"/>
              <w:right w:val="single" w:sz="4" w:space="0" w:color="auto"/>
            </w:tcBorders>
            <w:shd w:val="clear" w:color="auto" w:fill="FFFFFF"/>
            <w:noWrap/>
            <w:vAlign w:val="center"/>
            <w:hideMark/>
          </w:tcPr>
          <w:p w14:paraId="70B49CA7"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10,19</w:t>
            </w:r>
          </w:p>
        </w:tc>
        <w:tc>
          <w:tcPr>
            <w:tcW w:w="959" w:type="pct"/>
            <w:tcBorders>
              <w:top w:val="nil"/>
              <w:left w:val="nil"/>
              <w:bottom w:val="single" w:sz="4" w:space="0" w:color="auto"/>
              <w:right w:val="single" w:sz="4" w:space="0" w:color="auto"/>
            </w:tcBorders>
            <w:shd w:val="clear" w:color="auto" w:fill="FFFFFF"/>
            <w:noWrap/>
            <w:vAlign w:val="center"/>
            <w:hideMark/>
          </w:tcPr>
          <w:p w14:paraId="5BEA9E0A" w14:textId="77777777" w:rsidR="00B71A7C" w:rsidRDefault="00B71A7C">
            <w:pPr>
              <w:spacing w:after="0" w:line="240" w:lineRule="auto"/>
              <w:jc w:val="center"/>
              <w:rPr>
                <w:rFonts w:ascii="Myriad Pro" w:hAnsi="Myriad Pro"/>
                <w:sz w:val="18"/>
                <w:szCs w:val="18"/>
              </w:rPr>
            </w:pPr>
            <w:r>
              <w:rPr>
                <w:rFonts w:ascii="Myriad Pro" w:hAnsi="Myriad Pro"/>
                <w:sz w:val="18"/>
                <w:szCs w:val="18"/>
              </w:rPr>
              <w:t>9,94</w:t>
            </w:r>
          </w:p>
        </w:tc>
      </w:tr>
      <w:tr w:rsidR="00B71A7C" w14:paraId="6FF2A23A" w14:textId="77777777" w:rsidTr="00B71A7C">
        <w:trPr>
          <w:trHeight w:val="185"/>
        </w:trPr>
        <w:tc>
          <w:tcPr>
            <w:tcW w:w="1161" w:type="pct"/>
            <w:tcBorders>
              <w:top w:val="nil"/>
              <w:left w:val="single" w:sz="4" w:space="0" w:color="auto"/>
              <w:bottom w:val="single" w:sz="4" w:space="0" w:color="auto"/>
              <w:right w:val="single" w:sz="4" w:space="0" w:color="auto"/>
            </w:tcBorders>
            <w:vAlign w:val="bottom"/>
            <w:hideMark/>
          </w:tcPr>
          <w:p w14:paraId="5616833B" w14:textId="77777777" w:rsidR="00B71A7C" w:rsidRDefault="00B71A7C">
            <w:pPr>
              <w:spacing w:after="0" w:line="240" w:lineRule="auto"/>
              <w:rPr>
                <w:rFonts w:ascii="Myriad Pro" w:hAnsi="Myriad Pro"/>
                <w:sz w:val="18"/>
                <w:szCs w:val="18"/>
              </w:rPr>
            </w:pPr>
            <w:r>
              <w:rPr>
                <w:rFonts w:ascii="Myriad Pro" w:hAnsi="Myriad Pro"/>
                <w:sz w:val="18"/>
                <w:szCs w:val="18"/>
              </w:rPr>
              <w:t>ООО "Трансресурс"</w:t>
            </w:r>
          </w:p>
        </w:tc>
        <w:tc>
          <w:tcPr>
            <w:tcW w:w="960" w:type="pct"/>
            <w:tcBorders>
              <w:top w:val="nil"/>
              <w:left w:val="nil"/>
              <w:bottom w:val="single" w:sz="4" w:space="0" w:color="auto"/>
              <w:right w:val="single" w:sz="4" w:space="0" w:color="auto"/>
            </w:tcBorders>
            <w:shd w:val="clear" w:color="auto" w:fill="FFFFFF"/>
            <w:noWrap/>
            <w:vAlign w:val="center"/>
            <w:hideMark/>
          </w:tcPr>
          <w:p w14:paraId="38B5437A" w14:textId="77777777" w:rsidR="00B71A7C" w:rsidRDefault="00B71A7C">
            <w:pPr>
              <w:spacing w:after="0" w:line="240" w:lineRule="auto"/>
              <w:jc w:val="center"/>
              <w:rPr>
                <w:rFonts w:ascii="Myriad Pro" w:hAnsi="Myriad Pro"/>
                <w:sz w:val="18"/>
                <w:szCs w:val="18"/>
              </w:rPr>
            </w:pPr>
            <w:r>
              <w:rPr>
                <w:rFonts w:ascii="Myriad Pro" w:hAnsi="Myriad Pro"/>
                <w:sz w:val="18"/>
                <w:szCs w:val="18"/>
              </w:rPr>
              <w:t>5 777,40</w:t>
            </w:r>
          </w:p>
        </w:tc>
        <w:tc>
          <w:tcPr>
            <w:tcW w:w="960" w:type="pct"/>
            <w:tcBorders>
              <w:top w:val="nil"/>
              <w:left w:val="nil"/>
              <w:bottom w:val="single" w:sz="4" w:space="0" w:color="auto"/>
              <w:right w:val="single" w:sz="4" w:space="0" w:color="auto"/>
            </w:tcBorders>
            <w:shd w:val="clear" w:color="auto" w:fill="FFFFFF"/>
            <w:noWrap/>
            <w:vAlign w:val="center"/>
            <w:hideMark/>
          </w:tcPr>
          <w:p w14:paraId="1CEA7F61" w14:textId="77777777" w:rsidR="00B71A7C" w:rsidRDefault="00B71A7C">
            <w:pPr>
              <w:spacing w:after="0" w:line="240" w:lineRule="auto"/>
              <w:jc w:val="center"/>
              <w:rPr>
                <w:rFonts w:ascii="Myriad Pro" w:hAnsi="Myriad Pro"/>
                <w:sz w:val="18"/>
                <w:szCs w:val="18"/>
              </w:rPr>
            </w:pPr>
            <w:r>
              <w:rPr>
                <w:rFonts w:ascii="Myriad Pro" w:hAnsi="Myriad Pro"/>
                <w:sz w:val="18"/>
                <w:szCs w:val="18"/>
              </w:rPr>
              <w:t>5 406,40</w:t>
            </w:r>
          </w:p>
        </w:tc>
        <w:tc>
          <w:tcPr>
            <w:tcW w:w="960" w:type="pct"/>
            <w:tcBorders>
              <w:top w:val="nil"/>
              <w:left w:val="nil"/>
              <w:bottom w:val="single" w:sz="4" w:space="0" w:color="auto"/>
              <w:right w:val="single" w:sz="4" w:space="0" w:color="auto"/>
            </w:tcBorders>
            <w:shd w:val="clear" w:color="auto" w:fill="FFFFFF"/>
            <w:noWrap/>
            <w:vAlign w:val="center"/>
            <w:hideMark/>
          </w:tcPr>
          <w:p w14:paraId="6B2580D4"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1,76</w:t>
            </w:r>
          </w:p>
        </w:tc>
        <w:tc>
          <w:tcPr>
            <w:tcW w:w="959" w:type="pct"/>
            <w:tcBorders>
              <w:top w:val="nil"/>
              <w:left w:val="nil"/>
              <w:bottom w:val="single" w:sz="4" w:space="0" w:color="auto"/>
              <w:right w:val="single" w:sz="4" w:space="0" w:color="auto"/>
            </w:tcBorders>
            <w:shd w:val="clear" w:color="auto" w:fill="FFFFFF"/>
            <w:noWrap/>
            <w:vAlign w:val="center"/>
            <w:hideMark/>
          </w:tcPr>
          <w:p w14:paraId="18CC47F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1,52</w:t>
            </w:r>
          </w:p>
        </w:tc>
      </w:tr>
      <w:tr w:rsidR="00B71A7C" w14:paraId="6693CFE4" w14:textId="77777777" w:rsidTr="00B71A7C">
        <w:trPr>
          <w:trHeight w:val="300"/>
        </w:trPr>
        <w:tc>
          <w:tcPr>
            <w:tcW w:w="1161" w:type="pct"/>
            <w:tcBorders>
              <w:top w:val="nil"/>
              <w:left w:val="single" w:sz="4" w:space="0" w:color="auto"/>
              <w:bottom w:val="single" w:sz="4" w:space="0" w:color="auto"/>
              <w:right w:val="single" w:sz="4" w:space="0" w:color="auto"/>
            </w:tcBorders>
            <w:vAlign w:val="bottom"/>
            <w:hideMark/>
          </w:tcPr>
          <w:p w14:paraId="4A468BCC" w14:textId="77777777" w:rsidR="00B71A7C" w:rsidRDefault="00B71A7C">
            <w:pPr>
              <w:spacing w:after="0" w:line="240" w:lineRule="auto"/>
              <w:rPr>
                <w:rFonts w:ascii="Myriad Pro" w:hAnsi="Myriad Pro"/>
                <w:sz w:val="18"/>
                <w:szCs w:val="18"/>
              </w:rPr>
            </w:pPr>
            <w:r>
              <w:rPr>
                <w:rFonts w:ascii="Myriad Pro" w:hAnsi="Myriad Pro"/>
                <w:sz w:val="18"/>
                <w:szCs w:val="18"/>
              </w:rPr>
              <w:t>АО "Архангельский ЦБК"</w:t>
            </w:r>
          </w:p>
        </w:tc>
        <w:tc>
          <w:tcPr>
            <w:tcW w:w="960" w:type="pct"/>
            <w:tcBorders>
              <w:top w:val="nil"/>
              <w:left w:val="nil"/>
              <w:bottom w:val="single" w:sz="4" w:space="0" w:color="auto"/>
              <w:right w:val="single" w:sz="4" w:space="0" w:color="auto"/>
            </w:tcBorders>
            <w:shd w:val="clear" w:color="auto" w:fill="FFFFFF"/>
            <w:noWrap/>
            <w:vAlign w:val="center"/>
            <w:hideMark/>
          </w:tcPr>
          <w:p w14:paraId="0F6DED59" w14:textId="77777777" w:rsidR="00B71A7C" w:rsidRDefault="00B71A7C">
            <w:pPr>
              <w:spacing w:after="0" w:line="240" w:lineRule="auto"/>
              <w:jc w:val="center"/>
              <w:rPr>
                <w:rFonts w:ascii="Myriad Pro" w:hAnsi="Myriad Pro"/>
                <w:sz w:val="18"/>
                <w:szCs w:val="18"/>
              </w:rPr>
            </w:pPr>
            <w:r>
              <w:rPr>
                <w:rFonts w:ascii="Myriad Pro" w:hAnsi="Myriad Pro"/>
                <w:sz w:val="18"/>
                <w:szCs w:val="18"/>
              </w:rPr>
              <w:t>32 430,40</w:t>
            </w:r>
          </w:p>
        </w:tc>
        <w:tc>
          <w:tcPr>
            <w:tcW w:w="960" w:type="pct"/>
            <w:tcBorders>
              <w:top w:val="nil"/>
              <w:left w:val="nil"/>
              <w:bottom w:val="single" w:sz="4" w:space="0" w:color="auto"/>
              <w:right w:val="single" w:sz="4" w:space="0" w:color="auto"/>
            </w:tcBorders>
            <w:shd w:val="clear" w:color="auto" w:fill="FFFFFF"/>
            <w:noWrap/>
            <w:vAlign w:val="center"/>
            <w:hideMark/>
          </w:tcPr>
          <w:p w14:paraId="073739D1" w14:textId="77777777" w:rsidR="00B71A7C" w:rsidRDefault="00B71A7C">
            <w:pPr>
              <w:spacing w:after="0" w:line="240" w:lineRule="auto"/>
              <w:jc w:val="center"/>
              <w:rPr>
                <w:rFonts w:ascii="Myriad Pro" w:hAnsi="Myriad Pro"/>
                <w:sz w:val="18"/>
                <w:szCs w:val="18"/>
              </w:rPr>
            </w:pPr>
            <w:r>
              <w:rPr>
                <w:rFonts w:ascii="Myriad Pro" w:hAnsi="Myriad Pro"/>
                <w:sz w:val="18"/>
                <w:szCs w:val="18"/>
              </w:rPr>
              <w:t>32 869,10</w:t>
            </w:r>
          </w:p>
        </w:tc>
        <w:tc>
          <w:tcPr>
            <w:tcW w:w="960" w:type="pct"/>
            <w:tcBorders>
              <w:top w:val="nil"/>
              <w:left w:val="nil"/>
              <w:bottom w:val="single" w:sz="4" w:space="0" w:color="auto"/>
              <w:right w:val="single" w:sz="4" w:space="0" w:color="auto"/>
            </w:tcBorders>
            <w:shd w:val="clear" w:color="auto" w:fill="FFFFFF"/>
            <w:noWrap/>
            <w:vAlign w:val="center"/>
            <w:hideMark/>
          </w:tcPr>
          <w:p w14:paraId="6CB1A92A" w14:textId="77777777" w:rsidR="00B71A7C" w:rsidRDefault="00B71A7C">
            <w:pPr>
              <w:spacing w:after="0" w:line="240" w:lineRule="auto"/>
              <w:jc w:val="center"/>
              <w:rPr>
                <w:rFonts w:ascii="Myriad Pro" w:hAnsi="Myriad Pro"/>
                <w:sz w:val="18"/>
                <w:szCs w:val="18"/>
              </w:rPr>
            </w:pPr>
            <w:r>
              <w:rPr>
                <w:rFonts w:ascii="Myriad Pro" w:hAnsi="Myriad Pro"/>
                <w:sz w:val="18"/>
                <w:szCs w:val="18"/>
              </w:rPr>
              <w:t>9,81</w:t>
            </w:r>
          </w:p>
        </w:tc>
        <w:tc>
          <w:tcPr>
            <w:tcW w:w="959" w:type="pct"/>
            <w:tcBorders>
              <w:top w:val="nil"/>
              <w:left w:val="nil"/>
              <w:bottom w:val="single" w:sz="4" w:space="0" w:color="auto"/>
              <w:right w:val="single" w:sz="4" w:space="0" w:color="auto"/>
            </w:tcBorders>
            <w:shd w:val="clear" w:color="auto" w:fill="FFFFFF"/>
            <w:noWrap/>
            <w:vAlign w:val="center"/>
            <w:hideMark/>
          </w:tcPr>
          <w:p w14:paraId="76B3B0D5" w14:textId="77777777" w:rsidR="00B71A7C" w:rsidRDefault="00B71A7C">
            <w:pPr>
              <w:spacing w:after="0" w:line="240" w:lineRule="auto"/>
              <w:jc w:val="center"/>
              <w:rPr>
                <w:rFonts w:ascii="Myriad Pro" w:hAnsi="Myriad Pro"/>
                <w:sz w:val="18"/>
                <w:szCs w:val="18"/>
              </w:rPr>
            </w:pPr>
            <w:r>
              <w:rPr>
                <w:rFonts w:ascii="Myriad Pro" w:hAnsi="Myriad Pro"/>
                <w:sz w:val="18"/>
                <w:szCs w:val="18"/>
              </w:rPr>
              <w:t>9,94</w:t>
            </w:r>
          </w:p>
        </w:tc>
      </w:tr>
      <w:tr w:rsidR="00B71A7C" w14:paraId="6AD6B49B" w14:textId="77777777" w:rsidTr="00B71A7C">
        <w:trPr>
          <w:trHeight w:val="600"/>
        </w:trPr>
        <w:tc>
          <w:tcPr>
            <w:tcW w:w="1161" w:type="pct"/>
            <w:tcBorders>
              <w:top w:val="nil"/>
              <w:left w:val="single" w:sz="4" w:space="0" w:color="auto"/>
              <w:bottom w:val="single" w:sz="4" w:space="0" w:color="auto"/>
              <w:right w:val="single" w:sz="4" w:space="0" w:color="auto"/>
            </w:tcBorders>
            <w:vAlign w:val="bottom"/>
            <w:hideMark/>
          </w:tcPr>
          <w:p w14:paraId="4F9B490D" w14:textId="77777777" w:rsidR="00B71A7C" w:rsidRDefault="00B71A7C">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960" w:type="pct"/>
            <w:tcBorders>
              <w:top w:val="nil"/>
              <w:left w:val="nil"/>
              <w:bottom w:val="single" w:sz="4" w:space="0" w:color="auto"/>
              <w:right w:val="single" w:sz="4" w:space="0" w:color="auto"/>
            </w:tcBorders>
            <w:shd w:val="clear" w:color="auto" w:fill="FFFFFF"/>
            <w:noWrap/>
            <w:vAlign w:val="center"/>
            <w:hideMark/>
          </w:tcPr>
          <w:p w14:paraId="134E4ECB"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3 286,60</w:t>
            </w:r>
          </w:p>
        </w:tc>
        <w:tc>
          <w:tcPr>
            <w:tcW w:w="960" w:type="pct"/>
            <w:tcBorders>
              <w:top w:val="nil"/>
              <w:left w:val="nil"/>
              <w:bottom w:val="single" w:sz="4" w:space="0" w:color="auto"/>
              <w:right w:val="single" w:sz="4" w:space="0" w:color="auto"/>
            </w:tcBorders>
            <w:shd w:val="clear" w:color="auto" w:fill="FFFFFF"/>
            <w:noWrap/>
            <w:vAlign w:val="center"/>
            <w:hideMark/>
          </w:tcPr>
          <w:p w14:paraId="3E3177C5" w14:textId="77777777" w:rsidR="00B71A7C" w:rsidRDefault="00B71A7C">
            <w:pPr>
              <w:spacing w:after="0" w:line="240" w:lineRule="auto"/>
              <w:jc w:val="center"/>
              <w:rPr>
                <w:rFonts w:ascii="Myriad Pro" w:hAnsi="Myriad Pro"/>
                <w:sz w:val="18"/>
                <w:szCs w:val="18"/>
              </w:rPr>
            </w:pPr>
            <w:r>
              <w:rPr>
                <w:rFonts w:ascii="Myriad Pro" w:hAnsi="Myriad Pro"/>
                <w:sz w:val="18"/>
                <w:szCs w:val="18"/>
              </w:rPr>
              <w:t>2 639,00</w:t>
            </w:r>
          </w:p>
        </w:tc>
        <w:tc>
          <w:tcPr>
            <w:tcW w:w="960" w:type="pct"/>
            <w:tcBorders>
              <w:top w:val="nil"/>
              <w:left w:val="nil"/>
              <w:bottom w:val="single" w:sz="4" w:space="0" w:color="auto"/>
              <w:right w:val="single" w:sz="4" w:space="0" w:color="auto"/>
            </w:tcBorders>
            <w:shd w:val="clear" w:color="auto" w:fill="FFFFFF"/>
            <w:noWrap/>
            <w:vAlign w:val="center"/>
            <w:hideMark/>
          </w:tcPr>
          <w:p w14:paraId="0ACC98FC" w14:textId="77777777" w:rsidR="00B71A7C" w:rsidRDefault="00B71A7C">
            <w:pPr>
              <w:spacing w:after="0" w:line="240" w:lineRule="auto"/>
              <w:jc w:val="center"/>
              <w:rPr>
                <w:rFonts w:ascii="Myriad Pro" w:hAnsi="Myriad Pro"/>
                <w:sz w:val="18"/>
                <w:szCs w:val="18"/>
              </w:rPr>
            </w:pPr>
            <w:r>
              <w:rPr>
                <w:rFonts w:ascii="Myriad Pro" w:hAnsi="Myriad Pro"/>
                <w:sz w:val="18"/>
                <w:szCs w:val="18"/>
              </w:rPr>
              <w:t>0,99</w:t>
            </w:r>
          </w:p>
        </w:tc>
        <w:tc>
          <w:tcPr>
            <w:tcW w:w="959" w:type="pct"/>
            <w:tcBorders>
              <w:top w:val="nil"/>
              <w:left w:val="nil"/>
              <w:bottom w:val="single" w:sz="4" w:space="0" w:color="auto"/>
              <w:right w:val="single" w:sz="4" w:space="0" w:color="auto"/>
            </w:tcBorders>
            <w:shd w:val="clear" w:color="auto" w:fill="FFFFFF"/>
            <w:noWrap/>
            <w:vAlign w:val="center"/>
            <w:hideMark/>
          </w:tcPr>
          <w:p w14:paraId="6615BBE9" w14:textId="77777777" w:rsidR="00B71A7C" w:rsidRDefault="00B71A7C">
            <w:pPr>
              <w:spacing w:after="0" w:line="240" w:lineRule="auto"/>
              <w:jc w:val="center"/>
              <w:rPr>
                <w:rFonts w:ascii="Myriad Pro" w:hAnsi="Myriad Pro"/>
                <w:sz w:val="18"/>
                <w:szCs w:val="18"/>
              </w:rPr>
            </w:pPr>
            <w:r>
              <w:rPr>
                <w:rFonts w:ascii="Myriad Pro" w:hAnsi="Myriad Pro"/>
                <w:sz w:val="18"/>
                <w:szCs w:val="18"/>
              </w:rPr>
              <w:t>0,80</w:t>
            </w:r>
          </w:p>
        </w:tc>
      </w:tr>
      <w:tr w:rsidR="00B71A7C" w14:paraId="58E3690A" w14:textId="77777777" w:rsidTr="00B71A7C">
        <w:trPr>
          <w:trHeight w:val="190"/>
        </w:trPr>
        <w:tc>
          <w:tcPr>
            <w:tcW w:w="1161" w:type="pct"/>
            <w:tcBorders>
              <w:top w:val="nil"/>
              <w:left w:val="single" w:sz="4" w:space="0" w:color="auto"/>
              <w:bottom w:val="single" w:sz="4" w:space="0" w:color="auto"/>
              <w:right w:val="single" w:sz="4" w:space="0" w:color="auto"/>
            </w:tcBorders>
            <w:vAlign w:val="bottom"/>
            <w:hideMark/>
          </w:tcPr>
          <w:p w14:paraId="49DB8BC7" w14:textId="77777777" w:rsidR="00B71A7C" w:rsidRDefault="00B71A7C">
            <w:pPr>
              <w:spacing w:after="0" w:line="240" w:lineRule="auto"/>
              <w:rPr>
                <w:rFonts w:ascii="Myriad Pro" w:hAnsi="Myriad Pro"/>
                <w:sz w:val="18"/>
                <w:szCs w:val="18"/>
              </w:rPr>
            </w:pPr>
            <w:r>
              <w:rPr>
                <w:rFonts w:ascii="Myriad Pro" w:hAnsi="Myriad Pro"/>
                <w:sz w:val="18"/>
                <w:szCs w:val="18"/>
              </w:rPr>
              <w:t>ООО "Архсвет"</w:t>
            </w:r>
          </w:p>
        </w:tc>
        <w:tc>
          <w:tcPr>
            <w:tcW w:w="960" w:type="pct"/>
            <w:tcBorders>
              <w:top w:val="nil"/>
              <w:left w:val="nil"/>
              <w:bottom w:val="single" w:sz="4" w:space="0" w:color="auto"/>
              <w:right w:val="single" w:sz="4" w:space="0" w:color="auto"/>
            </w:tcBorders>
            <w:shd w:val="clear" w:color="auto" w:fill="FFFFFF"/>
            <w:noWrap/>
            <w:vAlign w:val="center"/>
            <w:hideMark/>
          </w:tcPr>
          <w:p w14:paraId="068E39AC" w14:textId="77777777" w:rsidR="00B71A7C" w:rsidRDefault="00B71A7C">
            <w:pPr>
              <w:spacing w:after="0" w:line="240" w:lineRule="auto"/>
              <w:jc w:val="center"/>
              <w:rPr>
                <w:rFonts w:ascii="Myriad Pro" w:hAnsi="Myriad Pro"/>
                <w:sz w:val="18"/>
                <w:szCs w:val="18"/>
              </w:rPr>
            </w:pPr>
            <w:r>
              <w:rPr>
                <w:rFonts w:ascii="Myriad Pro" w:hAnsi="Myriad Pro"/>
                <w:sz w:val="18"/>
                <w:szCs w:val="18"/>
              </w:rPr>
              <w:t>6 010,20</w:t>
            </w:r>
          </w:p>
        </w:tc>
        <w:tc>
          <w:tcPr>
            <w:tcW w:w="960" w:type="pct"/>
            <w:tcBorders>
              <w:top w:val="nil"/>
              <w:left w:val="nil"/>
              <w:bottom w:val="single" w:sz="4" w:space="0" w:color="auto"/>
              <w:right w:val="single" w:sz="4" w:space="0" w:color="auto"/>
            </w:tcBorders>
            <w:shd w:val="clear" w:color="auto" w:fill="FFFFFF"/>
            <w:noWrap/>
            <w:vAlign w:val="center"/>
            <w:hideMark/>
          </w:tcPr>
          <w:p w14:paraId="19472FF0" w14:textId="77777777" w:rsidR="00B71A7C" w:rsidRDefault="00B71A7C">
            <w:pPr>
              <w:spacing w:after="0" w:line="240" w:lineRule="auto"/>
              <w:jc w:val="center"/>
              <w:rPr>
                <w:rFonts w:ascii="Myriad Pro" w:hAnsi="Myriad Pro"/>
                <w:sz w:val="18"/>
                <w:szCs w:val="18"/>
              </w:rPr>
            </w:pPr>
            <w:r>
              <w:rPr>
                <w:rFonts w:ascii="Myriad Pro" w:hAnsi="Myriad Pro"/>
                <w:sz w:val="18"/>
                <w:szCs w:val="18"/>
              </w:rPr>
              <w:t>5 747,60</w:t>
            </w:r>
          </w:p>
        </w:tc>
        <w:tc>
          <w:tcPr>
            <w:tcW w:w="960" w:type="pct"/>
            <w:tcBorders>
              <w:top w:val="nil"/>
              <w:left w:val="nil"/>
              <w:bottom w:val="single" w:sz="4" w:space="0" w:color="auto"/>
              <w:right w:val="single" w:sz="4" w:space="0" w:color="auto"/>
            </w:tcBorders>
            <w:shd w:val="clear" w:color="auto" w:fill="FFFFFF"/>
            <w:noWrap/>
            <w:vAlign w:val="center"/>
            <w:hideMark/>
          </w:tcPr>
          <w:p w14:paraId="5B06C35B" w14:textId="77777777" w:rsidR="00B71A7C" w:rsidRDefault="00B71A7C">
            <w:pPr>
              <w:spacing w:after="0" w:line="240" w:lineRule="auto"/>
              <w:jc w:val="center"/>
              <w:rPr>
                <w:rFonts w:ascii="Myriad Pro" w:hAnsi="Myriad Pro"/>
                <w:sz w:val="18"/>
                <w:szCs w:val="18"/>
              </w:rPr>
            </w:pPr>
            <w:r>
              <w:rPr>
                <w:rFonts w:ascii="Myriad Pro" w:hAnsi="Myriad Pro"/>
                <w:sz w:val="18"/>
                <w:szCs w:val="18"/>
              </w:rPr>
              <w:t>1,82</w:t>
            </w:r>
          </w:p>
        </w:tc>
        <w:tc>
          <w:tcPr>
            <w:tcW w:w="959" w:type="pct"/>
            <w:tcBorders>
              <w:top w:val="nil"/>
              <w:left w:val="nil"/>
              <w:bottom w:val="single" w:sz="4" w:space="0" w:color="auto"/>
              <w:right w:val="single" w:sz="4" w:space="0" w:color="auto"/>
            </w:tcBorders>
            <w:shd w:val="clear" w:color="auto" w:fill="FFFFFF"/>
            <w:noWrap/>
            <w:vAlign w:val="center"/>
            <w:hideMark/>
          </w:tcPr>
          <w:p w14:paraId="2D816A9A" w14:textId="77777777" w:rsidR="00B71A7C" w:rsidRDefault="00B71A7C">
            <w:pPr>
              <w:spacing w:after="0" w:line="240" w:lineRule="auto"/>
              <w:jc w:val="center"/>
              <w:rPr>
                <w:rFonts w:ascii="Myriad Pro" w:hAnsi="Myriad Pro"/>
                <w:sz w:val="18"/>
                <w:szCs w:val="18"/>
              </w:rPr>
            </w:pPr>
            <w:r>
              <w:rPr>
                <w:rFonts w:ascii="Myriad Pro" w:hAnsi="Myriad Pro"/>
                <w:sz w:val="18"/>
                <w:szCs w:val="18"/>
              </w:rPr>
              <w:t>1,74</w:t>
            </w:r>
          </w:p>
        </w:tc>
      </w:tr>
      <w:tr w:rsidR="00B71A7C" w14:paraId="1EFDB4FA" w14:textId="77777777" w:rsidTr="00B71A7C">
        <w:trPr>
          <w:trHeight w:val="122"/>
        </w:trPr>
        <w:tc>
          <w:tcPr>
            <w:tcW w:w="1161" w:type="pct"/>
            <w:tcBorders>
              <w:top w:val="nil"/>
              <w:left w:val="single" w:sz="4" w:space="0" w:color="auto"/>
              <w:bottom w:val="single" w:sz="4" w:space="0" w:color="auto"/>
              <w:right w:val="single" w:sz="4" w:space="0" w:color="auto"/>
            </w:tcBorders>
            <w:vAlign w:val="bottom"/>
            <w:hideMark/>
          </w:tcPr>
          <w:p w14:paraId="27418F55" w14:textId="77777777" w:rsidR="00B71A7C" w:rsidRDefault="00B71A7C">
            <w:pPr>
              <w:spacing w:after="0" w:line="240" w:lineRule="auto"/>
              <w:rPr>
                <w:rFonts w:ascii="Myriad Pro" w:hAnsi="Myriad Pro"/>
                <w:sz w:val="18"/>
                <w:szCs w:val="18"/>
              </w:rPr>
            </w:pPr>
            <w:r>
              <w:rPr>
                <w:rFonts w:ascii="Myriad Pro" w:hAnsi="Myriad Pro"/>
                <w:sz w:val="18"/>
                <w:szCs w:val="18"/>
              </w:rPr>
              <w:t>ООО «Транс-электро»</w:t>
            </w:r>
          </w:p>
        </w:tc>
        <w:tc>
          <w:tcPr>
            <w:tcW w:w="960" w:type="pct"/>
            <w:tcBorders>
              <w:top w:val="nil"/>
              <w:left w:val="nil"/>
              <w:bottom w:val="single" w:sz="4" w:space="0" w:color="auto"/>
              <w:right w:val="single" w:sz="4" w:space="0" w:color="auto"/>
            </w:tcBorders>
            <w:shd w:val="clear" w:color="auto" w:fill="FFFFFF"/>
            <w:noWrap/>
            <w:vAlign w:val="center"/>
            <w:hideMark/>
          </w:tcPr>
          <w:p w14:paraId="19247C89" w14:textId="77777777" w:rsidR="00B71A7C" w:rsidRDefault="00B71A7C">
            <w:pPr>
              <w:spacing w:after="0" w:line="240" w:lineRule="auto"/>
              <w:jc w:val="center"/>
              <w:rPr>
                <w:rFonts w:ascii="Myriad Pro" w:hAnsi="Myriad Pro"/>
                <w:sz w:val="18"/>
                <w:szCs w:val="18"/>
              </w:rPr>
            </w:pPr>
            <w:r>
              <w:rPr>
                <w:rFonts w:ascii="Myriad Pro" w:hAnsi="Myriad Pro"/>
                <w:sz w:val="18"/>
                <w:szCs w:val="18"/>
              </w:rPr>
              <w:t>13 719,30</w:t>
            </w:r>
          </w:p>
        </w:tc>
        <w:tc>
          <w:tcPr>
            <w:tcW w:w="960" w:type="pct"/>
            <w:tcBorders>
              <w:top w:val="nil"/>
              <w:left w:val="nil"/>
              <w:bottom w:val="single" w:sz="4" w:space="0" w:color="auto"/>
              <w:right w:val="single" w:sz="4" w:space="0" w:color="auto"/>
            </w:tcBorders>
            <w:shd w:val="clear" w:color="auto" w:fill="FFFFFF"/>
            <w:noWrap/>
            <w:vAlign w:val="center"/>
            <w:hideMark/>
          </w:tcPr>
          <w:p w14:paraId="27CA4047" w14:textId="77777777" w:rsidR="00B71A7C" w:rsidRDefault="00B71A7C">
            <w:pPr>
              <w:spacing w:after="0" w:line="240" w:lineRule="auto"/>
              <w:jc w:val="center"/>
              <w:rPr>
                <w:rFonts w:ascii="Myriad Pro" w:hAnsi="Myriad Pro"/>
                <w:sz w:val="18"/>
                <w:szCs w:val="18"/>
              </w:rPr>
            </w:pPr>
            <w:r>
              <w:rPr>
                <w:rFonts w:ascii="Myriad Pro" w:hAnsi="Myriad Pro"/>
                <w:sz w:val="18"/>
                <w:szCs w:val="18"/>
              </w:rPr>
              <w:t>12 293,70</w:t>
            </w:r>
          </w:p>
        </w:tc>
        <w:tc>
          <w:tcPr>
            <w:tcW w:w="960" w:type="pct"/>
            <w:tcBorders>
              <w:top w:val="nil"/>
              <w:left w:val="nil"/>
              <w:bottom w:val="single" w:sz="4" w:space="0" w:color="auto"/>
              <w:right w:val="single" w:sz="4" w:space="0" w:color="auto"/>
            </w:tcBorders>
            <w:shd w:val="clear" w:color="auto" w:fill="FFFFFF"/>
            <w:noWrap/>
            <w:vAlign w:val="center"/>
            <w:hideMark/>
          </w:tcPr>
          <w:p w14:paraId="1510B997" w14:textId="77777777" w:rsidR="00B71A7C" w:rsidRDefault="00B71A7C">
            <w:pPr>
              <w:spacing w:after="0" w:line="240" w:lineRule="auto"/>
              <w:jc w:val="center"/>
              <w:rPr>
                <w:rFonts w:ascii="Myriad Pro" w:hAnsi="Myriad Pro"/>
                <w:sz w:val="18"/>
                <w:szCs w:val="18"/>
              </w:rPr>
            </w:pPr>
            <w:r>
              <w:rPr>
                <w:rFonts w:ascii="Myriad Pro" w:hAnsi="Myriad Pro"/>
                <w:sz w:val="18"/>
                <w:szCs w:val="18"/>
              </w:rPr>
              <w:t>4,15</w:t>
            </w:r>
          </w:p>
        </w:tc>
        <w:tc>
          <w:tcPr>
            <w:tcW w:w="959" w:type="pct"/>
            <w:tcBorders>
              <w:top w:val="nil"/>
              <w:left w:val="nil"/>
              <w:bottom w:val="single" w:sz="4" w:space="0" w:color="auto"/>
              <w:right w:val="single" w:sz="4" w:space="0" w:color="auto"/>
            </w:tcBorders>
            <w:shd w:val="clear" w:color="auto" w:fill="FFFFFF"/>
            <w:noWrap/>
            <w:vAlign w:val="center"/>
            <w:hideMark/>
          </w:tcPr>
          <w:p w14:paraId="3DAC8882" w14:textId="77777777" w:rsidR="00B71A7C" w:rsidRDefault="00B71A7C">
            <w:pPr>
              <w:spacing w:after="0" w:line="240" w:lineRule="auto"/>
              <w:jc w:val="center"/>
              <w:rPr>
                <w:rFonts w:ascii="Myriad Pro" w:hAnsi="Myriad Pro"/>
                <w:sz w:val="18"/>
                <w:szCs w:val="18"/>
              </w:rPr>
            </w:pPr>
            <w:r>
              <w:rPr>
                <w:rFonts w:ascii="Myriad Pro" w:hAnsi="Myriad Pro"/>
                <w:sz w:val="18"/>
                <w:szCs w:val="18"/>
              </w:rPr>
              <w:t>3,72</w:t>
            </w:r>
          </w:p>
        </w:tc>
      </w:tr>
      <w:tr w:rsidR="00B71A7C" w14:paraId="354C3E60" w14:textId="77777777" w:rsidTr="00B71A7C">
        <w:trPr>
          <w:trHeight w:val="181"/>
        </w:trPr>
        <w:tc>
          <w:tcPr>
            <w:tcW w:w="1161" w:type="pct"/>
            <w:tcBorders>
              <w:top w:val="nil"/>
              <w:left w:val="single" w:sz="4" w:space="0" w:color="auto"/>
              <w:bottom w:val="single" w:sz="4" w:space="0" w:color="auto"/>
              <w:right w:val="single" w:sz="4" w:space="0" w:color="auto"/>
            </w:tcBorders>
            <w:vAlign w:val="bottom"/>
            <w:hideMark/>
          </w:tcPr>
          <w:p w14:paraId="061494D2" w14:textId="77777777" w:rsidR="00B71A7C" w:rsidRDefault="00B71A7C">
            <w:pPr>
              <w:spacing w:after="0" w:line="240" w:lineRule="auto"/>
              <w:rPr>
                <w:rFonts w:ascii="Myriad Pro" w:hAnsi="Myriad Pro"/>
                <w:sz w:val="18"/>
                <w:szCs w:val="18"/>
              </w:rPr>
            </w:pPr>
            <w:r>
              <w:rPr>
                <w:rFonts w:ascii="Myriad Pro" w:hAnsi="Myriad Pro"/>
                <w:sz w:val="18"/>
                <w:szCs w:val="18"/>
              </w:rPr>
              <w:t>ОАО «ЦС «Звездочка»</w:t>
            </w:r>
          </w:p>
        </w:tc>
        <w:tc>
          <w:tcPr>
            <w:tcW w:w="960" w:type="pct"/>
            <w:tcBorders>
              <w:top w:val="nil"/>
              <w:left w:val="nil"/>
              <w:bottom w:val="single" w:sz="4" w:space="0" w:color="auto"/>
              <w:right w:val="single" w:sz="4" w:space="0" w:color="auto"/>
            </w:tcBorders>
            <w:shd w:val="clear" w:color="auto" w:fill="FFFFFF"/>
            <w:noWrap/>
            <w:vAlign w:val="center"/>
            <w:hideMark/>
          </w:tcPr>
          <w:p w14:paraId="5E9DE007"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26 259,20</w:t>
            </w:r>
          </w:p>
        </w:tc>
        <w:tc>
          <w:tcPr>
            <w:tcW w:w="960" w:type="pct"/>
            <w:tcBorders>
              <w:top w:val="nil"/>
              <w:left w:val="nil"/>
              <w:bottom w:val="single" w:sz="4" w:space="0" w:color="auto"/>
              <w:right w:val="single" w:sz="4" w:space="0" w:color="auto"/>
            </w:tcBorders>
            <w:shd w:val="clear" w:color="auto" w:fill="FFFFFF"/>
            <w:noWrap/>
            <w:vAlign w:val="center"/>
            <w:hideMark/>
          </w:tcPr>
          <w:p w14:paraId="69A85F08" w14:textId="77777777" w:rsidR="00B71A7C" w:rsidRDefault="00B71A7C">
            <w:pPr>
              <w:spacing w:after="0" w:line="240" w:lineRule="auto"/>
              <w:jc w:val="center"/>
              <w:rPr>
                <w:rFonts w:ascii="Myriad Pro" w:hAnsi="Myriad Pro"/>
                <w:sz w:val="18"/>
                <w:szCs w:val="18"/>
              </w:rPr>
            </w:pPr>
            <w:r>
              <w:rPr>
                <w:rFonts w:ascii="Myriad Pro" w:hAnsi="Myriad Pro"/>
                <w:sz w:val="18"/>
                <w:szCs w:val="18"/>
              </w:rPr>
              <w:t>24 713,80</w:t>
            </w:r>
          </w:p>
        </w:tc>
        <w:tc>
          <w:tcPr>
            <w:tcW w:w="960" w:type="pct"/>
            <w:tcBorders>
              <w:top w:val="nil"/>
              <w:left w:val="nil"/>
              <w:bottom w:val="single" w:sz="4" w:space="0" w:color="auto"/>
              <w:right w:val="single" w:sz="4" w:space="0" w:color="auto"/>
            </w:tcBorders>
            <w:shd w:val="clear" w:color="auto" w:fill="FFFFFF"/>
            <w:noWrap/>
            <w:vAlign w:val="center"/>
            <w:hideMark/>
          </w:tcPr>
          <w:p w14:paraId="7B52A4B9" w14:textId="77777777" w:rsidR="00B71A7C" w:rsidRDefault="00B71A7C">
            <w:pPr>
              <w:spacing w:after="0" w:line="240" w:lineRule="auto"/>
              <w:jc w:val="center"/>
              <w:rPr>
                <w:rFonts w:ascii="Myriad Pro" w:hAnsi="Myriad Pro"/>
                <w:sz w:val="18"/>
                <w:szCs w:val="18"/>
              </w:rPr>
            </w:pPr>
            <w:r>
              <w:rPr>
                <w:rFonts w:ascii="Myriad Pro" w:hAnsi="Myriad Pro"/>
                <w:sz w:val="18"/>
                <w:szCs w:val="18"/>
              </w:rPr>
              <w:t>7,92</w:t>
            </w:r>
          </w:p>
        </w:tc>
        <w:tc>
          <w:tcPr>
            <w:tcW w:w="959" w:type="pct"/>
            <w:tcBorders>
              <w:top w:val="nil"/>
              <w:left w:val="nil"/>
              <w:bottom w:val="single" w:sz="4" w:space="0" w:color="auto"/>
              <w:right w:val="single" w:sz="4" w:space="0" w:color="auto"/>
            </w:tcBorders>
            <w:shd w:val="clear" w:color="auto" w:fill="FFFFFF"/>
            <w:noWrap/>
            <w:vAlign w:val="center"/>
            <w:hideMark/>
          </w:tcPr>
          <w:p w14:paraId="2C863FD9" w14:textId="77777777" w:rsidR="00B71A7C" w:rsidRDefault="00B71A7C">
            <w:pPr>
              <w:spacing w:after="0" w:line="240" w:lineRule="auto"/>
              <w:jc w:val="center"/>
              <w:rPr>
                <w:rFonts w:ascii="Myriad Pro" w:hAnsi="Myriad Pro"/>
                <w:sz w:val="18"/>
                <w:szCs w:val="18"/>
              </w:rPr>
            </w:pPr>
            <w:r>
              <w:rPr>
                <w:rFonts w:ascii="Myriad Pro" w:hAnsi="Myriad Pro"/>
                <w:sz w:val="18"/>
                <w:szCs w:val="18"/>
              </w:rPr>
              <w:t>7,45</w:t>
            </w:r>
          </w:p>
        </w:tc>
      </w:tr>
      <w:tr w:rsidR="00B71A7C" w14:paraId="5C6C2B3F" w14:textId="77777777" w:rsidTr="00B71A7C">
        <w:trPr>
          <w:trHeight w:val="383"/>
        </w:trPr>
        <w:tc>
          <w:tcPr>
            <w:tcW w:w="1161" w:type="pct"/>
            <w:tcBorders>
              <w:top w:val="nil"/>
              <w:left w:val="single" w:sz="4" w:space="0" w:color="auto"/>
              <w:bottom w:val="single" w:sz="4" w:space="0" w:color="auto"/>
              <w:right w:val="single" w:sz="4" w:space="0" w:color="auto"/>
            </w:tcBorders>
            <w:vAlign w:val="bottom"/>
            <w:hideMark/>
          </w:tcPr>
          <w:p w14:paraId="4901BAD9" w14:textId="77777777" w:rsidR="00B71A7C" w:rsidRDefault="00B71A7C">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960" w:type="pct"/>
            <w:tcBorders>
              <w:top w:val="nil"/>
              <w:left w:val="nil"/>
              <w:bottom w:val="single" w:sz="4" w:space="0" w:color="auto"/>
              <w:right w:val="single" w:sz="4" w:space="0" w:color="auto"/>
            </w:tcBorders>
            <w:shd w:val="clear" w:color="auto" w:fill="FFFFFF"/>
            <w:noWrap/>
            <w:vAlign w:val="center"/>
            <w:hideMark/>
          </w:tcPr>
          <w:p w14:paraId="6269E5BB"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11 898,90</w:t>
            </w:r>
          </w:p>
        </w:tc>
        <w:tc>
          <w:tcPr>
            <w:tcW w:w="960" w:type="pct"/>
            <w:tcBorders>
              <w:top w:val="nil"/>
              <w:left w:val="nil"/>
              <w:bottom w:val="single" w:sz="4" w:space="0" w:color="auto"/>
              <w:right w:val="single" w:sz="4" w:space="0" w:color="auto"/>
            </w:tcBorders>
            <w:shd w:val="clear" w:color="auto" w:fill="FFFFFF"/>
            <w:noWrap/>
            <w:vAlign w:val="center"/>
            <w:hideMark/>
          </w:tcPr>
          <w:p w14:paraId="139F1B0A" w14:textId="77777777" w:rsidR="00B71A7C" w:rsidRDefault="00B71A7C">
            <w:pPr>
              <w:spacing w:after="0" w:line="240" w:lineRule="auto"/>
              <w:jc w:val="center"/>
              <w:rPr>
                <w:rFonts w:ascii="Myriad Pro" w:hAnsi="Myriad Pro"/>
                <w:sz w:val="18"/>
                <w:szCs w:val="18"/>
              </w:rPr>
            </w:pPr>
            <w:r>
              <w:rPr>
                <w:rFonts w:ascii="Myriad Pro" w:hAnsi="Myriad Pro"/>
                <w:sz w:val="18"/>
                <w:szCs w:val="18"/>
              </w:rPr>
              <w:t>10 538,90</w:t>
            </w:r>
          </w:p>
        </w:tc>
        <w:tc>
          <w:tcPr>
            <w:tcW w:w="960" w:type="pct"/>
            <w:tcBorders>
              <w:top w:val="nil"/>
              <w:left w:val="nil"/>
              <w:bottom w:val="single" w:sz="4" w:space="0" w:color="auto"/>
              <w:right w:val="single" w:sz="4" w:space="0" w:color="auto"/>
            </w:tcBorders>
            <w:shd w:val="clear" w:color="auto" w:fill="FFFFFF"/>
            <w:noWrap/>
            <w:vAlign w:val="center"/>
            <w:hideMark/>
          </w:tcPr>
          <w:p w14:paraId="59DD1BE2" w14:textId="77777777" w:rsidR="00B71A7C" w:rsidRDefault="00B71A7C">
            <w:pPr>
              <w:spacing w:after="0" w:line="240" w:lineRule="auto"/>
              <w:jc w:val="center"/>
              <w:rPr>
                <w:rFonts w:ascii="Myriad Pro" w:hAnsi="Myriad Pro"/>
                <w:sz w:val="18"/>
                <w:szCs w:val="18"/>
              </w:rPr>
            </w:pPr>
            <w:r>
              <w:rPr>
                <w:rFonts w:ascii="Myriad Pro" w:hAnsi="Myriad Pro"/>
                <w:sz w:val="18"/>
                <w:szCs w:val="18"/>
              </w:rPr>
              <w:t>3,60</w:t>
            </w:r>
          </w:p>
        </w:tc>
        <w:tc>
          <w:tcPr>
            <w:tcW w:w="959" w:type="pct"/>
            <w:tcBorders>
              <w:top w:val="nil"/>
              <w:left w:val="nil"/>
              <w:bottom w:val="single" w:sz="4" w:space="0" w:color="auto"/>
              <w:right w:val="single" w:sz="4" w:space="0" w:color="auto"/>
            </w:tcBorders>
            <w:shd w:val="clear" w:color="auto" w:fill="FFFFFF"/>
            <w:noWrap/>
            <w:vAlign w:val="center"/>
            <w:hideMark/>
          </w:tcPr>
          <w:p w14:paraId="1283915C" w14:textId="77777777" w:rsidR="00B71A7C" w:rsidRDefault="00B71A7C">
            <w:pPr>
              <w:spacing w:after="0" w:line="240" w:lineRule="auto"/>
              <w:jc w:val="center"/>
              <w:rPr>
                <w:rFonts w:ascii="Myriad Pro" w:hAnsi="Myriad Pro"/>
                <w:sz w:val="18"/>
                <w:szCs w:val="18"/>
              </w:rPr>
            </w:pPr>
            <w:r>
              <w:rPr>
                <w:rFonts w:ascii="Myriad Pro" w:hAnsi="Myriad Pro"/>
                <w:sz w:val="18"/>
                <w:szCs w:val="18"/>
              </w:rPr>
              <w:t>3,19</w:t>
            </w:r>
          </w:p>
        </w:tc>
      </w:tr>
      <w:tr w:rsidR="00B71A7C" w14:paraId="4861827D" w14:textId="77777777" w:rsidTr="00B71A7C">
        <w:trPr>
          <w:trHeight w:val="335"/>
        </w:trPr>
        <w:tc>
          <w:tcPr>
            <w:tcW w:w="1161" w:type="pct"/>
            <w:tcBorders>
              <w:top w:val="nil"/>
              <w:left w:val="single" w:sz="4" w:space="0" w:color="auto"/>
              <w:bottom w:val="single" w:sz="4" w:space="0" w:color="auto"/>
              <w:right w:val="single" w:sz="4" w:space="0" w:color="auto"/>
            </w:tcBorders>
            <w:vAlign w:val="bottom"/>
            <w:hideMark/>
          </w:tcPr>
          <w:p w14:paraId="3CC3EBE6" w14:textId="77777777" w:rsidR="00B71A7C" w:rsidRDefault="00B71A7C">
            <w:pPr>
              <w:spacing w:after="0" w:line="240" w:lineRule="auto"/>
              <w:rPr>
                <w:rFonts w:ascii="Myriad Pro" w:hAnsi="Myriad Pro"/>
                <w:sz w:val="18"/>
                <w:szCs w:val="18"/>
              </w:rPr>
            </w:pPr>
            <w:r>
              <w:rPr>
                <w:rFonts w:ascii="Myriad Pro" w:hAnsi="Myriad Pro"/>
                <w:sz w:val="18"/>
                <w:szCs w:val="18"/>
              </w:rPr>
              <w:t>МУП «Мирнинские электросети»</w:t>
            </w:r>
          </w:p>
        </w:tc>
        <w:tc>
          <w:tcPr>
            <w:tcW w:w="960" w:type="pct"/>
            <w:tcBorders>
              <w:top w:val="nil"/>
              <w:left w:val="nil"/>
              <w:bottom w:val="single" w:sz="4" w:space="0" w:color="auto"/>
              <w:right w:val="single" w:sz="4" w:space="0" w:color="auto"/>
            </w:tcBorders>
            <w:shd w:val="clear" w:color="auto" w:fill="FFFFFF"/>
            <w:noWrap/>
            <w:vAlign w:val="center"/>
            <w:hideMark/>
          </w:tcPr>
          <w:p w14:paraId="433DB27E" w14:textId="77777777" w:rsidR="00B71A7C" w:rsidRDefault="00B71A7C">
            <w:pPr>
              <w:spacing w:after="0" w:line="240" w:lineRule="auto"/>
              <w:jc w:val="center"/>
              <w:rPr>
                <w:rFonts w:ascii="Myriad Pro" w:hAnsi="Myriad Pro"/>
                <w:sz w:val="18"/>
                <w:szCs w:val="18"/>
              </w:rPr>
            </w:pPr>
            <w:r>
              <w:rPr>
                <w:rFonts w:ascii="Myriad Pro" w:hAnsi="Myriad Pro"/>
                <w:sz w:val="18"/>
                <w:szCs w:val="18"/>
              </w:rPr>
              <w:t>26 089,00</w:t>
            </w:r>
          </w:p>
        </w:tc>
        <w:tc>
          <w:tcPr>
            <w:tcW w:w="960" w:type="pct"/>
            <w:tcBorders>
              <w:top w:val="nil"/>
              <w:left w:val="nil"/>
              <w:bottom w:val="single" w:sz="4" w:space="0" w:color="auto"/>
              <w:right w:val="single" w:sz="4" w:space="0" w:color="auto"/>
            </w:tcBorders>
            <w:shd w:val="clear" w:color="auto" w:fill="FFFFFF"/>
            <w:noWrap/>
            <w:vAlign w:val="center"/>
            <w:hideMark/>
          </w:tcPr>
          <w:p w14:paraId="30F560BE" w14:textId="77777777" w:rsidR="00B71A7C" w:rsidRDefault="00B71A7C">
            <w:pPr>
              <w:spacing w:after="0" w:line="240" w:lineRule="auto"/>
              <w:jc w:val="center"/>
              <w:rPr>
                <w:rFonts w:ascii="Myriad Pro" w:hAnsi="Myriad Pro"/>
                <w:sz w:val="18"/>
                <w:szCs w:val="18"/>
              </w:rPr>
            </w:pPr>
            <w:r>
              <w:rPr>
                <w:rFonts w:ascii="Myriad Pro" w:hAnsi="Myriad Pro"/>
                <w:sz w:val="18"/>
                <w:szCs w:val="18"/>
              </w:rPr>
              <w:t>22 825,50</w:t>
            </w:r>
          </w:p>
        </w:tc>
        <w:tc>
          <w:tcPr>
            <w:tcW w:w="960" w:type="pct"/>
            <w:tcBorders>
              <w:top w:val="nil"/>
              <w:left w:val="nil"/>
              <w:bottom w:val="single" w:sz="4" w:space="0" w:color="auto"/>
              <w:right w:val="single" w:sz="4" w:space="0" w:color="auto"/>
            </w:tcBorders>
            <w:shd w:val="clear" w:color="auto" w:fill="FFFFFF"/>
            <w:noWrap/>
            <w:vAlign w:val="center"/>
            <w:hideMark/>
          </w:tcPr>
          <w:p w14:paraId="508D321D" w14:textId="77777777" w:rsidR="00B71A7C" w:rsidRDefault="00B71A7C">
            <w:pPr>
              <w:spacing w:after="0" w:line="240" w:lineRule="auto"/>
              <w:jc w:val="center"/>
              <w:rPr>
                <w:rFonts w:ascii="Myriad Pro" w:hAnsi="Myriad Pro"/>
                <w:sz w:val="18"/>
                <w:szCs w:val="18"/>
              </w:rPr>
            </w:pPr>
            <w:r>
              <w:rPr>
                <w:rFonts w:ascii="Myriad Pro" w:hAnsi="Myriad Pro"/>
                <w:sz w:val="18"/>
                <w:szCs w:val="18"/>
              </w:rPr>
              <w:t>7,89</w:t>
            </w:r>
          </w:p>
        </w:tc>
        <w:tc>
          <w:tcPr>
            <w:tcW w:w="959" w:type="pct"/>
            <w:tcBorders>
              <w:top w:val="nil"/>
              <w:left w:val="nil"/>
              <w:bottom w:val="single" w:sz="4" w:space="0" w:color="auto"/>
              <w:right w:val="single" w:sz="4" w:space="0" w:color="auto"/>
            </w:tcBorders>
            <w:shd w:val="clear" w:color="auto" w:fill="FFFFFF"/>
            <w:noWrap/>
            <w:vAlign w:val="center"/>
            <w:hideMark/>
          </w:tcPr>
          <w:p w14:paraId="53C85B40" w14:textId="77777777" w:rsidR="00B71A7C" w:rsidRDefault="00B71A7C">
            <w:pPr>
              <w:spacing w:after="0" w:line="240" w:lineRule="auto"/>
              <w:jc w:val="center"/>
              <w:rPr>
                <w:rFonts w:ascii="Myriad Pro" w:hAnsi="Myriad Pro"/>
                <w:sz w:val="18"/>
                <w:szCs w:val="18"/>
              </w:rPr>
            </w:pPr>
            <w:r>
              <w:rPr>
                <w:rFonts w:ascii="Myriad Pro" w:hAnsi="Myriad Pro"/>
                <w:sz w:val="18"/>
                <w:szCs w:val="18"/>
              </w:rPr>
              <w:t>6,90</w:t>
            </w:r>
          </w:p>
        </w:tc>
      </w:tr>
      <w:tr w:rsidR="00B71A7C" w14:paraId="37F91F61" w14:textId="77777777" w:rsidTr="00B71A7C">
        <w:trPr>
          <w:trHeight w:val="611"/>
        </w:trPr>
        <w:tc>
          <w:tcPr>
            <w:tcW w:w="1161" w:type="pct"/>
            <w:tcBorders>
              <w:top w:val="nil"/>
              <w:left w:val="single" w:sz="4" w:space="0" w:color="auto"/>
              <w:bottom w:val="single" w:sz="4" w:space="0" w:color="auto"/>
              <w:right w:val="single" w:sz="4" w:space="0" w:color="auto"/>
            </w:tcBorders>
            <w:vAlign w:val="bottom"/>
            <w:hideMark/>
          </w:tcPr>
          <w:p w14:paraId="5FD7BFE3" w14:textId="77777777" w:rsidR="00B71A7C" w:rsidRDefault="00B71A7C">
            <w:pPr>
              <w:spacing w:after="0" w:line="240" w:lineRule="auto"/>
              <w:rPr>
                <w:rFonts w:ascii="Myriad Pro" w:hAnsi="Myriad Pro"/>
                <w:sz w:val="18"/>
                <w:szCs w:val="18"/>
              </w:rPr>
            </w:pPr>
            <w:r>
              <w:rPr>
                <w:rFonts w:ascii="Myriad Pro" w:hAnsi="Myriad Pro"/>
                <w:sz w:val="18"/>
                <w:szCs w:val="18"/>
              </w:rPr>
              <w:t>МУП «Электросетевое предприятие» МО «Каргопольское»</w:t>
            </w:r>
          </w:p>
        </w:tc>
        <w:tc>
          <w:tcPr>
            <w:tcW w:w="960" w:type="pct"/>
            <w:tcBorders>
              <w:top w:val="nil"/>
              <w:left w:val="nil"/>
              <w:bottom w:val="single" w:sz="4" w:space="0" w:color="auto"/>
              <w:right w:val="single" w:sz="4" w:space="0" w:color="auto"/>
            </w:tcBorders>
            <w:shd w:val="clear" w:color="auto" w:fill="FFFFFF"/>
            <w:noWrap/>
            <w:vAlign w:val="center"/>
            <w:hideMark/>
          </w:tcPr>
          <w:p w14:paraId="72E956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12 552,70</w:t>
            </w:r>
          </w:p>
        </w:tc>
        <w:tc>
          <w:tcPr>
            <w:tcW w:w="960" w:type="pct"/>
            <w:tcBorders>
              <w:top w:val="nil"/>
              <w:left w:val="nil"/>
              <w:bottom w:val="single" w:sz="4" w:space="0" w:color="auto"/>
              <w:right w:val="single" w:sz="4" w:space="0" w:color="auto"/>
            </w:tcBorders>
            <w:shd w:val="clear" w:color="auto" w:fill="FFFFFF"/>
            <w:noWrap/>
            <w:vAlign w:val="center"/>
            <w:hideMark/>
          </w:tcPr>
          <w:p w14:paraId="7CA5BA89"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11 171,80</w:t>
            </w:r>
          </w:p>
        </w:tc>
        <w:tc>
          <w:tcPr>
            <w:tcW w:w="960" w:type="pct"/>
            <w:tcBorders>
              <w:top w:val="nil"/>
              <w:left w:val="nil"/>
              <w:bottom w:val="single" w:sz="4" w:space="0" w:color="auto"/>
              <w:right w:val="single" w:sz="4" w:space="0" w:color="auto"/>
            </w:tcBorders>
            <w:shd w:val="clear" w:color="auto" w:fill="FFFFFF"/>
            <w:noWrap/>
            <w:vAlign w:val="center"/>
            <w:hideMark/>
          </w:tcPr>
          <w:p w14:paraId="7CF20E48" w14:textId="77777777" w:rsidR="00B71A7C" w:rsidRDefault="00B71A7C">
            <w:pPr>
              <w:spacing w:after="0" w:line="240" w:lineRule="auto"/>
              <w:jc w:val="center"/>
              <w:rPr>
                <w:rFonts w:ascii="Myriad Pro" w:hAnsi="Myriad Pro"/>
                <w:sz w:val="18"/>
                <w:szCs w:val="18"/>
              </w:rPr>
            </w:pPr>
            <w:r>
              <w:rPr>
                <w:rFonts w:ascii="Myriad Pro" w:hAnsi="Myriad Pro"/>
                <w:sz w:val="18"/>
                <w:szCs w:val="18"/>
              </w:rPr>
              <w:t>3,80</w:t>
            </w:r>
          </w:p>
        </w:tc>
        <w:tc>
          <w:tcPr>
            <w:tcW w:w="959" w:type="pct"/>
            <w:tcBorders>
              <w:top w:val="nil"/>
              <w:left w:val="nil"/>
              <w:bottom w:val="single" w:sz="4" w:space="0" w:color="auto"/>
              <w:right w:val="single" w:sz="4" w:space="0" w:color="auto"/>
            </w:tcBorders>
            <w:shd w:val="clear" w:color="auto" w:fill="FFFFFF"/>
            <w:noWrap/>
            <w:vAlign w:val="center"/>
            <w:hideMark/>
          </w:tcPr>
          <w:p w14:paraId="6D1ACB60" w14:textId="77777777" w:rsidR="00B71A7C" w:rsidRDefault="00B71A7C">
            <w:pPr>
              <w:spacing w:after="0" w:line="240" w:lineRule="auto"/>
              <w:jc w:val="center"/>
              <w:rPr>
                <w:rFonts w:ascii="Myriad Pro" w:hAnsi="Myriad Pro"/>
                <w:sz w:val="18"/>
                <w:szCs w:val="18"/>
              </w:rPr>
            </w:pPr>
            <w:r>
              <w:rPr>
                <w:rFonts w:ascii="Myriad Pro" w:hAnsi="Myriad Pro"/>
                <w:sz w:val="18"/>
                <w:szCs w:val="18"/>
              </w:rPr>
              <w:t>3,38</w:t>
            </w:r>
          </w:p>
        </w:tc>
      </w:tr>
      <w:tr w:rsidR="00B71A7C" w14:paraId="334F79F4" w14:textId="77777777" w:rsidTr="00B71A7C">
        <w:trPr>
          <w:trHeight w:val="393"/>
        </w:trPr>
        <w:tc>
          <w:tcPr>
            <w:tcW w:w="1161" w:type="pct"/>
            <w:tcBorders>
              <w:top w:val="nil"/>
              <w:left w:val="single" w:sz="4" w:space="0" w:color="auto"/>
              <w:bottom w:val="single" w:sz="4" w:space="0" w:color="auto"/>
              <w:right w:val="single" w:sz="4" w:space="0" w:color="auto"/>
            </w:tcBorders>
            <w:vAlign w:val="bottom"/>
            <w:hideMark/>
          </w:tcPr>
          <w:p w14:paraId="6B35AFAA" w14:textId="77777777" w:rsidR="00B71A7C" w:rsidRDefault="00B71A7C">
            <w:pPr>
              <w:spacing w:after="0" w:line="240" w:lineRule="auto"/>
              <w:rPr>
                <w:rFonts w:ascii="Myriad Pro" w:hAnsi="Myriad Pro"/>
                <w:sz w:val="18"/>
                <w:szCs w:val="18"/>
              </w:rPr>
            </w:pPr>
            <w:r>
              <w:rPr>
                <w:rFonts w:ascii="Myriad Pro" w:hAnsi="Myriad Pro"/>
                <w:sz w:val="18"/>
                <w:szCs w:val="18"/>
              </w:rPr>
              <w:lastRenderedPageBreak/>
              <w:t>МП «Горэлектросеть» МО «Няндомское»</w:t>
            </w:r>
          </w:p>
        </w:tc>
        <w:tc>
          <w:tcPr>
            <w:tcW w:w="960" w:type="pct"/>
            <w:tcBorders>
              <w:top w:val="nil"/>
              <w:left w:val="nil"/>
              <w:bottom w:val="single" w:sz="4" w:space="0" w:color="auto"/>
              <w:right w:val="single" w:sz="4" w:space="0" w:color="auto"/>
            </w:tcBorders>
            <w:shd w:val="clear" w:color="auto" w:fill="FFFFFF"/>
            <w:noWrap/>
            <w:vAlign w:val="center"/>
            <w:hideMark/>
          </w:tcPr>
          <w:p w14:paraId="05A10E63"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29 283,50</w:t>
            </w:r>
          </w:p>
        </w:tc>
        <w:tc>
          <w:tcPr>
            <w:tcW w:w="960" w:type="pct"/>
            <w:tcBorders>
              <w:top w:val="nil"/>
              <w:left w:val="nil"/>
              <w:bottom w:val="single" w:sz="4" w:space="0" w:color="auto"/>
              <w:right w:val="single" w:sz="4" w:space="0" w:color="auto"/>
            </w:tcBorders>
            <w:shd w:val="clear" w:color="auto" w:fill="FFFFFF"/>
            <w:noWrap/>
            <w:vAlign w:val="center"/>
            <w:hideMark/>
          </w:tcPr>
          <w:p w14:paraId="0EB1A8BC" w14:textId="77777777" w:rsidR="00B71A7C" w:rsidRDefault="00B71A7C">
            <w:pPr>
              <w:spacing w:after="0" w:line="240" w:lineRule="auto"/>
              <w:jc w:val="center"/>
              <w:rPr>
                <w:rFonts w:ascii="Myriad Pro" w:hAnsi="Myriad Pro"/>
                <w:sz w:val="18"/>
                <w:szCs w:val="18"/>
              </w:rPr>
            </w:pPr>
            <w:r>
              <w:rPr>
                <w:rFonts w:ascii="Myriad Pro" w:hAnsi="Myriad Pro"/>
                <w:sz w:val="18"/>
                <w:szCs w:val="18"/>
              </w:rPr>
              <w:t>27 412,60</w:t>
            </w:r>
          </w:p>
        </w:tc>
        <w:tc>
          <w:tcPr>
            <w:tcW w:w="960" w:type="pct"/>
            <w:tcBorders>
              <w:top w:val="nil"/>
              <w:left w:val="nil"/>
              <w:bottom w:val="single" w:sz="4" w:space="0" w:color="auto"/>
              <w:right w:val="single" w:sz="4" w:space="0" w:color="auto"/>
            </w:tcBorders>
            <w:shd w:val="clear" w:color="auto" w:fill="FFFFFF"/>
            <w:noWrap/>
            <w:vAlign w:val="center"/>
            <w:hideMark/>
          </w:tcPr>
          <w:p w14:paraId="50A2F3AF" w14:textId="77777777" w:rsidR="00B71A7C" w:rsidRDefault="00B71A7C">
            <w:pPr>
              <w:spacing w:after="0" w:line="240" w:lineRule="auto"/>
              <w:jc w:val="center"/>
              <w:rPr>
                <w:rFonts w:ascii="Myriad Pro" w:hAnsi="Myriad Pro"/>
                <w:sz w:val="18"/>
                <w:szCs w:val="18"/>
              </w:rPr>
            </w:pPr>
            <w:r>
              <w:rPr>
                <w:rFonts w:ascii="Myriad Pro" w:hAnsi="Myriad Pro"/>
                <w:sz w:val="18"/>
                <w:szCs w:val="18"/>
              </w:rPr>
              <w:t>8,85</w:t>
            </w:r>
          </w:p>
        </w:tc>
        <w:tc>
          <w:tcPr>
            <w:tcW w:w="959" w:type="pct"/>
            <w:tcBorders>
              <w:top w:val="nil"/>
              <w:left w:val="nil"/>
              <w:bottom w:val="single" w:sz="4" w:space="0" w:color="auto"/>
              <w:right w:val="single" w:sz="4" w:space="0" w:color="auto"/>
            </w:tcBorders>
            <w:shd w:val="clear" w:color="auto" w:fill="FFFFFF"/>
            <w:noWrap/>
            <w:vAlign w:val="center"/>
            <w:hideMark/>
          </w:tcPr>
          <w:p w14:paraId="166B740B" w14:textId="77777777" w:rsidR="00B71A7C" w:rsidRDefault="00B71A7C">
            <w:pPr>
              <w:spacing w:after="0" w:line="240" w:lineRule="auto"/>
              <w:jc w:val="center"/>
              <w:rPr>
                <w:rFonts w:ascii="Myriad Pro" w:hAnsi="Myriad Pro"/>
                <w:sz w:val="18"/>
                <w:szCs w:val="18"/>
              </w:rPr>
            </w:pPr>
            <w:r>
              <w:rPr>
                <w:rFonts w:ascii="Myriad Pro" w:hAnsi="Myriad Pro"/>
                <w:sz w:val="18"/>
                <w:szCs w:val="18"/>
              </w:rPr>
              <w:t>8,29</w:t>
            </w:r>
          </w:p>
        </w:tc>
      </w:tr>
      <w:tr w:rsidR="00B71A7C" w14:paraId="479651CD" w14:textId="77777777" w:rsidTr="00B71A7C">
        <w:trPr>
          <w:trHeight w:val="541"/>
        </w:trPr>
        <w:tc>
          <w:tcPr>
            <w:tcW w:w="1161" w:type="pct"/>
            <w:tcBorders>
              <w:top w:val="nil"/>
              <w:left w:val="single" w:sz="4" w:space="0" w:color="auto"/>
              <w:bottom w:val="single" w:sz="4" w:space="0" w:color="auto"/>
              <w:right w:val="single" w:sz="4" w:space="0" w:color="auto"/>
            </w:tcBorders>
            <w:vAlign w:val="bottom"/>
            <w:hideMark/>
          </w:tcPr>
          <w:p w14:paraId="0B0642B6" w14:textId="77777777" w:rsidR="00B71A7C" w:rsidRDefault="00B71A7C">
            <w:pPr>
              <w:spacing w:after="0" w:line="240" w:lineRule="auto"/>
              <w:rPr>
                <w:rFonts w:ascii="Myriad Pro" w:hAnsi="Myriad Pro"/>
                <w:sz w:val="18"/>
                <w:szCs w:val="18"/>
              </w:rPr>
            </w:pPr>
            <w:r>
              <w:rPr>
                <w:rFonts w:ascii="Myriad Pro" w:hAnsi="Myriad Pro"/>
                <w:sz w:val="18"/>
                <w:szCs w:val="18"/>
              </w:rPr>
              <w:t>МУП "Новодвинская энергетическая сетевая компания"</w:t>
            </w:r>
          </w:p>
        </w:tc>
        <w:tc>
          <w:tcPr>
            <w:tcW w:w="960" w:type="pct"/>
            <w:tcBorders>
              <w:top w:val="nil"/>
              <w:left w:val="nil"/>
              <w:bottom w:val="single" w:sz="4" w:space="0" w:color="auto"/>
              <w:right w:val="single" w:sz="4" w:space="0" w:color="auto"/>
            </w:tcBorders>
            <w:shd w:val="clear" w:color="auto" w:fill="FFFFFF"/>
            <w:noWrap/>
            <w:vAlign w:val="center"/>
            <w:hideMark/>
          </w:tcPr>
          <w:p w14:paraId="0A39F505" w14:textId="77777777" w:rsidR="00B71A7C" w:rsidRDefault="00B71A7C">
            <w:pPr>
              <w:spacing w:after="0" w:line="240" w:lineRule="auto"/>
              <w:jc w:val="center"/>
              <w:rPr>
                <w:rFonts w:ascii="Myriad Pro" w:hAnsi="Myriad Pro"/>
                <w:sz w:val="18"/>
                <w:szCs w:val="18"/>
              </w:rPr>
            </w:pPr>
            <w:r>
              <w:rPr>
                <w:rFonts w:ascii="Myriad Pro" w:hAnsi="Myriad Pro"/>
                <w:sz w:val="18"/>
                <w:szCs w:val="18"/>
              </w:rPr>
              <w:t>9 771,40</w:t>
            </w:r>
          </w:p>
        </w:tc>
        <w:tc>
          <w:tcPr>
            <w:tcW w:w="960" w:type="pct"/>
            <w:tcBorders>
              <w:top w:val="nil"/>
              <w:left w:val="nil"/>
              <w:bottom w:val="single" w:sz="4" w:space="0" w:color="auto"/>
              <w:right w:val="single" w:sz="4" w:space="0" w:color="auto"/>
            </w:tcBorders>
            <w:shd w:val="clear" w:color="auto" w:fill="FFFFFF"/>
            <w:noWrap/>
            <w:vAlign w:val="center"/>
            <w:hideMark/>
          </w:tcPr>
          <w:p w14:paraId="6C797D6E" w14:textId="77777777" w:rsidR="00B71A7C" w:rsidRDefault="00B71A7C">
            <w:pPr>
              <w:spacing w:after="0" w:line="240" w:lineRule="auto"/>
              <w:jc w:val="center"/>
              <w:rPr>
                <w:rFonts w:ascii="Myriad Pro" w:hAnsi="Myriad Pro"/>
                <w:sz w:val="18"/>
                <w:szCs w:val="18"/>
              </w:rPr>
            </w:pPr>
            <w:r>
              <w:rPr>
                <w:rFonts w:ascii="Myriad Pro" w:hAnsi="Myriad Pro"/>
                <w:sz w:val="18"/>
                <w:szCs w:val="18"/>
              </w:rPr>
              <w:t>9 406,10</w:t>
            </w:r>
          </w:p>
        </w:tc>
        <w:tc>
          <w:tcPr>
            <w:tcW w:w="960" w:type="pct"/>
            <w:tcBorders>
              <w:top w:val="nil"/>
              <w:left w:val="nil"/>
              <w:bottom w:val="single" w:sz="4" w:space="0" w:color="auto"/>
              <w:right w:val="single" w:sz="4" w:space="0" w:color="auto"/>
            </w:tcBorders>
            <w:shd w:val="clear" w:color="auto" w:fill="FFFFFF"/>
            <w:noWrap/>
            <w:vAlign w:val="center"/>
            <w:hideMark/>
          </w:tcPr>
          <w:p w14:paraId="0BCDE325" w14:textId="77777777" w:rsidR="00B71A7C" w:rsidRDefault="00B71A7C">
            <w:pPr>
              <w:spacing w:after="0" w:line="240" w:lineRule="auto"/>
              <w:jc w:val="center"/>
              <w:rPr>
                <w:rFonts w:ascii="Myriad Pro" w:hAnsi="Myriad Pro"/>
                <w:sz w:val="18"/>
                <w:szCs w:val="18"/>
              </w:rPr>
            </w:pPr>
            <w:r>
              <w:rPr>
                <w:rFonts w:ascii="Myriad Pro" w:hAnsi="Myriad Pro"/>
                <w:sz w:val="18"/>
                <w:szCs w:val="18"/>
              </w:rPr>
              <w:t>2,95</w:t>
            </w:r>
          </w:p>
        </w:tc>
        <w:tc>
          <w:tcPr>
            <w:tcW w:w="959" w:type="pct"/>
            <w:tcBorders>
              <w:top w:val="nil"/>
              <w:left w:val="nil"/>
              <w:bottom w:val="single" w:sz="4" w:space="0" w:color="auto"/>
              <w:right w:val="single" w:sz="4" w:space="0" w:color="auto"/>
            </w:tcBorders>
            <w:shd w:val="clear" w:color="auto" w:fill="FFFFFF"/>
            <w:noWrap/>
            <w:vAlign w:val="center"/>
            <w:hideMark/>
          </w:tcPr>
          <w:p w14:paraId="748FB16B" w14:textId="77777777" w:rsidR="00B71A7C" w:rsidRDefault="00B71A7C">
            <w:pPr>
              <w:spacing w:after="0" w:line="240" w:lineRule="auto"/>
              <w:jc w:val="center"/>
              <w:rPr>
                <w:rFonts w:ascii="Myriad Pro" w:hAnsi="Myriad Pro"/>
                <w:sz w:val="18"/>
                <w:szCs w:val="18"/>
              </w:rPr>
            </w:pPr>
            <w:r>
              <w:rPr>
                <w:rFonts w:ascii="Myriad Pro" w:hAnsi="Myriad Pro"/>
                <w:sz w:val="18"/>
                <w:szCs w:val="18"/>
              </w:rPr>
              <w:t>2,84</w:t>
            </w:r>
          </w:p>
        </w:tc>
      </w:tr>
      <w:tr w:rsidR="00B71A7C" w14:paraId="5B163D84" w14:textId="77777777" w:rsidTr="00B71A7C">
        <w:trPr>
          <w:trHeight w:val="60"/>
        </w:trPr>
        <w:tc>
          <w:tcPr>
            <w:tcW w:w="1161" w:type="pct"/>
            <w:tcBorders>
              <w:top w:val="nil"/>
              <w:left w:val="single" w:sz="4" w:space="0" w:color="auto"/>
              <w:bottom w:val="single" w:sz="4" w:space="0" w:color="auto"/>
              <w:right w:val="single" w:sz="4" w:space="0" w:color="auto"/>
            </w:tcBorders>
            <w:vAlign w:val="bottom"/>
            <w:hideMark/>
          </w:tcPr>
          <w:p w14:paraId="6CCD1018" w14:textId="77777777" w:rsidR="00B71A7C" w:rsidRDefault="00B71A7C">
            <w:pPr>
              <w:spacing w:after="0" w:line="240" w:lineRule="auto"/>
              <w:rPr>
                <w:rFonts w:ascii="Myriad Pro" w:hAnsi="Myriad Pro"/>
                <w:sz w:val="18"/>
                <w:szCs w:val="18"/>
              </w:rPr>
            </w:pPr>
            <w:r>
              <w:rPr>
                <w:rFonts w:ascii="Myriad Pro" w:hAnsi="Myriad Pro"/>
                <w:sz w:val="18"/>
                <w:szCs w:val="18"/>
              </w:rPr>
              <w:t>ИП Палкин П.А.</w:t>
            </w:r>
          </w:p>
        </w:tc>
        <w:tc>
          <w:tcPr>
            <w:tcW w:w="960" w:type="pct"/>
            <w:tcBorders>
              <w:top w:val="nil"/>
              <w:left w:val="nil"/>
              <w:bottom w:val="single" w:sz="4" w:space="0" w:color="auto"/>
              <w:right w:val="single" w:sz="4" w:space="0" w:color="auto"/>
            </w:tcBorders>
            <w:shd w:val="clear" w:color="auto" w:fill="FFFFFF"/>
            <w:noWrap/>
            <w:vAlign w:val="center"/>
            <w:hideMark/>
          </w:tcPr>
          <w:p w14:paraId="11EF54C5"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3 712,10</w:t>
            </w:r>
          </w:p>
        </w:tc>
        <w:tc>
          <w:tcPr>
            <w:tcW w:w="960" w:type="pct"/>
            <w:tcBorders>
              <w:top w:val="nil"/>
              <w:left w:val="nil"/>
              <w:bottom w:val="single" w:sz="4" w:space="0" w:color="auto"/>
              <w:right w:val="single" w:sz="4" w:space="0" w:color="auto"/>
            </w:tcBorders>
            <w:shd w:val="clear" w:color="auto" w:fill="FFFFFF"/>
            <w:noWrap/>
            <w:vAlign w:val="center"/>
            <w:hideMark/>
          </w:tcPr>
          <w:p w14:paraId="2593BA59" w14:textId="77777777" w:rsidR="00B71A7C" w:rsidRDefault="00B71A7C">
            <w:pPr>
              <w:spacing w:after="0" w:line="240" w:lineRule="auto"/>
              <w:jc w:val="center"/>
              <w:rPr>
                <w:rFonts w:ascii="Myriad Pro" w:hAnsi="Myriad Pro"/>
                <w:sz w:val="18"/>
                <w:szCs w:val="18"/>
              </w:rPr>
            </w:pPr>
            <w:r>
              <w:rPr>
                <w:rFonts w:ascii="Myriad Pro" w:hAnsi="Myriad Pro"/>
                <w:sz w:val="18"/>
                <w:szCs w:val="18"/>
              </w:rPr>
              <w:t>3 236,60</w:t>
            </w:r>
          </w:p>
        </w:tc>
        <w:tc>
          <w:tcPr>
            <w:tcW w:w="960" w:type="pct"/>
            <w:tcBorders>
              <w:top w:val="nil"/>
              <w:left w:val="nil"/>
              <w:bottom w:val="single" w:sz="4" w:space="0" w:color="auto"/>
              <w:right w:val="single" w:sz="4" w:space="0" w:color="auto"/>
            </w:tcBorders>
            <w:shd w:val="clear" w:color="auto" w:fill="FFFFFF"/>
            <w:noWrap/>
            <w:vAlign w:val="center"/>
            <w:hideMark/>
          </w:tcPr>
          <w:p w14:paraId="2F60A553" w14:textId="77777777" w:rsidR="00B71A7C" w:rsidRDefault="00B71A7C">
            <w:pPr>
              <w:spacing w:after="0" w:line="240" w:lineRule="auto"/>
              <w:jc w:val="center"/>
              <w:rPr>
                <w:rFonts w:ascii="Myriad Pro" w:hAnsi="Myriad Pro"/>
                <w:sz w:val="18"/>
                <w:szCs w:val="18"/>
              </w:rPr>
            </w:pPr>
            <w:r>
              <w:rPr>
                <w:rFonts w:ascii="Myriad Pro" w:hAnsi="Myriad Pro"/>
                <w:sz w:val="18"/>
                <w:szCs w:val="18"/>
              </w:rPr>
              <w:t>1,12</w:t>
            </w:r>
          </w:p>
        </w:tc>
        <w:tc>
          <w:tcPr>
            <w:tcW w:w="959" w:type="pct"/>
            <w:tcBorders>
              <w:top w:val="nil"/>
              <w:left w:val="nil"/>
              <w:bottom w:val="single" w:sz="4" w:space="0" w:color="auto"/>
              <w:right w:val="single" w:sz="4" w:space="0" w:color="auto"/>
            </w:tcBorders>
            <w:shd w:val="clear" w:color="auto" w:fill="FFFFFF"/>
            <w:noWrap/>
            <w:vAlign w:val="center"/>
            <w:hideMark/>
          </w:tcPr>
          <w:p w14:paraId="29B33573" w14:textId="77777777" w:rsidR="00B71A7C" w:rsidRDefault="00B71A7C">
            <w:pPr>
              <w:spacing w:after="0" w:line="240" w:lineRule="auto"/>
              <w:jc w:val="center"/>
              <w:rPr>
                <w:rFonts w:ascii="Myriad Pro" w:hAnsi="Myriad Pro"/>
                <w:sz w:val="18"/>
                <w:szCs w:val="18"/>
              </w:rPr>
            </w:pPr>
            <w:r>
              <w:rPr>
                <w:rFonts w:ascii="Myriad Pro" w:hAnsi="Myriad Pro"/>
                <w:sz w:val="18"/>
                <w:szCs w:val="18"/>
              </w:rPr>
              <w:t>0,98</w:t>
            </w:r>
          </w:p>
        </w:tc>
      </w:tr>
    </w:tbl>
    <w:p w14:paraId="7F42C864" w14:textId="77777777" w:rsidR="00B71A7C" w:rsidRDefault="00B71A7C" w:rsidP="00B71A7C">
      <w:pPr>
        <w:spacing w:after="0"/>
        <w:jc w:val="center"/>
        <w:rPr>
          <w:rFonts w:ascii="Myriad Pro" w:hAnsi="Myriad Pro"/>
          <w:sz w:val="26"/>
          <w:szCs w:val="26"/>
        </w:rPr>
      </w:pPr>
    </w:p>
    <w:p w14:paraId="400EA38F" w14:textId="77777777" w:rsidR="00B71A7C" w:rsidRPr="00355E33" w:rsidRDefault="00B71A7C" w:rsidP="00B71A7C">
      <w:pPr>
        <w:spacing w:after="0"/>
        <w:jc w:val="center"/>
        <w:rPr>
          <w:rFonts w:ascii="Myriad Pro" w:hAnsi="Myriad Pro"/>
          <w:b/>
          <w:bCs/>
          <w:sz w:val="26"/>
          <w:szCs w:val="26"/>
        </w:rPr>
      </w:pPr>
      <w:r w:rsidRPr="00355E33">
        <w:rPr>
          <w:rFonts w:ascii="Myriad Pro" w:hAnsi="Myriad Pro"/>
          <w:b/>
          <w:bCs/>
          <w:sz w:val="26"/>
          <w:szCs w:val="26"/>
        </w:rPr>
        <w:t>Плановая выручка на 2017 год</w:t>
      </w:r>
    </w:p>
    <w:tbl>
      <w:tblPr>
        <w:tblW w:w="5000" w:type="pct"/>
        <w:tblLook w:val="04A0" w:firstRow="1" w:lastRow="0" w:firstColumn="1" w:lastColumn="0" w:noHBand="0" w:noVBand="1"/>
      </w:tblPr>
      <w:tblGrid>
        <w:gridCol w:w="4295"/>
        <w:gridCol w:w="1768"/>
        <w:gridCol w:w="1883"/>
        <w:gridCol w:w="1768"/>
      </w:tblGrid>
      <w:tr w:rsidR="00B71A7C" w14:paraId="283E6FDE" w14:textId="77777777" w:rsidTr="00BD2D26">
        <w:trPr>
          <w:trHeight w:val="204"/>
          <w:tblHeader/>
        </w:trPr>
        <w:tc>
          <w:tcPr>
            <w:tcW w:w="22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A568EA"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Наименование</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0B682D1"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C5736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 xml:space="preserve">2 полугодие </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5E90A57"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2017 год</w:t>
            </w:r>
          </w:p>
        </w:tc>
      </w:tr>
      <w:tr w:rsidR="00B71A7C" w14:paraId="29F45C62" w14:textId="77777777" w:rsidTr="00BD2D26">
        <w:trPr>
          <w:trHeight w:val="121"/>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565D54" w14:textId="77777777" w:rsidR="00B71A7C" w:rsidRDefault="00B71A7C">
            <w:pPr>
              <w:spacing w:after="0" w:line="240" w:lineRule="auto"/>
              <w:rPr>
                <w:rFonts w:ascii="Myriad Pro" w:hAnsi="Myriad Pro"/>
                <w:color w:val="FFFFFF" w:themeColor="background1"/>
                <w:sz w:val="18"/>
                <w:szCs w:val="18"/>
              </w:rPr>
            </w:pP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2475CDF"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C2AC82"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560B45E" w14:textId="77777777" w:rsidR="00B71A7C" w:rsidRDefault="00B71A7C">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r>
      <w:tr w:rsidR="00B71A7C" w14:paraId="21EEDEC1" w14:textId="77777777" w:rsidTr="00BD2D26">
        <w:trPr>
          <w:trHeight w:val="278"/>
        </w:trPr>
        <w:tc>
          <w:tcPr>
            <w:tcW w:w="2211" w:type="pct"/>
            <w:tcBorders>
              <w:top w:val="single" w:sz="4" w:space="0" w:color="FFFFFF" w:themeColor="background1"/>
              <w:left w:val="single" w:sz="4" w:space="0" w:color="auto"/>
              <w:bottom w:val="single" w:sz="4" w:space="0" w:color="auto"/>
              <w:right w:val="single" w:sz="4" w:space="0" w:color="auto"/>
            </w:tcBorders>
            <w:noWrap/>
            <w:vAlign w:val="center"/>
            <w:hideMark/>
          </w:tcPr>
          <w:p w14:paraId="1E88D41A" w14:textId="77777777" w:rsidR="00B71A7C" w:rsidRDefault="00B71A7C">
            <w:pPr>
              <w:spacing w:after="0" w:line="240" w:lineRule="auto"/>
              <w:jc w:val="center"/>
              <w:rPr>
                <w:rFonts w:ascii="Myriad Pro" w:hAnsi="Myriad Pro"/>
                <w:b/>
                <w:sz w:val="18"/>
                <w:szCs w:val="18"/>
              </w:rPr>
            </w:pPr>
            <w:r>
              <w:rPr>
                <w:rFonts w:ascii="Myriad Pro" w:hAnsi="Myriad Pro"/>
                <w:b/>
                <w:sz w:val="18"/>
                <w:szCs w:val="18"/>
              </w:rPr>
              <w:t>Плановая выручка- всего, в т.ч.</w:t>
            </w:r>
          </w:p>
        </w:tc>
        <w:tc>
          <w:tcPr>
            <w:tcW w:w="910" w:type="pct"/>
            <w:tcBorders>
              <w:top w:val="single" w:sz="4" w:space="0" w:color="FFFFFF" w:themeColor="background1"/>
              <w:left w:val="nil"/>
              <w:bottom w:val="single" w:sz="4" w:space="0" w:color="auto"/>
              <w:right w:val="single" w:sz="4" w:space="0" w:color="auto"/>
            </w:tcBorders>
            <w:noWrap/>
            <w:vAlign w:val="center"/>
            <w:hideMark/>
          </w:tcPr>
          <w:p w14:paraId="023D9B47"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2 474 525</w:t>
            </w:r>
          </w:p>
        </w:tc>
        <w:tc>
          <w:tcPr>
            <w:tcW w:w="969" w:type="pct"/>
            <w:tcBorders>
              <w:top w:val="single" w:sz="4" w:space="0" w:color="FFFFFF" w:themeColor="background1"/>
              <w:left w:val="nil"/>
              <w:bottom w:val="single" w:sz="4" w:space="0" w:color="auto"/>
              <w:right w:val="single" w:sz="4" w:space="0" w:color="auto"/>
            </w:tcBorders>
            <w:noWrap/>
            <w:vAlign w:val="center"/>
            <w:hideMark/>
          </w:tcPr>
          <w:p w14:paraId="107A9E41"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2 747 993</w:t>
            </w:r>
          </w:p>
        </w:tc>
        <w:tc>
          <w:tcPr>
            <w:tcW w:w="910" w:type="pct"/>
            <w:tcBorders>
              <w:top w:val="single" w:sz="4" w:space="0" w:color="FFFFFF" w:themeColor="background1"/>
              <w:left w:val="nil"/>
              <w:bottom w:val="single" w:sz="4" w:space="0" w:color="auto"/>
              <w:right w:val="single" w:sz="4" w:space="0" w:color="auto"/>
            </w:tcBorders>
            <w:noWrap/>
            <w:vAlign w:val="center"/>
            <w:hideMark/>
          </w:tcPr>
          <w:p w14:paraId="4B15E494"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5 222 517</w:t>
            </w:r>
          </w:p>
        </w:tc>
      </w:tr>
      <w:tr w:rsidR="00B71A7C" w14:paraId="2FE41193" w14:textId="77777777" w:rsidTr="00BD2D26">
        <w:trPr>
          <w:trHeight w:val="267"/>
        </w:trPr>
        <w:tc>
          <w:tcPr>
            <w:tcW w:w="2211" w:type="pct"/>
            <w:tcBorders>
              <w:top w:val="nil"/>
              <w:left w:val="single" w:sz="4" w:space="0" w:color="auto"/>
              <w:bottom w:val="single" w:sz="4" w:space="0" w:color="auto"/>
              <w:right w:val="single" w:sz="4" w:space="0" w:color="auto"/>
            </w:tcBorders>
            <w:shd w:val="clear" w:color="auto" w:fill="FFFFFF"/>
            <w:vAlign w:val="center"/>
            <w:hideMark/>
          </w:tcPr>
          <w:p w14:paraId="63E4558C" w14:textId="77777777" w:rsidR="00B71A7C" w:rsidRDefault="00B71A7C">
            <w:pPr>
              <w:spacing w:after="0" w:line="240" w:lineRule="auto"/>
              <w:rPr>
                <w:rFonts w:ascii="Myriad Pro" w:hAnsi="Myriad Pro"/>
                <w:b/>
                <w:sz w:val="18"/>
                <w:szCs w:val="18"/>
              </w:rPr>
            </w:pPr>
            <w:r>
              <w:rPr>
                <w:rFonts w:ascii="Myriad Pro" w:hAnsi="Myriad Pro"/>
                <w:b/>
                <w:sz w:val="18"/>
                <w:szCs w:val="18"/>
              </w:rPr>
              <w:t>Прочие потребители (по единым (котловым) тарифам) – всего, в т.ч.</w:t>
            </w:r>
          </w:p>
        </w:tc>
        <w:tc>
          <w:tcPr>
            <w:tcW w:w="910" w:type="pct"/>
            <w:tcBorders>
              <w:top w:val="nil"/>
              <w:left w:val="nil"/>
              <w:bottom w:val="single" w:sz="4" w:space="0" w:color="auto"/>
              <w:right w:val="single" w:sz="4" w:space="0" w:color="auto"/>
            </w:tcBorders>
            <w:noWrap/>
            <w:vAlign w:val="center"/>
            <w:hideMark/>
          </w:tcPr>
          <w:p w14:paraId="49B2C7F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1 993 806</w:t>
            </w:r>
          </w:p>
        </w:tc>
        <w:tc>
          <w:tcPr>
            <w:tcW w:w="969" w:type="pct"/>
            <w:tcBorders>
              <w:top w:val="nil"/>
              <w:left w:val="nil"/>
              <w:bottom w:val="single" w:sz="4" w:space="0" w:color="auto"/>
              <w:right w:val="single" w:sz="4" w:space="0" w:color="auto"/>
            </w:tcBorders>
            <w:noWrap/>
            <w:vAlign w:val="center"/>
            <w:hideMark/>
          </w:tcPr>
          <w:p w14:paraId="6AAEC624"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2 358 919</w:t>
            </w:r>
          </w:p>
        </w:tc>
        <w:tc>
          <w:tcPr>
            <w:tcW w:w="910" w:type="pct"/>
            <w:tcBorders>
              <w:top w:val="nil"/>
              <w:left w:val="nil"/>
              <w:bottom w:val="single" w:sz="4" w:space="0" w:color="auto"/>
              <w:right w:val="single" w:sz="4" w:space="0" w:color="auto"/>
            </w:tcBorders>
            <w:noWrap/>
            <w:vAlign w:val="center"/>
            <w:hideMark/>
          </w:tcPr>
          <w:p w14:paraId="4DF44AB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4 352 724</w:t>
            </w:r>
          </w:p>
        </w:tc>
      </w:tr>
      <w:tr w:rsidR="00B71A7C" w14:paraId="218418AC"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5B82F0DE" w14:textId="77777777" w:rsidR="00B71A7C" w:rsidRDefault="00B71A7C">
            <w:pPr>
              <w:spacing w:after="0" w:line="240" w:lineRule="auto"/>
              <w:rPr>
                <w:rFonts w:ascii="Myriad Pro" w:hAnsi="Myriad Pro"/>
                <w:sz w:val="18"/>
                <w:szCs w:val="18"/>
              </w:rPr>
            </w:pPr>
            <w:r>
              <w:rPr>
                <w:rFonts w:ascii="Myriad Pro" w:hAnsi="Myriad Pro"/>
                <w:sz w:val="18"/>
                <w:szCs w:val="18"/>
              </w:rPr>
              <w:t>ВН</w:t>
            </w:r>
          </w:p>
        </w:tc>
        <w:tc>
          <w:tcPr>
            <w:tcW w:w="910" w:type="pct"/>
            <w:tcBorders>
              <w:top w:val="nil"/>
              <w:left w:val="nil"/>
              <w:bottom w:val="single" w:sz="4" w:space="0" w:color="auto"/>
              <w:right w:val="single" w:sz="4" w:space="0" w:color="auto"/>
            </w:tcBorders>
            <w:noWrap/>
            <w:vAlign w:val="center"/>
            <w:hideMark/>
          </w:tcPr>
          <w:p w14:paraId="495F64E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471 535</w:t>
            </w:r>
          </w:p>
        </w:tc>
        <w:tc>
          <w:tcPr>
            <w:tcW w:w="969" w:type="pct"/>
            <w:tcBorders>
              <w:top w:val="nil"/>
              <w:left w:val="nil"/>
              <w:bottom w:val="single" w:sz="4" w:space="0" w:color="auto"/>
              <w:right w:val="single" w:sz="4" w:space="0" w:color="auto"/>
            </w:tcBorders>
            <w:noWrap/>
            <w:vAlign w:val="center"/>
            <w:hideMark/>
          </w:tcPr>
          <w:p w14:paraId="6BAE5C6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447 905</w:t>
            </w:r>
          </w:p>
        </w:tc>
        <w:tc>
          <w:tcPr>
            <w:tcW w:w="910" w:type="pct"/>
            <w:tcBorders>
              <w:top w:val="nil"/>
              <w:left w:val="nil"/>
              <w:bottom w:val="single" w:sz="4" w:space="0" w:color="auto"/>
              <w:right w:val="single" w:sz="4" w:space="0" w:color="auto"/>
            </w:tcBorders>
            <w:noWrap/>
            <w:vAlign w:val="center"/>
            <w:hideMark/>
          </w:tcPr>
          <w:p w14:paraId="1B1C235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919 440</w:t>
            </w:r>
          </w:p>
        </w:tc>
      </w:tr>
      <w:tr w:rsidR="00B71A7C" w14:paraId="5E29FE96"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63B33914" w14:textId="77777777" w:rsidR="00B71A7C" w:rsidRDefault="00B71A7C">
            <w:pPr>
              <w:spacing w:after="0" w:line="240" w:lineRule="auto"/>
              <w:rPr>
                <w:rFonts w:ascii="Myriad Pro" w:hAnsi="Myriad Pro"/>
                <w:sz w:val="18"/>
                <w:szCs w:val="18"/>
              </w:rPr>
            </w:pPr>
            <w:r>
              <w:rPr>
                <w:rFonts w:ascii="Myriad Pro" w:hAnsi="Myriad Pro"/>
                <w:sz w:val="18"/>
                <w:szCs w:val="18"/>
              </w:rPr>
              <w:t>СН1</w:t>
            </w:r>
          </w:p>
        </w:tc>
        <w:tc>
          <w:tcPr>
            <w:tcW w:w="910" w:type="pct"/>
            <w:tcBorders>
              <w:top w:val="nil"/>
              <w:left w:val="nil"/>
              <w:bottom w:val="single" w:sz="4" w:space="0" w:color="auto"/>
              <w:right w:val="single" w:sz="4" w:space="0" w:color="auto"/>
            </w:tcBorders>
            <w:noWrap/>
            <w:vAlign w:val="center"/>
            <w:hideMark/>
          </w:tcPr>
          <w:p w14:paraId="6DA18FC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142 228</w:t>
            </w:r>
          </w:p>
        </w:tc>
        <w:tc>
          <w:tcPr>
            <w:tcW w:w="969" w:type="pct"/>
            <w:tcBorders>
              <w:top w:val="nil"/>
              <w:left w:val="nil"/>
              <w:bottom w:val="single" w:sz="4" w:space="0" w:color="auto"/>
              <w:right w:val="single" w:sz="4" w:space="0" w:color="auto"/>
            </w:tcBorders>
            <w:noWrap/>
            <w:vAlign w:val="center"/>
            <w:hideMark/>
          </w:tcPr>
          <w:p w14:paraId="6A14B0A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157 676</w:t>
            </w:r>
          </w:p>
        </w:tc>
        <w:tc>
          <w:tcPr>
            <w:tcW w:w="910" w:type="pct"/>
            <w:tcBorders>
              <w:top w:val="nil"/>
              <w:left w:val="nil"/>
              <w:bottom w:val="single" w:sz="4" w:space="0" w:color="auto"/>
              <w:right w:val="single" w:sz="4" w:space="0" w:color="auto"/>
            </w:tcBorders>
            <w:noWrap/>
            <w:vAlign w:val="center"/>
            <w:hideMark/>
          </w:tcPr>
          <w:p w14:paraId="36C928A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299 904</w:t>
            </w:r>
          </w:p>
        </w:tc>
      </w:tr>
      <w:tr w:rsidR="00B71A7C" w14:paraId="74EAAAF4"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0C18B1DD" w14:textId="77777777" w:rsidR="00B71A7C" w:rsidRDefault="00B71A7C">
            <w:pPr>
              <w:spacing w:after="0" w:line="240" w:lineRule="auto"/>
              <w:rPr>
                <w:rFonts w:ascii="Myriad Pro" w:hAnsi="Myriad Pro"/>
                <w:sz w:val="18"/>
                <w:szCs w:val="18"/>
              </w:rPr>
            </w:pPr>
            <w:r>
              <w:rPr>
                <w:rFonts w:ascii="Myriad Pro" w:hAnsi="Myriad Pro"/>
                <w:sz w:val="18"/>
                <w:szCs w:val="18"/>
              </w:rPr>
              <w:t>СН2</w:t>
            </w:r>
          </w:p>
        </w:tc>
        <w:tc>
          <w:tcPr>
            <w:tcW w:w="910" w:type="pct"/>
            <w:tcBorders>
              <w:top w:val="nil"/>
              <w:left w:val="nil"/>
              <w:bottom w:val="single" w:sz="4" w:space="0" w:color="auto"/>
              <w:right w:val="single" w:sz="4" w:space="0" w:color="auto"/>
            </w:tcBorders>
            <w:noWrap/>
            <w:vAlign w:val="center"/>
            <w:hideMark/>
          </w:tcPr>
          <w:p w14:paraId="2A6C17F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740 053</w:t>
            </w:r>
          </w:p>
        </w:tc>
        <w:tc>
          <w:tcPr>
            <w:tcW w:w="969" w:type="pct"/>
            <w:tcBorders>
              <w:top w:val="nil"/>
              <w:left w:val="nil"/>
              <w:bottom w:val="single" w:sz="4" w:space="0" w:color="auto"/>
              <w:right w:val="single" w:sz="4" w:space="0" w:color="auto"/>
            </w:tcBorders>
            <w:noWrap/>
            <w:vAlign w:val="center"/>
            <w:hideMark/>
          </w:tcPr>
          <w:p w14:paraId="0FDF5C4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802 863</w:t>
            </w:r>
          </w:p>
        </w:tc>
        <w:tc>
          <w:tcPr>
            <w:tcW w:w="910" w:type="pct"/>
            <w:tcBorders>
              <w:top w:val="nil"/>
              <w:left w:val="nil"/>
              <w:bottom w:val="single" w:sz="4" w:space="0" w:color="auto"/>
              <w:right w:val="single" w:sz="4" w:space="0" w:color="auto"/>
            </w:tcBorders>
            <w:noWrap/>
            <w:vAlign w:val="center"/>
            <w:hideMark/>
          </w:tcPr>
          <w:p w14:paraId="06E406E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1 542 917</w:t>
            </w:r>
          </w:p>
        </w:tc>
      </w:tr>
      <w:tr w:rsidR="00B71A7C" w14:paraId="7BC3F575"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69AD5251" w14:textId="77777777" w:rsidR="00B71A7C" w:rsidRDefault="00B71A7C">
            <w:pPr>
              <w:spacing w:after="0" w:line="240" w:lineRule="auto"/>
              <w:rPr>
                <w:rFonts w:ascii="Myriad Pro" w:hAnsi="Myriad Pro"/>
                <w:sz w:val="18"/>
                <w:szCs w:val="18"/>
              </w:rPr>
            </w:pPr>
            <w:r>
              <w:rPr>
                <w:rFonts w:ascii="Myriad Pro" w:hAnsi="Myriad Pro"/>
                <w:sz w:val="18"/>
                <w:szCs w:val="18"/>
              </w:rPr>
              <w:t>НН</w:t>
            </w:r>
          </w:p>
        </w:tc>
        <w:tc>
          <w:tcPr>
            <w:tcW w:w="910" w:type="pct"/>
            <w:tcBorders>
              <w:top w:val="nil"/>
              <w:left w:val="nil"/>
              <w:bottom w:val="single" w:sz="4" w:space="0" w:color="auto"/>
              <w:right w:val="single" w:sz="4" w:space="0" w:color="auto"/>
            </w:tcBorders>
            <w:noWrap/>
            <w:vAlign w:val="center"/>
            <w:hideMark/>
          </w:tcPr>
          <w:p w14:paraId="393BDB0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507 378</w:t>
            </w:r>
          </w:p>
        </w:tc>
        <w:tc>
          <w:tcPr>
            <w:tcW w:w="969" w:type="pct"/>
            <w:tcBorders>
              <w:top w:val="nil"/>
              <w:left w:val="nil"/>
              <w:bottom w:val="single" w:sz="4" w:space="0" w:color="auto"/>
              <w:right w:val="single" w:sz="4" w:space="0" w:color="auto"/>
            </w:tcBorders>
            <w:noWrap/>
            <w:vAlign w:val="center"/>
            <w:hideMark/>
          </w:tcPr>
          <w:p w14:paraId="484F2B3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828 283</w:t>
            </w:r>
          </w:p>
        </w:tc>
        <w:tc>
          <w:tcPr>
            <w:tcW w:w="910" w:type="pct"/>
            <w:tcBorders>
              <w:top w:val="nil"/>
              <w:left w:val="nil"/>
              <w:bottom w:val="single" w:sz="4" w:space="0" w:color="auto"/>
              <w:right w:val="single" w:sz="4" w:space="0" w:color="auto"/>
            </w:tcBorders>
            <w:noWrap/>
            <w:vAlign w:val="center"/>
            <w:hideMark/>
          </w:tcPr>
          <w:p w14:paraId="203A686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1 335 661</w:t>
            </w:r>
          </w:p>
        </w:tc>
      </w:tr>
      <w:tr w:rsidR="00B71A7C" w14:paraId="0281C119" w14:textId="77777777" w:rsidTr="00BD2D26">
        <w:trPr>
          <w:trHeight w:val="279"/>
        </w:trPr>
        <w:tc>
          <w:tcPr>
            <w:tcW w:w="2211" w:type="pct"/>
            <w:tcBorders>
              <w:top w:val="nil"/>
              <w:left w:val="single" w:sz="4" w:space="0" w:color="auto"/>
              <w:bottom w:val="single" w:sz="4" w:space="0" w:color="auto"/>
              <w:right w:val="single" w:sz="4" w:space="0" w:color="auto"/>
            </w:tcBorders>
            <w:shd w:val="clear" w:color="auto" w:fill="FFFFFF"/>
            <w:vAlign w:val="center"/>
            <w:hideMark/>
          </w:tcPr>
          <w:p w14:paraId="27AC72A1" w14:textId="77777777" w:rsidR="00B71A7C" w:rsidRDefault="00B71A7C">
            <w:pPr>
              <w:spacing w:after="0" w:line="240" w:lineRule="auto"/>
              <w:rPr>
                <w:rFonts w:ascii="Myriad Pro" w:hAnsi="Myriad Pro"/>
                <w:sz w:val="18"/>
                <w:szCs w:val="18"/>
              </w:rPr>
            </w:pPr>
            <w:r>
              <w:rPr>
                <w:rFonts w:ascii="Myriad Pro" w:hAnsi="Myriad Pro"/>
                <w:sz w:val="18"/>
                <w:szCs w:val="18"/>
              </w:rPr>
              <w:t>ГН (ВН)- потребители получающие электрическую энергию с шин станции</w:t>
            </w:r>
          </w:p>
        </w:tc>
        <w:tc>
          <w:tcPr>
            <w:tcW w:w="910" w:type="pct"/>
            <w:tcBorders>
              <w:top w:val="nil"/>
              <w:left w:val="nil"/>
              <w:bottom w:val="single" w:sz="4" w:space="0" w:color="auto"/>
              <w:right w:val="single" w:sz="4" w:space="0" w:color="auto"/>
            </w:tcBorders>
            <w:noWrap/>
            <w:vAlign w:val="center"/>
            <w:hideMark/>
          </w:tcPr>
          <w:p w14:paraId="1DB65E5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132 610</w:t>
            </w:r>
          </w:p>
        </w:tc>
        <w:tc>
          <w:tcPr>
            <w:tcW w:w="969" w:type="pct"/>
            <w:tcBorders>
              <w:top w:val="nil"/>
              <w:left w:val="nil"/>
              <w:bottom w:val="single" w:sz="4" w:space="0" w:color="auto"/>
              <w:right w:val="single" w:sz="4" w:space="0" w:color="auto"/>
            </w:tcBorders>
            <w:noWrap/>
            <w:vAlign w:val="center"/>
            <w:hideMark/>
          </w:tcPr>
          <w:p w14:paraId="784DC68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122 191</w:t>
            </w:r>
          </w:p>
        </w:tc>
        <w:tc>
          <w:tcPr>
            <w:tcW w:w="910" w:type="pct"/>
            <w:tcBorders>
              <w:top w:val="nil"/>
              <w:left w:val="nil"/>
              <w:bottom w:val="single" w:sz="4" w:space="0" w:color="auto"/>
              <w:right w:val="single" w:sz="4" w:space="0" w:color="auto"/>
            </w:tcBorders>
            <w:noWrap/>
            <w:vAlign w:val="center"/>
            <w:hideMark/>
          </w:tcPr>
          <w:p w14:paraId="5AC63F9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254 801</w:t>
            </w:r>
          </w:p>
        </w:tc>
      </w:tr>
      <w:tr w:rsidR="00B71A7C" w14:paraId="796A2CC3" w14:textId="77777777" w:rsidTr="00BD2D26">
        <w:trPr>
          <w:trHeight w:val="157"/>
        </w:trPr>
        <w:tc>
          <w:tcPr>
            <w:tcW w:w="2211" w:type="pct"/>
            <w:tcBorders>
              <w:top w:val="nil"/>
              <w:left w:val="single" w:sz="4" w:space="0" w:color="auto"/>
              <w:bottom w:val="single" w:sz="4" w:space="0" w:color="auto"/>
              <w:right w:val="single" w:sz="4" w:space="0" w:color="auto"/>
            </w:tcBorders>
            <w:shd w:val="clear" w:color="auto" w:fill="FFFFFF"/>
            <w:vAlign w:val="center"/>
            <w:hideMark/>
          </w:tcPr>
          <w:p w14:paraId="46D995A0" w14:textId="77777777" w:rsidR="00B71A7C" w:rsidRDefault="00B71A7C">
            <w:pPr>
              <w:spacing w:after="0" w:line="240" w:lineRule="auto"/>
              <w:rPr>
                <w:rFonts w:ascii="Myriad Pro" w:hAnsi="Myriad Pro"/>
                <w:b/>
                <w:sz w:val="18"/>
                <w:szCs w:val="18"/>
              </w:rPr>
            </w:pPr>
            <w:r>
              <w:rPr>
                <w:rFonts w:ascii="Myriad Pro" w:hAnsi="Myriad Pro"/>
                <w:b/>
                <w:sz w:val="18"/>
                <w:szCs w:val="18"/>
              </w:rPr>
              <w:t>Население (по единым (котловым) тарифам) – всего, в т.ч.</w:t>
            </w:r>
          </w:p>
        </w:tc>
        <w:tc>
          <w:tcPr>
            <w:tcW w:w="910" w:type="pct"/>
            <w:tcBorders>
              <w:top w:val="nil"/>
              <w:left w:val="nil"/>
              <w:bottom w:val="single" w:sz="4" w:space="0" w:color="auto"/>
              <w:right w:val="single" w:sz="4" w:space="0" w:color="auto"/>
            </w:tcBorders>
            <w:noWrap/>
            <w:vAlign w:val="center"/>
            <w:hideMark/>
          </w:tcPr>
          <w:p w14:paraId="244E0826"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198 740</w:t>
            </w:r>
          </w:p>
        </w:tc>
        <w:tc>
          <w:tcPr>
            <w:tcW w:w="969" w:type="pct"/>
            <w:tcBorders>
              <w:top w:val="nil"/>
              <w:left w:val="nil"/>
              <w:bottom w:val="single" w:sz="4" w:space="0" w:color="auto"/>
              <w:right w:val="single" w:sz="4" w:space="0" w:color="auto"/>
            </w:tcBorders>
            <w:noWrap/>
            <w:vAlign w:val="center"/>
            <w:hideMark/>
          </w:tcPr>
          <w:p w14:paraId="609B6F4C"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188 896</w:t>
            </w:r>
          </w:p>
        </w:tc>
        <w:tc>
          <w:tcPr>
            <w:tcW w:w="910" w:type="pct"/>
            <w:tcBorders>
              <w:top w:val="nil"/>
              <w:left w:val="nil"/>
              <w:bottom w:val="single" w:sz="4" w:space="0" w:color="auto"/>
              <w:right w:val="single" w:sz="4" w:space="0" w:color="auto"/>
            </w:tcBorders>
            <w:noWrap/>
            <w:vAlign w:val="center"/>
            <w:hideMark/>
          </w:tcPr>
          <w:p w14:paraId="46099A1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387 636</w:t>
            </w:r>
          </w:p>
        </w:tc>
      </w:tr>
      <w:tr w:rsidR="00B71A7C" w14:paraId="723271B2" w14:textId="77777777" w:rsidTr="00BD2D26">
        <w:trPr>
          <w:trHeight w:val="202"/>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79443A0F"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1</w:t>
            </w:r>
          </w:p>
        </w:tc>
        <w:tc>
          <w:tcPr>
            <w:tcW w:w="910" w:type="pct"/>
            <w:tcBorders>
              <w:top w:val="nil"/>
              <w:left w:val="nil"/>
              <w:bottom w:val="single" w:sz="4" w:space="0" w:color="auto"/>
              <w:right w:val="single" w:sz="4" w:space="0" w:color="auto"/>
            </w:tcBorders>
            <w:noWrap/>
            <w:vAlign w:val="center"/>
            <w:hideMark/>
          </w:tcPr>
          <w:p w14:paraId="4974502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158 974</w:t>
            </w:r>
          </w:p>
        </w:tc>
        <w:tc>
          <w:tcPr>
            <w:tcW w:w="969" w:type="pct"/>
            <w:tcBorders>
              <w:top w:val="nil"/>
              <w:left w:val="nil"/>
              <w:bottom w:val="single" w:sz="4" w:space="0" w:color="auto"/>
              <w:right w:val="single" w:sz="4" w:space="0" w:color="auto"/>
            </w:tcBorders>
            <w:noWrap/>
            <w:vAlign w:val="center"/>
            <w:hideMark/>
          </w:tcPr>
          <w:p w14:paraId="0E33C80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153 174</w:t>
            </w:r>
          </w:p>
        </w:tc>
        <w:tc>
          <w:tcPr>
            <w:tcW w:w="910" w:type="pct"/>
            <w:tcBorders>
              <w:top w:val="nil"/>
              <w:left w:val="nil"/>
              <w:bottom w:val="single" w:sz="4" w:space="0" w:color="auto"/>
              <w:right w:val="single" w:sz="4" w:space="0" w:color="auto"/>
            </w:tcBorders>
            <w:noWrap/>
            <w:vAlign w:val="center"/>
            <w:hideMark/>
          </w:tcPr>
          <w:p w14:paraId="738C8E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312 148</w:t>
            </w:r>
          </w:p>
        </w:tc>
      </w:tr>
      <w:tr w:rsidR="00B71A7C" w14:paraId="4EE0E710" w14:textId="77777777" w:rsidTr="00BD2D26">
        <w:trPr>
          <w:trHeight w:val="191"/>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1440A5F0"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2</w:t>
            </w:r>
          </w:p>
        </w:tc>
        <w:tc>
          <w:tcPr>
            <w:tcW w:w="910" w:type="pct"/>
            <w:tcBorders>
              <w:top w:val="nil"/>
              <w:left w:val="nil"/>
              <w:bottom w:val="single" w:sz="4" w:space="0" w:color="auto"/>
              <w:right w:val="single" w:sz="4" w:space="0" w:color="auto"/>
            </w:tcBorders>
            <w:noWrap/>
            <w:vAlign w:val="center"/>
            <w:hideMark/>
          </w:tcPr>
          <w:p w14:paraId="0F2AADC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17 837</w:t>
            </w:r>
          </w:p>
        </w:tc>
        <w:tc>
          <w:tcPr>
            <w:tcW w:w="969" w:type="pct"/>
            <w:tcBorders>
              <w:top w:val="nil"/>
              <w:left w:val="nil"/>
              <w:bottom w:val="single" w:sz="4" w:space="0" w:color="auto"/>
              <w:right w:val="single" w:sz="4" w:space="0" w:color="auto"/>
            </w:tcBorders>
            <w:noWrap/>
            <w:vAlign w:val="center"/>
            <w:hideMark/>
          </w:tcPr>
          <w:p w14:paraId="735A3B2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13 965</w:t>
            </w:r>
          </w:p>
        </w:tc>
        <w:tc>
          <w:tcPr>
            <w:tcW w:w="910" w:type="pct"/>
            <w:tcBorders>
              <w:top w:val="nil"/>
              <w:left w:val="nil"/>
              <w:bottom w:val="single" w:sz="4" w:space="0" w:color="auto"/>
              <w:right w:val="single" w:sz="4" w:space="0" w:color="auto"/>
            </w:tcBorders>
            <w:noWrap/>
            <w:vAlign w:val="center"/>
            <w:hideMark/>
          </w:tcPr>
          <w:p w14:paraId="679B60E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31 802</w:t>
            </w:r>
          </w:p>
        </w:tc>
      </w:tr>
      <w:tr w:rsidR="00B71A7C" w14:paraId="6F7F9864" w14:textId="77777777" w:rsidTr="00BD2D26">
        <w:trPr>
          <w:trHeight w:val="154"/>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250D41A8"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3</w:t>
            </w:r>
          </w:p>
        </w:tc>
        <w:tc>
          <w:tcPr>
            <w:tcW w:w="910" w:type="pct"/>
            <w:tcBorders>
              <w:top w:val="nil"/>
              <w:left w:val="nil"/>
              <w:bottom w:val="single" w:sz="4" w:space="0" w:color="auto"/>
              <w:right w:val="single" w:sz="4" w:space="0" w:color="auto"/>
            </w:tcBorders>
            <w:noWrap/>
            <w:vAlign w:val="center"/>
            <w:hideMark/>
          </w:tcPr>
          <w:p w14:paraId="089C92A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11 050</w:t>
            </w:r>
          </w:p>
        </w:tc>
        <w:tc>
          <w:tcPr>
            <w:tcW w:w="969" w:type="pct"/>
            <w:tcBorders>
              <w:top w:val="nil"/>
              <w:left w:val="nil"/>
              <w:bottom w:val="single" w:sz="4" w:space="0" w:color="auto"/>
              <w:right w:val="single" w:sz="4" w:space="0" w:color="auto"/>
            </w:tcBorders>
            <w:noWrap/>
            <w:vAlign w:val="center"/>
            <w:hideMark/>
          </w:tcPr>
          <w:p w14:paraId="79B2516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10 305</w:t>
            </w:r>
          </w:p>
        </w:tc>
        <w:tc>
          <w:tcPr>
            <w:tcW w:w="910" w:type="pct"/>
            <w:tcBorders>
              <w:top w:val="nil"/>
              <w:left w:val="nil"/>
              <w:bottom w:val="single" w:sz="4" w:space="0" w:color="auto"/>
              <w:right w:val="single" w:sz="4" w:space="0" w:color="auto"/>
            </w:tcBorders>
            <w:noWrap/>
            <w:vAlign w:val="center"/>
            <w:hideMark/>
          </w:tcPr>
          <w:p w14:paraId="48EAB71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21 355</w:t>
            </w:r>
          </w:p>
        </w:tc>
      </w:tr>
      <w:tr w:rsidR="00B71A7C" w14:paraId="67E1697B" w14:textId="77777777" w:rsidTr="00BD2D26">
        <w:trPr>
          <w:trHeight w:val="129"/>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0D0631C3"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4.1</w:t>
            </w:r>
          </w:p>
        </w:tc>
        <w:tc>
          <w:tcPr>
            <w:tcW w:w="910" w:type="pct"/>
            <w:tcBorders>
              <w:top w:val="nil"/>
              <w:left w:val="nil"/>
              <w:bottom w:val="single" w:sz="4" w:space="0" w:color="auto"/>
              <w:right w:val="single" w:sz="4" w:space="0" w:color="auto"/>
            </w:tcBorders>
            <w:noWrap/>
            <w:vAlign w:val="center"/>
            <w:hideMark/>
          </w:tcPr>
          <w:p w14:paraId="41AFBC0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1 118</w:t>
            </w:r>
          </w:p>
        </w:tc>
        <w:tc>
          <w:tcPr>
            <w:tcW w:w="969" w:type="pct"/>
            <w:tcBorders>
              <w:top w:val="nil"/>
              <w:left w:val="nil"/>
              <w:bottom w:val="single" w:sz="4" w:space="0" w:color="auto"/>
              <w:right w:val="single" w:sz="4" w:space="0" w:color="auto"/>
            </w:tcBorders>
            <w:noWrap/>
            <w:vAlign w:val="center"/>
            <w:hideMark/>
          </w:tcPr>
          <w:p w14:paraId="0DCCA57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943</w:t>
            </w:r>
          </w:p>
        </w:tc>
        <w:tc>
          <w:tcPr>
            <w:tcW w:w="910" w:type="pct"/>
            <w:tcBorders>
              <w:top w:val="nil"/>
              <w:left w:val="nil"/>
              <w:bottom w:val="single" w:sz="4" w:space="0" w:color="auto"/>
              <w:right w:val="single" w:sz="4" w:space="0" w:color="auto"/>
            </w:tcBorders>
            <w:noWrap/>
            <w:vAlign w:val="center"/>
            <w:hideMark/>
          </w:tcPr>
          <w:p w14:paraId="7EF3BE8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2 060</w:t>
            </w:r>
          </w:p>
        </w:tc>
      </w:tr>
      <w:tr w:rsidR="00B71A7C" w14:paraId="2B26D909" w14:textId="77777777" w:rsidTr="00BD2D26">
        <w:trPr>
          <w:trHeight w:val="248"/>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4D987A1C"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4.2</w:t>
            </w:r>
          </w:p>
        </w:tc>
        <w:tc>
          <w:tcPr>
            <w:tcW w:w="910" w:type="pct"/>
            <w:tcBorders>
              <w:top w:val="nil"/>
              <w:left w:val="nil"/>
              <w:bottom w:val="single" w:sz="4" w:space="0" w:color="auto"/>
              <w:right w:val="single" w:sz="4" w:space="0" w:color="auto"/>
            </w:tcBorders>
            <w:noWrap/>
            <w:vAlign w:val="center"/>
            <w:hideMark/>
          </w:tcPr>
          <w:p w14:paraId="6D91699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5 940</w:t>
            </w:r>
          </w:p>
        </w:tc>
        <w:tc>
          <w:tcPr>
            <w:tcW w:w="969" w:type="pct"/>
            <w:tcBorders>
              <w:top w:val="nil"/>
              <w:left w:val="nil"/>
              <w:bottom w:val="single" w:sz="4" w:space="0" w:color="auto"/>
              <w:right w:val="single" w:sz="4" w:space="0" w:color="auto"/>
            </w:tcBorders>
            <w:noWrap/>
            <w:vAlign w:val="center"/>
            <w:hideMark/>
          </w:tcPr>
          <w:p w14:paraId="7E8DF6B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7 081</w:t>
            </w:r>
          </w:p>
        </w:tc>
        <w:tc>
          <w:tcPr>
            <w:tcW w:w="910" w:type="pct"/>
            <w:tcBorders>
              <w:top w:val="nil"/>
              <w:left w:val="nil"/>
              <w:bottom w:val="single" w:sz="4" w:space="0" w:color="auto"/>
              <w:right w:val="single" w:sz="4" w:space="0" w:color="auto"/>
            </w:tcBorders>
            <w:noWrap/>
            <w:vAlign w:val="center"/>
            <w:hideMark/>
          </w:tcPr>
          <w:p w14:paraId="273EB15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13 021</w:t>
            </w:r>
          </w:p>
        </w:tc>
      </w:tr>
      <w:tr w:rsidR="00B71A7C" w14:paraId="0D9451C8" w14:textId="77777777" w:rsidTr="00BD2D26">
        <w:trPr>
          <w:trHeight w:val="3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0C60F41B"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4.3</w:t>
            </w:r>
          </w:p>
        </w:tc>
        <w:tc>
          <w:tcPr>
            <w:tcW w:w="910" w:type="pct"/>
            <w:tcBorders>
              <w:top w:val="nil"/>
              <w:left w:val="nil"/>
              <w:bottom w:val="single" w:sz="4" w:space="0" w:color="auto"/>
              <w:right w:val="single" w:sz="4" w:space="0" w:color="auto"/>
            </w:tcBorders>
            <w:noWrap/>
            <w:vAlign w:val="center"/>
            <w:hideMark/>
          </w:tcPr>
          <w:p w14:paraId="7E816E5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466</w:t>
            </w:r>
          </w:p>
        </w:tc>
        <w:tc>
          <w:tcPr>
            <w:tcW w:w="969" w:type="pct"/>
            <w:tcBorders>
              <w:top w:val="nil"/>
              <w:left w:val="nil"/>
              <w:bottom w:val="single" w:sz="4" w:space="0" w:color="auto"/>
              <w:right w:val="single" w:sz="4" w:space="0" w:color="auto"/>
            </w:tcBorders>
            <w:noWrap/>
            <w:vAlign w:val="center"/>
            <w:hideMark/>
          </w:tcPr>
          <w:p w14:paraId="467426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366</w:t>
            </w:r>
          </w:p>
        </w:tc>
        <w:tc>
          <w:tcPr>
            <w:tcW w:w="910" w:type="pct"/>
            <w:tcBorders>
              <w:top w:val="nil"/>
              <w:left w:val="nil"/>
              <w:bottom w:val="single" w:sz="4" w:space="0" w:color="auto"/>
              <w:right w:val="single" w:sz="4" w:space="0" w:color="auto"/>
            </w:tcBorders>
            <w:noWrap/>
            <w:vAlign w:val="center"/>
            <w:hideMark/>
          </w:tcPr>
          <w:p w14:paraId="70E49E2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832</w:t>
            </w:r>
          </w:p>
        </w:tc>
      </w:tr>
      <w:tr w:rsidR="00B71A7C" w14:paraId="1DB0D676" w14:textId="77777777" w:rsidTr="00BD2D26">
        <w:trPr>
          <w:trHeight w:val="200"/>
        </w:trPr>
        <w:tc>
          <w:tcPr>
            <w:tcW w:w="2211" w:type="pct"/>
            <w:tcBorders>
              <w:top w:val="nil"/>
              <w:left w:val="single" w:sz="4" w:space="0" w:color="auto"/>
              <w:bottom w:val="single" w:sz="4" w:space="0" w:color="auto"/>
              <w:right w:val="single" w:sz="4" w:space="0" w:color="auto"/>
            </w:tcBorders>
            <w:shd w:val="clear" w:color="auto" w:fill="FFFFFF"/>
            <w:noWrap/>
            <w:vAlign w:val="center"/>
            <w:hideMark/>
          </w:tcPr>
          <w:p w14:paraId="0E1212D7" w14:textId="77777777" w:rsidR="00B71A7C" w:rsidRDefault="00B71A7C">
            <w:pPr>
              <w:spacing w:after="0" w:line="240" w:lineRule="auto"/>
              <w:rPr>
                <w:rFonts w:ascii="Myriad Pro" w:hAnsi="Myriad Pro"/>
                <w:sz w:val="18"/>
                <w:szCs w:val="18"/>
              </w:rPr>
            </w:pPr>
            <w:r>
              <w:rPr>
                <w:rFonts w:ascii="Myriad Pro" w:hAnsi="Myriad Pro"/>
                <w:sz w:val="18"/>
                <w:szCs w:val="18"/>
              </w:rPr>
              <w:t>Категория 4.4</w:t>
            </w:r>
          </w:p>
        </w:tc>
        <w:tc>
          <w:tcPr>
            <w:tcW w:w="910" w:type="pct"/>
            <w:tcBorders>
              <w:top w:val="nil"/>
              <w:left w:val="nil"/>
              <w:bottom w:val="single" w:sz="4" w:space="0" w:color="auto"/>
              <w:right w:val="single" w:sz="4" w:space="0" w:color="auto"/>
            </w:tcBorders>
            <w:noWrap/>
            <w:vAlign w:val="center"/>
            <w:hideMark/>
          </w:tcPr>
          <w:p w14:paraId="666989E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3 356</w:t>
            </w:r>
          </w:p>
        </w:tc>
        <w:tc>
          <w:tcPr>
            <w:tcW w:w="969" w:type="pct"/>
            <w:tcBorders>
              <w:top w:val="nil"/>
              <w:left w:val="nil"/>
              <w:bottom w:val="single" w:sz="4" w:space="0" w:color="auto"/>
              <w:right w:val="single" w:sz="4" w:space="0" w:color="auto"/>
            </w:tcBorders>
            <w:noWrap/>
            <w:vAlign w:val="center"/>
            <w:hideMark/>
          </w:tcPr>
          <w:p w14:paraId="79DBA3C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3 063</w:t>
            </w:r>
          </w:p>
        </w:tc>
        <w:tc>
          <w:tcPr>
            <w:tcW w:w="910" w:type="pct"/>
            <w:tcBorders>
              <w:top w:val="nil"/>
              <w:left w:val="nil"/>
              <w:bottom w:val="single" w:sz="4" w:space="0" w:color="auto"/>
              <w:right w:val="single" w:sz="4" w:space="0" w:color="auto"/>
            </w:tcBorders>
            <w:noWrap/>
            <w:vAlign w:val="center"/>
            <w:hideMark/>
          </w:tcPr>
          <w:p w14:paraId="7A25F83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6 419</w:t>
            </w:r>
          </w:p>
        </w:tc>
      </w:tr>
      <w:tr w:rsidR="00B71A7C" w14:paraId="0E5889B7" w14:textId="77777777" w:rsidTr="00BD2D26">
        <w:trPr>
          <w:trHeight w:val="237"/>
        </w:trPr>
        <w:tc>
          <w:tcPr>
            <w:tcW w:w="2211" w:type="pct"/>
            <w:tcBorders>
              <w:top w:val="nil"/>
              <w:left w:val="single" w:sz="4" w:space="0" w:color="auto"/>
              <w:bottom w:val="single" w:sz="4" w:space="0" w:color="auto"/>
              <w:right w:val="single" w:sz="4" w:space="0" w:color="auto"/>
            </w:tcBorders>
            <w:shd w:val="clear" w:color="auto" w:fill="FFFFFF"/>
            <w:vAlign w:val="center"/>
            <w:hideMark/>
          </w:tcPr>
          <w:p w14:paraId="24203D6B" w14:textId="77777777" w:rsidR="00B71A7C" w:rsidRDefault="00B71A7C">
            <w:pPr>
              <w:spacing w:after="0" w:line="240" w:lineRule="auto"/>
              <w:rPr>
                <w:rFonts w:ascii="Myriad Pro" w:hAnsi="Myriad Pro"/>
                <w:b/>
                <w:sz w:val="18"/>
                <w:szCs w:val="18"/>
              </w:rPr>
            </w:pPr>
            <w:r>
              <w:rPr>
                <w:rFonts w:ascii="Myriad Pro" w:hAnsi="Myriad Pro"/>
                <w:b/>
                <w:sz w:val="18"/>
                <w:szCs w:val="18"/>
              </w:rPr>
              <w:t>ТСО (по индивидуальным тарифам)- всего, в т.ч.</w:t>
            </w:r>
          </w:p>
        </w:tc>
        <w:tc>
          <w:tcPr>
            <w:tcW w:w="910" w:type="pct"/>
            <w:tcBorders>
              <w:top w:val="nil"/>
              <w:left w:val="nil"/>
              <w:bottom w:val="single" w:sz="4" w:space="0" w:color="auto"/>
              <w:right w:val="single" w:sz="4" w:space="0" w:color="auto"/>
            </w:tcBorders>
            <w:noWrap/>
            <w:vAlign w:val="center"/>
            <w:hideMark/>
          </w:tcPr>
          <w:p w14:paraId="03E0EF77"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281 979</w:t>
            </w:r>
          </w:p>
        </w:tc>
        <w:tc>
          <w:tcPr>
            <w:tcW w:w="969" w:type="pct"/>
            <w:tcBorders>
              <w:top w:val="nil"/>
              <w:left w:val="nil"/>
              <w:bottom w:val="single" w:sz="4" w:space="0" w:color="auto"/>
              <w:right w:val="single" w:sz="4" w:space="0" w:color="auto"/>
            </w:tcBorders>
            <w:noWrap/>
            <w:vAlign w:val="center"/>
            <w:hideMark/>
          </w:tcPr>
          <w:p w14:paraId="674F678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200 178</w:t>
            </w:r>
          </w:p>
        </w:tc>
        <w:tc>
          <w:tcPr>
            <w:tcW w:w="910" w:type="pct"/>
            <w:tcBorders>
              <w:top w:val="nil"/>
              <w:left w:val="nil"/>
              <w:bottom w:val="single" w:sz="4" w:space="0" w:color="auto"/>
              <w:right w:val="single" w:sz="4" w:space="0" w:color="auto"/>
            </w:tcBorders>
            <w:noWrap/>
            <w:vAlign w:val="center"/>
            <w:hideMark/>
          </w:tcPr>
          <w:p w14:paraId="6C442BF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482 157</w:t>
            </w:r>
          </w:p>
        </w:tc>
      </w:tr>
      <w:tr w:rsidR="00B71A7C" w14:paraId="5F19F341" w14:textId="77777777" w:rsidTr="00BD2D26">
        <w:trPr>
          <w:trHeight w:val="270"/>
        </w:trPr>
        <w:tc>
          <w:tcPr>
            <w:tcW w:w="2211" w:type="pct"/>
            <w:tcBorders>
              <w:top w:val="nil"/>
              <w:left w:val="single" w:sz="4" w:space="0" w:color="auto"/>
              <w:bottom w:val="single" w:sz="4" w:space="0" w:color="auto"/>
              <w:right w:val="single" w:sz="4" w:space="0" w:color="auto"/>
            </w:tcBorders>
            <w:vAlign w:val="center"/>
            <w:hideMark/>
          </w:tcPr>
          <w:p w14:paraId="75A7EE3F"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«Архангельское специализированное энергетическое предприятие»</w:t>
            </w:r>
          </w:p>
        </w:tc>
        <w:tc>
          <w:tcPr>
            <w:tcW w:w="910" w:type="pct"/>
            <w:tcBorders>
              <w:top w:val="nil"/>
              <w:left w:val="nil"/>
              <w:bottom w:val="single" w:sz="4" w:space="0" w:color="auto"/>
              <w:right w:val="single" w:sz="4" w:space="0" w:color="auto"/>
            </w:tcBorders>
            <w:noWrap/>
            <w:vAlign w:val="center"/>
            <w:hideMark/>
          </w:tcPr>
          <w:p w14:paraId="466BCCA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969" w:type="pct"/>
            <w:tcBorders>
              <w:top w:val="nil"/>
              <w:left w:val="nil"/>
              <w:bottom w:val="single" w:sz="4" w:space="0" w:color="auto"/>
              <w:right w:val="single" w:sz="4" w:space="0" w:color="auto"/>
            </w:tcBorders>
            <w:noWrap/>
            <w:vAlign w:val="center"/>
            <w:hideMark/>
          </w:tcPr>
          <w:p w14:paraId="30967CD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910" w:type="pct"/>
            <w:tcBorders>
              <w:top w:val="nil"/>
              <w:left w:val="nil"/>
              <w:bottom w:val="single" w:sz="4" w:space="0" w:color="auto"/>
              <w:right w:val="single" w:sz="4" w:space="0" w:color="auto"/>
            </w:tcBorders>
            <w:noWrap/>
            <w:vAlign w:val="center"/>
            <w:hideMark/>
          </w:tcPr>
          <w:p w14:paraId="183FB54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r>
      <w:tr w:rsidR="00B71A7C" w14:paraId="62A2A942" w14:textId="77777777" w:rsidTr="00BD2D26">
        <w:trPr>
          <w:trHeight w:val="276"/>
        </w:trPr>
        <w:tc>
          <w:tcPr>
            <w:tcW w:w="2211" w:type="pct"/>
            <w:tcBorders>
              <w:top w:val="nil"/>
              <w:left w:val="single" w:sz="4" w:space="0" w:color="auto"/>
              <w:bottom w:val="single" w:sz="4" w:space="0" w:color="auto"/>
              <w:right w:val="single" w:sz="4" w:space="0" w:color="auto"/>
            </w:tcBorders>
            <w:vAlign w:val="center"/>
            <w:hideMark/>
          </w:tcPr>
          <w:p w14:paraId="0195E0A1" w14:textId="77777777" w:rsidR="00B71A7C" w:rsidRDefault="00B71A7C">
            <w:pPr>
              <w:spacing w:after="0" w:line="240" w:lineRule="auto"/>
              <w:rPr>
                <w:rFonts w:ascii="Myriad Pro" w:hAnsi="Myriad Pro"/>
                <w:sz w:val="18"/>
                <w:szCs w:val="18"/>
              </w:rPr>
            </w:pPr>
            <w:r>
              <w:rPr>
                <w:rFonts w:ascii="Myriad Pro" w:hAnsi="Myriad Pro"/>
                <w:sz w:val="18"/>
                <w:szCs w:val="18"/>
              </w:rPr>
              <w:t>ООО «Архангельская транс национальная компания»</w:t>
            </w:r>
          </w:p>
        </w:tc>
        <w:tc>
          <w:tcPr>
            <w:tcW w:w="910" w:type="pct"/>
            <w:tcBorders>
              <w:top w:val="nil"/>
              <w:left w:val="nil"/>
              <w:bottom w:val="single" w:sz="4" w:space="0" w:color="auto"/>
              <w:right w:val="single" w:sz="4" w:space="0" w:color="auto"/>
            </w:tcBorders>
            <w:noWrap/>
            <w:vAlign w:val="center"/>
            <w:hideMark/>
          </w:tcPr>
          <w:p w14:paraId="6DD7360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8 961</w:t>
            </w:r>
          </w:p>
        </w:tc>
        <w:tc>
          <w:tcPr>
            <w:tcW w:w="969" w:type="pct"/>
            <w:tcBorders>
              <w:top w:val="nil"/>
              <w:left w:val="nil"/>
              <w:bottom w:val="single" w:sz="4" w:space="0" w:color="auto"/>
              <w:right w:val="single" w:sz="4" w:space="0" w:color="auto"/>
            </w:tcBorders>
            <w:noWrap/>
            <w:vAlign w:val="center"/>
            <w:hideMark/>
          </w:tcPr>
          <w:p w14:paraId="7441D8C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10 750</w:t>
            </w:r>
          </w:p>
        </w:tc>
        <w:tc>
          <w:tcPr>
            <w:tcW w:w="910" w:type="pct"/>
            <w:tcBorders>
              <w:top w:val="nil"/>
              <w:left w:val="nil"/>
              <w:bottom w:val="single" w:sz="4" w:space="0" w:color="auto"/>
              <w:right w:val="single" w:sz="4" w:space="0" w:color="auto"/>
            </w:tcBorders>
            <w:noWrap/>
            <w:vAlign w:val="center"/>
            <w:hideMark/>
          </w:tcPr>
          <w:p w14:paraId="1D26554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19 711</w:t>
            </w:r>
          </w:p>
        </w:tc>
      </w:tr>
      <w:tr w:rsidR="00B71A7C" w14:paraId="0D24D7CD"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15443DB8" w14:textId="77777777" w:rsidR="00B71A7C" w:rsidRDefault="00B71A7C">
            <w:pPr>
              <w:spacing w:after="0" w:line="240" w:lineRule="auto"/>
              <w:rPr>
                <w:rFonts w:ascii="Myriad Pro" w:hAnsi="Myriad Pro"/>
                <w:sz w:val="18"/>
                <w:szCs w:val="18"/>
              </w:rPr>
            </w:pPr>
            <w:r>
              <w:rPr>
                <w:rFonts w:ascii="Myriad Pro" w:hAnsi="Myriad Pro"/>
                <w:sz w:val="18"/>
                <w:szCs w:val="18"/>
              </w:rPr>
              <w:t>МУП "Горсвет"</w:t>
            </w:r>
          </w:p>
        </w:tc>
        <w:tc>
          <w:tcPr>
            <w:tcW w:w="910" w:type="pct"/>
            <w:tcBorders>
              <w:top w:val="nil"/>
              <w:left w:val="nil"/>
              <w:bottom w:val="single" w:sz="4" w:space="0" w:color="auto"/>
              <w:right w:val="single" w:sz="4" w:space="0" w:color="auto"/>
            </w:tcBorders>
            <w:noWrap/>
            <w:vAlign w:val="center"/>
            <w:hideMark/>
          </w:tcPr>
          <w:p w14:paraId="76006F2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33 480</w:t>
            </w:r>
          </w:p>
        </w:tc>
        <w:tc>
          <w:tcPr>
            <w:tcW w:w="969" w:type="pct"/>
            <w:tcBorders>
              <w:top w:val="nil"/>
              <w:left w:val="nil"/>
              <w:bottom w:val="single" w:sz="4" w:space="0" w:color="auto"/>
              <w:right w:val="single" w:sz="4" w:space="0" w:color="auto"/>
            </w:tcBorders>
            <w:noWrap/>
            <w:vAlign w:val="center"/>
            <w:hideMark/>
          </w:tcPr>
          <w:p w14:paraId="09B5AEB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33 215</w:t>
            </w:r>
          </w:p>
        </w:tc>
        <w:tc>
          <w:tcPr>
            <w:tcW w:w="910" w:type="pct"/>
            <w:tcBorders>
              <w:top w:val="nil"/>
              <w:left w:val="nil"/>
              <w:bottom w:val="single" w:sz="4" w:space="0" w:color="auto"/>
              <w:right w:val="single" w:sz="4" w:space="0" w:color="auto"/>
            </w:tcBorders>
            <w:noWrap/>
            <w:vAlign w:val="center"/>
            <w:hideMark/>
          </w:tcPr>
          <w:p w14:paraId="19FCAA7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66 695</w:t>
            </w:r>
          </w:p>
        </w:tc>
      </w:tr>
      <w:tr w:rsidR="00B71A7C" w14:paraId="73062B65"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59777FE7" w14:textId="77777777" w:rsidR="00B71A7C" w:rsidRDefault="00B71A7C">
            <w:pPr>
              <w:spacing w:after="0" w:line="240" w:lineRule="auto"/>
              <w:rPr>
                <w:rFonts w:ascii="Myriad Pro" w:hAnsi="Myriad Pro"/>
                <w:sz w:val="18"/>
                <w:szCs w:val="18"/>
              </w:rPr>
            </w:pPr>
            <w:r>
              <w:rPr>
                <w:rFonts w:ascii="Myriad Pro" w:hAnsi="Myriad Pro"/>
                <w:sz w:val="18"/>
                <w:szCs w:val="18"/>
              </w:rPr>
              <w:t>ООО "Трансресурс"</w:t>
            </w:r>
          </w:p>
        </w:tc>
        <w:tc>
          <w:tcPr>
            <w:tcW w:w="910" w:type="pct"/>
            <w:tcBorders>
              <w:top w:val="nil"/>
              <w:left w:val="nil"/>
              <w:bottom w:val="single" w:sz="4" w:space="0" w:color="auto"/>
              <w:right w:val="single" w:sz="4" w:space="0" w:color="auto"/>
            </w:tcBorders>
            <w:noWrap/>
            <w:vAlign w:val="center"/>
            <w:hideMark/>
          </w:tcPr>
          <w:p w14:paraId="5872B61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1 990</w:t>
            </w:r>
          </w:p>
        </w:tc>
        <w:tc>
          <w:tcPr>
            <w:tcW w:w="969" w:type="pct"/>
            <w:tcBorders>
              <w:top w:val="nil"/>
              <w:left w:val="nil"/>
              <w:bottom w:val="single" w:sz="4" w:space="0" w:color="auto"/>
              <w:right w:val="single" w:sz="4" w:space="0" w:color="auto"/>
            </w:tcBorders>
            <w:noWrap/>
            <w:vAlign w:val="center"/>
            <w:hideMark/>
          </w:tcPr>
          <w:p w14:paraId="43C106F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1 642</w:t>
            </w:r>
          </w:p>
        </w:tc>
        <w:tc>
          <w:tcPr>
            <w:tcW w:w="910" w:type="pct"/>
            <w:tcBorders>
              <w:top w:val="nil"/>
              <w:left w:val="nil"/>
              <w:bottom w:val="single" w:sz="4" w:space="0" w:color="auto"/>
              <w:right w:val="single" w:sz="4" w:space="0" w:color="auto"/>
            </w:tcBorders>
            <w:noWrap/>
            <w:vAlign w:val="center"/>
            <w:hideMark/>
          </w:tcPr>
          <w:p w14:paraId="5F34434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3 632</w:t>
            </w:r>
          </w:p>
        </w:tc>
      </w:tr>
      <w:tr w:rsidR="00B71A7C" w14:paraId="48976CA4"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4EBBC6C3" w14:textId="77777777" w:rsidR="00B71A7C" w:rsidRDefault="00B71A7C">
            <w:pPr>
              <w:spacing w:after="0" w:line="240" w:lineRule="auto"/>
              <w:rPr>
                <w:rFonts w:ascii="Myriad Pro" w:hAnsi="Myriad Pro"/>
                <w:sz w:val="18"/>
                <w:szCs w:val="18"/>
              </w:rPr>
            </w:pPr>
            <w:r>
              <w:rPr>
                <w:rFonts w:ascii="Myriad Pro" w:hAnsi="Myriad Pro"/>
                <w:sz w:val="18"/>
                <w:szCs w:val="18"/>
              </w:rPr>
              <w:t>АО "Архангельский ЦБК"</w:t>
            </w:r>
          </w:p>
        </w:tc>
        <w:tc>
          <w:tcPr>
            <w:tcW w:w="910" w:type="pct"/>
            <w:tcBorders>
              <w:top w:val="nil"/>
              <w:left w:val="nil"/>
              <w:bottom w:val="single" w:sz="4" w:space="0" w:color="auto"/>
              <w:right w:val="single" w:sz="4" w:space="0" w:color="auto"/>
            </w:tcBorders>
            <w:noWrap/>
            <w:vAlign w:val="center"/>
            <w:hideMark/>
          </w:tcPr>
          <w:p w14:paraId="14C5177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40 904</w:t>
            </w:r>
          </w:p>
        </w:tc>
        <w:tc>
          <w:tcPr>
            <w:tcW w:w="969" w:type="pct"/>
            <w:tcBorders>
              <w:top w:val="nil"/>
              <w:left w:val="nil"/>
              <w:bottom w:val="single" w:sz="4" w:space="0" w:color="auto"/>
              <w:right w:val="single" w:sz="4" w:space="0" w:color="auto"/>
            </w:tcBorders>
            <w:noWrap/>
            <w:vAlign w:val="center"/>
            <w:hideMark/>
          </w:tcPr>
          <w:p w14:paraId="6821BD9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42 314</w:t>
            </w:r>
          </w:p>
        </w:tc>
        <w:tc>
          <w:tcPr>
            <w:tcW w:w="910" w:type="pct"/>
            <w:tcBorders>
              <w:top w:val="nil"/>
              <w:left w:val="nil"/>
              <w:bottom w:val="single" w:sz="4" w:space="0" w:color="auto"/>
              <w:right w:val="single" w:sz="4" w:space="0" w:color="auto"/>
            </w:tcBorders>
            <w:noWrap/>
            <w:vAlign w:val="center"/>
            <w:hideMark/>
          </w:tcPr>
          <w:p w14:paraId="71724A4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83 218</w:t>
            </w:r>
          </w:p>
        </w:tc>
      </w:tr>
      <w:tr w:rsidR="00B71A7C" w14:paraId="4FDEB853" w14:textId="77777777" w:rsidTr="00BD2D26">
        <w:trPr>
          <w:trHeight w:val="196"/>
        </w:trPr>
        <w:tc>
          <w:tcPr>
            <w:tcW w:w="2211" w:type="pct"/>
            <w:tcBorders>
              <w:top w:val="nil"/>
              <w:left w:val="single" w:sz="4" w:space="0" w:color="auto"/>
              <w:bottom w:val="single" w:sz="4" w:space="0" w:color="auto"/>
              <w:right w:val="single" w:sz="4" w:space="0" w:color="auto"/>
            </w:tcBorders>
            <w:vAlign w:val="center"/>
            <w:hideMark/>
          </w:tcPr>
          <w:p w14:paraId="742F9EED" w14:textId="77777777" w:rsidR="00B71A7C" w:rsidRDefault="00B71A7C">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910" w:type="pct"/>
            <w:tcBorders>
              <w:top w:val="nil"/>
              <w:left w:val="nil"/>
              <w:bottom w:val="single" w:sz="4" w:space="0" w:color="auto"/>
              <w:right w:val="single" w:sz="4" w:space="0" w:color="auto"/>
            </w:tcBorders>
            <w:noWrap/>
            <w:vAlign w:val="center"/>
            <w:hideMark/>
          </w:tcPr>
          <w:p w14:paraId="61F0D1A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3 720</w:t>
            </w:r>
          </w:p>
        </w:tc>
        <w:tc>
          <w:tcPr>
            <w:tcW w:w="969" w:type="pct"/>
            <w:tcBorders>
              <w:top w:val="nil"/>
              <w:left w:val="nil"/>
              <w:bottom w:val="single" w:sz="4" w:space="0" w:color="auto"/>
              <w:right w:val="single" w:sz="4" w:space="0" w:color="auto"/>
            </w:tcBorders>
            <w:noWrap/>
            <w:vAlign w:val="center"/>
            <w:hideMark/>
          </w:tcPr>
          <w:p w14:paraId="6EA7A8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2 484</w:t>
            </w:r>
          </w:p>
        </w:tc>
        <w:tc>
          <w:tcPr>
            <w:tcW w:w="910" w:type="pct"/>
            <w:tcBorders>
              <w:top w:val="nil"/>
              <w:left w:val="nil"/>
              <w:bottom w:val="single" w:sz="4" w:space="0" w:color="auto"/>
              <w:right w:val="single" w:sz="4" w:space="0" w:color="auto"/>
            </w:tcBorders>
            <w:noWrap/>
            <w:vAlign w:val="center"/>
            <w:hideMark/>
          </w:tcPr>
          <w:p w14:paraId="30F2060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6 203</w:t>
            </w:r>
          </w:p>
        </w:tc>
      </w:tr>
      <w:tr w:rsidR="00B71A7C" w14:paraId="6B8CA319"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2E522A4F" w14:textId="77777777" w:rsidR="00B71A7C" w:rsidRDefault="00B71A7C">
            <w:pPr>
              <w:spacing w:after="0" w:line="240" w:lineRule="auto"/>
              <w:rPr>
                <w:rFonts w:ascii="Myriad Pro" w:hAnsi="Myriad Pro"/>
                <w:sz w:val="18"/>
                <w:szCs w:val="18"/>
              </w:rPr>
            </w:pPr>
            <w:r>
              <w:rPr>
                <w:rFonts w:ascii="Myriad Pro" w:hAnsi="Myriad Pro"/>
                <w:sz w:val="18"/>
                <w:szCs w:val="18"/>
              </w:rPr>
              <w:t>ООО "Архсвет"</w:t>
            </w:r>
          </w:p>
        </w:tc>
        <w:tc>
          <w:tcPr>
            <w:tcW w:w="910" w:type="pct"/>
            <w:tcBorders>
              <w:top w:val="nil"/>
              <w:left w:val="nil"/>
              <w:bottom w:val="single" w:sz="4" w:space="0" w:color="auto"/>
              <w:right w:val="single" w:sz="4" w:space="0" w:color="auto"/>
            </w:tcBorders>
            <w:noWrap/>
            <w:vAlign w:val="center"/>
            <w:hideMark/>
          </w:tcPr>
          <w:p w14:paraId="212DF09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9 840</w:t>
            </w:r>
          </w:p>
        </w:tc>
        <w:tc>
          <w:tcPr>
            <w:tcW w:w="969" w:type="pct"/>
            <w:tcBorders>
              <w:top w:val="nil"/>
              <w:left w:val="nil"/>
              <w:bottom w:val="single" w:sz="4" w:space="0" w:color="auto"/>
              <w:right w:val="single" w:sz="4" w:space="0" w:color="auto"/>
            </w:tcBorders>
            <w:noWrap/>
            <w:vAlign w:val="center"/>
            <w:hideMark/>
          </w:tcPr>
          <w:p w14:paraId="7A73AD2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9 406</w:t>
            </w:r>
          </w:p>
        </w:tc>
        <w:tc>
          <w:tcPr>
            <w:tcW w:w="910" w:type="pct"/>
            <w:tcBorders>
              <w:top w:val="nil"/>
              <w:left w:val="nil"/>
              <w:bottom w:val="single" w:sz="4" w:space="0" w:color="auto"/>
              <w:right w:val="single" w:sz="4" w:space="0" w:color="auto"/>
            </w:tcBorders>
            <w:noWrap/>
            <w:vAlign w:val="center"/>
            <w:hideMark/>
          </w:tcPr>
          <w:p w14:paraId="42C71C1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19 246</w:t>
            </w:r>
          </w:p>
        </w:tc>
      </w:tr>
      <w:tr w:rsidR="00B71A7C" w14:paraId="6E1E49C7"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0D59D7A4" w14:textId="77777777" w:rsidR="00B71A7C" w:rsidRDefault="00B71A7C">
            <w:pPr>
              <w:spacing w:after="0" w:line="240" w:lineRule="auto"/>
              <w:rPr>
                <w:rFonts w:ascii="Myriad Pro" w:hAnsi="Myriad Pro"/>
                <w:sz w:val="18"/>
                <w:szCs w:val="18"/>
              </w:rPr>
            </w:pPr>
            <w:r>
              <w:rPr>
                <w:rFonts w:ascii="Myriad Pro" w:hAnsi="Myriad Pro"/>
                <w:sz w:val="18"/>
                <w:szCs w:val="18"/>
              </w:rPr>
              <w:t>ООО «Транс-электро»</w:t>
            </w:r>
          </w:p>
        </w:tc>
        <w:tc>
          <w:tcPr>
            <w:tcW w:w="910" w:type="pct"/>
            <w:tcBorders>
              <w:top w:val="nil"/>
              <w:left w:val="nil"/>
              <w:bottom w:val="single" w:sz="4" w:space="0" w:color="auto"/>
              <w:right w:val="single" w:sz="4" w:space="0" w:color="auto"/>
            </w:tcBorders>
            <w:noWrap/>
            <w:vAlign w:val="center"/>
            <w:hideMark/>
          </w:tcPr>
          <w:p w14:paraId="4AB2753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12 036</w:t>
            </w:r>
          </w:p>
        </w:tc>
        <w:tc>
          <w:tcPr>
            <w:tcW w:w="969" w:type="pct"/>
            <w:tcBorders>
              <w:top w:val="nil"/>
              <w:left w:val="nil"/>
              <w:bottom w:val="single" w:sz="4" w:space="0" w:color="auto"/>
              <w:right w:val="single" w:sz="4" w:space="0" w:color="auto"/>
            </w:tcBorders>
            <w:noWrap/>
            <w:vAlign w:val="center"/>
            <w:hideMark/>
          </w:tcPr>
          <w:p w14:paraId="3B4863A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7 339</w:t>
            </w:r>
          </w:p>
        </w:tc>
        <w:tc>
          <w:tcPr>
            <w:tcW w:w="910" w:type="pct"/>
            <w:tcBorders>
              <w:top w:val="nil"/>
              <w:left w:val="nil"/>
              <w:bottom w:val="single" w:sz="4" w:space="0" w:color="auto"/>
              <w:right w:val="single" w:sz="4" w:space="0" w:color="auto"/>
            </w:tcBorders>
            <w:noWrap/>
            <w:vAlign w:val="center"/>
            <w:hideMark/>
          </w:tcPr>
          <w:p w14:paraId="6323C3E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19 375</w:t>
            </w:r>
          </w:p>
        </w:tc>
      </w:tr>
      <w:tr w:rsidR="00B71A7C" w14:paraId="14065BAE"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1B015C98" w14:textId="77777777" w:rsidR="00B71A7C" w:rsidRDefault="00B71A7C">
            <w:pPr>
              <w:spacing w:after="0" w:line="240" w:lineRule="auto"/>
              <w:rPr>
                <w:rFonts w:ascii="Myriad Pro" w:hAnsi="Myriad Pro"/>
                <w:sz w:val="18"/>
                <w:szCs w:val="18"/>
              </w:rPr>
            </w:pPr>
            <w:r>
              <w:rPr>
                <w:rFonts w:ascii="Myriad Pro" w:hAnsi="Myriad Pro"/>
                <w:sz w:val="18"/>
                <w:szCs w:val="18"/>
              </w:rPr>
              <w:t>ОАО «ЦС «Звездочка»</w:t>
            </w:r>
          </w:p>
        </w:tc>
        <w:tc>
          <w:tcPr>
            <w:tcW w:w="910" w:type="pct"/>
            <w:tcBorders>
              <w:top w:val="nil"/>
              <w:left w:val="nil"/>
              <w:bottom w:val="single" w:sz="4" w:space="0" w:color="auto"/>
              <w:right w:val="single" w:sz="4" w:space="0" w:color="auto"/>
            </w:tcBorders>
            <w:noWrap/>
            <w:vAlign w:val="center"/>
            <w:hideMark/>
          </w:tcPr>
          <w:p w14:paraId="1E49EC1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27 654</w:t>
            </w:r>
          </w:p>
        </w:tc>
        <w:tc>
          <w:tcPr>
            <w:tcW w:w="969" w:type="pct"/>
            <w:tcBorders>
              <w:top w:val="nil"/>
              <w:left w:val="nil"/>
              <w:bottom w:val="single" w:sz="4" w:space="0" w:color="auto"/>
              <w:right w:val="single" w:sz="4" w:space="0" w:color="auto"/>
            </w:tcBorders>
            <w:noWrap/>
            <w:vAlign w:val="center"/>
            <w:hideMark/>
          </w:tcPr>
          <w:p w14:paraId="14F3030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24 015</w:t>
            </w:r>
          </w:p>
        </w:tc>
        <w:tc>
          <w:tcPr>
            <w:tcW w:w="910" w:type="pct"/>
            <w:tcBorders>
              <w:top w:val="nil"/>
              <w:left w:val="nil"/>
              <w:bottom w:val="single" w:sz="4" w:space="0" w:color="auto"/>
              <w:right w:val="single" w:sz="4" w:space="0" w:color="auto"/>
            </w:tcBorders>
            <w:noWrap/>
            <w:vAlign w:val="center"/>
            <w:hideMark/>
          </w:tcPr>
          <w:p w14:paraId="49C7E0C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51 669</w:t>
            </w:r>
          </w:p>
        </w:tc>
      </w:tr>
      <w:tr w:rsidR="00B71A7C" w14:paraId="712DABD0" w14:textId="77777777" w:rsidTr="00BD2D26">
        <w:trPr>
          <w:trHeight w:val="285"/>
        </w:trPr>
        <w:tc>
          <w:tcPr>
            <w:tcW w:w="2211" w:type="pct"/>
            <w:tcBorders>
              <w:top w:val="nil"/>
              <w:left w:val="single" w:sz="4" w:space="0" w:color="auto"/>
              <w:bottom w:val="single" w:sz="4" w:space="0" w:color="auto"/>
              <w:right w:val="single" w:sz="4" w:space="0" w:color="auto"/>
            </w:tcBorders>
            <w:vAlign w:val="center"/>
            <w:hideMark/>
          </w:tcPr>
          <w:p w14:paraId="52F7D696" w14:textId="77777777" w:rsidR="00B71A7C" w:rsidRDefault="00B71A7C">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910" w:type="pct"/>
            <w:tcBorders>
              <w:top w:val="nil"/>
              <w:left w:val="nil"/>
              <w:bottom w:val="single" w:sz="4" w:space="0" w:color="auto"/>
              <w:right w:val="single" w:sz="4" w:space="0" w:color="auto"/>
            </w:tcBorders>
            <w:noWrap/>
            <w:vAlign w:val="center"/>
            <w:hideMark/>
          </w:tcPr>
          <w:p w14:paraId="08F0111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13 022</w:t>
            </w:r>
          </w:p>
        </w:tc>
        <w:tc>
          <w:tcPr>
            <w:tcW w:w="969" w:type="pct"/>
            <w:tcBorders>
              <w:top w:val="nil"/>
              <w:left w:val="nil"/>
              <w:bottom w:val="single" w:sz="4" w:space="0" w:color="auto"/>
              <w:right w:val="single" w:sz="4" w:space="0" w:color="auto"/>
            </w:tcBorders>
            <w:noWrap/>
            <w:vAlign w:val="center"/>
            <w:hideMark/>
          </w:tcPr>
          <w:p w14:paraId="7CCB3AB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11 814</w:t>
            </w:r>
          </w:p>
        </w:tc>
        <w:tc>
          <w:tcPr>
            <w:tcW w:w="910" w:type="pct"/>
            <w:tcBorders>
              <w:top w:val="nil"/>
              <w:left w:val="nil"/>
              <w:bottom w:val="single" w:sz="4" w:space="0" w:color="auto"/>
              <w:right w:val="single" w:sz="4" w:space="0" w:color="auto"/>
            </w:tcBorders>
            <w:noWrap/>
            <w:vAlign w:val="center"/>
            <w:hideMark/>
          </w:tcPr>
          <w:p w14:paraId="1B99AA7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24 836</w:t>
            </w:r>
          </w:p>
        </w:tc>
      </w:tr>
      <w:tr w:rsidR="00B71A7C" w14:paraId="31A048E5"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00252BD3" w14:textId="77777777" w:rsidR="00B71A7C" w:rsidRDefault="00B71A7C">
            <w:pPr>
              <w:spacing w:after="0" w:line="240" w:lineRule="auto"/>
              <w:rPr>
                <w:rFonts w:ascii="Myriad Pro" w:hAnsi="Myriad Pro"/>
                <w:sz w:val="18"/>
                <w:szCs w:val="18"/>
              </w:rPr>
            </w:pPr>
            <w:r>
              <w:rPr>
                <w:rFonts w:ascii="Myriad Pro" w:hAnsi="Myriad Pro"/>
                <w:sz w:val="18"/>
                <w:szCs w:val="18"/>
              </w:rPr>
              <w:t>МУП «Мирнинские электросети»</w:t>
            </w:r>
          </w:p>
        </w:tc>
        <w:tc>
          <w:tcPr>
            <w:tcW w:w="910" w:type="pct"/>
            <w:tcBorders>
              <w:top w:val="nil"/>
              <w:left w:val="nil"/>
              <w:bottom w:val="single" w:sz="4" w:space="0" w:color="auto"/>
              <w:right w:val="single" w:sz="4" w:space="0" w:color="auto"/>
            </w:tcBorders>
            <w:noWrap/>
            <w:vAlign w:val="center"/>
            <w:hideMark/>
          </w:tcPr>
          <w:p w14:paraId="2D0EE87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21 353</w:t>
            </w:r>
          </w:p>
        </w:tc>
        <w:tc>
          <w:tcPr>
            <w:tcW w:w="969" w:type="pct"/>
            <w:tcBorders>
              <w:top w:val="nil"/>
              <w:left w:val="nil"/>
              <w:bottom w:val="single" w:sz="4" w:space="0" w:color="auto"/>
              <w:right w:val="single" w:sz="4" w:space="0" w:color="auto"/>
            </w:tcBorders>
            <w:noWrap/>
            <w:vAlign w:val="center"/>
            <w:hideMark/>
          </w:tcPr>
          <w:p w14:paraId="2FF7DFA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15 988</w:t>
            </w:r>
          </w:p>
        </w:tc>
        <w:tc>
          <w:tcPr>
            <w:tcW w:w="910" w:type="pct"/>
            <w:tcBorders>
              <w:top w:val="nil"/>
              <w:left w:val="nil"/>
              <w:bottom w:val="single" w:sz="4" w:space="0" w:color="auto"/>
              <w:right w:val="single" w:sz="4" w:space="0" w:color="auto"/>
            </w:tcBorders>
            <w:noWrap/>
            <w:vAlign w:val="center"/>
            <w:hideMark/>
          </w:tcPr>
          <w:p w14:paraId="534C4FD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37 340</w:t>
            </w:r>
          </w:p>
        </w:tc>
      </w:tr>
      <w:tr w:rsidR="00B71A7C" w14:paraId="5564F303" w14:textId="77777777" w:rsidTr="00BD2D26">
        <w:trPr>
          <w:trHeight w:val="369"/>
        </w:trPr>
        <w:tc>
          <w:tcPr>
            <w:tcW w:w="2211" w:type="pct"/>
            <w:tcBorders>
              <w:top w:val="nil"/>
              <w:left w:val="single" w:sz="4" w:space="0" w:color="auto"/>
              <w:bottom w:val="single" w:sz="4" w:space="0" w:color="auto"/>
              <w:right w:val="single" w:sz="4" w:space="0" w:color="auto"/>
            </w:tcBorders>
            <w:vAlign w:val="center"/>
            <w:hideMark/>
          </w:tcPr>
          <w:p w14:paraId="6D1945D7" w14:textId="77777777" w:rsidR="00B71A7C" w:rsidRDefault="00B71A7C">
            <w:pPr>
              <w:spacing w:after="0" w:line="240" w:lineRule="auto"/>
              <w:rPr>
                <w:rFonts w:ascii="Myriad Pro" w:hAnsi="Myriad Pro"/>
                <w:sz w:val="18"/>
                <w:szCs w:val="18"/>
              </w:rPr>
            </w:pPr>
            <w:r>
              <w:rPr>
                <w:rFonts w:ascii="Myriad Pro" w:hAnsi="Myriad Pro"/>
                <w:sz w:val="18"/>
                <w:szCs w:val="18"/>
              </w:rPr>
              <w:t>МУП «Электросетевое предприятие» МО «Каргопольское»</w:t>
            </w:r>
          </w:p>
        </w:tc>
        <w:tc>
          <w:tcPr>
            <w:tcW w:w="910" w:type="pct"/>
            <w:tcBorders>
              <w:top w:val="nil"/>
              <w:left w:val="nil"/>
              <w:bottom w:val="single" w:sz="4" w:space="0" w:color="auto"/>
              <w:right w:val="single" w:sz="4" w:space="0" w:color="auto"/>
            </w:tcBorders>
            <w:noWrap/>
            <w:vAlign w:val="center"/>
            <w:hideMark/>
          </w:tcPr>
          <w:p w14:paraId="7D99425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7 858</w:t>
            </w:r>
          </w:p>
        </w:tc>
        <w:tc>
          <w:tcPr>
            <w:tcW w:w="969" w:type="pct"/>
            <w:tcBorders>
              <w:top w:val="nil"/>
              <w:left w:val="nil"/>
              <w:bottom w:val="single" w:sz="4" w:space="0" w:color="auto"/>
              <w:right w:val="single" w:sz="4" w:space="0" w:color="auto"/>
            </w:tcBorders>
            <w:noWrap/>
            <w:vAlign w:val="center"/>
            <w:hideMark/>
          </w:tcPr>
          <w:p w14:paraId="7B92D9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4 109</w:t>
            </w:r>
          </w:p>
        </w:tc>
        <w:tc>
          <w:tcPr>
            <w:tcW w:w="910" w:type="pct"/>
            <w:tcBorders>
              <w:top w:val="nil"/>
              <w:left w:val="nil"/>
              <w:bottom w:val="single" w:sz="4" w:space="0" w:color="auto"/>
              <w:right w:val="single" w:sz="4" w:space="0" w:color="auto"/>
            </w:tcBorders>
            <w:noWrap/>
            <w:vAlign w:val="center"/>
            <w:hideMark/>
          </w:tcPr>
          <w:p w14:paraId="4BB0B6E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11 967</w:t>
            </w:r>
          </w:p>
        </w:tc>
      </w:tr>
      <w:tr w:rsidR="00B71A7C" w14:paraId="4E9E68D1" w14:textId="77777777" w:rsidTr="00BD2D26">
        <w:trPr>
          <w:trHeight w:val="321"/>
        </w:trPr>
        <w:tc>
          <w:tcPr>
            <w:tcW w:w="2211" w:type="pct"/>
            <w:tcBorders>
              <w:top w:val="nil"/>
              <w:left w:val="single" w:sz="4" w:space="0" w:color="auto"/>
              <w:bottom w:val="single" w:sz="4" w:space="0" w:color="auto"/>
              <w:right w:val="single" w:sz="4" w:space="0" w:color="auto"/>
            </w:tcBorders>
            <w:vAlign w:val="center"/>
            <w:hideMark/>
          </w:tcPr>
          <w:p w14:paraId="1CCB9E0C" w14:textId="77777777" w:rsidR="00B71A7C" w:rsidRDefault="00B71A7C">
            <w:pPr>
              <w:spacing w:after="0" w:line="240" w:lineRule="auto"/>
              <w:rPr>
                <w:rFonts w:ascii="Myriad Pro" w:hAnsi="Myriad Pro"/>
                <w:sz w:val="18"/>
                <w:szCs w:val="18"/>
              </w:rPr>
            </w:pPr>
            <w:r>
              <w:rPr>
                <w:rFonts w:ascii="Myriad Pro" w:hAnsi="Myriad Pro"/>
                <w:sz w:val="18"/>
                <w:szCs w:val="18"/>
              </w:rPr>
              <w:t>МП «Горэлектросеть» МО «Няндомское»</w:t>
            </w:r>
          </w:p>
        </w:tc>
        <w:tc>
          <w:tcPr>
            <w:tcW w:w="910" w:type="pct"/>
            <w:tcBorders>
              <w:top w:val="nil"/>
              <w:left w:val="nil"/>
              <w:bottom w:val="single" w:sz="4" w:space="0" w:color="auto"/>
              <w:right w:val="single" w:sz="4" w:space="0" w:color="auto"/>
            </w:tcBorders>
            <w:noWrap/>
            <w:vAlign w:val="center"/>
            <w:hideMark/>
          </w:tcPr>
          <w:p w14:paraId="4A7AF1A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16 850</w:t>
            </w:r>
          </w:p>
        </w:tc>
        <w:tc>
          <w:tcPr>
            <w:tcW w:w="969" w:type="pct"/>
            <w:tcBorders>
              <w:top w:val="nil"/>
              <w:left w:val="nil"/>
              <w:bottom w:val="single" w:sz="4" w:space="0" w:color="auto"/>
              <w:right w:val="single" w:sz="4" w:space="0" w:color="auto"/>
            </w:tcBorders>
            <w:noWrap/>
            <w:vAlign w:val="center"/>
            <w:hideMark/>
          </w:tcPr>
          <w:p w14:paraId="69963FF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12 946</w:t>
            </w:r>
          </w:p>
        </w:tc>
        <w:tc>
          <w:tcPr>
            <w:tcW w:w="910" w:type="pct"/>
            <w:tcBorders>
              <w:top w:val="nil"/>
              <w:left w:val="nil"/>
              <w:bottom w:val="single" w:sz="4" w:space="0" w:color="auto"/>
              <w:right w:val="single" w:sz="4" w:space="0" w:color="auto"/>
            </w:tcBorders>
            <w:noWrap/>
            <w:vAlign w:val="center"/>
            <w:hideMark/>
          </w:tcPr>
          <w:p w14:paraId="44215A9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29 796</w:t>
            </w:r>
          </w:p>
        </w:tc>
      </w:tr>
      <w:tr w:rsidR="00B71A7C" w14:paraId="51FDB411" w14:textId="77777777" w:rsidTr="00BD2D26">
        <w:trPr>
          <w:trHeight w:val="410"/>
        </w:trPr>
        <w:tc>
          <w:tcPr>
            <w:tcW w:w="2211" w:type="pct"/>
            <w:tcBorders>
              <w:top w:val="nil"/>
              <w:left w:val="single" w:sz="4" w:space="0" w:color="auto"/>
              <w:bottom w:val="single" w:sz="4" w:space="0" w:color="auto"/>
              <w:right w:val="single" w:sz="4" w:space="0" w:color="auto"/>
            </w:tcBorders>
            <w:vAlign w:val="center"/>
            <w:hideMark/>
          </w:tcPr>
          <w:p w14:paraId="2E27F8B6" w14:textId="77777777" w:rsidR="00B71A7C" w:rsidRDefault="00B71A7C">
            <w:pPr>
              <w:spacing w:after="0" w:line="240" w:lineRule="auto"/>
              <w:rPr>
                <w:rFonts w:ascii="Myriad Pro" w:hAnsi="Myriad Pro"/>
                <w:sz w:val="18"/>
                <w:szCs w:val="18"/>
              </w:rPr>
            </w:pPr>
            <w:r>
              <w:rPr>
                <w:rFonts w:ascii="Myriad Pro" w:hAnsi="Myriad Pro"/>
                <w:sz w:val="18"/>
                <w:szCs w:val="18"/>
              </w:rPr>
              <w:t>МУП "Новодвинская энергетическая сетевая компания"</w:t>
            </w:r>
          </w:p>
        </w:tc>
        <w:tc>
          <w:tcPr>
            <w:tcW w:w="910" w:type="pct"/>
            <w:tcBorders>
              <w:top w:val="nil"/>
              <w:left w:val="nil"/>
              <w:bottom w:val="single" w:sz="4" w:space="0" w:color="auto"/>
              <w:right w:val="single" w:sz="4" w:space="0" w:color="auto"/>
            </w:tcBorders>
            <w:noWrap/>
            <w:vAlign w:val="center"/>
            <w:hideMark/>
          </w:tcPr>
          <w:p w14:paraId="4E7D2F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28 482</w:t>
            </w:r>
          </w:p>
        </w:tc>
        <w:tc>
          <w:tcPr>
            <w:tcW w:w="969" w:type="pct"/>
            <w:tcBorders>
              <w:top w:val="nil"/>
              <w:left w:val="nil"/>
              <w:bottom w:val="single" w:sz="4" w:space="0" w:color="auto"/>
              <w:right w:val="single" w:sz="4" w:space="0" w:color="auto"/>
            </w:tcBorders>
            <w:noWrap/>
            <w:vAlign w:val="center"/>
            <w:hideMark/>
          </w:tcPr>
          <w:p w14:paraId="338DF28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22 917</w:t>
            </w:r>
          </w:p>
        </w:tc>
        <w:tc>
          <w:tcPr>
            <w:tcW w:w="910" w:type="pct"/>
            <w:tcBorders>
              <w:top w:val="nil"/>
              <w:left w:val="nil"/>
              <w:bottom w:val="single" w:sz="4" w:space="0" w:color="auto"/>
              <w:right w:val="single" w:sz="4" w:space="0" w:color="auto"/>
            </w:tcBorders>
            <w:noWrap/>
            <w:vAlign w:val="center"/>
            <w:hideMark/>
          </w:tcPr>
          <w:p w14:paraId="679ECBC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51 399</w:t>
            </w:r>
          </w:p>
        </w:tc>
      </w:tr>
      <w:tr w:rsidR="00B71A7C" w14:paraId="1F7372C2" w14:textId="77777777" w:rsidTr="00BD2D26">
        <w:trPr>
          <w:trHeight w:val="300"/>
        </w:trPr>
        <w:tc>
          <w:tcPr>
            <w:tcW w:w="2211" w:type="pct"/>
            <w:tcBorders>
              <w:top w:val="nil"/>
              <w:left w:val="single" w:sz="4" w:space="0" w:color="auto"/>
              <w:bottom w:val="single" w:sz="4" w:space="0" w:color="auto"/>
              <w:right w:val="single" w:sz="4" w:space="0" w:color="auto"/>
            </w:tcBorders>
            <w:vAlign w:val="center"/>
            <w:hideMark/>
          </w:tcPr>
          <w:p w14:paraId="0CF1D149" w14:textId="77777777" w:rsidR="00B71A7C" w:rsidRDefault="00B71A7C">
            <w:pPr>
              <w:spacing w:after="0" w:line="240" w:lineRule="auto"/>
              <w:rPr>
                <w:rFonts w:ascii="Myriad Pro" w:hAnsi="Myriad Pro"/>
                <w:sz w:val="18"/>
                <w:szCs w:val="18"/>
              </w:rPr>
            </w:pPr>
            <w:r>
              <w:rPr>
                <w:rFonts w:ascii="Myriad Pro" w:hAnsi="Myriad Pro"/>
                <w:sz w:val="18"/>
                <w:szCs w:val="18"/>
              </w:rPr>
              <w:t>ИП Палкин П.А.</w:t>
            </w:r>
          </w:p>
        </w:tc>
        <w:tc>
          <w:tcPr>
            <w:tcW w:w="910" w:type="pct"/>
            <w:tcBorders>
              <w:top w:val="nil"/>
              <w:left w:val="nil"/>
              <w:bottom w:val="single" w:sz="4" w:space="0" w:color="auto"/>
              <w:right w:val="single" w:sz="4" w:space="0" w:color="auto"/>
            </w:tcBorders>
            <w:noWrap/>
            <w:vAlign w:val="center"/>
            <w:hideMark/>
          </w:tcPr>
          <w:p w14:paraId="33F6A09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1 725</w:t>
            </w:r>
          </w:p>
        </w:tc>
        <w:tc>
          <w:tcPr>
            <w:tcW w:w="969" w:type="pct"/>
            <w:tcBorders>
              <w:top w:val="nil"/>
              <w:left w:val="nil"/>
              <w:bottom w:val="single" w:sz="4" w:space="0" w:color="auto"/>
              <w:right w:val="single" w:sz="4" w:space="0" w:color="auto"/>
            </w:tcBorders>
            <w:noWrap/>
            <w:vAlign w:val="center"/>
            <w:hideMark/>
          </w:tcPr>
          <w:p w14:paraId="177B3D6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1 240</w:t>
            </w:r>
          </w:p>
        </w:tc>
        <w:tc>
          <w:tcPr>
            <w:tcW w:w="910" w:type="pct"/>
            <w:tcBorders>
              <w:top w:val="nil"/>
              <w:left w:val="nil"/>
              <w:bottom w:val="single" w:sz="4" w:space="0" w:color="auto"/>
              <w:right w:val="single" w:sz="4" w:space="0" w:color="auto"/>
            </w:tcBorders>
            <w:noWrap/>
            <w:vAlign w:val="center"/>
            <w:hideMark/>
          </w:tcPr>
          <w:p w14:paraId="6DEFB15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2 966</w:t>
            </w:r>
          </w:p>
        </w:tc>
      </w:tr>
    </w:tbl>
    <w:p w14:paraId="2B0644A2" w14:textId="77777777" w:rsidR="00B71A7C" w:rsidRDefault="00B71A7C" w:rsidP="00BD2D26">
      <w:pPr>
        <w:tabs>
          <w:tab w:val="left" w:pos="851"/>
        </w:tabs>
        <w:spacing w:after="0" w:line="360" w:lineRule="auto"/>
        <w:ind w:firstLine="567"/>
        <w:jc w:val="both"/>
        <w:rPr>
          <w:rFonts w:ascii="Myriad Pro" w:hAnsi="Myriad Pro"/>
          <w:sz w:val="26"/>
          <w:szCs w:val="26"/>
        </w:rPr>
      </w:pPr>
      <w:r w:rsidRPr="00D02030">
        <w:rPr>
          <w:rFonts w:ascii="Myriad Pro" w:hAnsi="Myriad Pro"/>
          <w:sz w:val="26"/>
          <w:szCs w:val="26"/>
        </w:rPr>
        <w:t xml:space="preserve">Исполнитель отмечает, что величина планового размера выручки (5 222 517 тыс. руб.), полученного с использованием установленных на 2017 год единых </w:t>
      </w:r>
      <w:r w:rsidRPr="00D02030">
        <w:rPr>
          <w:rFonts w:ascii="Myriad Pro" w:hAnsi="Myriad Pro"/>
          <w:sz w:val="26"/>
          <w:szCs w:val="26"/>
        </w:rPr>
        <w:lastRenderedPageBreak/>
        <w:t>(котловых)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не соответствует необходимой валовой  выручке филиала ПАО «МРСК Северо-Запада» «Архэнерго»</w:t>
      </w:r>
      <w:r w:rsidR="00A057FA" w:rsidRPr="00D02030">
        <w:rPr>
          <w:rFonts w:ascii="Myriad Pro" w:hAnsi="Myriad Pro"/>
          <w:sz w:val="26"/>
          <w:szCs w:val="26"/>
        </w:rPr>
        <w:t>, определенной Агентством по тарифам и ценам Архангельской области</w:t>
      </w:r>
      <w:r w:rsidRPr="00D02030">
        <w:rPr>
          <w:rFonts w:ascii="Myriad Pro" w:hAnsi="Myriad Pro"/>
          <w:sz w:val="26"/>
          <w:szCs w:val="26"/>
        </w:rPr>
        <w:t>. Отклонение составляет (-83 084) тыс. руб. (= 5 222 517 – 5 305 601)</w:t>
      </w:r>
    </w:p>
    <w:p w14:paraId="2A83D19F" w14:textId="77777777" w:rsidR="00B71A7C" w:rsidRDefault="00B71A7C" w:rsidP="00BD2D26">
      <w:pPr>
        <w:tabs>
          <w:tab w:val="left" w:pos="851"/>
        </w:tabs>
        <w:spacing w:after="0" w:line="360" w:lineRule="auto"/>
        <w:ind w:firstLine="567"/>
        <w:jc w:val="both"/>
        <w:rPr>
          <w:rFonts w:ascii="Myriad Pro" w:hAnsi="Myriad Pro"/>
          <w:sz w:val="26"/>
          <w:szCs w:val="26"/>
        </w:rPr>
      </w:pPr>
      <w:r>
        <w:rPr>
          <w:rFonts w:ascii="Myriad Pro" w:hAnsi="Myriad Pro"/>
          <w:sz w:val="26"/>
          <w:szCs w:val="26"/>
        </w:rPr>
        <w:t>В соответствии с информацией о фактической выручке в разрезе потребителей и уровней напряжения, представленной филиалом в материалах тарифной заявки на 2019 год  в форме «Расчет выручки филиала «Архэнерго»  за услуги по передаче электроэнергии за 2017 год», Исполнителем проанализирована фактическая товарная выручка за год в разрезе полугодий, а также произведено со</w:t>
      </w:r>
      <w:r w:rsidR="00A057FA">
        <w:rPr>
          <w:rFonts w:ascii="Myriad Pro" w:hAnsi="Myriad Pro"/>
          <w:sz w:val="26"/>
          <w:szCs w:val="26"/>
        </w:rPr>
        <w:t>поставление фактической товарной выручки</w:t>
      </w:r>
      <w:r>
        <w:rPr>
          <w:rFonts w:ascii="Myriad Pro" w:hAnsi="Myriad Pro"/>
          <w:sz w:val="26"/>
          <w:szCs w:val="26"/>
        </w:rPr>
        <w:t xml:space="preserve"> и плановой (расчетной) выручки на 2017 год.</w:t>
      </w:r>
    </w:p>
    <w:p w14:paraId="1E0D8147" w14:textId="77777777" w:rsidR="00B71A7C" w:rsidRDefault="00B71A7C" w:rsidP="00B71A7C">
      <w:pPr>
        <w:spacing w:after="0" w:line="240" w:lineRule="auto"/>
        <w:rPr>
          <w:rFonts w:ascii="Calibri" w:eastAsia="Times New Roman" w:hAnsi="Calibri" w:cs="Calibri"/>
          <w:color w:val="000000"/>
          <w:lang w:eastAsia="ru-RU"/>
        </w:rPr>
        <w:sectPr w:rsidR="00B71A7C">
          <w:pgSz w:w="11906" w:h="16838"/>
          <w:pgMar w:top="709" w:right="707" w:bottom="1134" w:left="1701" w:header="708" w:footer="708" w:gutter="0"/>
          <w:cols w:space="720"/>
        </w:sectPr>
      </w:pPr>
    </w:p>
    <w:tbl>
      <w:tblPr>
        <w:tblW w:w="5000" w:type="pct"/>
        <w:tblLook w:val="04A0" w:firstRow="1" w:lastRow="0" w:firstColumn="1" w:lastColumn="0" w:noHBand="0" w:noVBand="1"/>
      </w:tblPr>
      <w:tblGrid>
        <w:gridCol w:w="3358"/>
        <w:gridCol w:w="997"/>
        <w:gridCol w:w="931"/>
        <w:gridCol w:w="937"/>
        <w:gridCol w:w="1266"/>
        <w:gridCol w:w="1266"/>
        <w:gridCol w:w="1323"/>
        <w:gridCol w:w="1266"/>
        <w:gridCol w:w="1266"/>
        <w:gridCol w:w="1326"/>
        <w:gridCol w:w="1275"/>
      </w:tblGrid>
      <w:tr w:rsidR="00B71A7C" w14:paraId="31608D14" w14:textId="77777777" w:rsidTr="00BD2D26">
        <w:trPr>
          <w:trHeight w:val="524"/>
          <w:tblHeader/>
        </w:trPr>
        <w:tc>
          <w:tcPr>
            <w:tcW w:w="11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254355"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lastRenderedPageBreak/>
              <w:t>Потребители</w:t>
            </w:r>
          </w:p>
        </w:tc>
        <w:tc>
          <w:tcPr>
            <w:tcW w:w="9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4D2BF"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2017 год - натуральные показатели по отпуску</w:t>
            </w:r>
          </w:p>
        </w:tc>
        <w:tc>
          <w:tcPr>
            <w:tcW w:w="126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65AC12"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Выручка план, тыс. руб.</w:t>
            </w:r>
          </w:p>
        </w:tc>
        <w:tc>
          <w:tcPr>
            <w:tcW w:w="126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8721B3"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Выручка факт, тыс. руб.</w:t>
            </w:r>
          </w:p>
        </w:tc>
        <w:tc>
          <w:tcPr>
            <w:tcW w:w="4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4D733"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Откл., тыс. руб.</w:t>
            </w:r>
          </w:p>
        </w:tc>
      </w:tr>
      <w:tr w:rsidR="00B71A7C" w14:paraId="5C20DDDC" w14:textId="77777777" w:rsidTr="00BD2D26">
        <w:trPr>
          <w:trHeight w:val="6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111207" w14:textId="77777777" w:rsidR="00B71A7C" w:rsidRDefault="00B71A7C">
            <w:pPr>
              <w:spacing w:after="0" w:line="240" w:lineRule="auto"/>
              <w:rPr>
                <w:rFonts w:ascii="Myriad Pro" w:hAnsi="Myriad Pro"/>
                <w:b/>
                <w:color w:val="FFFFFF" w:themeColor="background1"/>
                <w:sz w:val="18"/>
                <w:szCs w:val="18"/>
              </w:rPr>
            </w:pP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ED879D"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план - млн. кВтч</w:t>
            </w:r>
          </w:p>
        </w:tc>
        <w:tc>
          <w:tcPr>
            <w:tcW w:w="3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78492E"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факт - млн. кВтч</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C5DED"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откл. млн. кВтч</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C1C72"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1 полугодие 2017</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C28F7"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2 полугодие 2017</w:t>
            </w:r>
          </w:p>
        </w:tc>
        <w:tc>
          <w:tcPr>
            <w:tcW w:w="4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6C669E"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Год</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A9A1E7"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1 полугодие 2017</w:t>
            </w:r>
          </w:p>
        </w:tc>
        <w:tc>
          <w:tcPr>
            <w:tcW w:w="4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4E0FA"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2 полугодие 2017</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27AA4A" w14:textId="77777777" w:rsidR="00B71A7C" w:rsidRDefault="00B71A7C">
            <w:pPr>
              <w:spacing w:after="0" w:line="240" w:lineRule="auto"/>
              <w:jc w:val="center"/>
              <w:rPr>
                <w:rFonts w:ascii="Myriad Pro" w:hAnsi="Myriad Pro"/>
                <w:b/>
                <w:color w:val="FFFFFF" w:themeColor="background1"/>
                <w:sz w:val="18"/>
                <w:szCs w:val="18"/>
              </w:rPr>
            </w:pPr>
            <w:r>
              <w:rPr>
                <w:rFonts w:ascii="Myriad Pro" w:hAnsi="Myriad Pro"/>
                <w:b/>
                <w:color w:val="FFFFFF" w:themeColor="background1"/>
                <w:sz w:val="18"/>
                <w:szCs w:val="18"/>
              </w:rPr>
              <w:t>Год</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BCC00F" w14:textId="77777777" w:rsidR="00B71A7C" w:rsidRDefault="00B71A7C">
            <w:pPr>
              <w:spacing w:after="0" w:line="240" w:lineRule="auto"/>
              <w:rPr>
                <w:rFonts w:ascii="Myriad Pro" w:hAnsi="Myriad Pro"/>
                <w:b/>
                <w:color w:val="FFFFFF" w:themeColor="background1"/>
                <w:sz w:val="18"/>
                <w:szCs w:val="18"/>
              </w:rPr>
            </w:pPr>
          </w:p>
        </w:tc>
      </w:tr>
      <w:tr w:rsidR="00B71A7C" w14:paraId="643FE413" w14:textId="77777777" w:rsidTr="00BD2D26">
        <w:trPr>
          <w:trHeight w:val="300"/>
        </w:trPr>
        <w:tc>
          <w:tcPr>
            <w:tcW w:w="1104"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73EC15AA" w14:textId="77777777" w:rsidR="00B71A7C" w:rsidRDefault="00B71A7C">
            <w:pPr>
              <w:spacing w:after="0" w:line="240" w:lineRule="auto"/>
              <w:rPr>
                <w:rFonts w:ascii="Myriad Pro" w:hAnsi="Myriad Pro"/>
                <w:b/>
                <w:sz w:val="18"/>
                <w:szCs w:val="18"/>
              </w:rPr>
            </w:pPr>
            <w:r>
              <w:rPr>
                <w:rFonts w:ascii="Myriad Pro" w:hAnsi="Myriad Pro"/>
                <w:b/>
                <w:sz w:val="18"/>
                <w:szCs w:val="18"/>
              </w:rPr>
              <w:t>Всего</w:t>
            </w:r>
          </w:p>
        </w:tc>
        <w:tc>
          <w:tcPr>
            <w:tcW w:w="328"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4308054E"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2 122,05</w:t>
            </w:r>
          </w:p>
        </w:tc>
        <w:tc>
          <w:tcPr>
            <w:tcW w:w="30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5C06691"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2 209,85</w:t>
            </w:r>
          </w:p>
        </w:tc>
        <w:tc>
          <w:tcPr>
            <w:tcW w:w="308"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12B8B5C"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87,80</w:t>
            </w:r>
          </w:p>
        </w:tc>
        <w:tc>
          <w:tcPr>
            <w:tcW w:w="416" w:type="pct"/>
            <w:tcBorders>
              <w:top w:val="single" w:sz="4" w:space="0" w:color="FFFFFF" w:themeColor="background1"/>
              <w:left w:val="nil"/>
              <w:bottom w:val="single" w:sz="4" w:space="0" w:color="auto"/>
              <w:right w:val="single" w:sz="4" w:space="0" w:color="auto"/>
            </w:tcBorders>
            <w:noWrap/>
            <w:vAlign w:val="center"/>
            <w:hideMark/>
          </w:tcPr>
          <w:p w14:paraId="5E8E3B96"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2 474 525</w:t>
            </w:r>
          </w:p>
        </w:tc>
        <w:tc>
          <w:tcPr>
            <w:tcW w:w="416" w:type="pct"/>
            <w:tcBorders>
              <w:top w:val="single" w:sz="4" w:space="0" w:color="FFFFFF" w:themeColor="background1"/>
              <w:left w:val="nil"/>
              <w:bottom w:val="single" w:sz="4" w:space="0" w:color="auto"/>
              <w:right w:val="single" w:sz="4" w:space="0" w:color="auto"/>
            </w:tcBorders>
            <w:noWrap/>
            <w:vAlign w:val="center"/>
            <w:hideMark/>
          </w:tcPr>
          <w:p w14:paraId="1190CA4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2 747 993</w:t>
            </w:r>
          </w:p>
        </w:tc>
        <w:tc>
          <w:tcPr>
            <w:tcW w:w="435" w:type="pct"/>
            <w:tcBorders>
              <w:top w:val="single" w:sz="4" w:space="0" w:color="FFFFFF" w:themeColor="background1"/>
              <w:left w:val="nil"/>
              <w:bottom w:val="single" w:sz="4" w:space="0" w:color="auto"/>
              <w:right w:val="single" w:sz="4" w:space="0" w:color="auto"/>
            </w:tcBorders>
            <w:noWrap/>
            <w:vAlign w:val="center"/>
            <w:hideMark/>
          </w:tcPr>
          <w:p w14:paraId="7AADB985"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5 222 517</w:t>
            </w:r>
          </w:p>
        </w:tc>
        <w:tc>
          <w:tcPr>
            <w:tcW w:w="416" w:type="pct"/>
            <w:tcBorders>
              <w:top w:val="single" w:sz="4" w:space="0" w:color="FFFFFF" w:themeColor="background1"/>
              <w:left w:val="nil"/>
              <w:bottom w:val="single" w:sz="4" w:space="0" w:color="auto"/>
              <w:right w:val="single" w:sz="4" w:space="0" w:color="auto"/>
            </w:tcBorders>
            <w:noWrap/>
            <w:vAlign w:val="center"/>
            <w:hideMark/>
          </w:tcPr>
          <w:p w14:paraId="75B32371"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2 616 538</w:t>
            </w:r>
          </w:p>
        </w:tc>
        <w:tc>
          <w:tcPr>
            <w:tcW w:w="416" w:type="pct"/>
            <w:tcBorders>
              <w:top w:val="single" w:sz="4" w:space="0" w:color="FFFFFF" w:themeColor="background1"/>
              <w:left w:val="nil"/>
              <w:bottom w:val="single" w:sz="4" w:space="0" w:color="auto"/>
              <w:right w:val="single" w:sz="4" w:space="0" w:color="auto"/>
            </w:tcBorders>
            <w:noWrap/>
            <w:vAlign w:val="center"/>
            <w:hideMark/>
          </w:tcPr>
          <w:p w14:paraId="74639744"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2 430 776</w:t>
            </w:r>
          </w:p>
        </w:tc>
        <w:tc>
          <w:tcPr>
            <w:tcW w:w="436" w:type="pct"/>
            <w:tcBorders>
              <w:top w:val="single" w:sz="4" w:space="0" w:color="FFFFFF" w:themeColor="background1"/>
              <w:left w:val="nil"/>
              <w:bottom w:val="single" w:sz="4" w:space="0" w:color="auto"/>
              <w:right w:val="single" w:sz="4" w:space="0" w:color="auto"/>
            </w:tcBorders>
            <w:noWrap/>
            <w:vAlign w:val="center"/>
            <w:hideMark/>
          </w:tcPr>
          <w:p w14:paraId="2BAEF73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5 047 314</w:t>
            </w:r>
          </w:p>
        </w:tc>
        <w:tc>
          <w:tcPr>
            <w:tcW w:w="419" w:type="pct"/>
            <w:tcBorders>
              <w:top w:val="single" w:sz="4" w:space="0" w:color="FFFFFF" w:themeColor="background1"/>
              <w:left w:val="nil"/>
              <w:bottom w:val="single" w:sz="4" w:space="0" w:color="auto"/>
              <w:right w:val="single" w:sz="4" w:space="0" w:color="auto"/>
            </w:tcBorders>
            <w:noWrap/>
            <w:vAlign w:val="center"/>
            <w:hideMark/>
          </w:tcPr>
          <w:p w14:paraId="724F38B8"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- 175 203</w:t>
            </w:r>
          </w:p>
        </w:tc>
      </w:tr>
      <w:tr w:rsidR="00B71A7C" w14:paraId="1FF838B1"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021DA936" w14:textId="77777777" w:rsidR="00B71A7C" w:rsidRDefault="00B71A7C">
            <w:pPr>
              <w:spacing w:after="0" w:line="240" w:lineRule="auto"/>
              <w:rPr>
                <w:rFonts w:ascii="Myriad Pro" w:hAnsi="Myriad Pro"/>
                <w:b/>
                <w:sz w:val="18"/>
                <w:szCs w:val="18"/>
              </w:rPr>
            </w:pPr>
            <w:r>
              <w:rPr>
                <w:rFonts w:ascii="Myriad Pro" w:hAnsi="Myriad Pro"/>
                <w:b/>
                <w:sz w:val="18"/>
                <w:szCs w:val="18"/>
              </w:rPr>
              <w:t>Прочие потребители- всего, в  т.ч.</w:t>
            </w:r>
          </w:p>
        </w:tc>
        <w:tc>
          <w:tcPr>
            <w:tcW w:w="328" w:type="pct"/>
            <w:tcBorders>
              <w:top w:val="nil"/>
              <w:left w:val="nil"/>
              <w:bottom w:val="single" w:sz="4" w:space="0" w:color="auto"/>
              <w:right w:val="single" w:sz="4" w:space="0" w:color="auto"/>
            </w:tcBorders>
            <w:shd w:val="clear" w:color="auto" w:fill="FFFFFF"/>
            <w:noWrap/>
            <w:vAlign w:val="center"/>
            <w:hideMark/>
          </w:tcPr>
          <w:p w14:paraId="46F13D35"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1 464,77</w:t>
            </w:r>
          </w:p>
        </w:tc>
        <w:tc>
          <w:tcPr>
            <w:tcW w:w="306" w:type="pct"/>
            <w:tcBorders>
              <w:top w:val="nil"/>
              <w:left w:val="nil"/>
              <w:bottom w:val="single" w:sz="4" w:space="0" w:color="auto"/>
              <w:right w:val="single" w:sz="4" w:space="0" w:color="auto"/>
            </w:tcBorders>
            <w:shd w:val="clear" w:color="auto" w:fill="FFFFFF"/>
            <w:noWrap/>
            <w:vAlign w:val="center"/>
            <w:hideMark/>
          </w:tcPr>
          <w:p w14:paraId="2FC5E3C3"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1 463,19</w:t>
            </w:r>
          </w:p>
        </w:tc>
        <w:tc>
          <w:tcPr>
            <w:tcW w:w="308" w:type="pct"/>
            <w:tcBorders>
              <w:top w:val="nil"/>
              <w:left w:val="nil"/>
              <w:bottom w:val="single" w:sz="4" w:space="0" w:color="auto"/>
              <w:right w:val="single" w:sz="4" w:space="0" w:color="auto"/>
            </w:tcBorders>
            <w:shd w:val="clear" w:color="auto" w:fill="FFFFFF"/>
            <w:noWrap/>
            <w:vAlign w:val="center"/>
            <w:hideMark/>
          </w:tcPr>
          <w:p w14:paraId="55BF8196"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-1,59</w:t>
            </w:r>
          </w:p>
        </w:tc>
        <w:tc>
          <w:tcPr>
            <w:tcW w:w="416" w:type="pct"/>
            <w:tcBorders>
              <w:top w:val="nil"/>
              <w:left w:val="nil"/>
              <w:bottom w:val="single" w:sz="4" w:space="0" w:color="auto"/>
              <w:right w:val="single" w:sz="4" w:space="0" w:color="auto"/>
            </w:tcBorders>
            <w:noWrap/>
            <w:vAlign w:val="center"/>
            <w:hideMark/>
          </w:tcPr>
          <w:p w14:paraId="2EDB37D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1 993 806</w:t>
            </w:r>
          </w:p>
        </w:tc>
        <w:tc>
          <w:tcPr>
            <w:tcW w:w="416" w:type="pct"/>
            <w:tcBorders>
              <w:top w:val="nil"/>
              <w:left w:val="nil"/>
              <w:bottom w:val="single" w:sz="4" w:space="0" w:color="auto"/>
              <w:right w:val="single" w:sz="4" w:space="0" w:color="auto"/>
            </w:tcBorders>
            <w:noWrap/>
            <w:vAlign w:val="center"/>
            <w:hideMark/>
          </w:tcPr>
          <w:p w14:paraId="2AFA704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2 358 919</w:t>
            </w:r>
          </w:p>
        </w:tc>
        <w:tc>
          <w:tcPr>
            <w:tcW w:w="435" w:type="pct"/>
            <w:tcBorders>
              <w:top w:val="nil"/>
              <w:left w:val="nil"/>
              <w:bottom w:val="single" w:sz="4" w:space="0" w:color="auto"/>
              <w:right w:val="single" w:sz="4" w:space="0" w:color="auto"/>
            </w:tcBorders>
            <w:noWrap/>
            <w:vAlign w:val="center"/>
            <w:hideMark/>
          </w:tcPr>
          <w:p w14:paraId="64B30619"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4 352 724</w:t>
            </w:r>
          </w:p>
        </w:tc>
        <w:tc>
          <w:tcPr>
            <w:tcW w:w="416" w:type="pct"/>
            <w:tcBorders>
              <w:top w:val="nil"/>
              <w:left w:val="nil"/>
              <w:bottom w:val="single" w:sz="4" w:space="0" w:color="auto"/>
              <w:right w:val="single" w:sz="4" w:space="0" w:color="auto"/>
            </w:tcBorders>
            <w:noWrap/>
            <w:vAlign w:val="center"/>
            <w:hideMark/>
          </w:tcPr>
          <w:p w14:paraId="42FDDBE7"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2 088 096</w:t>
            </w:r>
          </w:p>
        </w:tc>
        <w:tc>
          <w:tcPr>
            <w:tcW w:w="416" w:type="pct"/>
            <w:tcBorders>
              <w:top w:val="nil"/>
              <w:left w:val="nil"/>
              <w:bottom w:val="single" w:sz="4" w:space="0" w:color="auto"/>
              <w:right w:val="single" w:sz="4" w:space="0" w:color="auto"/>
            </w:tcBorders>
            <w:noWrap/>
            <w:vAlign w:val="center"/>
            <w:hideMark/>
          </w:tcPr>
          <w:p w14:paraId="1FE9F932"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2 031 323</w:t>
            </w:r>
          </w:p>
        </w:tc>
        <w:tc>
          <w:tcPr>
            <w:tcW w:w="436" w:type="pct"/>
            <w:tcBorders>
              <w:top w:val="nil"/>
              <w:left w:val="nil"/>
              <w:bottom w:val="single" w:sz="4" w:space="0" w:color="auto"/>
              <w:right w:val="single" w:sz="4" w:space="0" w:color="auto"/>
            </w:tcBorders>
            <w:noWrap/>
            <w:vAlign w:val="center"/>
            <w:hideMark/>
          </w:tcPr>
          <w:p w14:paraId="6E09C98E"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4 119 419</w:t>
            </w:r>
          </w:p>
        </w:tc>
        <w:tc>
          <w:tcPr>
            <w:tcW w:w="419" w:type="pct"/>
            <w:tcBorders>
              <w:top w:val="nil"/>
              <w:left w:val="nil"/>
              <w:bottom w:val="single" w:sz="4" w:space="0" w:color="auto"/>
              <w:right w:val="single" w:sz="4" w:space="0" w:color="auto"/>
            </w:tcBorders>
            <w:noWrap/>
            <w:vAlign w:val="center"/>
            <w:hideMark/>
          </w:tcPr>
          <w:p w14:paraId="088636F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- 233 305</w:t>
            </w:r>
          </w:p>
        </w:tc>
      </w:tr>
      <w:tr w:rsidR="00B71A7C" w14:paraId="0A1D5169" w14:textId="77777777" w:rsidTr="00BD2D26">
        <w:trPr>
          <w:trHeight w:val="165"/>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10A39B4C" w14:textId="77777777" w:rsidR="00B71A7C" w:rsidRDefault="00B71A7C">
            <w:pPr>
              <w:spacing w:after="0" w:line="240" w:lineRule="auto"/>
              <w:jc w:val="right"/>
              <w:rPr>
                <w:rFonts w:ascii="Myriad Pro" w:hAnsi="Myriad Pro"/>
                <w:sz w:val="18"/>
                <w:szCs w:val="18"/>
              </w:rPr>
            </w:pPr>
            <w:r>
              <w:rPr>
                <w:rFonts w:ascii="Myriad Pro" w:hAnsi="Myriad Pro"/>
                <w:sz w:val="18"/>
                <w:szCs w:val="18"/>
              </w:rPr>
              <w:t>ВН</w:t>
            </w:r>
          </w:p>
        </w:tc>
        <w:tc>
          <w:tcPr>
            <w:tcW w:w="328" w:type="pct"/>
            <w:tcBorders>
              <w:top w:val="nil"/>
              <w:left w:val="nil"/>
              <w:bottom w:val="single" w:sz="4" w:space="0" w:color="auto"/>
              <w:right w:val="single" w:sz="4" w:space="0" w:color="auto"/>
            </w:tcBorders>
            <w:shd w:val="clear" w:color="auto" w:fill="FFFFFF"/>
            <w:noWrap/>
            <w:vAlign w:val="center"/>
            <w:hideMark/>
          </w:tcPr>
          <w:p w14:paraId="6F89608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506,07</w:t>
            </w:r>
          </w:p>
        </w:tc>
        <w:tc>
          <w:tcPr>
            <w:tcW w:w="306" w:type="pct"/>
            <w:tcBorders>
              <w:top w:val="nil"/>
              <w:left w:val="nil"/>
              <w:bottom w:val="single" w:sz="4" w:space="0" w:color="auto"/>
              <w:right w:val="single" w:sz="4" w:space="0" w:color="auto"/>
            </w:tcBorders>
            <w:shd w:val="clear" w:color="auto" w:fill="FFFFFF"/>
            <w:noWrap/>
            <w:vAlign w:val="center"/>
            <w:hideMark/>
          </w:tcPr>
          <w:p w14:paraId="0449753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524,40</w:t>
            </w:r>
          </w:p>
        </w:tc>
        <w:tc>
          <w:tcPr>
            <w:tcW w:w="308" w:type="pct"/>
            <w:tcBorders>
              <w:top w:val="nil"/>
              <w:left w:val="nil"/>
              <w:bottom w:val="single" w:sz="4" w:space="0" w:color="auto"/>
              <w:right w:val="single" w:sz="4" w:space="0" w:color="auto"/>
            </w:tcBorders>
            <w:shd w:val="clear" w:color="auto" w:fill="FFFFFF"/>
            <w:noWrap/>
            <w:vAlign w:val="center"/>
            <w:hideMark/>
          </w:tcPr>
          <w:p w14:paraId="1123563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18,33</w:t>
            </w:r>
          </w:p>
        </w:tc>
        <w:tc>
          <w:tcPr>
            <w:tcW w:w="416" w:type="pct"/>
            <w:tcBorders>
              <w:top w:val="nil"/>
              <w:left w:val="nil"/>
              <w:bottom w:val="single" w:sz="4" w:space="0" w:color="auto"/>
              <w:right w:val="single" w:sz="4" w:space="0" w:color="auto"/>
            </w:tcBorders>
            <w:noWrap/>
            <w:vAlign w:val="center"/>
            <w:hideMark/>
          </w:tcPr>
          <w:p w14:paraId="13B03B0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471 535</w:t>
            </w:r>
          </w:p>
        </w:tc>
        <w:tc>
          <w:tcPr>
            <w:tcW w:w="416" w:type="pct"/>
            <w:tcBorders>
              <w:top w:val="nil"/>
              <w:left w:val="nil"/>
              <w:bottom w:val="single" w:sz="4" w:space="0" w:color="auto"/>
              <w:right w:val="single" w:sz="4" w:space="0" w:color="auto"/>
            </w:tcBorders>
            <w:noWrap/>
            <w:vAlign w:val="center"/>
            <w:hideMark/>
          </w:tcPr>
          <w:p w14:paraId="6AD53F5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447 905</w:t>
            </w:r>
          </w:p>
        </w:tc>
        <w:tc>
          <w:tcPr>
            <w:tcW w:w="435" w:type="pct"/>
            <w:tcBorders>
              <w:top w:val="nil"/>
              <w:left w:val="nil"/>
              <w:bottom w:val="single" w:sz="4" w:space="0" w:color="auto"/>
              <w:right w:val="single" w:sz="4" w:space="0" w:color="auto"/>
            </w:tcBorders>
            <w:noWrap/>
            <w:vAlign w:val="center"/>
            <w:hideMark/>
          </w:tcPr>
          <w:p w14:paraId="11EC484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919 440</w:t>
            </w:r>
          </w:p>
        </w:tc>
        <w:tc>
          <w:tcPr>
            <w:tcW w:w="416" w:type="pct"/>
            <w:tcBorders>
              <w:top w:val="nil"/>
              <w:left w:val="nil"/>
              <w:bottom w:val="single" w:sz="4" w:space="0" w:color="auto"/>
              <w:right w:val="single" w:sz="4" w:space="0" w:color="auto"/>
            </w:tcBorders>
            <w:noWrap/>
            <w:vAlign w:val="center"/>
            <w:hideMark/>
          </w:tcPr>
          <w:p w14:paraId="309E54F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450 172</w:t>
            </w:r>
          </w:p>
        </w:tc>
        <w:tc>
          <w:tcPr>
            <w:tcW w:w="416" w:type="pct"/>
            <w:tcBorders>
              <w:top w:val="nil"/>
              <w:left w:val="nil"/>
              <w:bottom w:val="single" w:sz="4" w:space="0" w:color="auto"/>
              <w:right w:val="single" w:sz="4" w:space="0" w:color="auto"/>
            </w:tcBorders>
            <w:noWrap/>
            <w:vAlign w:val="center"/>
            <w:hideMark/>
          </w:tcPr>
          <w:p w14:paraId="452E5AE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477 996</w:t>
            </w:r>
          </w:p>
        </w:tc>
        <w:tc>
          <w:tcPr>
            <w:tcW w:w="436" w:type="pct"/>
            <w:tcBorders>
              <w:top w:val="nil"/>
              <w:left w:val="nil"/>
              <w:bottom w:val="single" w:sz="4" w:space="0" w:color="auto"/>
              <w:right w:val="single" w:sz="4" w:space="0" w:color="auto"/>
            </w:tcBorders>
            <w:noWrap/>
            <w:vAlign w:val="center"/>
            <w:hideMark/>
          </w:tcPr>
          <w:p w14:paraId="1E621B3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928 168</w:t>
            </w:r>
          </w:p>
        </w:tc>
        <w:tc>
          <w:tcPr>
            <w:tcW w:w="419" w:type="pct"/>
            <w:tcBorders>
              <w:top w:val="nil"/>
              <w:left w:val="nil"/>
              <w:bottom w:val="single" w:sz="4" w:space="0" w:color="auto"/>
              <w:right w:val="single" w:sz="4" w:space="0" w:color="auto"/>
            </w:tcBorders>
            <w:noWrap/>
            <w:vAlign w:val="center"/>
            <w:hideMark/>
          </w:tcPr>
          <w:p w14:paraId="34BB223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8 728</w:t>
            </w:r>
          </w:p>
        </w:tc>
      </w:tr>
      <w:tr w:rsidR="00B71A7C" w14:paraId="5C8E4E3B" w14:textId="77777777" w:rsidTr="00BD2D26">
        <w:trPr>
          <w:trHeight w:val="130"/>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21C8D50E" w14:textId="77777777" w:rsidR="00B71A7C" w:rsidRDefault="00B71A7C">
            <w:pPr>
              <w:spacing w:after="0" w:line="240" w:lineRule="auto"/>
              <w:jc w:val="right"/>
              <w:rPr>
                <w:rFonts w:ascii="Myriad Pro" w:hAnsi="Myriad Pro"/>
                <w:sz w:val="18"/>
                <w:szCs w:val="18"/>
              </w:rPr>
            </w:pPr>
            <w:r>
              <w:rPr>
                <w:rFonts w:ascii="Myriad Pro" w:hAnsi="Myriad Pro"/>
                <w:sz w:val="18"/>
                <w:szCs w:val="18"/>
              </w:rPr>
              <w:t>СН1</w:t>
            </w:r>
          </w:p>
        </w:tc>
        <w:tc>
          <w:tcPr>
            <w:tcW w:w="328" w:type="pct"/>
            <w:tcBorders>
              <w:top w:val="nil"/>
              <w:left w:val="nil"/>
              <w:bottom w:val="single" w:sz="4" w:space="0" w:color="auto"/>
              <w:right w:val="single" w:sz="4" w:space="0" w:color="auto"/>
            </w:tcBorders>
            <w:shd w:val="clear" w:color="auto" w:fill="FFFFFF"/>
            <w:noWrap/>
            <w:vAlign w:val="center"/>
            <w:hideMark/>
          </w:tcPr>
          <w:p w14:paraId="30A23E7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126,97</w:t>
            </w:r>
          </w:p>
        </w:tc>
        <w:tc>
          <w:tcPr>
            <w:tcW w:w="306" w:type="pct"/>
            <w:tcBorders>
              <w:top w:val="nil"/>
              <w:left w:val="nil"/>
              <w:bottom w:val="single" w:sz="4" w:space="0" w:color="auto"/>
              <w:right w:val="single" w:sz="4" w:space="0" w:color="auto"/>
            </w:tcBorders>
            <w:shd w:val="clear" w:color="auto" w:fill="FFFFFF"/>
            <w:noWrap/>
            <w:vAlign w:val="center"/>
            <w:hideMark/>
          </w:tcPr>
          <w:p w14:paraId="5B4461C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138,12</w:t>
            </w:r>
          </w:p>
        </w:tc>
        <w:tc>
          <w:tcPr>
            <w:tcW w:w="308" w:type="pct"/>
            <w:tcBorders>
              <w:top w:val="nil"/>
              <w:left w:val="nil"/>
              <w:bottom w:val="single" w:sz="4" w:space="0" w:color="auto"/>
              <w:right w:val="single" w:sz="4" w:space="0" w:color="auto"/>
            </w:tcBorders>
            <w:shd w:val="clear" w:color="auto" w:fill="FFFFFF"/>
            <w:noWrap/>
            <w:vAlign w:val="center"/>
            <w:hideMark/>
          </w:tcPr>
          <w:p w14:paraId="69671E3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11,15</w:t>
            </w:r>
          </w:p>
        </w:tc>
        <w:tc>
          <w:tcPr>
            <w:tcW w:w="416" w:type="pct"/>
            <w:tcBorders>
              <w:top w:val="nil"/>
              <w:left w:val="nil"/>
              <w:bottom w:val="single" w:sz="4" w:space="0" w:color="auto"/>
              <w:right w:val="single" w:sz="4" w:space="0" w:color="auto"/>
            </w:tcBorders>
            <w:noWrap/>
            <w:vAlign w:val="center"/>
            <w:hideMark/>
          </w:tcPr>
          <w:p w14:paraId="33FF6D3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142 228</w:t>
            </w:r>
          </w:p>
        </w:tc>
        <w:tc>
          <w:tcPr>
            <w:tcW w:w="416" w:type="pct"/>
            <w:tcBorders>
              <w:top w:val="nil"/>
              <w:left w:val="nil"/>
              <w:bottom w:val="single" w:sz="4" w:space="0" w:color="auto"/>
              <w:right w:val="single" w:sz="4" w:space="0" w:color="auto"/>
            </w:tcBorders>
            <w:noWrap/>
            <w:vAlign w:val="center"/>
            <w:hideMark/>
          </w:tcPr>
          <w:p w14:paraId="690E92A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157 676</w:t>
            </w:r>
          </w:p>
        </w:tc>
        <w:tc>
          <w:tcPr>
            <w:tcW w:w="435" w:type="pct"/>
            <w:tcBorders>
              <w:top w:val="nil"/>
              <w:left w:val="nil"/>
              <w:bottom w:val="single" w:sz="4" w:space="0" w:color="auto"/>
              <w:right w:val="single" w:sz="4" w:space="0" w:color="auto"/>
            </w:tcBorders>
            <w:noWrap/>
            <w:vAlign w:val="center"/>
            <w:hideMark/>
          </w:tcPr>
          <w:p w14:paraId="6F1CF42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299 904</w:t>
            </w:r>
          </w:p>
        </w:tc>
        <w:tc>
          <w:tcPr>
            <w:tcW w:w="416" w:type="pct"/>
            <w:tcBorders>
              <w:top w:val="nil"/>
              <w:left w:val="nil"/>
              <w:bottom w:val="single" w:sz="4" w:space="0" w:color="auto"/>
              <w:right w:val="single" w:sz="4" w:space="0" w:color="auto"/>
            </w:tcBorders>
            <w:noWrap/>
            <w:vAlign w:val="center"/>
            <w:hideMark/>
          </w:tcPr>
          <w:p w14:paraId="44D01E3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138 737</w:t>
            </w:r>
          </w:p>
        </w:tc>
        <w:tc>
          <w:tcPr>
            <w:tcW w:w="416" w:type="pct"/>
            <w:tcBorders>
              <w:top w:val="nil"/>
              <w:left w:val="nil"/>
              <w:bottom w:val="single" w:sz="4" w:space="0" w:color="auto"/>
              <w:right w:val="single" w:sz="4" w:space="0" w:color="auto"/>
            </w:tcBorders>
            <w:noWrap/>
            <w:vAlign w:val="center"/>
            <w:hideMark/>
          </w:tcPr>
          <w:p w14:paraId="7F2402E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138 559</w:t>
            </w:r>
          </w:p>
        </w:tc>
        <w:tc>
          <w:tcPr>
            <w:tcW w:w="436" w:type="pct"/>
            <w:tcBorders>
              <w:top w:val="nil"/>
              <w:left w:val="nil"/>
              <w:bottom w:val="single" w:sz="4" w:space="0" w:color="auto"/>
              <w:right w:val="single" w:sz="4" w:space="0" w:color="auto"/>
            </w:tcBorders>
            <w:noWrap/>
            <w:vAlign w:val="center"/>
            <w:hideMark/>
          </w:tcPr>
          <w:p w14:paraId="2390AA2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277 296</w:t>
            </w:r>
          </w:p>
        </w:tc>
        <w:tc>
          <w:tcPr>
            <w:tcW w:w="419" w:type="pct"/>
            <w:tcBorders>
              <w:top w:val="nil"/>
              <w:left w:val="nil"/>
              <w:bottom w:val="single" w:sz="4" w:space="0" w:color="auto"/>
              <w:right w:val="single" w:sz="4" w:space="0" w:color="auto"/>
            </w:tcBorders>
            <w:noWrap/>
            <w:vAlign w:val="center"/>
            <w:hideMark/>
          </w:tcPr>
          <w:p w14:paraId="7FDD017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- 22 609</w:t>
            </w:r>
          </w:p>
        </w:tc>
      </w:tr>
      <w:tr w:rsidR="00B71A7C" w14:paraId="703EABCF" w14:textId="77777777" w:rsidTr="00BD2D26">
        <w:trPr>
          <w:trHeight w:val="189"/>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5A5C0E2A" w14:textId="77777777" w:rsidR="00B71A7C" w:rsidRDefault="00B71A7C">
            <w:pPr>
              <w:spacing w:after="0" w:line="240" w:lineRule="auto"/>
              <w:jc w:val="right"/>
              <w:rPr>
                <w:rFonts w:ascii="Myriad Pro" w:hAnsi="Myriad Pro"/>
                <w:sz w:val="18"/>
                <w:szCs w:val="18"/>
              </w:rPr>
            </w:pPr>
            <w:r>
              <w:rPr>
                <w:rFonts w:ascii="Myriad Pro" w:hAnsi="Myriad Pro"/>
                <w:sz w:val="18"/>
                <w:szCs w:val="18"/>
              </w:rPr>
              <w:t>СН2</w:t>
            </w:r>
          </w:p>
        </w:tc>
        <w:tc>
          <w:tcPr>
            <w:tcW w:w="328" w:type="pct"/>
            <w:tcBorders>
              <w:top w:val="nil"/>
              <w:left w:val="nil"/>
              <w:bottom w:val="single" w:sz="4" w:space="0" w:color="auto"/>
              <w:right w:val="single" w:sz="4" w:space="0" w:color="auto"/>
            </w:tcBorders>
            <w:shd w:val="clear" w:color="auto" w:fill="FFFFFF"/>
            <w:noWrap/>
            <w:vAlign w:val="center"/>
            <w:hideMark/>
          </w:tcPr>
          <w:p w14:paraId="18984E3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492,59</w:t>
            </w:r>
          </w:p>
        </w:tc>
        <w:tc>
          <w:tcPr>
            <w:tcW w:w="306" w:type="pct"/>
            <w:tcBorders>
              <w:top w:val="nil"/>
              <w:left w:val="nil"/>
              <w:bottom w:val="single" w:sz="4" w:space="0" w:color="auto"/>
              <w:right w:val="single" w:sz="4" w:space="0" w:color="auto"/>
            </w:tcBorders>
            <w:shd w:val="clear" w:color="auto" w:fill="FFFFFF"/>
            <w:noWrap/>
            <w:vAlign w:val="center"/>
            <w:hideMark/>
          </w:tcPr>
          <w:p w14:paraId="25FCFEC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525,59</w:t>
            </w:r>
          </w:p>
        </w:tc>
        <w:tc>
          <w:tcPr>
            <w:tcW w:w="308" w:type="pct"/>
            <w:tcBorders>
              <w:top w:val="nil"/>
              <w:left w:val="nil"/>
              <w:bottom w:val="single" w:sz="4" w:space="0" w:color="auto"/>
              <w:right w:val="single" w:sz="4" w:space="0" w:color="auto"/>
            </w:tcBorders>
            <w:shd w:val="clear" w:color="auto" w:fill="FFFFFF"/>
            <w:noWrap/>
            <w:vAlign w:val="center"/>
            <w:hideMark/>
          </w:tcPr>
          <w:p w14:paraId="75C6E29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33,00</w:t>
            </w:r>
          </w:p>
        </w:tc>
        <w:tc>
          <w:tcPr>
            <w:tcW w:w="416" w:type="pct"/>
            <w:tcBorders>
              <w:top w:val="nil"/>
              <w:left w:val="nil"/>
              <w:bottom w:val="single" w:sz="4" w:space="0" w:color="auto"/>
              <w:right w:val="single" w:sz="4" w:space="0" w:color="auto"/>
            </w:tcBorders>
            <w:noWrap/>
            <w:vAlign w:val="center"/>
            <w:hideMark/>
          </w:tcPr>
          <w:p w14:paraId="69F0CEC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740 053</w:t>
            </w:r>
          </w:p>
        </w:tc>
        <w:tc>
          <w:tcPr>
            <w:tcW w:w="416" w:type="pct"/>
            <w:tcBorders>
              <w:top w:val="nil"/>
              <w:left w:val="nil"/>
              <w:bottom w:val="single" w:sz="4" w:space="0" w:color="auto"/>
              <w:right w:val="single" w:sz="4" w:space="0" w:color="auto"/>
            </w:tcBorders>
            <w:noWrap/>
            <w:vAlign w:val="center"/>
            <w:hideMark/>
          </w:tcPr>
          <w:p w14:paraId="563A244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802 863</w:t>
            </w:r>
          </w:p>
        </w:tc>
        <w:tc>
          <w:tcPr>
            <w:tcW w:w="435" w:type="pct"/>
            <w:tcBorders>
              <w:top w:val="nil"/>
              <w:left w:val="nil"/>
              <w:bottom w:val="single" w:sz="4" w:space="0" w:color="auto"/>
              <w:right w:val="single" w:sz="4" w:space="0" w:color="auto"/>
            </w:tcBorders>
            <w:noWrap/>
            <w:vAlign w:val="center"/>
            <w:hideMark/>
          </w:tcPr>
          <w:p w14:paraId="0F8E8C2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1 542 917</w:t>
            </w:r>
          </w:p>
        </w:tc>
        <w:tc>
          <w:tcPr>
            <w:tcW w:w="416" w:type="pct"/>
            <w:tcBorders>
              <w:top w:val="nil"/>
              <w:left w:val="nil"/>
              <w:bottom w:val="single" w:sz="4" w:space="0" w:color="auto"/>
              <w:right w:val="single" w:sz="4" w:space="0" w:color="auto"/>
            </w:tcBorders>
            <w:noWrap/>
            <w:vAlign w:val="center"/>
            <w:hideMark/>
          </w:tcPr>
          <w:p w14:paraId="6AA3EEF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787 246</w:t>
            </w:r>
          </w:p>
        </w:tc>
        <w:tc>
          <w:tcPr>
            <w:tcW w:w="416" w:type="pct"/>
            <w:tcBorders>
              <w:top w:val="nil"/>
              <w:left w:val="nil"/>
              <w:bottom w:val="single" w:sz="4" w:space="0" w:color="auto"/>
              <w:right w:val="single" w:sz="4" w:space="0" w:color="auto"/>
            </w:tcBorders>
            <w:noWrap/>
            <w:vAlign w:val="center"/>
            <w:hideMark/>
          </w:tcPr>
          <w:p w14:paraId="2E134D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736 931</w:t>
            </w:r>
          </w:p>
        </w:tc>
        <w:tc>
          <w:tcPr>
            <w:tcW w:w="436" w:type="pct"/>
            <w:tcBorders>
              <w:top w:val="nil"/>
              <w:left w:val="nil"/>
              <w:bottom w:val="single" w:sz="4" w:space="0" w:color="auto"/>
              <w:right w:val="single" w:sz="4" w:space="0" w:color="auto"/>
            </w:tcBorders>
            <w:noWrap/>
            <w:vAlign w:val="center"/>
            <w:hideMark/>
          </w:tcPr>
          <w:p w14:paraId="357FC4F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1 524 177</w:t>
            </w:r>
          </w:p>
        </w:tc>
        <w:tc>
          <w:tcPr>
            <w:tcW w:w="419" w:type="pct"/>
            <w:tcBorders>
              <w:top w:val="nil"/>
              <w:left w:val="nil"/>
              <w:bottom w:val="single" w:sz="4" w:space="0" w:color="auto"/>
              <w:right w:val="single" w:sz="4" w:space="0" w:color="auto"/>
            </w:tcBorders>
            <w:noWrap/>
            <w:vAlign w:val="center"/>
            <w:hideMark/>
          </w:tcPr>
          <w:p w14:paraId="01B3F80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- 18 740</w:t>
            </w:r>
          </w:p>
        </w:tc>
      </w:tr>
      <w:tr w:rsidR="00B71A7C" w14:paraId="3A4CDC0A" w14:textId="77777777" w:rsidTr="00BD2D26">
        <w:trPr>
          <w:trHeight w:val="108"/>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2F5215CB" w14:textId="77777777" w:rsidR="00B71A7C" w:rsidRDefault="00B71A7C">
            <w:pPr>
              <w:spacing w:after="0" w:line="240" w:lineRule="auto"/>
              <w:jc w:val="right"/>
              <w:rPr>
                <w:rFonts w:ascii="Myriad Pro" w:hAnsi="Myriad Pro"/>
                <w:sz w:val="18"/>
                <w:szCs w:val="18"/>
              </w:rPr>
            </w:pPr>
            <w:r>
              <w:rPr>
                <w:rFonts w:ascii="Myriad Pro" w:hAnsi="Myriad Pro"/>
                <w:sz w:val="18"/>
                <w:szCs w:val="18"/>
              </w:rPr>
              <w:t>НН</w:t>
            </w:r>
          </w:p>
        </w:tc>
        <w:tc>
          <w:tcPr>
            <w:tcW w:w="328" w:type="pct"/>
            <w:tcBorders>
              <w:top w:val="nil"/>
              <w:left w:val="nil"/>
              <w:bottom w:val="single" w:sz="4" w:space="0" w:color="auto"/>
              <w:right w:val="single" w:sz="4" w:space="0" w:color="auto"/>
            </w:tcBorders>
            <w:shd w:val="clear" w:color="auto" w:fill="FFFFFF"/>
            <w:noWrap/>
            <w:vAlign w:val="center"/>
            <w:hideMark/>
          </w:tcPr>
          <w:p w14:paraId="7B1AE56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339,14</w:t>
            </w:r>
          </w:p>
        </w:tc>
        <w:tc>
          <w:tcPr>
            <w:tcW w:w="306" w:type="pct"/>
            <w:tcBorders>
              <w:top w:val="nil"/>
              <w:left w:val="nil"/>
              <w:bottom w:val="single" w:sz="4" w:space="0" w:color="auto"/>
              <w:right w:val="single" w:sz="4" w:space="0" w:color="auto"/>
            </w:tcBorders>
            <w:shd w:val="clear" w:color="auto" w:fill="FFFFFF"/>
            <w:noWrap/>
            <w:vAlign w:val="center"/>
            <w:hideMark/>
          </w:tcPr>
          <w:p w14:paraId="51DEDC3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275,08</w:t>
            </w:r>
          </w:p>
        </w:tc>
        <w:tc>
          <w:tcPr>
            <w:tcW w:w="308" w:type="pct"/>
            <w:tcBorders>
              <w:top w:val="nil"/>
              <w:left w:val="nil"/>
              <w:bottom w:val="single" w:sz="4" w:space="0" w:color="auto"/>
              <w:right w:val="single" w:sz="4" w:space="0" w:color="auto"/>
            </w:tcBorders>
            <w:shd w:val="clear" w:color="auto" w:fill="FFFFFF"/>
            <w:noWrap/>
            <w:vAlign w:val="center"/>
            <w:hideMark/>
          </w:tcPr>
          <w:p w14:paraId="6DB3B8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-64,06</w:t>
            </w:r>
          </w:p>
        </w:tc>
        <w:tc>
          <w:tcPr>
            <w:tcW w:w="416" w:type="pct"/>
            <w:tcBorders>
              <w:top w:val="nil"/>
              <w:left w:val="nil"/>
              <w:bottom w:val="single" w:sz="4" w:space="0" w:color="auto"/>
              <w:right w:val="single" w:sz="4" w:space="0" w:color="auto"/>
            </w:tcBorders>
            <w:noWrap/>
            <w:vAlign w:val="center"/>
            <w:hideMark/>
          </w:tcPr>
          <w:p w14:paraId="22BBA90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507 378</w:t>
            </w:r>
          </w:p>
        </w:tc>
        <w:tc>
          <w:tcPr>
            <w:tcW w:w="416" w:type="pct"/>
            <w:tcBorders>
              <w:top w:val="nil"/>
              <w:left w:val="nil"/>
              <w:bottom w:val="single" w:sz="4" w:space="0" w:color="auto"/>
              <w:right w:val="single" w:sz="4" w:space="0" w:color="auto"/>
            </w:tcBorders>
            <w:noWrap/>
            <w:vAlign w:val="center"/>
            <w:hideMark/>
          </w:tcPr>
          <w:p w14:paraId="1450473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828 283</w:t>
            </w:r>
          </w:p>
        </w:tc>
        <w:tc>
          <w:tcPr>
            <w:tcW w:w="435" w:type="pct"/>
            <w:tcBorders>
              <w:top w:val="nil"/>
              <w:left w:val="nil"/>
              <w:bottom w:val="single" w:sz="4" w:space="0" w:color="auto"/>
              <w:right w:val="single" w:sz="4" w:space="0" w:color="auto"/>
            </w:tcBorders>
            <w:noWrap/>
            <w:vAlign w:val="center"/>
            <w:hideMark/>
          </w:tcPr>
          <w:p w14:paraId="66C7C78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1 335 661</w:t>
            </w:r>
          </w:p>
        </w:tc>
        <w:tc>
          <w:tcPr>
            <w:tcW w:w="416" w:type="pct"/>
            <w:tcBorders>
              <w:top w:val="nil"/>
              <w:left w:val="nil"/>
              <w:bottom w:val="single" w:sz="4" w:space="0" w:color="auto"/>
              <w:right w:val="single" w:sz="4" w:space="0" w:color="auto"/>
            </w:tcBorders>
            <w:noWrap/>
            <w:vAlign w:val="center"/>
            <w:hideMark/>
          </w:tcPr>
          <w:p w14:paraId="193DECF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552 343</w:t>
            </w:r>
          </w:p>
        </w:tc>
        <w:tc>
          <w:tcPr>
            <w:tcW w:w="416" w:type="pct"/>
            <w:tcBorders>
              <w:top w:val="nil"/>
              <w:left w:val="nil"/>
              <w:bottom w:val="single" w:sz="4" w:space="0" w:color="auto"/>
              <w:right w:val="single" w:sz="4" w:space="0" w:color="auto"/>
            </w:tcBorders>
            <w:noWrap/>
            <w:vAlign w:val="center"/>
            <w:hideMark/>
          </w:tcPr>
          <w:p w14:paraId="77B7B92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498 321</w:t>
            </w:r>
          </w:p>
        </w:tc>
        <w:tc>
          <w:tcPr>
            <w:tcW w:w="436" w:type="pct"/>
            <w:tcBorders>
              <w:top w:val="nil"/>
              <w:left w:val="nil"/>
              <w:bottom w:val="single" w:sz="4" w:space="0" w:color="auto"/>
              <w:right w:val="single" w:sz="4" w:space="0" w:color="auto"/>
            </w:tcBorders>
            <w:noWrap/>
            <w:vAlign w:val="center"/>
            <w:hideMark/>
          </w:tcPr>
          <w:p w14:paraId="5E472B0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1 050 664</w:t>
            </w:r>
          </w:p>
        </w:tc>
        <w:tc>
          <w:tcPr>
            <w:tcW w:w="419" w:type="pct"/>
            <w:tcBorders>
              <w:top w:val="nil"/>
              <w:left w:val="nil"/>
              <w:bottom w:val="single" w:sz="4" w:space="0" w:color="auto"/>
              <w:right w:val="single" w:sz="4" w:space="0" w:color="auto"/>
            </w:tcBorders>
            <w:noWrap/>
            <w:vAlign w:val="center"/>
            <w:hideMark/>
          </w:tcPr>
          <w:p w14:paraId="6B4B140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- 284 997</w:t>
            </w:r>
          </w:p>
        </w:tc>
      </w:tr>
      <w:tr w:rsidR="00B71A7C" w14:paraId="73155D6D" w14:textId="77777777" w:rsidTr="00BD2D26">
        <w:trPr>
          <w:trHeight w:val="181"/>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31A230CB" w14:textId="77777777" w:rsidR="00B71A7C" w:rsidRDefault="00B71A7C">
            <w:pPr>
              <w:spacing w:after="0" w:line="240" w:lineRule="auto"/>
              <w:jc w:val="right"/>
              <w:rPr>
                <w:rFonts w:ascii="Myriad Pro" w:hAnsi="Myriad Pro"/>
                <w:sz w:val="18"/>
                <w:szCs w:val="18"/>
              </w:rPr>
            </w:pPr>
            <w:r>
              <w:rPr>
                <w:rFonts w:ascii="Myriad Pro" w:hAnsi="Myriad Pro"/>
                <w:sz w:val="18"/>
                <w:szCs w:val="18"/>
              </w:rPr>
              <w:t>ГН (ВН)</w:t>
            </w:r>
          </w:p>
        </w:tc>
        <w:tc>
          <w:tcPr>
            <w:tcW w:w="328" w:type="pct"/>
            <w:tcBorders>
              <w:top w:val="nil"/>
              <w:left w:val="nil"/>
              <w:bottom w:val="single" w:sz="4" w:space="0" w:color="auto"/>
              <w:right w:val="single" w:sz="4" w:space="0" w:color="auto"/>
            </w:tcBorders>
            <w:shd w:val="clear" w:color="auto" w:fill="FFFFFF"/>
            <w:noWrap/>
            <w:vAlign w:val="center"/>
            <w:hideMark/>
          </w:tcPr>
          <w:p w14:paraId="3636A853" w14:textId="77777777" w:rsidR="00B71A7C" w:rsidRDefault="00B71A7C" w:rsidP="00BD2D26">
            <w:pPr>
              <w:spacing w:after="0" w:line="240" w:lineRule="auto"/>
              <w:jc w:val="center"/>
              <w:rPr>
                <w:rFonts w:ascii="Myriad Pro" w:hAnsi="Myriad Pro"/>
                <w:sz w:val="18"/>
                <w:szCs w:val="18"/>
              </w:rPr>
            </w:pPr>
          </w:p>
        </w:tc>
        <w:tc>
          <w:tcPr>
            <w:tcW w:w="306" w:type="pct"/>
            <w:tcBorders>
              <w:top w:val="nil"/>
              <w:left w:val="nil"/>
              <w:bottom w:val="single" w:sz="4" w:space="0" w:color="auto"/>
              <w:right w:val="single" w:sz="4" w:space="0" w:color="auto"/>
            </w:tcBorders>
            <w:shd w:val="clear" w:color="auto" w:fill="FFFFFF"/>
            <w:noWrap/>
            <w:vAlign w:val="center"/>
            <w:hideMark/>
          </w:tcPr>
          <w:p w14:paraId="69E4440D" w14:textId="77777777" w:rsidR="00B71A7C" w:rsidRDefault="00B71A7C" w:rsidP="00BD2D26">
            <w:pPr>
              <w:spacing w:after="0" w:line="240" w:lineRule="auto"/>
              <w:jc w:val="center"/>
              <w:rPr>
                <w:rFonts w:ascii="Myriad Pro" w:hAnsi="Myriad Pro"/>
                <w:sz w:val="18"/>
                <w:szCs w:val="18"/>
              </w:rPr>
            </w:pPr>
          </w:p>
        </w:tc>
        <w:tc>
          <w:tcPr>
            <w:tcW w:w="308" w:type="pct"/>
            <w:tcBorders>
              <w:top w:val="nil"/>
              <w:left w:val="nil"/>
              <w:bottom w:val="single" w:sz="4" w:space="0" w:color="auto"/>
              <w:right w:val="single" w:sz="4" w:space="0" w:color="auto"/>
            </w:tcBorders>
            <w:shd w:val="clear" w:color="auto" w:fill="FFFFFF"/>
            <w:noWrap/>
            <w:vAlign w:val="center"/>
            <w:hideMark/>
          </w:tcPr>
          <w:p w14:paraId="7513A6FF" w14:textId="77777777" w:rsidR="00B71A7C" w:rsidRDefault="00B71A7C" w:rsidP="00BD2D26">
            <w:pPr>
              <w:spacing w:after="0" w:line="240" w:lineRule="auto"/>
              <w:jc w:val="center"/>
              <w:rPr>
                <w:rFonts w:ascii="Myriad Pro" w:hAnsi="Myriad Pro"/>
                <w:sz w:val="18"/>
                <w:szCs w:val="18"/>
              </w:rPr>
            </w:pPr>
          </w:p>
        </w:tc>
        <w:tc>
          <w:tcPr>
            <w:tcW w:w="416" w:type="pct"/>
            <w:tcBorders>
              <w:top w:val="nil"/>
              <w:left w:val="nil"/>
              <w:bottom w:val="single" w:sz="4" w:space="0" w:color="auto"/>
              <w:right w:val="single" w:sz="4" w:space="0" w:color="auto"/>
            </w:tcBorders>
            <w:noWrap/>
            <w:vAlign w:val="center"/>
            <w:hideMark/>
          </w:tcPr>
          <w:p w14:paraId="0DFA83A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132 610</w:t>
            </w:r>
          </w:p>
        </w:tc>
        <w:tc>
          <w:tcPr>
            <w:tcW w:w="416" w:type="pct"/>
            <w:tcBorders>
              <w:top w:val="nil"/>
              <w:left w:val="nil"/>
              <w:bottom w:val="single" w:sz="4" w:space="0" w:color="auto"/>
              <w:right w:val="single" w:sz="4" w:space="0" w:color="auto"/>
            </w:tcBorders>
            <w:noWrap/>
            <w:vAlign w:val="center"/>
            <w:hideMark/>
          </w:tcPr>
          <w:p w14:paraId="5E98FFE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122 191</w:t>
            </w:r>
          </w:p>
        </w:tc>
        <w:tc>
          <w:tcPr>
            <w:tcW w:w="435" w:type="pct"/>
            <w:tcBorders>
              <w:top w:val="nil"/>
              <w:left w:val="nil"/>
              <w:bottom w:val="single" w:sz="4" w:space="0" w:color="auto"/>
              <w:right w:val="single" w:sz="4" w:space="0" w:color="auto"/>
            </w:tcBorders>
            <w:noWrap/>
            <w:vAlign w:val="center"/>
            <w:hideMark/>
          </w:tcPr>
          <w:p w14:paraId="2E9ED64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254 801</w:t>
            </w:r>
          </w:p>
        </w:tc>
        <w:tc>
          <w:tcPr>
            <w:tcW w:w="416" w:type="pct"/>
            <w:tcBorders>
              <w:top w:val="nil"/>
              <w:left w:val="nil"/>
              <w:bottom w:val="single" w:sz="4" w:space="0" w:color="auto"/>
              <w:right w:val="single" w:sz="4" w:space="0" w:color="auto"/>
            </w:tcBorders>
            <w:noWrap/>
            <w:vAlign w:val="center"/>
            <w:hideMark/>
          </w:tcPr>
          <w:p w14:paraId="1E90327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159 597</w:t>
            </w:r>
          </w:p>
        </w:tc>
        <w:tc>
          <w:tcPr>
            <w:tcW w:w="416" w:type="pct"/>
            <w:tcBorders>
              <w:top w:val="nil"/>
              <w:left w:val="nil"/>
              <w:bottom w:val="single" w:sz="4" w:space="0" w:color="auto"/>
              <w:right w:val="single" w:sz="4" w:space="0" w:color="auto"/>
            </w:tcBorders>
            <w:noWrap/>
            <w:vAlign w:val="center"/>
            <w:hideMark/>
          </w:tcPr>
          <w:p w14:paraId="1CEC1D8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179 516</w:t>
            </w:r>
          </w:p>
        </w:tc>
        <w:tc>
          <w:tcPr>
            <w:tcW w:w="436" w:type="pct"/>
            <w:tcBorders>
              <w:top w:val="nil"/>
              <w:left w:val="nil"/>
              <w:bottom w:val="single" w:sz="4" w:space="0" w:color="auto"/>
              <w:right w:val="single" w:sz="4" w:space="0" w:color="auto"/>
            </w:tcBorders>
            <w:noWrap/>
            <w:vAlign w:val="center"/>
            <w:hideMark/>
          </w:tcPr>
          <w:p w14:paraId="29357CE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339 114</w:t>
            </w:r>
          </w:p>
        </w:tc>
        <w:tc>
          <w:tcPr>
            <w:tcW w:w="419" w:type="pct"/>
            <w:tcBorders>
              <w:top w:val="nil"/>
              <w:left w:val="nil"/>
              <w:bottom w:val="single" w:sz="4" w:space="0" w:color="auto"/>
              <w:right w:val="single" w:sz="4" w:space="0" w:color="auto"/>
            </w:tcBorders>
            <w:noWrap/>
            <w:vAlign w:val="center"/>
            <w:hideMark/>
          </w:tcPr>
          <w:p w14:paraId="0405F1A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84 312</w:t>
            </w:r>
          </w:p>
        </w:tc>
      </w:tr>
      <w:tr w:rsidR="00B71A7C" w14:paraId="74181850" w14:textId="77777777" w:rsidTr="00BD2D26">
        <w:trPr>
          <w:trHeight w:val="242"/>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15AE07CD" w14:textId="77777777" w:rsidR="00B71A7C" w:rsidRDefault="00B71A7C">
            <w:pPr>
              <w:spacing w:after="0" w:line="240" w:lineRule="auto"/>
              <w:rPr>
                <w:rFonts w:ascii="Myriad Pro" w:hAnsi="Myriad Pro"/>
                <w:b/>
                <w:sz w:val="18"/>
                <w:szCs w:val="18"/>
              </w:rPr>
            </w:pPr>
            <w:r>
              <w:rPr>
                <w:rFonts w:ascii="Myriad Pro" w:hAnsi="Myriad Pro"/>
                <w:b/>
                <w:sz w:val="18"/>
                <w:szCs w:val="18"/>
              </w:rPr>
              <w:t>Население</w:t>
            </w:r>
          </w:p>
        </w:tc>
        <w:tc>
          <w:tcPr>
            <w:tcW w:w="328" w:type="pct"/>
            <w:tcBorders>
              <w:top w:val="nil"/>
              <w:left w:val="nil"/>
              <w:bottom w:val="single" w:sz="4" w:space="0" w:color="auto"/>
              <w:right w:val="single" w:sz="4" w:space="0" w:color="auto"/>
            </w:tcBorders>
            <w:shd w:val="clear" w:color="auto" w:fill="FFFFFF"/>
            <w:noWrap/>
            <w:vAlign w:val="center"/>
            <w:hideMark/>
          </w:tcPr>
          <w:p w14:paraId="506DF7D9"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657,28</w:t>
            </w:r>
          </w:p>
        </w:tc>
        <w:tc>
          <w:tcPr>
            <w:tcW w:w="306" w:type="pct"/>
            <w:tcBorders>
              <w:top w:val="nil"/>
              <w:left w:val="nil"/>
              <w:bottom w:val="single" w:sz="4" w:space="0" w:color="auto"/>
              <w:right w:val="single" w:sz="4" w:space="0" w:color="auto"/>
            </w:tcBorders>
            <w:shd w:val="clear" w:color="auto" w:fill="FFFFFF"/>
            <w:noWrap/>
            <w:vAlign w:val="center"/>
            <w:hideMark/>
          </w:tcPr>
          <w:p w14:paraId="25CA1866"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746,66</w:t>
            </w:r>
          </w:p>
        </w:tc>
        <w:tc>
          <w:tcPr>
            <w:tcW w:w="308" w:type="pct"/>
            <w:tcBorders>
              <w:top w:val="nil"/>
              <w:left w:val="nil"/>
              <w:bottom w:val="single" w:sz="4" w:space="0" w:color="auto"/>
              <w:right w:val="single" w:sz="4" w:space="0" w:color="auto"/>
            </w:tcBorders>
            <w:shd w:val="clear" w:color="auto" w:fill="FFFFFF"/>
            <w:noWrap/>
            <w:vAlign w:val="center"/>
            <w:hideMark/>
          </w:tcPr>
          <w:p w14:paraId="5516CF5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89,38</w:t>
            </w:r>
          </w:p>
        </w:tc>
        <w:tc>
          <w:tcPr>
            <w:tcW w:w="416" w:type="pct"/>
            <w:tcBorders>
              <w:top w:val="nil"/>
              <w:left w:val="nil"/>
              <w:bottom w:val="single" w:sz="4" w:space="0" w:color="auto"/>
              <w:right w:val="single" w:sz="4" w:space="0" w:color="auto"/>
            </w:tcBorders>
            <w:noWrap/>
            <w:vAlign w:val="center"/>
            <w:hideMark/>
          </w:tcPr>
          <w:p w14:paraId="671DA8C7"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198 740</w:t>
            </w:r>
          </w:p>
        </w:tc>
        <w:tc>
          <w:tcPr>
            <w:tcW w:w="416" w:type="pct"/>
            <w:tcBorders>
              <w:top w:val="nil"/>
              <w:left w:val="nil"/>
              <w:bottom w:val="single" w:sz="4" w:space="0" w:color="auto"/>
              <w:right w:val="single" w:sz="4" w:space="0" w:color="auto"/>
            </w:tcBorders>
            <w:noWrap/>
            <w:vAlign w:val="center"/>
            <w:hideMark/>
          </w:tcPr>
          <w:p w14:paraId="77E0C882"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188 896</w:t>
            </w:r>
          </w:p>
        </w:tc>
        <w:tc>
          <w:tcPr>
            <w:tcW w:w="435" w:type="pct"/>
            <w:tcBorders>
              <w:top w:val="nil"/>
              <w:left w:val="nil"/>
              <w:bottom w:val="single" w:sz="4" w:space="0" w:color="auto"/>
              <w:right w:val="single" w:sz="4" w:space="0" w:color="auto"/>
            </w:tcBorders>
            <w:noWrap/>
            <w:vAlign w:val="center"/>
            <w:hideMark/>
          </w:tcPr>
          <w:p w14:paraId="05792AD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387 636</w:t>
            </w:r>
          </w:p>
        </w:tc>
        <w:tc>
          <w:tcPr>
            <w:tcW w:w="416" w:type="pct"/>
            <w:tcBorders>
              <w:top w:val="nil"/>
              <w:left w:val="nil"/>
              <w:bottom w:val="single" w:sz="4" w:space="0" w:color="auto"/>
              <w:right w:val="single" w:sz="4" w:space="0" w:color="auto"/>
            </w:tcBorders>
            <w:noWrap/>
            <w:vAlign w:val="center"/>
            <w:hideMark/>
          </w:tcPr>
          <w:p w14:paraId="146D97F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230 755</w:t>
            </w:r>
          </w:p>
        </w:tc>
        <w:tc>
          <w:tcPr>
            <w:tcW w:w="416" w:type="pct"/>
            <w:tcBorders>
              <w:top w:val="nil"/>
              <w:left w:val="nil"/>
              <w:bottom w:val="single" w:sz="4" w:space="0" w:color="auto"/>
              <w:right w:val="single" w:sz="4" w:space="0" w:color="auto"/>
            </w:tcBorders>
            <w:noWrap/>
            <w:vAlign w:val="center"/>
            <w:hideMark/>
          </w:tcPr>
          <w:p w14:paraId="4B6C4728"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215 584</w:t>
            </w:r>
          </w:p>
        </w:tc>
        <w:tc>
          <w:tcPr>
            <w:tcW w:w="436" w:type="pct"/>
            <w:tcBorders>
              <w:top w:val="nil"/>
              <w:left w:val="nil"/>
              <w:bottom w:val="single" w:sz="4" w:space="0" w:color="auto"/>
              <w:right w:val="single" w:sz="4" w:space="0" w:color="auto"/>
            </w:tcBorders>
            <w:noWrap/>
            <w:vAlign w:val="center"/>
            <w:hideMark/>
          </w:tcPr>
          <w:p w14:paraId="13F2B49B"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446 339</w:t>
            </w:r>
          </w:p>
        </w:tc>
        <w:tc>
          <w:tcPr>
            <w:tcW w:w="419" w:type="pct"/>
            <w:tcBorders>
              <w:top w:val="nil"/>
              <w:left w:val="nil"/>
              <w:bottom w:val="single" w:sz="4" w:space="0" w:color="auto"/>
              <w:right w:val="single" w:sz="4" w:space="0" w:color="auto"/>
            </w:tcBorders>
            <w:noWrap/>
            <w:vAlign w:val="center"/>
            <w:hideMark/>
          </w:tcPr>
          <w:p w14:paraId="61076770"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58 703</w:t>
            </w:r>
          </w:p>
        </w:tc>
      </w:tr>
      <w:tr w:rsidR="00B71A7C" w14:paraId="1D031261" w14:textId="77777777" w:rsidTr="00BD2D26">
        <w:trPr>
          <w:trHeight w:val="273"/>
        </w:trPr>
        <w:tc>
          <w:tcPr>
            <w:tcW w:w="1104" w:type="pct"/>
            <w:tcBorders>
              <w:top w:val="nil"/>
              <w:left w:val="single" w:sz="4" w:space="0" w:color="auto"/>
              <w:bottom w:val="single" w:sz="4" w:space="0" w:color="auto"/>
              <w:right w:val="single" w:sz="4" w:space="0" w:color="auto"/>
            </w:tcBorders>
            <w:shd w:val="clear" w:color="auto" w:fill="FFFFFF"/>
            <w:noWrap/>
            <w:vAlign w:val="center"/>
            <w:hideMark/>
          </w:tcPr>
          <w:p w14:paraId="5B69B317" w14:textId="77777777" w:rsidR="00B71A7C" w:rsidRDefault="00B71A7C">
            <w:pPr>
              <w:spacing w:after="0" w:line="240" w:lineRule="auto"/>
              <w:rPr>
                <w:rFonts w:ascii="Myriad Pro" w:hAnsi="Myriad Pro"/>
                <w:b/>
                <w:sz w:val="18"/>
                <w:szCs w:val="18"/>
              </w:rPr>
            </w:pPr>
            <w:r>
              <w:rPr>
                <w:rFonts w:ascii="Myriad Pro" w:hAnsi="Myriad Pro"/>
                <w:b/>
                <w:sz w:val="18"/>
                <w:szCs w:val="18"/>
              </w:rPr>
              <w:t>ТСО по инд. тарифам - всего, в т.ч.</w:t>
            </w:r>
          </w:p>
        </w:tc>
        <w:tc>
          <w:tcPr>
            <w:tcW w:w="328" w:type="pct"/>
            <w:tcBorders>
              <w:top w:val="nil"/>
              <w:left w:val="nil"/>
              <w:bottom w:val="single" w:sz="4" w:space="0" w:color="auto"/>
              <w:right w:val="single" w:sz="4" w:space="0" w:color="auto"/>
            </w:tcBorders>
            <w:shd w:val="clear" w:color="auto" w:fill="FFFFFF"/>
            <w:noWrap/>
            <w:vAlign w:val="center"/>
            <w:hideMark/>
          </w:tcPr>
          <w:p w14:paraId="01086748" w14:textId="77777777" w:rsidR="00B71A7C" w:rsidRDefault="00B71A7C" w:rsidP="00BD2D26">
            <w:pPr>
              <w:spacing w:after="0" w:line="240" w:lineRule="auto"/>
              <w:jc w:val="center"/>
              <w:rPr>
                <w:rFonts w:ascii="Myriad Pro" w:hAnsi="Myriad Pro"/>
                <w:b/>
                <w:sz w:val="18"/>
                <w:szCs w:val="18"/>
              </w:rPr>
            </w:pPr>
          </w:p>
        </w:tc>
        <w:tc>
          <w:tcPr>
            <w:tcW w:w="306" w:type="pct"/>
            <w:tcBorders>
              <w:top w:val="nil"/>
              <w:left w:val="nil"/>
              <w:bottom w:val="single" w:sz="4" w:space="0" w:color="auto"/>
              <w:right w:val="single" w:sz="4" w:space="0" w:color="auto"/>
            </w:tcBorders>
            <w:shd w:val="clear" w:color="auto" w:fill="FFFFFF"/>
            <w:noWrap/>
            <w:vAlign w:val="center"/>
            <w:hideMark/>
          </w:tcPr>
          <w:p w14:paraId="3A6ED42D" w14:textId="77777777" w:rsidR="00B71A7C" w:rsidRDefault="00B71A7C" w:rsidP="00BD2D26">
            <w:pPr>
              <w:spacing w:after="0" w:line="240" w:lineRule="auto"/>
              <w:jc w:val="center"/>
              <w:rPr>
                <w:rFonts w:ascii="Myriad Pro" w:hAnsi="Myriad Pro"/>
                <w:b/>
                <w:sz w:val="18"/>
                <w:szCs w:val="18"/>
              </w:rPr>
            </w:pPr>
          </w:p>
        </w:tc>
        <w:tc>
          <w:tcPr>
            <w:tcW w:w="308" w:type="pct"/>
            <w:tcBorders>
              <w:top w:val="nil"/>
              <w:left w:val="nil"/>
              <w:bottom w:val="single" w:sz="4" w:space="0" w:color="auto"/>
              <w:right w:val="single" w:sz="4" w:space="0" w:color="auto"/>
            </w:tcBorders>
            <w:shd w:val="clear" w:color="auto" w:fill="FFFFFF"/>
            <w:noWrap/>
            <w:vAlign w:val="center"/>
            <w:hideMark/>
          </w:tcPr>
          <w:p w14:paraId="48CEA3D5" w14:textId="77777777" w:rsidR="00B71A7C" w:rsidRDefault="00B71A7C" w:rsidP="00BD2D26">
            <w:pPr>
              <w:spacing w:after="0" w:line="240" w:lineRule="auto"/>
              <w:jc w:val="center"/>
              <w:rPr>
                <w:rFonts w:ascii="Myriad Pro" w:hAnsi="Myriad Pro"/>
                <w:b/>
                <w:sz w:val="18"/>
                <w:szCs w:val="18"/>
              </w:rPr>
            </w:pPr>
          </w:p>
        </w:tc>
        <w:tc>
          <w:tcPr>
            <w:tcW w:w="416" w:type="pct"/>
            <w:tcBorders>
              <w:top w:val="nil"/>
              <w:left w:val="nil"/>
              <w:bottom w:val="single" w:sz="4" w:space="0" w:color="auto"/>
              <w:right w:val="single" w:sz="4" w:space="0" w:color="auto"/>
            </w:tcBorders>
            <w:noWrap/>
            <w:vAlign w:val="center"/>
            <w:hideMark/>
          </w:tcPr>
          <w:p w14:paraId="3A6FED62"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281 979</w:t>
            </w:r>
          </w:p>
        </w:tc>
        <w:tc>
          <w:tcPr>
            <w:tcW w:w="416" w:type="pct"/>
            <w:tcBorders>
              <w:top w:val="nil"/>
              <w:left w:val="nil"/>
              <w:bottom w:val="single" w:sz="4" w:space="0" w:color="auto"/>
              <w:right w:val="single" w:sz="4" w:space="0" w:color="auto"/>
            </w:tcBorders>
            <w:noWrap/>
            <w:vAlign w:val="center"/>
            <w:hideMark/>
          </w:tcPr>
          <w:p w14:paraId="72F29B9F"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200 178</w:t>
            </w:r>
          </w:p>
        </w:tc>
        <w:tc>
          <w:tcPr>
            <w:tcW w:w="435" w:type="pct"/>
            <w:tcBorders>
              <w:top w:val="nil"/>
              <w:left w:val="nil"/>
              <w:bottom w:val="single" w:sz="4" w:space="0" w:color="auto"/>
              <w:right w:val="single" w:sz="4" w:space="0" w:color="auto"/>
            </w:tcBorders>
            <w:noWrap/>
            <w:vAlign w:val="center"/>
            <w:hideMark/>
          </w:tcPr>
          <w:p w14:paraId="6049067D"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482 157</w:t>
            </w:r>
          </w:p>
        </w:tc>
        <w:tc>
          <w:tcPr>
            <w:tcW w:w="416" w:type="pct"/>
            <w:tcBorders>
              <w:top w:val="nil"/>
              <w:left w:val="nil"/>
              <w:bottom w:val="single" w:sz="4" w:space="0" w:color="auto"/>
              <w:right w:val="single" w:sz="4" w:space="0" w:color="auto"/>
            </w:tcBorders>
            <w:noWrap/>
            <w:vAlign w:val="center"/>
            <w:hideMark/>
          </w:tcPr>
          <w:p w14:paraId="6C8AE09E"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297 688</w:t>
            </w:r>
          </w:p>
        </w:tc>
        <w:tc>
          <w:tcPr>
            <w:tcW w:w="416" w:type="pct"/>
            <w:tcBorders>
              <w:top w:val="nil"/>
              <w:left w:val="nil"/>
              <w:bottom w:val="single" w:sz="4" w:space="0" w:color="auto"/>
              <w:right w:val="single" w:sz="4" w:space="0" w:color="auto"/>
            </w:tcBorders>
            <w:noWrap/>
            <w:vAlign w:val="center"/>
            <w:hideMark/>
          </w:tcPr>
          <w:p w14:paraId="26D80D3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183 869</w:t>
            </w:r>
          </w:p>
        </w:tc>
        <w:tc>
          <w:tcPr>
            <w:tcW w:w="436" w:type="pct"/>
            <w:tcBorders>
              <w:top w:val="nil"/>
              <w:left w:val="nil"/>
              <w:bottom w:val="single" w:sz="4" w:space="0" w:color="auto"/>
              <w:right w:val="single" w:sz="4" w:space="0" w:color="auto"/>
            </w:tcBorders>
            <w:noWrap/>
            <w:vAlign w:val="center"/>
            <w:hideMark/>
          </w:tcPr>
          <w:p w14:paraId="49803F6A"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481 557</w:t>
            </w:r>
          </w:p>
        </w:tc>
        <w:tc>
          <w:tcPr>
            <w:tcW w:w="419" w:type="pct"/>
            <w:tcBorders>
              <w:top w:val="nil"/>
              <w:left w:val="nil"/>
              <w:bottom w:val="single" w:sz="4" w:space="0" w:color="auto"/>
              <w:right w:val="single" w:sz="4" w:space="0" w:color="auto"/>
            </w:tcBorders>
            <w:noWrap/>
            <w:vAlign w:val="center"/>
            <w:hideMark/>
          </w:tcPr>
          <w:p w14:paraId="580D9B13" w14:textId="77777777" w:rsidR="00B71A7C" w:rsidRDefault="00B71A7C" w:rsidP="00BD2D26">
            <w:pPr>
              <w:spacing w:after="0" w:line="240" w:lineRule="auto"/>
              <w:jc w:val="center"/>
              <w:rPr>
                <w:rFonts w:ascii="Myriad Pro" w:hAnsi="Myriad Pro"/>
                <w:b/>
                <w:sz w:val="18"/>
                <w:szCs w:val="18"/>
              </w:rPr>
            </w:pPr>
            <w:r>
              <w:rPr>
                <w:rFonts w:ascii="Myriad Pro" w:hAnsi="Myriad Pro"/>
                <w:b/>
                <w:sz w:val="18"/>
                <w:szCs w:val="18"/>
              </w:rPr>
              <w:t>- 600</w:t>
            </w:r>
          </w:p>
        </w:tc>
      </w:tr>
      <w:tr w:rsidR="00B71A7C" w14:paraId="5AE4BF13" w14:textId="77777777" w:rsidTr="00BD2D26">
        <w:trPr>
          <w:trHeight w:val="6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19E4CAFD"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«Архангельское специализированное энергетическое предприятие»</w:t>
            </w:r>
          </w:p>
        </w:tc>
        <w:tc>
          <w:tcPr>
            <w:tcW w:w="328" w:type="pct"/>
            <w:tcBorders>
              <w:top w:val="nil"/>
              <w:left w:val="nil"/>
              <w:bottom w:val="single" w:sz="4" w:space="0" w:color="auto"/>
              <w:right w:val="single" w:sz="4" w:space="0" w:color="auto"/>
            </w:tcBorders>
            <w:shd w:val="clear" w:color="auto" w:fill="FFFFFF"/>
            <w:noWrap/>
            <w:vAlign w:val="center"/>
            <w:hideMark/>
          </w:tcPr>
          <w:p w14:paraId="794C04C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7460415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2BB6F0E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2443DEF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416" w:type="pct"/>
            <w:tcBorders>
              <w:top w:val="nil"/>
              <w:left w:val="nil"/>
              <w:bottom w:val="single" w:sz="4" w:space="0" w:color="auto"/>
              <w:right w:val="single" w:sz="4" w:space="0" w:color="auto"/>
            </w:tcBorders>
            <w:noWrap/>
            <w:vAlign w:val="center"/>
            <w:hideMark/>
          </w:tcPr>
          <w:p w14:paraId="5ACCE9B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35" w:type="pct"/>
            <w:tcBorders>
              <w:top w:val="nil"/>
              <w:left w:val="nil"/>
              <w:bottom w:val="single" w:sz="4" w:space="0" w:color="auto"/>
              <w:right w:val="single" w:sz="4" w:space="0" w:color="auto"/>
            </w:tcBorders>
            <w:noWrap/>
            <w:vAlign w:val="center"/>
            <w:hideMark/>
          </w:tcPr>
          <w:p w14:paraId="022FF33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416" w:type="pct"/>
            <w:tcBorders>
              <w:top w:val="nil"/>
              <w:left w:val="nil"/>
              <w:bottom w:val="single" w:sz="4" w:space="0" w:color="auto"/>
              <w:right w:val="single" w:sz="4" w:space="0" w:color="auto"/>
            </w:tcBorders>
            <w:noWrap/>
            <w:vAlign w:val="center"/>
            <w:hideMark/>
          </w:tcPr>
          <w:p w14:paraId="049272F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416" w:type="pct"/>
            <w:tcBorders>
              <w:top w:val="nil"/>
              <w:left w:val="nil"/>
              <w:bottom w:val="single" w:sz="4" w:space="0" w:color="auto"/>
              <w:right w:val="single" w:sz="4" w:space="0" w:color="auto"/>
            </w:tcBorders>
            <w:noWrap/>
            <w:vAlign w:val="center"/>
            <w:hideMark/>
          </w:tcPr>
          <w:p w14:paraId="0151AD2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36" w:type="pct"/>
            <w:tcBorders>
              <w:top w:val="nil"/>
              <w:left w:val="nil"/>
              <w:bottom w:val="single" w:sz="4" w:space="0" w:color="auto"/>
              <w:right w:val="single" w:sz="4" w:space="0" w:color="auto"/>
            </w:tcBorders>
            <w:noWrap/>
            <w:vAlign w:val="center"/>
            <w:hideMark/>
          </w:tcPr>
          <w:p w14:paraId="356D65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54 105</w:t>
            </w:r>
          </w:p>
        </w:tc>
        <w:tc>
          <w:tcPr>
            <w:tcW w:w="419" w:type="pct"/>
            <w:tcBorders>
              <w:top w:val="nil"/>
              <w:left w:val="nil"/>
              <w:bottom w:val="single" w:sz="4" w:space="0" w:color="auto"/>
              <w:right w:val="single" w:sz="4" w:space="0" w:color="auto"/>
            </w:tcBorders>
            <w:noWrap/>
            <w:vAlign w:val="center"/>
            <w:hideMark/>
          </w:tcPr>
          <w:p w14:paraId="40D5888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r>
      <w:tr w:rsidR="00B71A7C" w14:paraId="253D0376" w14:textId="77777777" w:rsidTr="00BD2D26">
        <w:trPr>
          <w:trHeight w:val="325"/>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14830FAD"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«Архангельская транс национальная компания»</w:t>
            </w:r>
          </w:p>
        </w:tc>
        <w:tc>
          <w:tcPr>
            <w:tcW w:w="328" w:type="pct"/>
            <w:tcBorders>
              <w:top w:val="nil"/>
              <w:left w:val="nil"/>
              <w:bottom w:val="single" w:sz="4" w:space="0" w:color="auto"/>
              <w:right w:val="single" w:sz="4" w:space="0" w:color="auto"/>
            </w:tcBorders>
            <w:shd w:val="clear" w:color="auto" w:fill="FFFFFF"/>
            <w:noWrap/>
            <w:vAlign w:val="center"/>
            <w:hideMark/>
          </w:tcPr>
          <w:p w14:paraId="02FD162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424863E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6E2DB7E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6AF472E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8 961</w:t>
            </w:r>
          </w:p>
        </w:tc>
        <w:tc>
          <w:tcPr>
            <w:tcW w:w="416" w:type="pct"/>
            <w:tcBorders>
              <w:top w:val="nil"/>
              <w:left w:val="nil"/>
              <w:bottom w:val="single" w:sz="4" w:space="0" w:color="auto"/>
              <w:right w:val="single" w:sz="4" w:space="0" w:color="auto"/>
            </w:tcBorders>
            <w:noWrap/>
            <w:vAlign w:val="center"/>
            <w:hideMark/>
          </w:tcPr>
          <w:p w14:paraId="3EE9EAD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10 750</w:t>
            </w:r>
          </w:p>
        </w:tc>
        <w:tc>
          <w:tcPr>
            <w:tcW w:w="435" w:type="pct"/>
            <w:tcBorders>
              <w:top w:val="nil"/>
              <w:left w:val="nil"/>
              <w:bottom w:val="single" w:sz="4" w:space="0" w:color="auto"/>
              <w:right w:val="single" w:sz="4" w:space="0" w:color="auto"/>
            </w:tcBorders>
            <w:noWrap/>
            <w:vAlign w:val="center"/>
            <w:hideMark/>
          </w:tcPr>
          <w:p w14:paraId="2EE397A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19 711</w:t>
            </w:r>
          </w:p>
        </w:tc>
        <w:tc>
          <w:tcPr>
            <w:tcW w:w="416" w:type="pct"/>
            <w:tcBorders>
              <w:top w:val="nil"/>
              <w:left w:val="nil"/>
              <w:bottom w:val="single" w:sz="4" w:space="0" w:color="auto"/>
              <w:right w:val="single" w:sz="4" w:space="0" w:color="auto"/>
            </w:tcBorders>
            <w:noWrap/>
            <w:vAlign w:val="center"/>
            <w:hideMark/>
          </w:tcPr>
          <w:p w14:paraId="6C3E593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8 960</w:t>
            </w:r>
          </w:p>
        </w:tc>
        <w:tc>
          <w:tcPr>
            <w:tcW w:w="416" w:type="pct"/>
            <w:tcBorders>
              <w:top w:val="nil"/>
              <w:left w:val="nil"/>
              <w:bottom w:val="single" w:sz="4" w:space="0" w:color="auto"/>
              <w:right w:val="single" w:sz="4" w:space="0" w:color="auto"/>
            </w:tcBorders>
            <w:noWrap/>
            <w:vAlign w:val="center"/>
            <w:hideMark/>
          </w:tcPr>
          <w:p w14:paraId="2EF20BA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10 750</w:t>
            </w:r>
          </w:p>
        </w:tc>
        <w:tc>
          <w:tcPr>
            <w:tcW w:w="436" w:type="pct"/>
            <w:tcBorders>
              <w:top w:val="nil"/>
              <w:left w:val="nil"/>
              <w:bottom w:val="single" w:sz="4" w:space="0" w:color="auto"/>
              <w:right w:val="single" w:sz="4" w:space="0" w:color="auto"/>
            </w:tcBorders>
            <w:noWrap/>
            <w:vAlign w:val="center"/>
            <w:hideMark/>
          </w:tcPr>
          <w:p w14:paraId="16B673D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19 711</w:t>
            </w:r>
          </w:p>
        </w:tc>
        <w:tc>
          <w:tcPr>
            <w:tcW w:w="419" w:type="pct"/>
            <w:tcBorders>
              <w:top w:val="nil"/>
              <w:left w:val="nil"/>
              <w:bottom w:val="single" w:sz="4" w:space="0" w:color="auto"/>
              <w:right w:val="single" w:sz="4" w:space="0" w:color="auto"/>
            </w:tcBorders>
            <w:noWrap/>
            <w:vAlign w:val="center"/>
            <w:hideMark/>
          </w:tcPr>
          <w:p w14:paraId="7087CFD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w:t>
            </w:r>
          </w:p>
        </w:tc>
      </w:tr>
      <w:tr w:rsidR="00B71A7C" w14:paraId="7FA82F5F" w14:textId="77777777" w:rsidTr="00BD2D26">
        <w:trPr>
          <w:trHeight w:val="176"/>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30BA7AB1" w14:textId="77777777" w:rsidR="00B71A7C" w:rsidRDefault="00B71A7C">
            <w:pPr>
              <w:spacing w:after="0" w:line="240" w:lineRule="auto"/>
              <w:jc w:val="right"/>
              <w:rPr>
                <w:rFonts w:ascii="Myriad Pro" w:hAnsi="Myriad Pro"/>
                <w:sz w:val="18"/>
                <w:szCs w:val="18"/>
              </w:rPr>
            </w:pPr>
            <w:r>
              <w:rPr>
                <w:rFonts w:ascii="Myriad Pro" w:hAnsi="Myriad Pro"/>
                <w:sz w:val="18"/>
                <w:szCs w:val="18"/>
              </w:rPr>
              <w:t>МУП "Горсвет"</w:t>
            </w:r>
          </w:p>
        </w:tc>
        <w:tc>
          <w:tcPr>
            <w:tcW w:w="328" w:type="pct"/>
            <w:tcBorders>
              <w:top w:val="nil"/>
              <w:left w:val="nil"/>
              <w:bottom w:val="single" w:sz="4" w:space="0" w:color="auto"/>
              <w:right w:val="single" w:sz="4" w:space="0" w:color="auto"/>
            </w:tcBorders>
            <w:shd w:val="clear" w:color="auto" w:fill="FFFFFF"/>
            <w:noWrap/>
            <w:vAlign w:val="center"/>
            <w:hideMark/>
          </w:tcPr>
          <w:p w14:paraId="7D01B44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456F3D0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5783FE0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7DB5CC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33 480</w:t>
            </w:r>
          </w:p>
        </w:tc>
        <w:tc>
          <w:tcPr>
            <w:tcW w:w="416" w:type="pct"/>
            <w:tcBorders>
              <w:top w:val="nil"/>
              <w:left w:val="nil"/>
              <w:bottom w:val="single" w:sz="4" w:space="0" w:color="auto"/>
              <w:right w:val="single" w:sz="4" w:space="0" w:color="auto"/>
            </w:tcBorders>
            <w:noWrap/>
            <w:vAlign w:val="center"/>
            <w:hideMark/>
          </w:tcPr>
          <w:p w14:paraId="426209A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33 215</w:t>
            </w:r>
          </w:p>
        </w:tc>
        <w:tc>
          <w:tcPr>
            <w:tcW w:w="435" w:type="pct"/>
            <w:tcBorders>
              <w:top w:val="nil"/>
              <w:left w:val="nil"/>
              <w:bottom w:val="single" w:sz="4" w:space="0" w:color="auto"/>
              <w:right w:val="single" w:sz="4" w:space="0" w:color="auto"/>
            </w:tcBorders>
            <w:noWrap/>
            <w:vAlign w:val="center"/>
            <w:hideMark/>
          </w:tcPr>
          <w:p w14:paraId="461A34E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66 695</w:t>
            </w:r>
          </w:p>
        </w:tc>
        <w:tc>
          <w:tcPr>
            <w:tcW w:w="416" w:type="pct"/>
            <w:tcBorders>
              <w:top w:val="nil"/>
              <w:left w:val="nil"/>
              <w:bottom w:val="single" w:sz="4" w:space="0" w:color="auto"/>
              <w:right w:val="single" w:sz="4" w:space="0" w:color="auto"/>
            </w:tcBorders>
            <w:noWrap/>
            <w:vAlign w:val="center"/>
            <w:hideMark/>
          </w:tcPr>
          <w:p w14:paraId="766C297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33 480</w:t>
            </w:r>
          </w:p>
        </w:tc>
        <w:tc>
          <w:tcPr>
            <w:tcW w:w="416" w:type="pct"/>
            <w:tcBorders>
              <w:top w:val="nil"/>
              <w:left w:val="nil"/>
              <w:bottom w:val="single" w:sz="4" w:space="0" w:color="auto"/>
              <w:right w:val="single" w:sz="4" w:space="0" w:color="auto"/>
            </w:tcBorders>
            <w:noWrap/>
            <w:vAlign w:val="center"/>
            <w:hideMark/>
          </w:tcPr>
          <w:p w14:paraId="2E8029E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33 215</w:t>
            </w:r>
          </w:p>
        </w:tc>
        <w:tc>
          <w:tcPr>
            <w:tcW w:w="436" w:type="pct"/>
            <w:tcBorders>
              <w:top w:val="nil"/>
              <w:left w:val="nil"/>
              <w:bottom w:val="single" w:sz="4" w:space="0" w:color="auto"/>
              <w:right w:val="single" w:sz="4" w:space="0" w:color="auto"/>
            </w:tcBorders>
            <w:noWrap/>
            <w:vAlign w:val="center"/>
            <w:hideMark/>
          </w:tcPr>
          <w:p w14:paraId="05D545A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66 695</w:t>
            </w:r>
          </w:p>
        </w:tc>
        <w:tc>
          <w:tcPr>
            <w:tcW w:w="419" w:type="pct"/>
            <w:tcBorders>
              <w:top w:val="nil"/>
              <w:left w:val="nil"/>
              <w:bottom w:val="single" w:sz="4" w:space="0" w:color="auto"/>
              <w:right w:val="single" w:sz="4" w:space="0" w:color="auto"/>
            </w:tcBorders>
            <w:noWrap/>
            <w:vAlign w:val="center"/>
            <w:hideMark/>
          </w:tcPr>
          <w:p w14:paraId="61DD3E3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0</w:t>
            </w:r>
          </w:p>
        </w:tc>
      </w:tr>
      <w:tr w:rsidR="00B71A7C" w14:paraId="7B450E00" w14:textId="77777777" w:rsidTr="00BD2D26">
        <w:trPr>
          <w:trHeight w:val="165"/>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722E5196"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"Трансресурс"</w:t>
            </w:r>
          </w:p>
        </w:tc>
        <w:tc>
          <w:tcPr>
            <w:tcW w:w="328" w:type="pct"/>
            <w:tcBorders>
              <w:top w:val="nil"/>
              <w:left w:val="nil"/>
              <w:bottom w:val="single" w:sz="4" w:space="0" w:color="auto"/>
              <w:right w:val="single" w:sz="4" w:space="0" w:color="auto"/>
            </w:tcBorders>
            <w:shd w:val="clear" w:color="auto" w:fill="FFFFFF"/>
            <w:noWrap/>
            <w:vAlign w:val="center"/>
            <w:hideMark/>
          </w:tcPr>
          <w:p w14:paraId="75FCCDE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7E7495E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59A7773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0894562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1 990</w:t>
            </w:r>
          </w:p>
        </w:tc>
        <w:tc>
          <w:tcPr>
            <w:tcW w:w="416" w:type="pct"/>
            <w:tcBorders>
              <w:top w:val="nil"/>
              <w:left w:val="nil"/>
              <w:bottom w:val="single" w:sz="4" w:space="0" w:color="auto"/>
              <w:right w:val="single" w:sz="4" w:space="0" w:color="auto"/>
            </w:tcBorders>
            <w:noWrap/>
            <w:vAlign w:val="center"/>
            <w:hideMark/>
          </w:tcPr>
          <w:p w14:paraId="3DBA480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1 642</w:t>
            </w:r>
          </w:p>
        </w:tc>
        <w:tc>
          <w:tcPr>
            <w:tcW w:w="435" w:type="pct"/>
            <w:tcBorders>
              <w:top w:val="nil"/>
              <w:left w:val="nil"/>
              <w:bottom w:val="single" w:sz="4" w:space="0" w:color="auto"/>
              <w:right w:val="single" w:sz="4" w:space="0" w:color="auto"/>
            </w:tcBorders>
            <w:noWrap/>
            <w:vAlign w:val="center"/>
            <w:hideMark/>
          </w:tcPr>
          <w:p w14:paraId="2E6AD67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3 632</w:t>
            </w:r>
          </w:p>
        </w:tc>
        <w:tc>
          <w:tcPr>
            <w:tcW w:w="416" w:type="pct"/>
            <w:tcBorders>
              <w:top w:val="nil"/>
              <w:left w:val="nil"/>
              <w:bottom w:val="single" w:sz="4" w:space="0" w:color="auto"/>
              <w:right w:val="single" w:sz="4" w:space="0" w:color="auto"/>
            </w:tcBorders>
            <w:noWrap/>
            <w:vAlign w:val="center"/>
            <w:hideMark/>
          </w:tcPr>
          <w:p w14:paraId="53B17DF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2 084</w:t>
            </w:r>
          </w:p>
        </w:tc>
        <w:tc>
          <w:tcPr>
            <w:tcW w:w="416" w:type="pct"/>
            <w:tcBorders>
              <w:top w:val="nil"/>
              <w:left w:val="nil"/>
              <w:bottom w:val="single" w:sz="4" w:space="0" w:color="auto"/>
              <w:right w:val="single" w:sz="4" w:space="0" w:color="auto"/>
            </w:tcBorders>
            <w:noWrap/>
            <w:vAlign w:val="center"/>
            <w:hideMark/>
          </w:tcPr>
          <w:p w14:paraId="5B3A99E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2 088</w:t>
            </w:r>
          </w:p>
        </w:tc>
        <w:tc>
          <w:tcPr>
            <w:tcW w:w="436" w:type="pct"/>
            <w:tcBorders>
              <w:top w:val="nil"/>
              <w:left w:val="nil"/>
              <w:bottom w:val="single" w:sz="4" w:space="0" w:color="auto"/>
              <w:right w:val="single" w:sz="4" w:space="0" w:color="auto"/>
            </w:tcBorders>
            <w:noWrap/>
            <w:vAlign w:val="center"/>
            <w:hideMark/>
          </w:tcPr>
          <w:p w14:paraId="722E90E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4 172</w:t>
            </w:r>
          </w:p>
        </w:tc>
        <w:tc>
          <w:tcPr>
            <w:tcW w:w="419" w:type="pct"/>
            <w:tcBorders>
              <w:top w:val="nil"/>
              <w:left w:val="nil"/>
              <w:bottom w:val="single" w:sz="4" w:space="0" w:color="auto"/>
              <w:right w:val="single" w:sz="4" w:space="0" w:color="auto"/>
            </w:tcBorders>
            <w:noWrap/>
            <w:vAlign w:val="center"/>
            <w:hideMark/>
          </w:tcPr>
          <w:p w14:paraId="7F79B5E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541</w:t>
            </w:r>
          </w:p>
        </w:tc>
      </w:tr>
      <w:tr w:rsidR="00B71A7C" w14:paraId="3432EA0C"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23370C2A" w14:textId="77777777" w:rsidR="00B71A7C" w:rsidRDefault="00B71A7C">
            <w:pPr>
              <w:spacing w:after="0" w:line="240" w:lineRule="auto"/>
              <w:jc w:val="right"/>
              <w:rPr>
                <w:rFonts w:ascii="Myriad Pro" w:hAnsi="Myriad Pro"/>
                <w:sz w:val="18"/>
                <w:szCs w:val="18"/>
              </w:rPr>
            </w:pPr>
            <w:r>
              <w:rPr>
                <w:rFonts w:ascii="Myriad Pro" w:hAnsi="Myriad Pro"/>
                <w:sz w:val="18"/>
                <w:szCs w:val="18"/>
              </w:rPr>
              <w:t>АО "Архангельский ЦБК"</w:t>
            </w:r>
          </w:p>
        </w:tc>
        <w:tc>
          <w:tcPr>
            <w:tcW w:w="328" w:type="pct"/>
            <w:tcBorders>
              <w:top w:val="nil"/>
              <w:left w:val="nil"/>
              <w:bottom w:val="single" w:sz="4" w:space="0" w:color="auto"/>
              <w:right w:val="single" w:sz="4" w:space="0" w:color="auto"/>
            </w:tcBorders>
            <w:shd w:val="clear" w:color="auto" w:fill="FFFFFF"/>
            <w:noWrap/>
            <w:vAlign w:val="center"/>
            <w:hideMark/>
          </w:tcPr>
          <w:p w14:paraId="11DA6BF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036CD23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00C9B9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55D7EFE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40 904</w:t>
            </w:r>
          </w:p>
        </w:tc>
        <w:tc>
          <w:tcPr>
            <w:tcW w:w="416" w:type="pct"/>
            <w:tcBorders>
              <w:top w:val="nil"/>
              <w:left w:val="nil"/>
              <w:bottom w:val="single" w:sz="4" w:space="0" w:color="auto"/>
              <w:right w:val="single" w:sz="4" w:space="0" w:color="auto"/>
            </w:tcBorders>
            <w:noWrap/>
            <w:vAlign w:val="center"/>
            <w:hideMark/>
          </w:tcPr>
          <w:p w14:paraId="581B85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42 314</w:t>
            </w:r>
          </w:p>
        </w:tc>
        <w:tc>
          <w:tcPr>
            <w:tcW w:w="435" w:type="pct"/>
            <w:tcBorders>
              <w:top w:val="nil"/>
              <w:left w:val="nil"/>
              <w:bottom w:val="single" w:sz="4" w:space="0" w:color="auto"/>
              <w:right w:val="single" w:sz="4" w:space="0" w:color="auto"/>
            </w:tcBorders>
            <w:noWrap/>
            <w:vAlign w:val="center"/>
            <w:hideMark/>
          </w:tcPr>
          <w:p w14:paraId="32CC2CF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83 218</w:t>
            </w:r>
          </w:p>
        </w:tc>
        <w:tc>
          <w:tcPr>
            <w:tcW w:w="416" w:type="pct"/>
            <w:tcBorders>
              <w:top w:val="nil"/>
              <w:left w:val="nil"/>
              <w:bottom w:val="single" w:sz="4" w:space="0" w:color="auto"/>
              <w:right w:val="single" w:sz="4" w:space="0" w:color="auto"/>
            </w:tcBorders>
            <w:noWrap/>
            <w:vAlign w:val="center"/>
            <w:hideMark/>
          </w:tcPr>
          <w:p w14:paraId="5DE714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36 516</w:t>
            </w:r>
          </w:p>
        </w:tc>
        <w:tc>
          <w:tcPr>
            <w:tcW w:w="416" w:type="pct"/>
            <w:tcBorders>
              <w:top w:val="nil"/>
              <w:left w:val="nil"/>
              <w:bottom w:val="single" w:sz="4" w:space="0" w:color="auto"/>
              <w:right w:val="single" w:sz="4" w:space="0" w:color="auto"/>
            </w:tcBorders>
            <w:noWrap/>
            <w:vAlign w:val="center"/>
            <w:hideMark/>
          </w:tcPr>
          <w:p w14:paraId="0504486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31 821</w:t>
            </w:r>
          </w:p>
        </w:tc>
        <w:tc>
          <w:tcPr>
            <w:tcW w:w="436" w:type="pct"/>
            <w:tcBorders>
              <w:top w:val="nil"/>
              <w:left w:val="nil"/>
              <w:bottom w:val="single" w:sz="4" w:space="0" w:color="auto"/>
              <w:right w:val="single" w:sz="4" w:space="0" w:color="auto"/>
            </w:tcBorders>
            <w:noWrap/>
            <w:vAlign w:val="center"/>
            <w:hideMark/>
          </w:tcPr>
          <w:p w14:paraId="105AD93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68 337</w:t>
            </w:r>
          </w:p>
        </w:tc>
        <w:tc>
          <w:tcPr>
            <w:tcW w:w="419" w:type="pct"/>
            <w:tcBorders>
              <w:top w:val="nil"/>
              <w:left w:val="nil"/>
              <w:bottom w:val="single" w:sz="4" w:space="0" w:color="auto"/>
              <w:right w:val="single" w:sz="4" w:space="0" w:color="auto"/>
            </w:tcBorders>
            <w:noWrap/>
            <w:vAlign w:val="center"/>
            <w:hideMark/>
          </w:tcPr>
          <w:p w14:paraId="084AAF4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- 14 880</w:t>
            </w:r>
          </w:p>
        </w:tc>
      </w:tr>
      <w:tr w:rsidR="00B71A7C" w14:paraId="1D8B0270" w14:textId="77777777" w:rsidTr="00BD2D26">
        <w:trPr>
          <w:trHeight w:val="379"/>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20498B21"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ОАО «Архангельский морской торговый порт»</w:t>
            </w:r>
          </w:p>
        </w:tc>
        <w:tc>
          <w:tcPr>
            <w:tcW w:w="328" w:type="pct"/>
            <w:tcBorders>
              <w:top w:val="nil"/>
              <w:left w:val="nil"/>
              <w:bottom w:val="single" w:sz="4" w:space="0" w:color="auto"/>
              <w:right w:val="single" w:sz="4" w:space="0" w:color="auto"/>
            </w:tcBorders>
            <w:shd w:val="clear" w:color="auto" w:fill="FFFFFF"/>
            <w:noWrap/>
            <w:vAlign w:val="center"/>
            <w:hideMark/>
          </w:tcPr>
          <w:p w14:paraId="406B306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6B2BC65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0964CDE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7B3CBA2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3 720</w:t>
            </w:r>
          </w:p>
        </w:tc>
        <w:tc>
          <w:tcPr>
            <w:tcW w:w="416" w:type="pct"/>
            <w:tcBorders>
              <w:top w:val="nil"/>
              <w:left w:val="nil"/>
              <w:bottom w:val="single" w:sz="4" w:space="0" w:color="auto"/>
              <w:right w:val="single" w:sz="4" w:space="0" w:color="auto"/>
            </w:tcBorders>
            <w:noWrap/>
            <w:vAlign w:val="center"/>
            <w:hideMark/>
          </w:tcPr>
          <w:p w14:paraId="63BEB88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2 484</w:t>
            </w:r>
          </w:p>
        </w:tc>
        <w:tc>
          <w:tcPr>
            <w:tcW w:w="435" w:type="pct"/>
            <w:tcBorders>
              <w:top w:val="nil"/>
              <w:left w:val="nil"/>
              <w:bottom w:val="single" w:sz="4" w:space="0" w:color="auto"/>
              <w:right w:val="single" w:sz="4" w:space="0" w:color="auto"/>
            </w:tcBorders>
            <w:noWrap/>
            <w:vAlign w:val="center"/>
            <w:hideMark/>
          </w:tcPr>
          <w:p w14:paraId="26B9A97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6 203</w:t>
            </w:r>
          </w:p>
        </w:tc>
        <w:tc>
          <w:tcPr>
            <w:tcW w:w="416" w:type="pct"/>
            <w:tcBorders>
              <w:top w:val="nil"/>
              <w:left w:val="nil"/>
              <w:bottom w:val="single" w:sz="4" w:space="0" w:color="auto"/>
              <w:right w:val="single" w:sz="4" w:space="0" w:color="auto"/>
            </w:tcBorders>
            <w:noWrap/>
            <w:vAlign w:val="center"/>
            <w:hideMark/>
          </w:tcPr>
          <w:p w14:paraId="3BA6602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4 584</w:t>
            </w:r>
          </w:p>
        </w:tc>
        <w:tc>
          <w:tcPr>
            <w:tcW w:w="416" w:type="pct"/>
            <w:tcBorders>
              <w:top w:val="nil"/>
              <w:left w:val="nil"/>
              <w:bottom w:val="single" w:sz="4" w:space="0" w:color="auto"/>
              <w:right w:val="single" w:sz="4" w:space="0" w:color="auto"/>
            </w:tcBorders>
            <w:noWrap/>
            <w:vAlign w:val="center"/>
            <w:hideMark/>
          </w:tcPr>
          <w:p w14:paraId="78C41EB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2 864</w:t>
            </w:r>
          </w:p>
        </w:tc>
        <w:tc>
          <w:tcPr>
            <w:tcW w:w="436" w:type="pct"/>
            <w:tcBorders>
              <w:top w:val="nil"/>
              <w:left w:val="nil"/>
              <w:bottom w:val="single" w:sz="4" w:space="0" w:color="auto"/>
              <w:right w:val="single" w:sz="4" w:space="0" w:color="auto"/>
            </w:tcBorders>
            <w:noWrap/>
            <w:vAlign w:val="center"/>
            <w:hideMark/>
          </w:tcPr>
          <w:p w14:paraId="16DB758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7 447</w:t>
            </w:r>
          </w:p>
        </w:tc>
        <w:tc>
          <w:tcPr>
            <w:tcW w:w="419" w:type="pct"/>
            <w:tcBorders>
              <w:top w:val="nil"/>
              <w:left w:val="nil"/>
              <w:bottom w:val="single" w:sz="4" w:space="0" w:color="auto"/>
              <w:right w:val="single" w:sz="4" w:space="0" w:color="auto"/>
            </w:tcBorders>
            <w:noWrap/>
            <w:vAlign w:val="center"/>
            <w:hideMark/>
          </w:tcPr>
          <w:p w14:paraId="7C38791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1 244</w:t>
            </w:r>
          </w:p>
        </w:tc>
      </w:tr>
      <w:tr w:rsidR="00B71A7C" w14:paraId="4B596B8D" w14:textId="77777777" w:rsidTr="00BD2D26">
        <w:trPr>
          <w:trHeight w:val="15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78E93F74"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"Архсвет"</w:t>
            </w:r>
          </w:p>
        </w:tc>
        <w:tc>
          <w:tcPr>
            <w:tcW w:w="328" w:type="pct"/>
            <w:tcBorders>
              <w:top w:val="nil"/>
              <w:left w:val="nil"/>
              <w:bottom w:val="single" w:sz="4" w:space="0" w:color="auto"/>
              <w:right w:val="single" w:sz="4" w:space="0" w:color="auto"/>
            </w:tcBorders>
            <w:shd w:val="clear" w:color="auto" w:fill="FFFFFF"/>
            <w:noWrap/>
            <w:vAlign w:val="center"/>
            <w:hideMark/>
          </w:tcPr>
          <w:p w14:paraId="27342AE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175E607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1AA6B34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0839928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9 840</w:t>
            </w:r>
          </w:p>
        </w:tc>
        <w:tc>
          <w:tcPr>
            <w:tcW w:w="416" w:type="pct"/>
            <w:tcBorders>
              <w:top w:val="nil"/>
              <w:left w:val="nil"/>
              <w:bottom w:val="single" w:sz="4" w:space="0" w:color="auto"/>
              <w:right w:val="single" w:sz="4" w:space="0" w:color="auto"/>
            </w:tcBorders>
            <w:noWrap/>
            <w:vAlign w:val="center"/>
            <w:hideMark/>
          </w:tcPr>
          <w:p w14:paraId="23B6FAB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9 406</w:t>
            </w:r>
          </w:p>
        </w:tc>
        <w:tc>
          <w:tcPr>
            <w:tcW w:w="435" w:type="pct"/>
            <w:tcBorders>
              <w:top w:val="nil"/>
              <w:left w:val="nil"/>
              <w:bottom w:val="single" w:sz="4" w:space="0" w:color="auto"/>
              <w:right w:val="single" w:sz="4" w:space="0" w:color="auto"/>
            </w:tcBorders>
            <w:noWrap/>
            <w:vAlign w:val="center"/>
            <w:hideMark/>
          </w:tcPr>
          <w:p w14:paraId="3DBC343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19 246</w:t>
            </w:r>
          </w:p>
        </w:tc>
        <w:tc>
          <w:tcPr>
            <w:tcW w:w="416" w:type="pct"/>
            <w:tcBorders>
              <w:top w:val="nil"/>
              <w:left w:val="nil"/>
              <w:bottom w:val="single" w:sz="4" w:space="0" w:color="auto"/>
              <w:right w:val="single" w:sz="4" w:space="0" w:color="auto"/>
            </w:tcBorders>
            <w:noWrap/>
            <w:vAlign w:val="center"/>
            <w:hideMark/>
          </w:tcPr>
          <w:p w14:paraId="782CDD2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9 840</w:t>
            </w:r>
          </w:p>
        </w:tc>
        <w:tc>
          <w:tcPr>
            <w:tcW w:w="416" w:type="pct"/>
            <w:tcBorders>
              <w:top w:val="nil"/>
              <w:left w:val="nil"/>
              <w:bottom w:val="single" w:sz="4" w:space="0" w:color="auto"/>
              <w:right w:val="single" w:sz="4" w:space="0" w:color="auto"/>
            </w:tcBorders>
            <w:noWrap/>
            <w:vAlign w:val="center"/>
            <w:hideMark/>
          </w:tcPr>
          <w:p w14:paraId="6C2C141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9 406</w:t>
            </w:r>
          </w:p>
        </w:tc>
        <w:tc>
          <w:tcPr>
            <w:tcW w:w="436" w:type="pct"/>
            <w:tcBorders>
              <w:top w:val="nil"/>
              <w:left w:val="nil"/>
              <w:bottom w:val="single" w:sz="4" w:space="0" w:color="auto"/>
              <w:right w:val="single" w:sz="4" w:space="0" w:color="auto"/>
            </w:tcBorders>
            <w:noWrap/>
            <w:vAlign w:val="center"/>
            <w:hideMark/>
          </w:tcPr>
          <w:p w14:paraId="720B1C0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19 246</w:t>
            </w:r>
          </w:p>
        </w:tc>
        <w:tc>
          <w:tcPr>
            <w:tcW w:w="419" w:type="pct"/>
            <w:tcBorders>
              <w:top w:val="nil"/>
              <w:left w:val="nil"/>
              <w:bottom w:val="single" w:sz="4" w:space="0" w:color="auto"/>
              <w:right w:val="single" w:sz="4" w:space="0" w:color="auto"/>
            </w:tcBorders>
            <w:noWrap/>
            <w:vAlign w:val="center"/>
            <w:hideMark/>
          </w:tcPr>
          <w:p w14:paraId="2F40285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r>
      <w:tr w:rsidR="00B71A7C" w14:paraId="7E96C0B9" w14:textId="77777777" w:rsidTr="00BD2D26">
        <w:trPr>
          <w:trHeight w:val="126"/>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407FCC0D"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ООО «Транс-электро»</w:t>
            </w:r>
          </w:p>
        </w:tc>
        <w:tc>
          <w:tcPr>
            <w:tcW w:w="328" w:type="pct"/>
            <w:tcBorders>
              <w:top w:val="nil"/>
              <w:left w:val="nil"/>
              <w:bottom w:val="single" w:sz="4" w:space="0" w:color="auto"/>
              <w:right w:val="single" w:sz="4" w:space="0" w:color="auto"/>
            </w:tcBorders>
            <w:shd w:val="clear" w:color="auto" w:fill="FFFFFF"/>
            <w:noWrap/>
            <w:vAlign w:val="center"/>
            <w:hideMark/>
          </w:tcPr>
          <w:p w14:paraId="01C3E1A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52B539E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0D7A680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2BF48AC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12 036</w:t>
            </w:r>
          </w:p>
        </w:tc>
        <w:tc>
          <w:tcPr>
            <w:tcW w:w="416" w:type="pct"/>
            <w:tcBorders>
              <w:top w:val="nil"/>
              <w:left w:val="nil"/>
              <w:bottom w:val="single" w:sz="4" w:space="0" w:color="auto"/>
              <w:right w:val="single" w:sz="4" w:space="0" w:color="auto"/>
            </w:tcBorders>
            <w:noWrap/>
            <w:vAlign w:val="center"/>
            <w:hideMark/>
          </w:tcPr>
          <w:p w14:paraId="5F7C2E9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7 339</w:t>
            </w:r>
          </w:p>
        </w:tc>
        <w:tc>
          <w:tcPr>
            <w:tcW w:w="435" w:type="pct"/>
            <w:tcBorders>
              <w:top w:val="nil"/>
              <w:left w:val="nil"/>
              <w:bottom w:val="single" w:sz="4" w:space="0" w:color="auto"/>
              <w:right w:val="single" w:sz="4" w:space="0" w:color="auto"/>
            </w:tcBorders>
            <w:noWrap/>
            <w:vAlign w:val="center"/>
            <w:hideMark/>
          </w:tcPr>
          <w:p w14:paraId="3A14F35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19 375</w:t>
            </w:r>
          </w:p>
        </w:tc>
        <w:tc>
          <w:tcPr>
            <w:tcW w:w="416" w:type="pct"/>
            <w:tcBorders>
              <w:top w:val="nil"/>
              <w:left w:val="nil"/>
              <w:bottom w:val="single" w:sz="4" w:space="0" w:color="auto"/>
              <w:right w:val="single" w:sz="4" w:space="0" w:color="auto"/>
            </w:tcBorders>
            <w:noWrap/>
            <w:vAlign w:val="center"/>
            <w:hideMark/>
          </w:tcPr>
          <w:p w14:paraId="50C8DE5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32 067</w:t>
            </w:r>
          </w:p>
        </w:tc>
        <w:tc>
          <w:tcPr>
            <w:tcW w:w="416" w:type="pct"/>
            <w:tcBorders>
              <w:top w:val="nil"/>
              <w:left w:val="nil"/>
              <w:bottom w:val="single" w:sz="4" w:space="0" w:color="auto"/>
              <w:right w:val="single" w:sz="4" w:space="0" w:color="auto"/>
            </w:tcBorders>
            <w:noWrap/>
            <w:vAlign w:val="center"/>
            <w:hideMark/>
          </w:tcPr>
          <w:p w14:paraId="4506D29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19 499</w:t>
            </w:r>
          </w:p>
        </w:tc>
        <w:tc>
          <w:tcPr>
            <w:tcW w:w="436" w:type="pct"/>
            <w:tcBorders>
              <w:top w:val="nil"/>
              <w:left w:val="nil"/>
              <w:bottom w:val="single" w:sz="4" w:space="0" w:color="auto"/>
              <w:right w:val="single" w:sz="4" w:space="0" w:color="auto"/>
            </w:tcBorders>
            <w:noWrap/>
            <w:vAlign w:val="center"/>
            <w:hideMark/>
          </w:tcPr>
          <w:p w14:paraId="31C92DD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51 565</w:t>
            </w:r>
          </w:p>
        </w:tc>
        <w:tc>
          <w:tcPr>
            <w:tcW w:w="419" w:type="pct"/>
            <w:tcBorders>
              <w:top w:val="nil"/>
              <w:left w:val="nil"/>
              <w:bottom w:val="single" w:sz="4" w:space="0" w:color="auto"/>
              <w:right w:val="single" w:sz="4" w:space="0" w:color="auto"/>
            </w:tcBorders>
            <w:noWrap/>
            <w:vAlign w:val="center"/>
            <w:hideMark/>
          </w:tcPr>
          <w:p w14:paraId="0DF156A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32 190</w:t>
            </w:r>
          </w:p>
        </w:tc>
      </w:tr>
      <w:tr w:rsidR="00B71A7C" w14:paraId="12520028" w14:textId="77777777" w:rsidTr="00BD2D26">
        <w:trPr>
          <w:trHeight w:val="128"/>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786C7AE8" w14:textId="77777777" w:rsidR="00B71A7C" w:rsidRDefault="00B71A7C">
            <w:pPr>
              <w:spacing w:after="0" w:line="240" w:lineRule="auto"/>
              <w:jc w:val="right"/>
              <w:rPr>
                <w:rFonts w:ascii="Myriad Pro" w:hAnsi="Myriad Pro"/>
                <w:sz w:val="18"/>
                <w:szCs w:val="18"/>
              </w:rPr>
            </w:pPr>
            <w:r>
              <w:rPr>
                <w:rFonts w:ascii="Myriad Pro" w:hAnsi="Myriad Pro"/>
                <w:sz w:val="18"/>
                <w:szCs w:val="18"/>
              </w:rPr>
              <w:t>ОАО «ЦС «Звездочка»</w:t>
            </w:r>
          </w:p>
        </w:tc>
        <w:tc>
          <w:tcPr>
            <w:tcW w:w="328" w:type="pct"/>
            <w:tcBorders>
              <w:top w:val="nil"/>
              <w:left w:val="nil"/>
              <w:bottom w:val="single" w:sz="4" w:space="0" w:color="auto"/>
              <w:right w:val="single" w:sz="4" w:space="0" w:color="auto"/>
            </w:tcBorders>
            <w:shd w:val="clear" w:color="auto" w:fill="FFFFFF"/>
            <w:noWrap/>
            <w:vAlign w:val="center"/>
            <w:hideMark/>
          </w:tcPr>
          <w:p w14:paraId="74B4004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387C8B1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1CF0308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458319C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27 654</w:t>
            </w:r>
          </w:p>
        </w:tc>
        <w:tc>
          <w:tcPr>
            <w:tcW w:w="416" w:type="pct"/>
            <w:tcBorders>
              <w:top w:val="nil"/>
              <w:left w:val="nil"/>
              <w:bottom w:val="single" w:sz="4" w:space="0" w:color="auto"/>
              <w:right w:val="single" w:sz="4" w:space="0" w:color="auto"/>
            </w:tcBorders>
            <w:noWrap/>
            <w:vAlign w:val="center"/>
            <w:hideMark/>
          </w:tcPr>
          <w:p w14:paraId="518042C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24 015</w:t>
            </w:r>
          </w:p>
        </w:tc>
        <w:tc>
          <w:tcPr>
            <w:tcW w:w="435" w:type="pct"/>
            <w:tcBorders>
              <w:top w:val="nil"/>
              <w:left w:val="nil"/>
              <w:bottom w:val="single" w:sz="4" w:space="0" w:color="auto"/>
              <w:right w:val="single" w:sz="4" w:space="0" w:color="auto"/>
            </w:tcBorders>
            <w:noWrap/>
            <w:vAlign w:val="center"/>
            <w:hideMark/>
          </w:tcPr>
          <w:p w14:paraId="408FA11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51 669</w:t>
            </w:r>
          </w:p>
        </w:tc>
        <w:tc>
          <w:tcPr>
            <w:tcW w:w="416" w:type="pct"/>
            <w:tcBorders>
              <w:top w:val="nil"/>
              <w:left w:val="nil"/>
              <w:bottom w:val="single" w:sz="4" w:space="0" w:color="auto"/>
              <w:right w:val="single" w:sz="4" w:space="0" w:color="auto"/>
            </w:tcBorders>
            <w:noWrap/>
            <w:vAlign w:val="center"/>
            <w:hideMark/>
          </w:tcPr>
          <w:p w14:paraId="6122E6E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27 353</w:t>
            </w:r>
          </w:p>
        </w:tc>
        <w:tc>
          <w:tcPr>
            <w:tcW w:w="416" w:type="pct"/>
            <w:tcBorders>
              <w:top w:val="nil"/>
              <w:left w:val="nil"/>
              <w:bottom w:val="single" w:sz="4" w:space="0" w:color="auto"/>
              <w:right w:val="single" w:sz="4" w:space="0" w:color="auto"/>
            </w:tcBorders>
            <w:noWrap/>
            <w:vAlign w:val="center"/>
            <w:hideMark/>
          </w:tcPr>
          <w:p w14:paraId="13015B6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5 307</w:t>
            </w:r>
          </w:p>
        </w:tc>
        <w:tc>
          <w:tcPr>
            <w:tcW w:w="436" w:type="pct"/>
            <w:tcBorders>
              <w:top w:val="nil"/>
              <w:left w:val="nil"/>
              <w:bottom w:val="single" w:sz="4" w:space="0" w:color="auto"/>
              <w:right w:val="single" w:sz="4" w:space="0" w:color="auto"/>
            </w:tcBorders>
            <w:noWrap/>
            <w:vAlign w:val="center"/>
            <w:hideMark/>
          </w:tcPr>
          <w:p w14:paraId="361C415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32 660</w:t>
            </w:r>
          </w:p>
        </w:tc>
        <w:tc>
          <w:tcPr>
            <w:tcW w:w="419" w:type="pct"/>
            <w:tcBorders>
              <w:top w:val="nil"/>
              <w:left w:val="nil"/>
              <w:bottom w:val="single" w:sz="4" w:space="0" w:color="auto"/>
              <w:right w:val="single" w:sz="4" w:space="0" w:color="auto"/>
            </w:tcBorders>
            <w:noWrap/>
            <w:vAlign w:val="center"/>
            <w:hideMark/>
          </w:tcPr>
          <w:p w14:paraId="7503153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- 19 008</w:t>
            </w:r>
          </w:p>
        </w:tc>
      </w:tr>
      <w:tr w:rsidR="00B71A7C" w14:paraId="447A29A3"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6EDCA6EA" w14:textId="77777777" w:rsidR="00B71A7C" w:rsidRDefault="00B71A7C">
            <w:pPr>
              <w:spacing w:after="0" w:line="240" w:lineRule="auto"/>
              <w:jc w:val="right"/>
              <w:rPr>
                <w:rFonts w:ascii="Myriad Pro" w:hAnsi="Myriad Pro"/>
                <w:sz w:val="18"/>
                <w:szCs w:val="18"/>
              </w:rPr>
            </w:pPr>
            <w:r>
              <w:rPr>
                <w:rFonts w:ascii="Myriad Pro" w:hAnsi="Myriad Pro"/>
                <w:sz w:val="18"/>
                <w:szCs w:val="18"/>
              </w:rPr>
              <w:t>ФКУ ИК-1 УФСИН России по Архангельской области</w:t>
            </w:r>
          </w:p>
        </w:tc>
        <w:tc>
          <w:tcPr>
            <w:tcW w:w="328" w:type="pct"/>
            <w:tcBorders>
              <w:top w:val="nil"/>
              <w:left w:val="nil"/>
              <w:bottom w:val="single" w:sz="4" w:space="0" w:color="auto"/>
              <w:right w:val="single" w:sz="4" w:space="0" w:color="auto"/>
            </w:tcBorders>
            <w:shd w:val="clear" w:color="auto" w:fill="FFFFFF"/>
            <w:noWrap/>
            <w:vAlign w:val="center"/>
            <w:hideMark/>
          </w:tcPr>
          <w:p w14:paraId="21FC5B8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695092C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531BA75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66F0C18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13 022</w:t>
            </w:r>
          </w:p>
        </w:tc>
        <w:tc>
          <w:tcPr>
            <w:tcW w:w="416" w:type="pct"/>
            <w:tcBorders>
              <w:top w:val="nil"/>
              <w:left w:val="nil"/>
              <w:bottom w:val="single" w:sz="4" w:space="0" w:color="auto"/>
              <w:right w:val="single" w:sz="4" w:space="0" w:color="auto"/>
            </w:tcBorders>
            <w:noWrap/>
            <w:vAlign w:val="center"/>
            <w:hideMark/>
          </w:tcPr>
          <w:p w14:paraId="3D3C2B1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11 814</w:t>
            </w:r>
          </w:p>
        </w:tc>
        <w:tc>
          <w:tcPr>
            <w:tcW w:w="435" w:type="pct"/>
            <w:tcBorders>
              <w:top w:val="nil"/>
              <w:left w:val="nil"/>
              <w:bottom w:val="single" w:sz="4" w:space="0" w:color="auto"/>
              <w:right w:val="single" w:sz="4" w:space="0" w:color="auto"/>
            </w:tcBorders>
            <w:noWrap/>
            <w:vAlign w:val="center"/>
            <w:hideMark/>
          </w:tcPr>
          <w:p w14:paraId="484EA25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24 836</w:t>
            </w:r>
          </w:p>
        </w:tc>
        <w:tc>
          <w:tcPr>
            <w:tcW w:w="416" w:type="pct"/>
            <w:tcBorders>
              <w:top w:val="nil"/>
              <w:left w:val="nil"/>
              <w:bottom w:val="single" w:sz="4" w:space="0" w:color="auto"/>
              <w:right w:val="single" w:sz="4" w:space="0" w:color="auto"/>
            </w:tcBorders>
            <w:noWrap/>
            <w:vAlign w:val="center"/>
            <w:hideMark/>
          </w:tcPr>
          <w:p w14:paraId="0BB5F2C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12 808</w:t>
            </w:r>
          </w:p>
        </w:tc>
        <w:tc>
          <w:tcPr>
            <w:tcW w:w="416" w:type="pct"/>
            <w:tcBorders>
              <w:top w:val="nil"/>
              <w:left w:val="nil"/>
              <w:bottom w:val="single" w:sz="4" w:space="0" w:color="auto"/>
              <w:right w:val="single" w:sz="4" w:space="0" w:color="auto"/>
            </w:tcBorders>
            <w:noWrap/>
            <w:vAlign w:val="center"/>
            <w:hideMark/>
          </w:tcPr>
          <w:p w14:paraId="5E2F0DE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11 706</w:t>
            </w:r>
          </w:p>
        </w:tc>
        <w:tc>
          <w:tcPr>
            <w:tcW w:w="436" w:type="pct"/>
            <w:tcBorders>
              <w:top w:val="nil"/>
              <w:left w:val="nil"/>
              <w:bottom w:val="single" w:sz="4" w:space="0" w:color="auto"/>
              <w:right w:val="single" w:sz="4" w:space="0" w:color="auto"/>
            </w:tcBorders>
            <w:noWrap/>
            <w:vAlign w:val="center"/>
            <w:hideMark/>
          </w:tcPr>
          <w:p w14:paraId="4E35932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24 514</w:t>
            </w:r>
          </w:p>
        </w:tc>
        <w:tc>
          <w:tcPr>
            <w:tcW w:w="419" w:type="pct"/>
            <w:tcBorders>
              <w:top w:val="nil"/>
              <w:left w:val="nil"/>
              <w:bottom w:val="single" w:sz="4" w:space="0" w:color="auto"/>
              <w:right w:val="single" w:sz="4" w:space="0" w:color="auto"/>
            </w:tcBorders>
            <w:noWrap/>
            <w:vAlign w:val="center"/>
            <w:hideMark/>
          </w:tcPr>
          <w:p w14:paraId="785A8A5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- 322</w:t>
            </w:r>
          </w:p>
        </w:tc>
      </w:tr>
      <w:tr w:rsidR="00B71A7C" w14:paraId="54BFB154"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1D9C19C6" w14:textId="77777777" w:rsidR="00B71A7C" w:rsidRDefault="00B71A7C">
            <w:pPr>
              <w:spacing w:after="0" w:line="240" w:lineRule="auto"/>
              <w:jc w:val="right"/>
              <w:rPr>
                <w:rFonts w:ascii="Myriad Pro" w:hAnsi="Myriad Pro"/>
                <w:sz w:val="18"/>
                <w:szCs w:val="18"/>
              </w:rPr>
            </w:pPr>
            <w:r>
              <w:rPr>
                <w:rFonts w:ascii="Myriad Pro" w:hAnsi="Myriad Pro"/>
                <w:sz w:val="18"/>
                <w:szCs w:val="18"/>
              </w:rPr>
              <w:t>МУП «Мирнинские электросети»</w:t>
            </w:r>
          </w:p>
        </w:tc>
        <w:tc>
          <w:tcPr>
            <w:tcW w:w="328" w:type="pct"/>
            <w:tcBorders>
              <w:top w:val="nil"/>
              <w:left w:val="nil"/>
              <w:bottom w:val="single" w:sz="4" w:space="0" w:color="auto"/>
              <w:right w:val="single" w:sz="4" w:space="0" w:color="auto"/>
            </w:tcBorders>
            <w:shd w:val="clear" w:color="auto" w:fill="FFFFFF"/>
            <w:noWrap/>
            <w:vAlign w:val="center"/>
            <w:hideMark/>
          </w:tcPr>
          <w:p w14:paraId="0895865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6B4E8C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3F729666"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2A00A21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21 353</w:t>
            </w:r>
          </w:p>
        </w:tc>
        <w:tc>
          <w:tcPr>
            <w:tcW w:w="416" w:type="pct"/>
            <w:tcBorders>
              <w:top w:val="nil"/>
              <w:left w:val="nil"/>
              <w:bottom w:val="single" w:sz="4" w:space="0" w:color="auto"/>
              <w:right w:val="single" w:sz="4" w:space="0" w:color="auto"/>
            </w:tcBorders>
            <w:noWrap/>
            <w:vAlign w:val="center"/>
            <w:hideMark/>
          </w:tcPr>
          <w:p w14:paraId="755740C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15 988</w:t>
            </w:r>
          </w:p>
        </w:tc>
        <w:tc>
          <w:tcPr>
            <w:tcW w:w="435" w:type="pct"/>
            <w:tcBorders>
              <w:top w:val="nil"/>
              <w:left w:val="nil"/>
              <w:bottom w:val="single" w:sz="4" w:space="0" w:color="auto"/>
              <w:right w:val="single" w:sz="4" w:space="0" w:color="auto"/>
            </w:tcBorders>
            <w:noWrap/>
            <w:vAlign w:val="center"/>
            <w:hideMark/>
          </w:tcPr>
          <w:p w14:paraId="2F5D8FE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37 340</w:t>
            </w:r>
          </w:p>
        </w:tc>
        <w:tc>
          <w:tcPr>
            <w:tcW w:w="416" w:type="pct"/>
            <w:tcBorders>
              <w:top w:val="nil"/>
              <w:left w:val="nil"/>
              <w:bottom w:val="single" w:sz="4" w:space="0" w:color="auto"/>
              <w:right w:val="single" w:sz="4" w:space="0" w:color="auto"/>
            </w:tcBorders>
            <w:noWrap/>
            <w:vAlign w:val="center"/>
            <w:hideMark/>
          </w:tcPr>
          <w:p w14:paraId="33674B6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20 338</w:t>
            </w:r>
          </w:p>
        </w:tc>
        <w:tc>
          <w:tcPr>
            <w:tcW w:w="416" w:type="pct"/>
            <w:tcBorders>
              <w:top w:val="nil"/>
              <w:left w:val="nil"/>
              <w:bottom w:val="single" w:sz="4" w:space="0" w:color="auto"/>
              <w:right w:val="single" w:sz="4" w:space="0" w:color="auto"/>
            </w:tcBorders>
            <w:noWrap/>
            <w:vAlign w:val="center"/>
            <w:hideMark/>
          </w:tcPr>
          <w:p w14:paraId="1CC4226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16 130</w:t>
            </w:r>
          </w:p>
        </w:tc>
        <w:tc>
          <w:tcPr>
            <w:tcW w:w="436" w:type="pct"/>
            <w:tcBorders>
              <w:top w:val="nil"/>
              <w:left w:val="nil"/>
              <w:bottom w:val="single" w:sz="4" w:space="0" w:color="auto"/>
              <w:right w:val="single" w:sz="4" w:space="0" w:color="auto"/>
            </w:tcBorders>
            <w:noWrap/>
            <w:vAlign w:val="center"/>
            <w:hideMark/>
          </w:tcPr>
          <w:p w14:paraId="2B69AD67"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36 468</w:t>
            </w:r>
          </w:p>
        </w:tc>
        <w:tc>
          <w:tcPr>
            <w:tcW w:w="419" w:type="pct"/>
            <w:tcBorders>
              <w:top w:val="nil"/>
              <w:left w:val="nil"/>
              <w:bottom w:val="single" w:sz="4" w:space="0" w:color="auto"/>
              <w:right w:val="single" w:sz="4" w:space="0" w:color="auto"/>
            </w:tcBorders>
            <w:noWrap/>
            <w:vAlign w:val="center"/>
            <w:hideMark/>
          </w:tcPr>
          <w:p w14:paraId="102E214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- 873</w:t>
            </w:r>
          </w:p>
        </w:tc>
      </w:tr>
      <w:tr w:rsidR="00B71A7C" w14:paraId="4A518E4D" w14:textId="77777777" w:rsidTr="00BD2D26">
        <w:trPr>
          <w:trHeight w:val="421"/>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5902CC1D" w14:textId="77777777" w:rsidR="00B71A7C" w:rsidRDefault="00B71A7C">
            <w:pPr>
              <w:spacing w:after="0" w:line="240" w:lineRule="auto"/>
              <w:jc w:val="right"/>
              <w:rPr>
                <w:rFonts w:ascii="Myriad Pro" w:hAnsi="Myriad Pro"/>
                <w:sz w:val="18"/>
                <w:szCs w:val="18"/>
              </w:rPr>
            </w:pPr>
            <w:r>
              <w:rPr>
                <w:rFonts w:ascii="Myriad Pro" w:hAnsi="Myriad Pro"/>
                <w:sz w:val="18"/>
                <w:szCs w:val="18"/>
              </w:rPr>
              <w:t>МУП «Электросетевое предприятие» МО «Каргопольское»</w:t>
            </w:r>
          </w:p>
        </w:tc>
        <w:tc>
          <w:tcPr>
            <w:tcW w:w="328" w:type="pct"/>
            <w:tcBorders>
              <w:top w:val="nil"/>
              <w:left w:val="nil"/>
              <w:bottom w:val="single" w:sz="4" w:space="0" w:color="auto"/>
              <w:right w:val="single" w:sz="4" w:space="0" w:color="auto"/>
            </w:tcBorders>
            <w:shd w:val="clear" w:color="auto" w:fill="FFFFFF"/>
            <w:noWrap/>
            <w:vAlign w:val="center"/>
            <w:hideMark/>
          </w:tcPr>
          <w:p w14:paraId="5B5D644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28DBE4C9"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16E4BE5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60663EA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7 858</w:t>
            </w:r>
          </w:p>
        </w:tc>
        <w:tc>
          <w:tcPr>
            <w:tcW w:w="416" w:type="pct"/>
            <w:tcBorders>
              <w:top w:val="nil"/>
              <w:left w:val="nil"/>
              <w:bottom w:val="single" w:sz="4" w:space="0" w:color="auto"/>
              <w:right w:val="single" w:sz="4" w:space="0" w:color="auto"/>
            </w:tcBorders>
            <w:noWrap/>
            <w:vAlign w:val="center"/>
            <w:hideMark/>
          </w:tcPr>
          <w:p w14:paraId="4D7F92D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4 109</w:t>
            </w:r>
          </w:p>
        </w:tc>
        <w:tc>
          <w:tcPr>
            <w:tcW w:w="435" w:type="pct"/>
            <w:tcBorders>
              <w:top w:val="nil"/>
              <w:left w:val="nil"/>
              <w:bottom w:val="single" w:sz="4" w:space="0" w:color="auto"/>
              <w:right w:val="single" w:sz="4" w:space="0" w:color="auto"/>
            </w:tcBorders>
            <w:noWrap/>
            <w:vAlign w:val="center"/>
            <w:hideMark/>
          </w:tcPr>
          <w:p w14:paraId="3230549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11 967</w:t>
            </w:r>
          </w:p>
        </w:tc>
        <w:tc>
          <w:tcPr>
            <w:tcW w:w="416" w:type="pct"/>
            <w:tcBorders>
              <w:top w:val="nil"/>
              <w:left w:val="nil"/>
              <w:bottom w:val="single" w:sz="4" w:space="0" w:color="auto"/>
              <w:right w:val="single" w:sz="4" w:space="0" w:color="auto"/>
            </w:tcBorders>
            <w:noWrap/>
            <w:vAlign w:val="center"/>
            <w:hideMark/>
          </w:tcPr>
          <w:p w14:paraId="0328DCB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8 162</w:t>
            </w:r>
          </w:p>
        </w:tc>
        <w:tc>
          <w:tcPr>
            <w:tcW w:w="416" w:type="pct"/>
            <w:tcBorders>
              <w:top w:val="nil"/>
              <w:left w:val="nil"/>
              <w:bottom w:val="single" w:sz="4" w:space="0" w:color="auto"/>
              <w:right w:val="single" w:sz="4" w:space="0" w:color="auto"/>
            </w:tcBorders>
            <w:noWrap/>
            <w:vAlign w:val="center"/>
            <w:hideMark/>
          </w:tcPr>
          <w:p w14:paraId="51A878D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4 096</w:t>
            </w:r>
          </w:p>
        </w:tc>
        <w:tc>
          <w:tcPr>
            <w:tcW w:w="436" w:type="pct"/>
            <w:tcBorders>
              <w:top w:val="nil"/>
              <w:left w:val="nil"/>
              <w:bottom w:val="single" w:sz="4" w:space="0" w:color="auto"/>
              <w:right w:val="single" w:sz="4" w:space="0" w:color="auto"/>
            </w:tcBorders>
            <w:noWrap/>
            <w:vAlign w:val="center"/>
            <w:hideMark/>
          </w:tcPr>
          <w:p w14:paraId="47302BC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12 259</w:t>
            </w:r>
          </w:p>
        </w:tc>
        <w:tc>
          <w:tcPr>
            <w:tcW w:w="419" w:type="pct"/>
            <w:tcBorders>
              <w:top w:val="nil"/>
              <w:left w:val="nil"/>
              <w:bottom w:val="single" w:sz="4" w:space="0" w:color="auto"/>
              <w:right w:val="single" w:sz="4" w:space="0" w:color="auto"/>
            </w:tcBorders>
            <w:noWrap/>
            <w:vAlign w:val="center"/>
            <w:hideMark/>
          </w:tcPr>
          <w:p w14:paraId="1E0BEB6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292</w:t>
            </w:r>
          </w:p>
        </w:tc>
      </w:tr>
      <w:tr w:rsidR="00B71A7C" w14:paraId="03E896FD" w14:textId="77777777" w:rsidTr="00BD2D26">
        <w:trPr>
          <w:trHeight w:val="30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35CD044D" w14:textId="77777777" w:rsidR="00B71A7C" w:rsidRDefault="00B71A7C">
            <w:pPr>
              <w:spacing w:after="0" w:line="240" w:lineRule="auto"/>
              <w:jc w:val="right"/>
              <w:rPr>
                <w:rFonts w:ascii="Myriad Pro" w:hAnsi="Myriad Pro"/>
                <w:sz w:val="18"/>
                <w:szCs w:val="18"/>
              </w:rPr>
            </w:pPr>
            <w:r>
              <w:rPr>
                <w:rFonts w:ascii="Myriad Pro" w:hAnsi="Myriad Pro"/>
                <w:sz w:val="18"/>
                <w:szCs w:val="18"/>
              </w:rPr>
              <w:t>МП «Горэлектросеть» МО «Няндомское»</w:t>
            </w:r>
          </w:p>
        </w:tc>
        <w:tc>
          <w:tcPr>
            <w:tcW w:w="328" w:type="pct"/>
            <w:tcBorders>
              <w:top w:val="nil"/>
              <w:left w:val="nil"/>
              <w:bottom w:val="single" w:sz="4" w:space="0" w:color="auto"/>
              <w:right w:val="single" w:sz="4" w:space="0" w:color="auto"/>
            </w:tcBorders>
            <w:shd w:val="clear" w:color="auto" w:fill="FFFFFF"/>
            <w:noWrap/>
            <w:vAlign w:val="center"/>
            <w:hideMark/>
          </w:tcPr>
          <w:p w14:paraId="152AE02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28E529E2"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7A84790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4724B92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16 850</w:t>
            </w:r>
          </w:p>
        </w:tc>
        <w:tc>
          <w:tcPr>
            <w:tcW w:w="416" w:type="pct"/>
            <w:tcBorders>
              <w:top w:val="nil"/>
              <w:left w:val="nil"/>
              <w:bottom w:val="single" w:sz="4" w:space="0" w:color="auto"/>
              <w:right w:val="single" w:sz="4" w:space="0" w:color="auto"/>
            </w:tcBorders>
            <w:noWrap/>
            <w:vAlign w:val="center"/>
            <w:hideMark/>
          </w:tcPr>
          <w:p w14:paraId="66E091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12 946</w:t>
            </w:r>
          </w:p>
        </w:tc>
        <w:tc>
          <w:tcPr>
            <w:tcW w:w="435" w:type="pct"/>
            <w:tcBorders>
              <w:top w:val="nil"/>
              <w:left w:val="nil"/>
              <w:bottom w:val="single" w:sz="4" w:space="0" w:color="auto"/>
              <w:right w:val="single" w:sz="4" w:space="0" w:color="auto"/>
            </w:tcBorders>
            <w:noWrap/>
            <w:vAlign w:val="center"/>
            <w:hideMark/>
          </w:tcPr>
          <w:p w14:paraId="503C630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29 796</w:t>
            </w:r>
          </w:p>
        </w:tc>
        <w:tc>
          <w:tcPr>
            <w:tcW w:w="416" w:type="pct"/>
            <w:tcBorders>
              <w:top w:val="nil"/>
              <w:left w:val="nil"/>
              <w:bottom w:val="single" w:sz="4" w:space="0" w:color="auto"/>
              <w:right w:val="single" w:sz="4" w:space="0" w:color="auto"/>
            </w:tcBorders>
            <w:noWrap/>
            <w:vAlign w:val="center"/>
            <w:hideMark/>
          </w:tcPr>
          <w:p w14:paraId="37B0D698"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17 192</w:t>
            </w:r>
          </w:p>
        </w:tc>
        <w:tc>
          <w:tcPr>
            <w:tcW w:w="416" w:type="pct"/>
            <w:tcBorders>
              <w:top w:val="nil"/>
              <w:left w:val="nil"/>
              <w:bottom w:val="single" w:sz="4" w:space="0" w:color="auto"/>
              <w:right w:val="single" w:sz="4" w:space="0" w:color="auto"/>
            </w:tcBorders>
            <w:noWrap/>
            <w:vAlign w:val="center"/>
            <w:hideMark/>
          </w:tcPr>
          <w:p w14:paraId="16255C2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12 775</w:t>
            </w:r>
          </w:p>
        </w:tc>
        <w:tc>
          <w:tcPr>
            <w:tcW w:w="436" w:type="pct"/>
            <w:tcBorders>
              <w:top w:val="nil"/>
              <w:left w:val="nil"/>
              <w:bottom w:val="single" w:sz="4" w:space="0" w:color="auto"/>
              <w:right w:val="single" w:sz="4" w:space="0" w:color="auto"/>
            </w:tcBorders>
            <w:noWrap/>
            <w:vAlign w:val="center"/>
            <w:hideMark/>
          </w:tcPr>
          <w:p w14:paraId="324C792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29 967</w:t>
            </w:r>
          </w:p>
        </w:tc>
        <w:tc>
          <w:tcPr>
            <w:tcW w:w="419" w:type="pct"/>
            <w:tcBorders>
              <w:top w:val="nil"/>
              <w:left w:val="nil"/>
              <w:bottom w:val="single" w:sz="4" w:space="0" w:color="auto"/>
              <w:right w:val="single" w:sz="4" w:space="0" w:color="auto"/>
            </w:tcBorders>
            <w:noWrap/>
            <w:vAlign w:val="center"/>
            <w:hideMark/>
          </w:tcPr>
          <w:p w14:paraId="3AD120EA"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172</w:t>
            </w:r>
          </w:p>
        </w:tc>
      </w:tr>
      <w:tr w:rsidR="00B71A7C" w14:paraId="52A87FFB" w14:textId="77777777" w:rsidTr="00BD2D26">
        <w:trPr>
          <w:trHeight w:val="432"/>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0CF5238E" w14:textId="77777777" w:rsidR="00B71A7C" w:rsidRDefault="00B71A7C">
            <w:pPr>
              <w:spacing w:after="0" w:line="240" w:lineRule="auto"/>
              <w:jc w:val="right"/>
              <w:rPr>
                <w:rFonts w:ascii="Myriad Pro" w:hAnsi="Myriad Pro"/>
                <w:sz w:val="18"/>
                <w:szCs w:val="18"/>
              </w:rPr>
            </w:pPr>
            <w:r>
              <w:rPr>
                <w:rFonts w:ascii="Myriad Pro" w:hAnsi="Myriad Pro"/>
                <w:sz w:val="18"/>
                <w:szCs w:val="18"/>
              </w:rPr>
              <w:t>МУП "Новодвинская энергетическая сетевая компания"</w:t>
            </w:r>
          </w:p>
        </w:tc>
        <w:tc>
          <w:tcPr>
            <w:tcW w:w="328" w:type="pct"/>
            <w:tcBorders>
              <w:top w:val="nil"/>
              <w:left w:val="nil"/>
              <w:bottom w:val="single" w:sz="4" w:space="0" w:color="auto"/>
              <w:right w:val="single" w:sz="4" w:space="0" w:color="auto"/>
            </w:tcBorders>
            <w:shd w:val="clear" w:color="auto" w:fill="FFFFFF"/>
            <w:noWrap/>
            <w:vAlign w:val="center"/>
            <w:hideMark/>
          </w:tcPr>
          <w:p w14:paraId="3361C8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49573AB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327342A3"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0AD032B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28 482</w:t>
            </w:r>
          </w:p>
        </w:tc>
        <w:tc>
          <w:tcPr>
            <w:tcW w:w="416" w:type="pct"/>
            <w:tcBorders>
              <w:top w:val="nil"/>
              <w:left w:val="nil"/>
              <w:bottom w:val="single" w:sz="4" w:space="0" w:color="auto"/>
              <w:right w:val="single" w:sz="4" w:space="0" w:color="auto"/>
            </w:tcBorders>
            <w:noWrap/>
            <w:vAlign w:val="center"/>
            <w:hideMark/>
          </w:tcPr>
          <w:p w14:paraId="7037807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22 917</w:t>
            </w:r>
          </w:p>
        </w:tc>
        <w:tc>
          <w:tcPr>
            <w:tcW w:w="435" w:type="pct"/>
            <w:tcBorders>
              <w:top w:val="nil"/>
              <w:left w:val="nil"/>
              <w:bottom w:val="single" w:sz="4" w:space="0" w:color="auto"/>
              <w:right w:val="single" w:sz="4" w:space="0" w:color="auto"/>
            </w:tcBorders>
            <w:noWrap/>
            <w:vAlign w:val="center"/>
            <w:hideMark/>
          </w:tcPr>
          <w:p w14:paraId="1C47F5C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51 399</w:t>
            </w:r>
          </w:p>
        </w:tc>
        <w:tc>
          <w:tcPr>
            <w:tcW w:w="416" w:type="pct"/>
            <w:tcBorders>
              <w:top w:val="nil"/>
              <w:left w:val="nil"/>
              <w:bottom w:val="single" w:sz="4" w:space="0" w:color="auto"/>
              <w:right w:val="single" w:sz="4" w:space="0" w:color="auto"/>
            </w:tcBorders>
            <w:noWrap/>
            <w:vAlign w:val="center"/>
            <w:hideMark/>
          </w:tcPr>
          <w:p w14:paraId="0FAB9A4C"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28 482</w:t>
            </w:r>
          </w:p>
        </w:tc>
        <w:tc>
          <w:tcPr>
            <w:tcW w:w="416" w:type="pct"/>
            <w:tcBorders>
              <w:top w:val="nil"/>
              <w:left w:val="nil"/>
              <w:bottom w:val="single" w:sz="4" w:space="0" w:color="auto"/>
              <w:right w:val="single" w:sz="4" w:space="0" w:color="auto"/>
            </w:tcBorders>
            <w:noWrap/>
            <w:vAlign w:val="center"/>
            <w:hideMark/>
          </w:tcPr>
          <w:p w14:paraId="454B1D6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22 917</w:t>
            </w:r>
          </w:p>
        </w:tc>
        <w:tc>
          <w:tcPr>
            <w:tcW w:w="436" w:type="pct"/>
            <w:tcBorders>
              <w:top w:val="nil"/>
              <w:left w:val="nil"/>
              <w:bottom w:val="single" w:sz="4" w:space="0" w:color="auto"/>
              <w:right w:val="single" w:sz="4" w:space="0" w:color="auto"/>
            </w:tcBorders>
            <w:noWrap/>
            <w:vAlign w:val="center"/>
            <w:hideMark/>
          </w:tcPr>
          <w:p w14:paraId="6DB35F9D"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51 399</w:t>
            </w:r>
          </w:p>
        </w:tc>
        <w:tc>
          <w:tcPr>
            <w:tcW w:w="419" w:type="pct"/>
            <w:tcBorders>
              <w:top w:val="nil"/>
              <w:left w:val="nil"/>
              <w:bottom w:val="single" w:sz="4" w:space="0" w:color="auto"/>
              <w:right w:val="single" w:sz="4" w:space="0" w:color="auto"/>
            </w:tcBorders>
            <w:noWrap/>
            <w:vAlign w:val="center"/>
            <w:hideMark/>
          </w:tcPr>
          <w:p w14:paraId="1568058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- 0</w:t>
            </w:r>
          </w:p>
        </w:tc>
      </w:tr>
      <w:tr w:rsidR="00B71A7C" w14:paraId="29C1664C" w14:textId="77777777" w:rsidTr="00BD2D26">
        <w:trPr>
          <w:trHeight w:val="160"/>
        </w:trPr>
        <w:tc>
          <w:tcPr>
            <w:tcW w:w="1104" w:type="pct"/>
            <w:tcBorders>
              <w:top w:val="nil"/>
              <w:left w:val="single" w:sz="4" w:space="0" w:color="auto"/>
              <w:bottom w:val="single" w:sz="4" w:space="0" w:color="auto"/>
              <w:right w:val="single" w:sz="4" w:space="0" w:color="auto"/>
            </w:tcBorders>
            <w:shd w:val="clear" w:color="auto" w:fill="FFFFFF"/>
            <w:vAlign w:val="center"/>
            <w:hideMark/>
          </w:tcPr>
          <w:p w14:paraId="254290A9" w14:textId="77777777" w:rsidR="00B71A7C" w:rsidRDefault="00B71A7C">
            <w:pPr>
              <w:spacing w:after="0" w:line="240" w:lineRule="auto"/>
              <w:jc w:val="right"/>
              <w:rPr>
                <w:rFonts w:ascii="Myriad Pro" w:hAnsi="Myriad Pro"/>
                <w:sz w:val="18"/>
                <w:szCs w:val="18"/>
              </w:rPr>
            </w:pPr>
            <w:r>
              <w:rPr>
                <w:rFonts w:ascii="Myriad Pro" w:hAnsi="Myriad Pro"/>
                <w:sz w:val="18"/>
                <w:szCs w:val="18"/>
              </w:rPr>
              <w:t>ИП Палкин П.А.</w:t>
            </w:r>
          </w:p>
        </w:tc>
        <w:tc>
          <w:tcPr>
            <w:tcW w:w="328" w:type="pct"/>
            <w:tcBorders>
              <w:top w:val="nil"/>
              <w:left w:val="nil"/>
              <w:bottom w:val="single" w:sz="4" w:space="0" w:color="auto"/>
              <w:right w:val="single" w:sz="4" w:space="0" w:color="auto"/>
            </w:tcBorders>
            <w:shd w:val="clear" w:color="auto" w:fill="FFFFFF"/>
            <w:noWrap/>
            <w:vAlign w:val="center"/>
            <w:hideMark/>
          </w:tcPr>
          <w:p w14:paraId="05B45A05"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6" w:type="pct"/>
            <w:tcBorders>
              <w:top w:val="nil"/>
              <w:left w:val="nil"/>
              <w:bottom w:val="single" w:sz="4" w:space="0" w:color="auto"/>
              <w:right w:val="single" w:sz="4" w:space="0" w:color="auto"/>
            </w:tcBorders>
            <w:shd w:val="clear" w:color="auto" w:fill="FFFFFF"/>
            <w:noWrap/>
            <w:vAlign w:val="center"/>
            <w:hideMark/>
          </w:tcPr>
          <w:p w14:paraId="72EE3540"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308" w:type="pct"/>
            <w:tcBorders>
              <w:top w:val="nil"/>
              <w:left w:val="nil"/>
              <w:bottom w:val="single" w:sz="4" w:space="0" w:color="auto"/>
              <w:right w:val="single" w:sz="4" w:space="0" w:color="auto"/>
            </w:tcBorders>
            <w:shd w:val="clear" w:color="auto" w:fill="FFFFFF"/>
            <w:noWrap/>
            <w:vAlign w:val="center"/>
            <w:hideMark/>
          </w:tcPr>
          <w:p w14:paraId="377DC45F"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w:t>
            </w:r>
          </w:p>
        </w:tc>
        <w:tc>
          <w:tcPr>
            <w:tcW w:w="416" w:type="pct"/>
            <w:tcBorders>
              <w:top w:val="nil"/>
              <w:left w:val="nil"/>
              <w:bottom w:val="single" w:sz="4" w:space="0" w:color="auto"/>
              <w:right w:val="single" w:sz="4" w:space="0" w:color="auto"/>
            </w:tcBorders>
            <w:noWrap/>
            <w:vAlign w:val="center"/>
            <w:hideMark/>
          </w:tcPr>
          <w:p w14:paraId="6EE34E8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1 725</w:t>
            </w:r>
          </w:p>
        </w:tc>
        <w:tc>
          <w:tcPr>
            <w:tcW w:w="416" w:type="pct"/>
            <w:tcBorders>
              <w:top w:val="nil"/>
              <w:left w:val="nil"/>
              <w:bottom w:val="single" w:sz="4" w:space="0" w:color="auto"/>
              <w:right w:val="single" w:sz="4" w:space="0" w:color="auto"/>
            </w:tcBorders>
            <w:noWrap/>
            <w:vAlign w:val="center"/>
            <w:hideMark/>
          </w:tcPr>
          <w:p w14:paraId="2149292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1 240</w:t>
            </w:r>
          </w:p>
        </w:tc>
        <w:tc>
          <w:tcPr>
            <w:tcW w:w="435" w:type="pct"/>
            <w:tcBorders>
              <w:top w:val="nil"/>
              <w:left w:val="nil"/>
              <w:bottom w:val="single" w:sz="4" w:space="0" w:color="auto"/>
              <w:right w:val="single" w:sz="4" w:space="0" w:color="auto"/>
            </w:tcBorders>
            <w:noWrap/>
            <w:vAlign w:val="center"/>
            <w:hideMark/>
          </w:tcPr>
          <w:p w14:paraId="0EBB8991"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2 966</w:t>
            </w:r>
          </w:p>
        </w:tc>
        <w:tc>
          <w:tcPr>
            <w:tcW w:w="416" w:type="pct"/>
            <w:tcBorders>
              <w:top w:val="nil"/>
              <w:left w:val="nil"/>
              <w:bottom w:val="single" w:sz="4" w:space="0" w:color="auto"/>
              <w:right w:val="single" w:sz="4" w:space="0" w:color="auto"/>
            </w:tcBorders>
            <w:noWrap/>
            <w:vAlign w:val="center"/>
            <w:hideMark/>
          </w:tcPr>
          <w:p w14:paraId="4B994A74"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1 715</w:t>
            </w:r>
          </w:p>
        </w:tc>
        <w:tc>
          <w:tcPr>
            <w:tcW w:w="416" w:type="pct"/>
            <w:tcBorders>
              <w:top w:val="nil"/>
              <w:left w:val="nil"/>
              <w:bottom w:val="single" w:sz="4" w:space="0" w:color="auto"/>
              <w:right w:val="single" w:sz="4" w:space="0" w:color="auto"/>
            </w:tcBorders>
            <w:noWrap/>
            <w:vAlign w:val="center"/>
            <w:hideMark/>
          </w:tcPr>
          <w:p w14:paraId="52CA289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1 296</w:t>
            </w:r>
          </w:p>
        </w:tc>
        <w:tc>
          <w:tcPr>
            <w:tcW w:w="436" w:type="pct"/>
            <w:tcBorders>
              <w:top w:val="nil"/>
              <w:left w:val="nil"/>
              <w:bottom w:val="single" w:sz="4" w:space="0" w:color="auto"/>
              <w:right w:val="single" w:sz="4" w:space="0" w:color="auto"/>
            </w:tcBorders>
            <w:noWrap/>
            <w:vAlign w:val="center"/>
            <w:hideMark/>
          </w:tcPr>
          <w:p w14:paraId="3085257E"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3 011</w:t>
            </w:r>
          </w:p>
        </w:tc>
        <w:tc>
          <w:tcPr>
            <w:tcW w:w="419" w:type="pct"/>
            <w:tcBorders>
              <w:top w:val="nil"/>
              <w:left w:val="nil"/>
              <w:bottom w:val="single" w:sz="4" w:space="0" w:color="auto"/>
              <w:right w:val="single" w:sz="4" w:space="0" w:color="auto"/>
            </w:tcBorders>
            <w:noWrap/>
            <w:vAlign w:val="center"/>
            <w:hideMark/>
          </w:tcPr>
          <w:p w14:paraId="7EFC226B" w14:textId="77777777" w:rsidR="00B71A7C" w:rsidRDefault="00B71A7C" w:rsidP="00BD2D26">
            <w:pPr>
              <w:spacing w:after="0" w:line="240" w:lineRule="auto"/>
              <w:jc w:val="center"/>
              <w:rPr>
                <w:rFonts w:ascii="Myriad Pro" w:hAnsi="Myriad Pro"/>
                <w:sz w:val="18"/>
                <w:szCs w:val="18"/>
              </w:rPr>
            </w:pPr>
            <w:r>
              <w:rPr>
                <w:rFonts w:ascii="Myriad Pro" w:hAnsi="Myriad Pro"/>
                <w:sz w:val="18"/>
                <w:szCs w:val="18"/>
              </w:rPr>
              <w:t>45</w:t>
            </w:r>
          </w:p>
        </w:tc>
      </w:tr>
    </w:tbl>
    <w:p w14:paraId="7B7E3C29" w14:textId="77777777" w:rsidR="00B71A7C" w:rsidRDefault="00B71A7C" w:rsidP="00B71A7C">
      <w:pPr>
        <w:spacing w:after="0"/>
        <w:sectPr w:rsidR="00B71A7C">
          <w:pgSz w:w="16838" w:h="11906" w:orient="landscape"/>
          <w:pgMar w:top="1701" w:right="709" w:bottom="709" w:left="1134" w:header="709" w:footer="709" w:gutter="0"/>
          <w:cols w:space="720"/>
        </w:sectPr>
      </w:pPr>
    </w:p>
    <w:p w14:paraId="34D6E6D5" w14:textId="77777777" w:rsidR="00B71A7C" w:rsidRDefault="00B71A7C" w:rsidP="00B71A7C">
      <w:pPr>
        <w:spacing w:after="0" w:line="360" w:lineRule="auto"/>
        <w:ind w:firstLine="708"/>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Величина недополученной выручки за 2017 год, по мнению Исполнителя, составила 175 203 тыс. руб. Данная величина определена как разница между</w:t>
      </w:r>
      <w:r w:rsidR="00A057FA">
        <w:rPr>
          <w:rFonts w:ascii="Myriad Pro" w:eastAsiaTheme="majorEastAsia" w:hAnsi="Myriad Pro" w:cstheme="majorBidi"/>
          <w:sz w:val="26"/>
          <w:szCs w:val="26"/>
        </w:rPr>
        <w:t xml:space="preserve"> фактической выручкой за 2017 год и </w:t>
      </w:r>
      <w:r>
        <w:rPr>
          <w:rFonts w:ascii="Myriad Pro" w:eastAsiaTheme="majorEastAsia" w:hAnsi="Myriad Pro" w:cstheme="majorBidi"/>
          <w:sz w:val="26"/>
          <w:szCs w:val="26"/>
        </w:rPr>
        <w:t xml:space="preserve">плановой выручкой на 2017 год, рассчитанной как произведение утвержденных единых (котловых), а также индивидуальных тарифов на услуги по передаче электрической по сетям Архангельской области (постановления Агентства по тарифам и ценам Архангельской области: № 71-э/6 от 29.12.2016, № 72-э/1 от 30.12.2016, № 33-э/1 от 14.07.2017) и балансовых показателей по величине полезного отпуска, отраженных в Экспертном заключении Агентства по тарифам и ценам Архангельской области по расчету корректировки необходимой валовой выручки и тарифов на услуги по передаче электрической энергии на 2017 год. </w:t>
      </w:r>
    </w:p>
    <w:p w14:paraId="33624F9F" w14:textId="77777777" w:rsidR="00A057FA" w:rsidRDefault="00A057FA" w:rsidP="00A057FA">
      <w:pPr>
        <w:spacing w:after="0" w:line="360" w:lineRule="auto"/>
        <w:ind w:firstLine="708"/>
        <w:jc w:val="both"/>
        <w:rPr>
          <w:rFonts w:ascii="Myriad Pro" w:eastAsiaTheme="majorEastAsia" w:hAnsi="Myriad Pro" w:cstheme="majorBidi"/>
          <w:sz w:val="26"/>
          <w:szCs w:val="26"/>
        </w:rPr>
      </w:pPr>
      <w:r>
        <w:rPr>
          <w:rFonts w:ascii="Myriad Pro" w:eastAsiaTheme="majorEastAsia" w:hAnsi="Myriad Pro" w:cstheme="majorBidi"/>
          <w:sz w:val="26"/>
          <w:szCs w:val="26"/>
        </w:rPr>
        <w:t>Величина недополученной выручки за 2017 год сформировалась в результате отклонения (снижения) фактических объемов передачи электрической энергии для прочих потребителей, рассчитывающихся по тарифу на передачу электрической энергии для низкого уровня напряжения, от балансовых показателей, учтенных при установлении тарифов на услуги по передаче электрической энергии. Величина отклонения от планового значения составила 64,06 млн. кВт*ч или 284 997 тыс. руб. без НДС.</w:t>
      </w:r>
    </w:p>
    <w:p w14:paraId="5D956339" w14:textId="77777777" w:rsidR="00B71A7C" w:rsidRPr="004B0A79" w:rsidRDefault="00B71A7C" w:rsidP="00B71A7C">
      <w:pPr>
        <w:spacing w:after="0" w:line="360" w:lineRule="auto"/>
        <w:ind w:firstLine="708"/>
        <w:jc w:val="both"/>
        <w:rPr>
          <w:rFonts w:ascii="Myriad Pro" w:eastAsiaTheme="majorEastAsia" w:hAnsi="Myriad Pro" w:cstheme="majorBidi"/>
          <w:sz w:val="26"/>
          <w:szCs w:val="26"/>
        </w:rPr>
      </w:pPr>
      <w:r>
        <w:rPr>
          <w:rFonts w:ascii="Myriad Pro" w:eastAsiaTheme="majorEastAsia" w:hAnsi="Myriad Pro" w:cstheme="majorBidi"/>
          <w:sz w:val="26"/>
          <w:szCs w:val="26"/>
        </w:rPr>
        <w:t>По категории население сложилась обратная ситуация: фактические начисления за услуги по передаче электрической энергии превысили плановое значение (определенное как произведение балансовых показателей и утвержденных тарифов) на 58 703 тыс. руб. без НДС.</w:t>
      </w:r>
    </w:p>
    <w:p w14:paraId="470C6117" w14:textId="77777777" w:rsidR="0049628A" w:rsidRPr="004B0A79" w:rsidRDefault="0049628A" w:rsidP="0049628A">
      <w:pPr>
        <w:spacing w:after="0" w:line="240" w:lineRule="auto"/>
        <w:rPr>
          <w:rFonts w:ascii="Calibri" w:eastAsia="Times New Roman" w:hAnsi="Calibri" w:cs="Calibri"/>
          <w:color w:val="000000"/>
          <w:lang w:eastAsia="ru-RU"/>
        </w:rPr>
      </w:pPr>
    </w:p>
    <w:p w14:paraId="40F591F6" w14:textId="77777777" w:rsidR="00FA3861" w:rsidRDefault="00FA3861" w:rsidP="00FA3861">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Сравнительный анализ фактических расходов филиала ПАО «МРСК Северо-Запада» «Архэнерго» за 2018 год и расходов, учтенных при формировании НВВ 2018 года, представлен в следующей таблице.</w:t>
      </w:r>
    </w:p>
    <w:tbl>
      <w:tblPr>
        <w:tblW w:w="5000" w:type="pct"/>
        <w:tblLook w:val="04A0" w:firstRow="1" w:lastRow="0" w:firstColumn="1" w:lastColumn="0" w:noHBand="0" w:noVBand="1"/>
      </w:tblPr>
      <w:tblGrid>
        <w:gridCol w:w="1985"/>
        <w:gridCol w:w="1121"/>
        <w:gridCol w:w="1016"/>
        <w:gridCol w:w="1016"/>
        <w:gridCol w:w="927"/>
        <w:gridCol w:w="723"/>
        <w:gridCol w:w="1129"/>
        <w:gridCol w:w="1797"/>
      </w:tblGrid>
      <w:tr w:rsidR="00FA3861" w:rsidRPr="00A57DEA" w14:paraId="5C94E482" w14:textId="77777777" w:rsidTr="00BD2D26">
        <w:trPr>
          <w:trHeight w:val="510"/>
          <w:tblHeader/>
        </w:trPr>
        <w:tc>
          <w:tcPr>
            <w:tcW w:w="1022" w:type="pct"/>
            <w:vMerge w:val="restart"/>
            <w:shd w:val="clear" w:color="auto" w:fill="4F6228" w:themeFill="accent3" w:themeFillShade="80"/>
            <w:vAlign w:val="center"/>
            <w:hideMark/>
          </w:tcPr>
          <w:p w14:paraId="27ED65B5"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Наименование</w:t>
            </w:r>
          </w:p>
        </w:tc>
        <w:tc>
          <w:tcPr>
            <w:tcW w:w="577" w:type="pct"/>
            <w:vMerge w:val="restart"/>
            <w:shd w:val="clear" w:color="auto" w:fill="4F6228" w:themeFill="accent3" w:themeFillShade="80"/>
            <w:vAlign w:val="center"/>
            <w:hideMark/>
          </w:tcPr>
          <w:p w14:paraId="59639457"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Единицы измерения</w:t>
            </w:r>
          </w:p>
        </w:tc>
        <w:tc>
          <w:tcPr>
            <w:tcW w:w="523" w:type="pct"/>
            <w:vMerge w:val="restart"/>
            <w:tcBorders>
              <w:top w:val="single" w:sz="4" w:space="0" w:color="FFFFFF" w:themeColor="background1"/>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5C3EA14D"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ТБР 2018</w:t>
            </w:r>
          </w:p>
        </w:tc>
        <w:tc>
          <w:tcPr>
            <w:tcW w:w="5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BEDCB0"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Факт 2018</w:t>
            </w:r>
          </w:p>
        </w:tc>
        <w:tc>
          <w:tcPr>
            <w:tcW w:w="8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254459"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Отклонение (факт-план)</w:t>
            </w:r>
          </w:p>
        </w:tc>
        <w:tc>
          <w:tcPr>
            <w:tcW w:w="15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BE033" w14:textId="77777777" w:rsidR="00FA3861" w:rsidRPr="00C135D3" w:rsidRDefault="008A3928"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К</w:t>
            </w:r>
            <w:r w:rsidR="00FA3861" w:rsidRPr="00C135D3">
              <w:rPr>
                <w:rFonts w:ascii="Myriad Pro" w:hAnsi="Myriad Pro" w:cs="Myriad Pro"/>
                <w:b/>
                <w:color w:val="FFFFFF" w:themeColor="background1"/>
                <w:sz w:val="18"/>
                <w:szCs w:val="18"/>
              </w:rPr>
              <w:t>орректировки</w:t>
            </w:r>
            <w:r w:rsidRPr="00C135D3">
              <w:rPr>
                <w:rFonts w:ascii="Myriad Pro" w:hAnsi="Myriad Pro" w:cs="Myriad Pro"/>
                <w:b/>
                <w:color w:val="FFFFFF" w:themeColor="background1"/>
                <w:sz w:val="18"/>
                <w:szCs w:val="18"/>
              </w:rPr>
              <w:t>,</w:t>
            </w:r>
            <w:r w:rsidR="00FA3861" w:rsidRPr="00C135D3">
              <w:rPr>
                <w:rFonts w:ascii="Myriad Pro" w:hAnsi="Myriad Pro" w:cs="Myriad Pro"/>
                <w:b/>
                <w:color w:val="FFFFFF" w:themeColor="background1"/>
                <w:sz w:val="18"/>
                <w:szCs w:val="18"/>
              </w:rPr>
              <w:t xml:space="preserve"> учтенные в 2020</w:t>
            </w:r>
            <w:r w:rsidRPr="00C135D3">
              <w:rPr>
                <w:rFonts w:ascii="Myriad Pro" w:hAnsi="Myriad Pro" w:cs="Myriad Pro"/>
                <w:b/>
                <w:color w:val="FFFFFF" w:themeColor="background1"/>
                <w:sz w:val="18"/>
                <w:szCs w:val="18"/>
              </w:rPr>
              <w:t xml:space="preserve"> году</w:t>
            </w:r>
          </w:p>
        </w:tc>
      </w:tr>
      <w:tr w:rsidR="00FA3861" w:rsidRPr="00FA3861" w14:paraId="1694BD60" w14:textId="77777777" w:rsidTr="00BD2D26">
        <w:trPr>
          <w:trHeight w:val="300"/>
          <w:tblHeader/>
        </w:trPr>
        <w:tc>
          <w:tcPr>
            <w:tcW w:w="1022" w:type="pct"/>
            <w:vMerge/>
            <w:vAlign w:val="center"/>
            <w:hideMark/>
          </w:tcPr>
          <w:p w14:paraId="570F4337" w14:textId="77777777" w:rsidR="00FA3861" w:rsidRPr="00C135D3" w:rsidRDefault="00FA3861" w:rsidP="00FA3861">
            <w:pPr>
              <w:spacing w:after="0" w:line="240" w:lineRule="auto"/>
              <w:rPr>
                <w:rFonts w:ascii="Myriad Pro" w:hAnsi="Myriad Pro" w:cs="Myriad Pro"/>
                <w:b/>
                <w:sz w:val="18"/>
                <w:szCs w:val="18"/>
              </w:rPr>
            </w:pPr>
          </w:p>
        </w:tc>
        <w:tc>
          <w:tcPr>
            <w:tcW w:w="577" w:type="pct"/>
            <w:vMerge/>
            <w:vAlign w:val="center"/>
            <w:hideMark/>
          </w:tcPr>
          <w:p w14:paraId="7F9275B6" w14:textId="77777777" w:rsidR="00FA3861" w:rsidRPr="00C135D3" w:rsidRDefault="00FA3861" w:rsidP="00FA3861">
            <w:pPr>
              <w:spacing w:after="0" w:line="240" w:lineRule="auto"/>
              <w:rPr>
                <w:rFonts w:ascii="Myriad Pro" w:hAnsi="Myriad Pro" w:cs="Myriad Pro"/>
                <w:b/>
                <w:sz w:val="18"/>
                <w:szCs w:val="18"/>
              </w:rPr>
            </w:pPr>
          </w:p>
        </w:tc>
        <w:tc>
          <w:tcPr>
            <w:tcW w:w="523" w:type="pct"/>
            <w:vMerge/>
            <w:tcBorders>
              <w:top w:val="single" w:sz="4" w:space="0" w:color="FFFFFF" w:themeColor="background1"/>
              <w:left w:val="nil"/>
              <w:bottom w:val="single" w:sz="4" w:space="0" w:color="FFFFFF" w:themeColor="background1"/>
              <w:right w:val="single" w:sz="4" w:space="0" w:color="FFFFFF" w:themeColor="background1"/>
            </w:tcBorders>
            <w:shd w:val="clear" w:color="auto" w:fill="4F6228" w:themeFill="accent3" w:themeFillShade="80"/>
            <w:vAlign w:val="center"/>
            <w:hideMark/>
          </w:tcPr>
          <w:p w14:paraId="30BAB410" w14:textId="77777777" w:rsidR="00FA3861" w:rsidRPr="00C135D3" w:rsidRDefault="00FA3861" w:rsidP="00FA3861">
            <w:pPr>
              <w:spacing w:after="0" w:line="240" w:lineRule="auto"/>
              <w:rPr>
                <w:rFonts w:ascii="Myriad Pro" w:hAnsi="Myriad Pro" w:cs="Myriad Pro"/>
                <w:b/>
                <w:sz w:val="18"/>
                <w:szCs w:val="18"/>
              </w:rPr>
            </w:pPr>
          </w:p>
        </w:tc>
        <w:tc>
          <w:tcPr>
            <w:tcW w:w="5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AA7DA" w14:textId="77777777" w:rsidR="00FA3861" w:rsidRPr="00C135D3" w:rsidRDefault="00FA3861" w:rsidP="00FA3861">
            <w:pPr>
              <w:spacing w:after="0" w:line="240" w:lineRule="auto"/>
              <w:rPr>
                <w:rFonts w:ascii="Myriad Pro" w:hAnsi="Myriad Pro" w:cs="Myriad Pro"/>
                <w:b/>
                <w:sz w:val="18"/>
                <w:szCs w:val="18"/>
              </w:rPr>
            </w:pP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26081A"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 xml:space="preserve">тыс. руб. </w:t>
            </w:r>
          </w:p>
        </w:tc>
        <w:tc>
          <w:tcPr>
            <w:tcW w:w="3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17FDF"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37138" w14:textId="77777777" w:rsidR="00FA3861" w:rsidRPr="00C135D3" w:rsidRDefault="00FA3861" w:rsidP="00FA3861">
            <w:pPr>
              <w:spacing w:after="0" w:line="240" w:lineRule="auto"/>
              <w:jc w:val="center"/>
              <w:rPr>
                <w:rFonts w:ascii="Myriad Pro" w:hAnsi="Myriad Pro" w:cs="Myriad Pro"/>
                <w:b/>
                <w:color w:val="FFFFFF" w:themeColor="background1"/>
                <w:sz w:val="18"/>
                <w:szCs w:val="18"/>
              </w:rPr>
            </w:pPr>
            <w:r w:rsidRPr="00C135D3">
              <w:rPr>
                <w:rFonts w:ascii="Myriad Pro" w:hAnsi="Myriad Pro" w:cs="Myriad Pro"/>
                <w:b/>
                <w:color w:val="FFFFFF" w:themeColor="background1"/>
                <w:sz w:val="18"/>
                <w:szCs w:val="18"/>
              </w:rPr>
              <w:t>тыс. руб.</w:t>
            </w:r>
          </w:p>
        </w:tc>
        <w:tc>
          <w:tcPr>
            <w:tcW w:w="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B37B3" w14:textId="77777777" w:rsidR="00FA3861" w:rsidRPr="00C135D3" w:rsidRDefault="00FA3861" w:rsidP="00FA3861">
            <w:pPr>
              <w:spacing w:after="0" w:line="240" w:lineRule="auto"/>
              <w:jc w:val="center"/>
              <w:rPr>
                <w:rFonts w:ascii="Myriad Pro" w:hAnsi="Myriad Pro" w:cs="Myriad Pro"/>
                <w:b/>
                <w:sz w:val="18"/>
                <w:szCs w:val="18"/>
              </w:rPr>
            </w:pPr>
            <w:r w:rsidRPr="00C135D3">
              <w:rPr>
                <w:rFonts w:ascii="Myriad Pro" w:hAnsi="Myriad Pro" w:cs="Myriad Pro"/>
                <w:b/>
                <w:sz w:val="18"/>
                <w:szCs w:val="18"/>
              </w:rPr>
              <w:t> </w:t>
            </w:r>
          </w:p>
        </w:tc>
      </w:tr>
      <w:tr w:rsidR="00FA3861" w:rsidRPr="00FA3861" w14:paraId="36D45885" w14:textId="77777777" w:rsidTr="00BD2D26">
        <w:trPr>
          <w:trHeight w:val="417"/>
        </w:trPr>
        <w:tc>
          <w:tcPr>
            <w:tcW w:w="1022" w:type="pct"/>
            <w:tcBorders>
              <w:left w:val="single" w:sz="4" w:space="0" w:color="auto"/>
              <w:bottom w:val="single" w:sz="4" w:space="0" w:color="auto"/>
              <w:right w:val="single" w:sz="4" w:space="0" w:color="auto"/>
            </w:tcBorders>
            <w:shd w:val="clear" w:color="auto" w:fill="auto"/>
            <w:vAlign w:val="center"/>
            <w:hideMark/>
          </w:tcPr>
          <w:p w14:paraId="6331BC34"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Подконтрольные расходы</w:t>
            </w:r>
          </w:p>
        </w:tc>
        <w:tc>
          <w:tcPr>
            <w:tcW w:w="577" w:type="pct"/>
            <w:tcBorders>
              <w:left w:val="nil"/>
              <w:bottom w:val="single" w:sz="4" w:space="0" w:color="auto"/>
              <w:right w:val="single" w:sz="4" w:space="0" w:color="auto"/>
            </w:tcBorders>
            <w:shd w:val="clear" w:color="auto" w:fill="auto"/>
            <w:vAlign w:val="center"/>
            <w:hideMark/>
          </w:tcPr>
          <w:p w14:paraId="060DF6CD"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C1DD21"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1 996 620</w:t>
            </w:r>
          </w:p>
        </w:tc>
        <w:tc>
          <w:tcPr>
            <w:tcW w:w="5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4D1FD8"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2 533 047</w:t>
            </w: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CB67AE"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536 427</w:t>
            </w:r>
          </w:p>
        </w:tc>
        <w:tc>
          <w:tcPr>
            <w:tcW w:w="3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553941"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27%</w:t>
            </w:r>
          </w:p>
        </w:tc>
        <w:tc>
          <w:tcPr>
            <w:tcW w:w="5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82518C"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-27 882</w:t>
            </w:r>
          </w:p>
        </w:tc>
        <w:tc>
          <w:tcPr>
            <w:tcW w:w="9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7F4705"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корректировка подконтрольных расходов</w:t>
            </w:r>
          </w:p>
        </w:tc>
      </w:tr>
      <w:tr w:rsidR="00FA3861" w:rsidRPr="00FA3861" w14:paraId="17B7D5B1" w14:textId="77777777" w:rsidTr="00BD2D26">
        <w:trPr>
          <w:trHeight w:val="30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0B54A7A8"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xml:space="preserve">    в т.ч. ФОТ</w:t>
            </w:r>
          </w:p>
        </w:tc>
        <w:tc>
          <w:tcPr>
            <w:tcW w:w="577" w:type="pct"/>
            <w:tcBorders>
              <w:top w:val="nil"/>
              <w:left w:val="nil"/>
              <w:bottom w:val="single" w:sz="4" w:space="0" w:color="auto"/>
              <w:right w:val="single" w:sz="4" w:space="0" w:color="auto"/>
            </w:tcBorders>
            <w:shd w:val="clear" w:color="auto" w:fill="auto"/>
            <w:vAlign w:val="center"/>
            <w:hideMark/>
          </w:tcPr>
          <w:p w14:paraId="49B09A7E"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1723B20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1 225 472</w:t>
            </w:r>
          </w:p>
        </w:tc>
        <w:tc>
          <w:tcPr>
            <w:tcW w:w="523" w:type="pct"/>
            <w:tcBorders>
              <w:top w:val="nil"/>
              <w:left w:val="nil"/>
              <w:bottom w:val="single" w:sz="4" w:space="0" w:color="auto"/>
              <w:right w:val="single" w:sz="4" w:space="0" w:color="auto"/>
            </w:tcBorders>
            <w:shd w:val="clear" w:color="auto" w:fill="auto"/>
            <w:noWrap/>
            <w:vAlign w:val="center"/>
            <w:hideMark/>
          </w:tcPr>
          <w:p w14:paraId="4F71CA1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1 515 085</w:t>
            </w:r>
          </w:p>
        </w:tc>
        <w:tc>
          <w:tcPr>
            <w:tcW w:w="477" w:type="pct"/>
            <w:tcBorders>
              <w:top w:val="nil"/>
              <w:left w:val="nil"/>
              <w:bottom w:val="single" w:sz="4" w:space="0" w:color="auto"/>
              <w:right w:val="single" w:sz="4" w:space="0" w:color="auto"/>
            </w:tcBorders>
            <w:shd w:val="clear" w:color="auto" w:fill="auto"/>
            <w:noWrap/>
            <w:vAlign w:val="center"/>
            <w:hideMark/>
          </w:tcPr>
          <w:p w14:paraId="5B622DB1"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289 613</w:t>
            </w:r>
          </w:p>
        </w:tc>
        <w:tc>
          <w:tcPr>
            <w:tcW w:w="372" w:type="pct"/>
            <w:tcBorders>
              <w:top w:val="nil"/>
              <w:left w:val="nil"/>
              <w:bottom w:val="single" w:sz="4" w:space="0" w:color="auto"/>
              <w:right w:val="single" w:sz="4" w:space="0" w:color="auto"/>
            </w:tcBorders>
            <w:shd w:val="clear" w:color="auto" w:fill="auto"/>
            <w:noWrap/>
            <w:vAlign w:val="center"/>
            <w:hideMark/>
          </w:tcPr>
          <w:p w14:paraId="607FC3A1"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24%</w:t>
            </w:r>
          </w:p>
        </w:tc>
        <w:tc>
          <w:tcPr>
            <w:tcW w:w="581" w:type="pct"/>
            <w:tcBorders>
              <w:top w:val="nil"/>
              <w:left w:val="nil"/>
              <w:bottom w:val="single" w:sz="4" w:space="0" w:color="auto"/>
              <w:right w:val="single" w:sz="4" w:space="0" w:color="auto"/>
            </w:tcBorders>
            <w:shd w:val="clear" w:color="auto" w:fill="auto"/>
            <w:noWrap/>
            <w:vAlign w:val="center"/>
            <w:hideMark/>
          </w:tcPr>
          <w:p w14:paraId="2080D9A6"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vAlign w:val="center"/>
            <w:hideMark/>
          </w:tcPr>
          <w:p w14:paraId="0A2A66D6"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3DEFB8E0"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028DB8C0"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lastRenderedPageBreak/>
              <w:t xml:space="preserve">  в т.ч. Управленческие расходы</w:t>
            </w:r>
          </w:p>
        </w:tc>
        <w:tc>
          <w:tcPr>
            <w:tcW w:w="577" w:type="pct"/>
            <w:tcBorders>
              <w:top w:val="nil"/>
              <w:left w:val="nil"/>
              <w:bottom w:val="single" w:sz="4" w:space="0" w:color="auto"/>
              <w:right w:val="single" w:sz="4" w:space="0" w:color="auto"/>
            </w:tcBorders>
            <w:shd w:val="clear" w:color="auto" w:fill="auto"/>
            <w:vAlign w:val="center"/>
            <w:hideMark/>
          </w:tcPr>
          <w:p w14:paraId="11F5623D"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0DC67264"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65 078</w:t>
            </w:r>
          </w:p>
        </w:tc>
        <w:tc>
          <w:tcPr>
            <w:tcW w:w="523" w:type="pct"/>
            <w:tcBorders>
              <w:top w:val="nil"/>
              <w:left w:val="nil"/>
              <w:bottom w:val="single" w:sz="4" w:space="0" w:color="auto"/>
              <w:right w:val="single" w:sz="4" w:space="0" w:color="auto"/>
            </w:tcBorders>
            <w:shd w:val="clear" w:color="auto" w:fill="auto"/>
            <w:noWrap/>
            <w:vAlign w:val="center"/>
            <w:hideMark/>
          </w:tcPr>
          <w:p w14:paraId="111F219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150 758</w:t>
            </w:r>
          </w:p>
        </w:tc>
        <w:tc>
          <w:tcPr>
            <w:tcW w:w="477" w:type="pct"/>
            <w:tcBorders>
              <w:top w:val="nil"/>
              <w:left w:val="nil"/>
              <w:bottom w:val="single" w:sz="4" w:space="0" w:color="auto"/>
              <w:right w:val="single" w:sz="4" w:space="0" w:color="auto"/>
            </w:tcBorders>
            <w:shd w:val="clear" w:color="auto" w:fill="auto"/>
            <w:noWrap/>
            <w:vAlign w:val="center"/>
            <w:hideMark/>
          </w:tcPr>
          <w:p w14:paraId="7258B80E"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85 680</w:t>
            </w:r>
          </w:p>
        </w:tc>
        <w:tc>
          <w:tcPr>
            <w:tcW w:w="372" w:type="pct"/>
            <w:tcBorders>
              <w:top w:val="nil"/>
              <w:left w:val="nil"/>
              <w:bottom w:val="single" w:sz="4" w:space="0" w:color="auto"/>
              <w:right w:val="single" w:sz="4" w:space="0" w:color="auto"/>
            </w:tcBorders>
            <w:shd w:val="clear" w:color="auto" w:fill="auto"/>
            <w:noWrap/>
            <w:vAlign w:val="center"/>
            <w:hideMark/>
          </w:tcPr>
          <w:p w14:paraId="5099EA3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132%</w:t>
            </w:r>
          </w:p>
        </w:tc>
        <w:tc>
          <w:tcPr>
            <w:tcW w:w="581" w:type="pct"/>
            <w:tcBorders>
              <w:top w:val="nil"/>
              <w:left w:val="nil"/>
              <w:bottom w:val="single" w:sz="4" w:space="0" w:color="auto"/>
              <w:right w:val="single" w:sz="4" w:space="0" w:color="auto"/>
            </w:tcBorders>
            <w:shd w:val="clear" w:color="auto" w:fill="auto"/>
            <w:noWrap/>
            <w:vAlign w:val="center"/>
            <w:hideMark/>
          </w:tcPr>
          <w:p w14:paraId="3BBC41C9"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vAlign w:val="center"/>
            <w:hideMark/>
          </w:tcPr>
          <w:p w14:paraId="4034A020"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558F37FC" w14:textId="77777777" w:rsidTr="00BD2D26">
        <w:trPr>
          <w:trHeight w:val="539"/>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30944DA1"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Неподконтрольные расходы</w:t>
            </w:r>
          </w:p>
        </w:tc>
        <w:tc>
          <w:tcPr>
            <w:tcW w:w="577" w:type="pct"/>
            <w:tcBorders>
              <w:top w:val="nil"/>
              <w:left w:val="nil"/>
              <w:bottom w:val="single" w:sz="4" w:space="0" w:color="auto"/>
              <w:right w:val="single" w:sz="4" w:space="0" w:color="auto"/>
            </w:tcBorders>
            <w:shd w:val="clear" w:color="auto" w:fill="auto"/>
            <w:vAlign w:val="center"/>
            <w:hideMark/>
          </w:tcPr>
          <w:p w14:paraId="4472F4AD"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09216CDD"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1 656 579</w:t>
            </w:r>
          </w:p>
        </w:tc>
        <w:tc>
          <w:tcPr>
            <w:tcW w:w="523" w:type="pct"/>
            <w:tcBorders>
              <w:top w:val="nil"/>
              <w:left w:val="nil"/>
              <w:bottom w:val="single" w:sz="4" w:space="0" w:color="auto"/>
              <w:right w:val="single" w:sz="4" w:space="0" w:color="auto"/>
            </w:tcBorders>
            <w:shd w:val="clear" w:color="auto" w:fill="auto"/>
            <w:noWrap/>
            <w:vAlign w:val="center"/>
            <w:hideMark/>
          </w:tcPr>
          <w:p w14:paraId="625A0FDB"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2 252 222</w:t>
            </w:r>
          </w:p>
        </w:tc>
        <w:tc>
          <w:tcPr>
            <w:tcW w:w="477" w:type="pct"/>
            <w:tcBorders>
              <w:top w:val="nil"/>
              <w:left w:val="nil"/>
              <w:bottom w:val="single" w:sz="4" w:space="0" w:color="auto"/>
              <w:right w:val="single" w:sz="4" w:space="0" w:color="auto"/>
            </w:tcBorders>
            <w:shd w:val="clear" w:color="auto" w:fill="auto"/>
            <w:noWrap/>
            <w:vAlign w:val="center"/>
            <w:hideMark/>
          </w:tcPr>
          <w:p w14:paraId="341F3FE4"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595 643</w:t>
            </w:r>
          </w:p>
        </w:tc>
        <w:tc>
          <w:tcPr>
            <w:tcW w:w="372" w:type="pct"/>
            <w:tcBorders>
              <w:top w:val="nil"/>
              <w:left w:val="nil"/>
              <w:bottom w:val="single" w:sz="4" w:space="0" w:color="auto"/>
              <w:right w:val="single" w:sz="4" w:space="0" w:color="auto"/>
            </w:tcBorders>
            <w:shd w:val="clear" w:color="auto" w:fill="auto"/>
            <w:noWrap/>
            <w:vAlign w:val="center"/>
            <w:hideMark/>
          </w:tcPr>
          <w:p w14:paraId="2DE2E6EB"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36%</w:t>
            </w:r>
          </w:p>
        </w:tc>
        <w:tc>
          <w:tcPr>
            <w:tcW w:w="581" w:type="pct"/>
            <w:tcBorders>
              <w:top w:val="nil"/>
              <w:left w:val="nil"/>
              <w:bottom w:val="single" w:sz="4" w:space="0" w:color="auto"/>
              <w:right w:val="single" w:sz="4" w:space="0" w:color="auto"/>
            </w:tcBorders>
            <w:shd w:val="clear" w:color="auto" w:fill="auto"/>
            <w:noWrap/>
            <w:vAlign w:val="center"/>
            <w:hideMark/>
          </w:tcPr>
          <w:p w14:paraId="74C19E15"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245 120</w:t>
            </w:r>
          </w:p>
        </w:tc>
        <w:tc>
          <w:tcPr>
            <w:tcW w:w="925" w:type="pct"/>
            <w:tcBorders>
              <w:top w:val="nil"/>
              <w:left w:val="nil"/>
              <w:bottom w:val="single" w:sz="4" w:space="0" w:color="auto"/>
              <w:right w:val="single" w:sz="4" w:space="0" w:color="auto"/>
            </w:tcBorders>
            <w:shd w:val="clear" w:color="auto" w:fill="auto"/>
            <w:vAlign w:val="center"/>
            <w:hideMark/>
          </w:tcPr>
          <w:p w14:paraId="42DA8E3B"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корректировка неподконтрольных расходов</w:t>
            </w:r>
          </w:p>
        </w:tc>
      </w:tr>
      <w:tr w:rsidR="00FA3861" w:rsidRPr="00FA3861" w14:paraId="523BC3EF" w14:textId="77777777" w:rsidTr="00BD2D26">
        <w:trPr>
          <w:trHeight w:val="765"/>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7263B47B"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xml:space="preserve">  в т.ч. Расходы на обслуживание кредитных ресурсов</w:t>
            </w:r>
          </w:p>
        </w:tc>
        <w:tc>
          <w:tcPr>
            <w:tcW w:w="577" w:type="pct"/>
            <w:tcBorders>
              <w:top w:val="nil"/>
              <w:left w:val="nil"/>
              <w:bottom w:val="single" w:sz="4" w:space="0" w:color="auto"/>
              <w:right w:val="single" w:sz="4" w:space="0" w:color="auto"/>
            </w:tcBorders>
            <w:shd w:val="clear" w:color="auto" w:fill="auto"/>
            <w:vAlign w:val="center"/>
            <w:hideMark/>
          </w:tcPr>
          <w:p w14:paraId="760FCF2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578A66AD"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w:t>
            </w:r>
          </w:p>
        </w:tc>
        <w:tc>
          <w:tcPr>
            <w:tcW w:w="523" w:type="pct"/>
            <w:tcBorders>
              <w:top w:val="nil"/>
              <w:left w:val="nil"/>
              <w:bottom w:val="single" w:sz="4" w:space="0" w:color="auto"/>
              <w:right w:val="single" w:sz="4" w:space="0" w:color="auto"/>
            </w:tcBorders>
            <w:shd w:val="clear" w:color="auto" w:fill="auto"/>
            <w:noWrap/>
            <w:vAlign w:val="center"/>
            <w:hideMark/>
          </w:tcPr>
          <w:p w14:paraId="7391E984"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482 014</w:t>
            </w:r>
          </w:p>
        </w:tc>
        <w:tc>
          <w:tcPr>
            <w:tcW w:w="477" w:type="pct"/>
            <w:tcBorders>
              <w:top w:val="nil"/>
              <w:left w:val="nil"/>
              <w:bottom w:val="single" w:sz="4" w:space="0" w:color="auto"/>
              <w:right w:val="single" w:sz="4" w:space="0" w:color="auto"/>
            </w:tcBorders>
            <w:shd w:val="clear" w:color="auto" w:fill="auto"/>
            <w:noWrap/>
            <w:vAlign w:val="center"/>
            <w:hideMark/>
          </w:tcPr>
          <w:p w14:paraId="3FB851A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482 014</w:t>
            </w:r>
          </w:p>
        </w:tc>
        <w:tc>
          <w:tcPr>
            <w:tcW w:w="372" w:type="pct"/>
            <w:tcBorders>
              <w:top w:val="nil"/>
              <w:left w:val="nil"/>
              <w:bottom w:val="single" w:sz="4" w:space="0" w:color="auto"/>
              <w:right w:val="single" w:sz="4" w:space="0" w:color="auto"/>
            </w:tcBorders>
            <w:shd w:val="clear" w:color="auto" w:fill="auto"/>
            <w:noWrap/>
            <w:vAlign w:val="center"/>
            <w:hideMark/>
          </w:tcPr>
          <w:p w14:paraId="1D2178AB"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100%</w:t>
            </w:r>
          </w:p>
        </w:tc>
        <w:tc>
          <w:tcPr>
            <w:tcW w:w="581" w:type="pct"/>
            <w:tcBorders>
              <w:top w:val="nil"/>
              <w:left w:val="nil"/>
              <w:bottom w:val="single" w:sz="4" w:space="0" w:color="auto"/>
              <w:right w:val="single" w:sz="4" w:space="0" w:color="auto"/>
            </w:tcBorders>
            <w:shd w:val="clear" w:color="auto" w:fill="auto"/>
            <w:noWrap/>
            <w:vAlign w:val="center"/>
            <w:hideMark/>
          </w:tcPr>
          <w:p w14:paraId="281EFB69"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479FA2F7"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7D02C19B"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59D8785F"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xml:space="preserve">  в т.ч. Резервы по сомнительным долгам</w:t>
            </w:r>
          </w:p>
        </w:tc>
        <w:tc>
          <w:tcPr>
            <w:tcW w:w="577" w:type="pct"/>
            <w:tcBorders>
              <w:top w:val="nil"/>
              <w:left w:val="nil"/>
              <w:bottom w:val="single" w:sz="4" w:space="0" w:color="auto"/>
              <w:right w:val="single" w:sz="4" w:space="0" w:color="auto"/>
            </w:tcBorders>
            <w:shd w:val="clear" w:color="auto" w:fill="auto"/>
            <w:vAlign w:val="center"/>
            <w:hideMark/>
          </w:tcPr>
          <w:p w14:paraId="608EB877"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5E4792E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w:t>
            </w:r>
          </w:p>
        </w:tc>
        <w:tc>
          <w:tcPr>
            <w:tcW w:w="523" w:type="pct"/>
            <w:tcBorders>
              <w:top w:val="nil"/>
              <w:left w:val="nil"/>
              <w:bottom w:val="single" w:sz="4" w:space="0" w:color="auto"/>
              <w:right w:val="single" w:sz="4" w:space="0" w:color="auto"/>
            </w:tcBorders>
            <w:shd w:val="clear" w:color="auto" w:fill="auto"/>
            <w:noWrap/>
            <w:vAlign w:val="center"/>
            <w:hideMark/>
          </w:tcPr>
          <w:p w14:paraId="7ADBBAC6"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49 093</w:t>
            </w:r>
          </w:p>
        </w:tc>
        <w:tc>
          <w:tcPr>
            <w:tcW w:w="477" w:type="pct"/>
            <w:tcBorders>
              <w:top w:val="nil"/>
              <w:left w:val="nil"/>
              <w:bottom w:val="single" w:sz="4" w:space="0" w:color="auto"/>
              <w:right w:val="single" w:sz="4" w:space="0" w:color="auto"/>
            </w:tcBorders>
            <w:shd w:val="clear" w:color="auto" w:fill="auto"/>
            <w:noWrap/>
            <w:vAlign w:val="center"/>
            <w:hideMark/>
          </w:tcPr>
          <w:p w14:paraId="5A993EBB"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49 093</w:t>
            </w:r>
          </w:p>
        </w:tc>
        <w:tc>
          <w:tcPr>
            <w:tcW w:w="372" w:type="pct"/>
            <w:tcBorders>
              <w:top w:val="nil"/>
              <w:left w:val="nil"/>
              <w:bottom w:val="single" w:sz="4" w:space="0" w:color="auto"/>
              <w:right w:val="single" w:sz="4" w:space="0" w:color="auto"/>
            </w:tcBorders>
            <w:shd w:val="clear" w:color="auto" w:fill="auto"/>
            <w:noWrap/>
            <w:vAlign w:val="center"/>
            <w:hideMark/>
          </w:tcPr>
          <w:p w14:paraId="44086F10"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100%</w:t>
            </w:r>
          </w:p>
        </w:tc>
        <w:tc>
          <w:tcPr>
            <w:tcW w:w="581" w:type="pct"/>
            <w:tcBorders>
              <w:top w:val="nil"/>
              <w:left w:val="nil"/>
              <w:bottom w:val="single" w:sz="4" w:space="0" w:color="auto"/>
              <w:right w:val="single" w:sz="4" w:space="0" w:color="auto"/>
            </w:tcBorders>
            <w:shd w:val="clear" w:color="auto" w:fill="auto"/>
            <w:noWrap/>
            <w:vAlign w:val="center"/>
            <w:hideMark/>
          </w:tcPr>
          <w:p w14:paraId="12999E91"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2A64EDC7"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7244A902" w14:textId="77777777" w:rsidTr="00BD2D26">
        <w:trPr>
          <w:trHeight w:val="48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6DCA6119"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 xml:space="preserve">     в т.ч.  Амортизация</w:t>
            </w:r>
          </w:p>
        </w:tc>
        <w:tc>
          <w:tcPr>
            <w:tcW w:w="577" w:type="pct"/>
            <w:tcBorders>
              <w:top w:val="nil"/>
              <w:left w:val="nil"/>
              <w:bottom w:val="single" w:sz="4" w:space="0" w:color="auto"/>
              <w:right w:val="single" w:sz="4" w:space="0" w:color="auto"/>
            </w:tcBorders>
            <w:shd w:val="clear" w:color="auto" w:fill="auto"/>
            <w:vAlign w:val="center"/>
            <w:hideMark/>
          </w:tcPr>
          <w:p w14:paraId="07FBFDC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6943CBAD"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430 864</w:t>
            </w:r>
          </w:p>
        </w:tc>
        <w:tc>
          <w:tcPr>
            <w:tcW w:w="523" w:type="pct"/>
            <w:tcBorders>
              <w:top w:val="nil"/>
              <w:left w:val="nil"/>
              <w:bottom w:val="single" w:sz="4" w:space="0" w:color="auto"/>
              <w:right w:val="single" w:sz="4" w:space="0" w:color="auto"/>
            </w:tcBorders>
            <w:shd w:val="clear" w:color="auto" w:fill="auto"/>
            <w:noWrap/>
            <w:vAlign w:val="center"/>
            <w:hideMark/>
          </w:tcPr>
          <w:p w14:paraId="68E9ACD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472 881</w:t>
            </w:r>
          </w:p>
        </w:tc>
        <w:tc>
          <w:tcPr>
            <w:tcW w:w="477" w:type="pct"/>
            <w:tcBorders>
              <w:top w:val="nil"/>
              <w:left w:val="nil"/>
              <w:bottom w:val="single" w:sz="4" w:space="0" w:color="auto"/>
              <w:right w:val="single" w:sz="4" w:space="0" w:color="auto"/>
            </w:tcBorders>
            <w:shd w:val="clear" w:color="auto" w:fill="auto"/>
            <w:noWrap/>
            <w:vAlign w:val="center"/>
            <w:hideMark/>
          </w:tcPr>
          <w:p w14:paraId="6799DEF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42 017</w:t>
            </w:r>
          </w:p>
        </w:tc>
        <w:tc>
          <w:tcPr>
            <w:tcW w:w="372" w:type="pct"/>
            <w:tcBorders>
              <w:top w:val="nil"/>
              <w:left w:val="nil"/>
              <w:bottom w:val="single" w:sz="4" w:space="0" w:color="auto"/>
              <w:right w:val="single" w:sz="4" w:space="0" w:color="auto"/>
            </w:tcBorders>
            <w:shd w:val="clear" w:color="auto" w:fill="auto"/>
            <w:noWrap/>
            <w:vAlign w:val="center"/>
            <w:hideMark/>
          </w:tcPr>
          <w:p w14:paraId="150BC8E2"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10%</w:t>
            </w:r>
          </w:p>
        </w:tc>
        <w:tc>
          <w:tcPr>
            <w:tcW w:w="581" w:type="pct"/>
            <w:tcBorders>
              <w:top w:val="nil"/>
              <w:left w:val="nil"/>
              <w:bottom w:val="single" w:sz="4" w:space="0" w:color="auto"/>
              <w:right w:val="single" w:sz="4" w:space="0" w:color="auto"/>
            </w:tcBorders>
            <w:shd w:val="clear" w:color="auto" w:fill="auto"/>
            <w:noWrap/>
            <w:vAlign w:val="center"/>
            <w:hideMark/>
          </w:tcPr>
          <w:p w14:paraId="00263217"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0</w:t>
            </w:r>
          </w:p>
        </w:tc>
        <w:tc>
          <w:tcPr>
            <w:tcW w:w="925" w:type="pct"/>
            <w:tcBorders>
              <w:top w:val="nil"/>
              <w:left w:val="nil"/>
              <w:bottom w:val="single" w:sz="4" w:space="0" w:color="auto"/>
              <w:right w:val="single" w:sz="4" w:space="0" w:color="auto"/>
            </w:tcBorders>
            <w:shd w:val="clear" w:color="auto" w:fill="auto"/>
            <w:vAlign w:val="center"/>
            <w:hideMark/>
          </w:tcPr>
          <w:p w14:paraId="545C415E"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корректировка ИП</w:t>
            </w:r>
          </w:p>
        </w:tc>
      </w:tr>
      <w:tr w:rsidR="00FA3861" w:rsidRPr="00FA3861" w14:paraId="77BB36F0" w14:textId="77777777" w:rsidTr="00BD2D26">
        <w:trPr>
          <w:trHeight w:val="1005"/>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4F14B59A"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Экономически обоснованные расходы, не учтенные в предыдущем периоде регулирования</w:t>
            </w:r>
          </w:p>
        </w:tc>
        <w:tc>
          <w:tcPr>
            <w:tcW w:w="577" w:type="pct"/>
            <w:tcBorders>
              <w:top w:val="nil"/>
              <w:left w:val="nil"/>
              <w:bottom w:val="single" w:sz="4" w:space="0" w:color="auto"/>
              <w:right w:val="single" w:sz="4" w:space="0" w:color="auto"/>
            </w:tcBorders>
            <w:shd w:val="clear" w:color="auto" w:fill="auto"/>
            <w:vAlign w:val="center"/>
            <w:hideMark/>
          </w:tcPr>
          <w:p w14:paraId="6887A2CB"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367D3B62"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403 960</w:t>
            </w:r>
          </w:p>
        </w:tc>
        <w:tc>
          <w:tcPr>
            <w:tcW w:w="523" w:type="pct"/>
            <w:tcBorders>
              <w:top w:val="nil"/>
              <w:left w:val="nil"/>
              <w:bottom w:val="single" w:sz="4" w:space="0" w:color="auto"/>
              <w:right w:val="single" w:sz="4" w:space="0" w:color="auto"/>
            </w:tcBorders>
            <w:shd w:val="clear" w:color="auto" w:fill="auto"/>
            <w:noWrap/>
            <w:vAlign w:val="center"/>
            <w:hideMark/>
          </w:tcPr>
          <w:p w14:paraId="7D5BFF2E"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 </w:t>
            </w:r>
          </w:p>
        </w:tc>
        <w:tc>
          <w:tcPr>
            <w:tcW w:w="477" w:type="pct"/>
            <w:tcBorders>
              <w:top w:val="nil"/>
              <w:left w:val="nil"/>
              <w:bottom w:val="single" w:sz="4" w:space="0" w:color="auto"/>
              <w:right w:val="single" w:sz="4" w:space="0" w:color="auto"/>
            </w:tcBorders>
            <w:shd w:val="clear" w:color="000000" w:fill="FFFFFF"/>
            <w:noWrap/>
            <w:vAlign w:val="center"/>
            <w:hideMark/>
          </w:tcPr>
          <w:p w14:paraId="4D598D15"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 </w:t>
            </w:r>
          </w:p>
        </w:tc>
        <w:tc>
          <w:tcPr>
            <w:tcW w:w="372" w:type="pct"/>
            <w:tcBorders>
              <w:top w:val="nil"/>
              <w:left w:val="nil"/>
              <w:bottom w:val="single" w:sz="4" w:space="0" w:color="auto"/>
              <w:right w:val="single" w:sz="4" w:space="0" w:color="auto"/>
            </w:tcBorders>
            <w:shd w:val="clear" w:color="000000" w:fill="FFFFFF"/>
            <w:noWrap/>
            <w:vAlign w:val="center"/>
            <w:hideMark/>
          </w:tcPr>
          <w:p w14:paraId="7F8644C1"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 </w:t>
            </w:r>
          </w:p>
        </w:tc>
        <w:tc>
          <w:tcPr>
            <w:tcW w:w="581" w:type="pct"/>
            <w:tcBorders>
              <w:top w:val="nil"/>
              <w:left w:val="nil"/>
              <w:bottom w:val="single" w:sz="4" w:space="0" w:color="auto"/>
              <w:right w:val="single" w:sz="4" w:space="0" w:color="auto"/>
            </w:tcBorders>
            <w:shd w:val="clear" w:color="auto" w:fill="auto"/>
            <w:noWrap/>
            <w:vAlign w:val="center"/>
            <w:hideMark/>
          </w:tcPr>
          <w:p w14:paraId="5D08900E" w14:textId="77777777" w:rsidR="00FA3861" w:rsidRPr="00FA3861" w:rsidRDefault="00FA3861" w:rsidP="00FA3861">
            <w:pPr>
              <w:spacing w:after="0" w:line="240" w:lineRule="auto"/>
              <w:jc w:val="right"/>
              <w:rPr>
                <w:rFonts w:ascii="Myriad Pro" w:hAnsi="Myriad Pro" w:cs="Myriad Pro"/>
                <w:b/>
                <w:sz w:val="18"/>
                <w:szCs w:val="18"/>
              </w:rPr>
            </w:pPr>
            <w:r w:rsidRPr="00FA3861">
              <w:rPr>
                <w:rFonts w:ascii="Myriad Pro" w:hAnsi="Myriad Pro" w:cs="Myriad Pro"/>
                <w:b/>
                <w:sz w:val="18"/>
                <w:szCs w:val="18"/>
              </w:rPr>
              <w:t> </w:t>
            </w:r>
          </w:p>
        </w:tc>
        <w:tc>
          <w:tcPr>
            <w:tcW w:w="925" w:type="pct"/>
            <w:tcBorders>
              <w:top w:val="nil"/>
              <w:left w:val="nil"/>
              <w:bottom w:val="single" w:sz="4" w:space="0" w:color="auto"/>
              <w:right w:val="single" w:sz="4" w:space="0" w:color="auto"/>
            </w:tcBorders>
            <w:shd w:val="clear" w:color="auto" w:fill="auto"/>
            <w:vAlign w:val="center"/>
            <w:hideMark/>
          </w:tcPr>
          <w:p w14:paraId="2C8B5150" w14:textId="77777777" w:rsidR="00FA3861" w:rsidRPr="00FA3861" w:rsidRDefault="00FA3861" w:rsidP="00FA3861">
            <w:pPr>
              <w:spacing w:after="0" w:line="240" w:lineRule="auto"/>
              <w:rPr>
                <w:rFonts w:ascii="Myriad Pro" w:hAnsi="Myriad Pro" w:cs="Myriad Pro"/>
                <w:b/>
                <w:sz w:val="18"/>
                <w:szCs w:val="18"/>
              </w:rPr>
            </w:pPr>
            <w:r w:rsidRPr="00FA3861">
              <w:rPr>
                <w:rFonts w:ascii="Myriad Pro" w:hAnsi="Myriad Pro" w:cs="Myriad Pro"/>
                <w:b/>
                <w:sz w:val="18"/>
                <w:szCs w:val="18"/>
              </w:rPr>
              <w:t> </w:t>
            </w:r>
          </w:p>
        </w:tc>
      </w:tr>
      <w:tr w:rsidR="00FA3861" w:rsidRPr="00FA3861" w14:paraId="2B932339"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64377CF6"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 xml:space="preserve">НВВ на содержание </w:t>
            </w:r>
          </w:p>
        </w:tc>
        <w:tc>
          <w:tcPr>
            <w:tcW w:w="577" w:type="pct"/>
            <w:tcBorders>
              <w:top w:val="nil"/>
              <w:left w:val="nil"/>
              <w:bottom w:val="single" w:sz="4" w:space="0" w:color="auto"/>
              <w:right w:val="single" w:sz="4" w:space="0" w:color="auto"/>
            </w:tcBorders>
            <w:shd w:val="clear" w:color="auto" w:fill="auto"/>
            <w:vAlign w:val="center"/>
            <w:hideMark/>
          </w:tcPr>
          <w:p w14:paraId="3FC1D93C"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0AB7B3E8"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4 057 159</w:t>
            </w:r>
          </w:p>
        </w:tc>
        <w:tc>
          <w:tcPr>
            <w:tcW w:w="523" w:type="pct"/>
            <w:tcBorders>
              <w:top w:val="nil"/>
              <w:left w:val="nil"/>
              <w:bottom w:val="single" w:sz="4" w:space="0" w:color="auto"/>
              <w:right w:val="single" w:sz="4" w:space="0" w:color="auto"/>
            </w:tcBorders>
            <w:shd w:val="clear" w:color="auto" w:fill="auto"/>
            <w:noWrap/>
            <w:vAlign w:val="center"/>
            <w:hideMark/>
          </w:tcPr>
          <w:p w14:paraId="447D8E58"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4 785 269</w:t>
            </w:r>
          </w:p>
        </w:tc>
        <w:tc>
          <w:tcPr>
            <w:tcW w:w="477" w:type="pct"/>
            <w:tcBorders>
              <w:top w:val="nil"/>
              <w:left w:val="nil"/>
              <w:bottom w:val="single" w:sz="4" w:space="0" w:color="auto"/>
              <w:right w:val="single" w:sz="4" w:space="0" w:color="auto"/>
            </w:tcBorders>
            <w:shd w:val="clear" w:color="auto" w:fill="auto"/>
            <w:noWrap/>
            <w:vAlign w:val="center"/>
            <w:hideMark/>
          </w:tcPr>
          <w:p w14:paraId="1FCA8F40"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728 110</w:t>
            </w:r>
          </w:p>
        </w:tc>
        <w:tc>
          <w:tcPr>
            <w:tcW w:w="372" w:type="pct"/>
            <w:tcBorders>
              <w:top w:val="nil"/>
              <w:left w:val="nil"/>
              <w:bottom w:val="single" w:sz="4" w:space="0" w:color="auto"/>
              <w:right w:val="single" w:sz="4" w:space="0" w:color="auto"/>
            </w:tcBorders>
            <w:shd w:val="clear" w:color="auto" w:fill="auto"/>
            <w:noWrap/>
            <w:vAlign w:val="center"/>
            <w:hideMark/>
          </w:tcPr>
          <w:p w14:paraId="38E65674"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18%</w:t>
            </w:r>
          </w:p>
        </w:tc>
        <w:tc>
          <w:tcPr>
            <w:tcW w:w="581" w:type="pct"/>
            <w:tcBorders>
              <w:top w:val="nil"/>
              <w:left w:val="nil"/>
              <w:bottom w:val="single" w:sz="4" w:space="0" w:color="auto"/>
              <w:right w:val="single" w:sz="4" w:space="0" w:color="auto"/>
            </w:tcBorders>
            <w:shd w:val="clear" w:color="auto" w:fill="auto"/>
            <w:noWrap/>
            <w:vAlign w:val="center"/>
            <w:hideMark/>
          </w:tcPr>
          <w:p w14:paraId="778F6F90"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406 629</w:t>
            </w:r>
          </w:p>
        </w:tc>
        <w:tc>
          <w:tcPr>
            <w:tcW w:w="925" w:type="pct"/>
            <w:tcBorders>
              <w:top w:val="nil"/>
              <w:left w:val="nil"/>
              <w:bottom w:val="single" w:sz="4" w:space="0" w:color="auto"/>
              <w:right w:val="single" w:sz="4" w:space="0" w:color="auto"/>
            </w:tcBorders>
            <w:shd w:val="clear" w:color="auto" w:fill="auto"/>
            <w:vAlign w:val="center"/>
            <w:hideMark/>
          </w:tcPr>
          <w:p w14:paraId="54B7D5D5"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xml:space="preserve">корректировка по доходам </w:t>
            </w:r>
          </w:p>
        </w:tc>
      </w:tr>
      <w:tr w:rsidR="00FA3861" w:rsidRPr="00FA3861" w14:paraId="3E2A4770" w14:textId="77777777" w:rsidTr="00BD2D26">
        <w:trPr>
          <w:trHeight w:val="435"/>
        </w:trPr>
        <w:tc>
          <w:tcPr>
            <w:tcW w:w="1022" w:type="pct"/>
            <w:tcBorders>
              <w:top w:val="nil"/>
              <w:left w:val="single" w:sz="4" w:space="0" w:color="auto"/>
              <w:bottom w:val="single" w:sz="4" w:space="0" w:color="auto"/>
              <w:right w:val="single" w:sz="4" w:space="0" w:color="auto"/>
            </w:tcBorders>
            <w:shd w:val="clear" w:color="000000" w:fill="FFFFFF"/>
            <w:vAlign w:val="center"/>
            <w:hideMark/>
          </w:tcPr>
          <w:p w14:paraId="46BB0930"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Поступление в сеть</w:t>
            </w:r>
          </w:p>
        </w:tc>
        <w:tc>
          <w:tcPr>
            <w:tcW w:w="577" w:type="pct"/>
            <w:tcBorders>
              <w:top w:val="nil"/>
              <w:left w:val="nil"/>
              <w:bottom w:val="single" w:sz="4" w:space="0" w:color="auto"/>
              <w:right w:val="single" w:sz="4" w:space="0" w:color="auto"/>
            </w:tcBorders>
            <w:shd w:val="clear" w:color="000000" w:fill="FFFFFF"/>
            <w:noWrap/>
            <w:vAlign w:val="center"/>
            <w:hideMark/>
          </w:tcPr>
          <w:p w14:paraId="105C5B3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млн. кВтч</w:t>
            </w:r>
          </w:p>
        </w:tc>
        <w:tc>
          <w:tcPr>
            <w:tcW w:w="523" w:type="pct"/>
            <w:tcBorders>
              <w:top w:val="nil"/>
              <w:left w:val="nil"/>
              <w:bottom w:val="single" w:sz="4" w:space="0" w:color="auto"/>
              <w:right w:val="single" w:sz="4" w:space="0" w:color="auto"/>
            </w:tcBorders>
            <w:shd w:val="clear" w:color="000000" w:fill="FFFFFF"/>
            <w:noWrap/>
            <w:vAlign w:val="center"/>
            <w:hideMark/>
          </w:tcPr>
          <w:p w14:paraId="42243295"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3 377,01</w:t>
            </w:r>
          </w:p>
        </w:tc>
        <w:tc>
          <w:tcPr>
            <w:tcW w:w="523" w:type="pct"/>
            <w:tcBorders>
              <w:top w:val="nil"/>
              <w:left w:val="nil"/>
              <w:bottom w:val="single" w:sz="4" w:space="0" w:color="auto"/>
              <w:right w:val="single" w:sz="4" w:space="0" w:color="auto"/>
            </w:tcBorders>
            <w:shd w:val="clear" w:color="000000" w:fill="FFFFFF"/>
            <w:noWrap/>
            <w:vAlign w:val="center"/>
            <w:hideMark/>
          </w:tcPr>
          <w:p w14:paraId="01B563A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3 560,58</w:t>
            </w:r>
          </w:p>
        </w:tc>
        <w:tc>
          <w:tcPr>
            <w:tcW w:w="477" w:type="pct"/>
            <w:tcBorders>
              <w:top w:val="nil"/>
              <w:left w:val="nil"/>
              <w:bottom w:val="single" w:sz="4" w:space="0" w:color="auto"/>
              <w:right w:val="single" w:sz="4" w:space="0" w:color="auto"/>
            </w:tcBorders>
            <w:shd w:val="clear" w:color="auto" w:fill="auto"/>
            <w:noWrap/>
            <w:vAlign w:val="center"/>
            <w:hideMark/>
          </w:tcPr>
          <w:p w14:paraId="26BD029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184</w:t>
            </w:r>
          </w:p>
        </w:tc>
        <w:tc>
          <w:tcPr>
            <w:tcW w:w="372" w:type="pct"/>
            <w:tcBorders>
              <w:top w:val="nil"/>
              <w:left w:val="nil"/>
              <w:bottom w:val="single" w:sz="4" w:space="0" w:color="auto"/>
              <w:right w:val="single" w:sz="4" w:space="0" w:color="auto"/>
            </w:tcBorders>
            <w:shd w:val="clear" w:color="auto" w:fill="auto"/>
            <w:noWrap/>
            <w:vAlign w:val="center"/>
            <w:hideMark/>
          </w:tcPr>
          <w:p w14:paraId="3C193D8A"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5%</w:t>
            </w:r>
          </w:p>
        </w:tc>
        <w:tc>
          <w:tcPr>
            <w:tcW w:w="581" w:type="pct"/>
            <w:tcBorders>
              <w:top w:val="nil"/>
              <w:left w:val="nil"/>
              <w:bottom w:val="single" w:sz="4" w:space="0" w:color="auto"/>
              <w:right w:val="single" w:sz="4" w:space="0" w:color="auto"/>
            </w:tcBorders>
            <w:shd w:val="clear" w:color="000000" w:fill="FFFFFF"/>
            <w:noWrap/>
            <w:vAlign w:val="center"/>
            <w:hideMark/>
          </w:tcPr>
          <w:p w14:paraId="2F5AAA14"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000000" w:fill="FFFFFF"/>
            <w:noWrap/>
            <w:vAlign w:val="center"/>
            <w:hideMark/>
          </w:tcPr>
          <w:p w14:paraId="443B9E07"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463FD94E" w14:textId="77777777" w:rsidTr="00BD2D26">
        <w:trPr>
          <w:trHeight w:val="765"/>
        </w:trPr>
        <w:tc>
          <w:tcPr>
            <w:tcW w:w="1022" w:type="pct"/>
            <w:tcBorders>
              <w:top w:val="nil"/>
              <w:left w:val="single" w:sz="4" w:space="0" w:color="auto"/>
              <w:bottom w:val="single" w:sz="4" w:space="0" w:color="auto"/>
              <w:right w:val="single" w:sz="4" w:space="0" w:color="auto"/>
            </w:tcBorders>
            <w:shd w:val="clear" w:color="000000" w:fill="FFFFFF"/>
            <w:vAlign w:val="center"/>
            <w:hideMark/>
          </w:tcPr>
          <w:p w14:paraId="770365CE"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 xml:space="preserve">Величина технологического расхода (потерь) электроэнергии </w:t>
            </w:r>
          </w:p>
        </w:tc>
        <w:tc>
          <w:tcPr>
            <w:tcW w:w="577" w:type="pct"/>
            <w:tcBorders>
              <w:top w:val="nil"/>
              <w:left w:val="nil"/>
              <w:bottom w:val="single" w:sz="4" w:space="0" w:color="auto"/>
              <w:right w:val="single" w:sz="4" w:space="0" w:color="auto"/>
            </w:tcBorders>
            <w:shd w:val="clear" w:color="000000" w:fill="FFFFFF"/>
            <w:noWrap/>
            <w:vAlign w:val="center"/>
            <w:hideMark/>
          </w:tcPr>
          <w:p w14:paraId="58659309"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млн. кВтч</w:t>
            </w:r>
          </w:p>
        </w:tc>
        <w:tc>
          <w:tcPr>
            <w:tcW w:w="523" w:type="pct"/>
            <w:tcBorders>
              <w:top w:val="nil"/>
              <w:left w:val="nil"/>
              <w:bottom w:val="single" w:sz="4" w:space="0" w:color="auto"/>
              <w:right w:val="single" w:sz="4" w:space="0" w:color="auto"/>
            </w:tcBorders>
            <w:shd w:val="clear" w:color="000000" w:fill="FFFFFF"/>
            <w:noWrap/>
            <w:vAlign w:val="center"/>
            <w:hideMark/>
          </w:tcPr>
          <w:p w14:paraId="4BC69C35"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423,81</w:t>
            </w:r>
          </w:p>
        </w:tc>
        <w:tc>
          <w:tcPr>
            <w:tcW w:w="523" w:type="pct"/>
            <w:tcBorders>
              <w:top w:val="nil"/>
              <w:left w:val="nil"/>
              <w:bottom w:val="single" w:sz="4" w:space="0" w:color="auto"/>
              <w:right w:val="single" w:sz="4" w:space="0" w:color="auto"/>
            </w:tcBorders>
            <w:shd w:val="clear" w:color="000000" w:fill="FFFFFF"/>
            <w:noWrap/>
            <w:vAlign w:val="center"/>
            <w:hideMark/>
          </w:tcPr>
          <w:p w14:paraId="1D63723A"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319,44</w:t>
            </w:r>
          </w:p>
        </w:tc>
        <w:tc>
          <w:tcPr>
            <w:tcW w:w="477" w:type="pct"/>
            <w:tcBorders>
              <w:top w:val="nil"/>
              <w:left w:val="nil"/>
              <w:bottom w:val="single" w:sz="4" w:space="0" w:color="auto"/>
              <w:right w:val="single" w:sz="4" w:space="0" w:color="auto"/>
            </w:tcBorders>
            <w:shd w:val="clear" w:color="auto" w:fill="auto"/>
            <w:noWrap/>
            <w:vAlign w:val="center"/>
            <w:hideMark/>
          </w:tcPr>
          <w:p w14:paraId="0B21CDCD"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-104</w:t>
            </w:r>
          </w:p>
        </w:tc>
        <w:tc>
          <w:tcPr>
            <w:tcW w:w="372" w:type="pct"/>
            <w:tcBorders>
              <w:top w:val="nil"/>
              <w:left w:val="nil"/>
              <w:bottom w:val="single" w:sz="4" w:space="0" w:color="auto"/>
              <w:right w:val="single" w:sz="4" w:space="0" w:color="auto"/>
            </w:tcBorders>
            <w:shd w:val="clear" w:color="auto" w:fill="auto"/>
            <w:noWrap/>
            <w:vAlign w:val="center"/>
            <w:hideMark/>
          </w:tcPr>
          <w:p w14:paraId="2AE0E3D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-25%</w:t>
            </w:r>
          </w:p>
        </w:tc>
        <w:tc>
          <w:tcPr>
            <w:tcW w:w="581" w:type="pct"/>
            <w:tcBorders>
              <w:top w:val="nil"/>
              <w:left w:val="nil"/>
              <w:bottom w:val="single" w:sz="4" w:space="0" w:color="auto"/>
              <w:right w:val="single" w:sz="4" w:space="0" w:color="auto"/>
            </w:tcBorders>
            <w:shd w:val="clear" w:color="000000" w:fill="FFFFFF"/>
            <w:noWrap/>
            <w:vAlign w:val="center"/>
            <w:hideMark/>
          </w:tcPr>
          <w:p w14:paraId="1090F1E4"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000000" w:fill="FFFFFF"/>
            <w:noWrap/>
            <w:vAlign w:val="center"/>
            <w:hideMark/>
          </w:tcPr>
          <w:p w14:paraId="239C824F"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732AEC15" w14:textId="77777777" w:rsidTr="00BD2D26">
        <w:trPr>
          <w:trHeight w:val="375"/>
        </w:trPr>
        <w:tc>
          <w:tcPr>
            <w:tcW w:w="1022" w:type="pct"/>
            <w:tcBorders>
              <w:top w:val="nil"/>
              <w:left w:val="single" w:sz="4" w:space="0" w:color="auto"/>
              <w:bottom w:val="single" w:sz="4" w:space="0" w:color="auto"/>
              <w:right w:val="single" w:sz="4" w:space="0" w:color="auto"/>
            </w:tcBorders>
            <w:shd w:val="clear" w:color="000000" w:fill="FFFFFF"/>
            <w:vAlign w:val="center"/>
            <w:hideMark/>
          </w:tcPr>
          <w:p w14:paraId="1A805F8D"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Тариф покупки потерь</w:t>
            </w:r>
          </w:p>
        </w:tc>
        <w:tc>
          <w:tcPr>
            <w:tcW w:w="577" w:type="pct"/>
            <w:tcBorders>
              <w:top w:val="nil"/>
              <w:left w:val="nil"/>
              <w:bottom w:val="single" w:sz="4" w:space="0" w:color="auto"/>
              <w:right w:val="single" w:sz="4" w:space="0" w:color="auto"/>
            </w:tcBorders>
            <w:shd w:val="clear" w:color="000000" w:fill="FFFFFF"/>
            <w:noWrap/>
            <w:vAlign w:val="center"/>
            <w:hideMark/>
          </w:tcPr>
          <w:p w14:paraId="49DE725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Руб</w:t>
            </w:r>
            <w:r>
              <w:rPr>
                <w:rFonts w:ascii="Myriad Pro" w:hAnsi="Myriad Pro" w:cs="Myriad Pro"/>
                <w:sz w:val="18"/>
                <w:szCs w:val="18"/>
              </w:rPr>
              <w:t>.</w:t>
            </w:r>
            <w:r w:rsidRPr="00FA3861">
              <w:rPr>
                <w:rFonts w:ascii="Myriad Pro" w:hAnsi="Myriad Pro" w:cs="Myriad Pro"/>
                <w:sz w:val="18"/>
                <w:szCs w:val="18"/>
              </w:rPr>
              <w:t>/МВтч</w:t>
            </w:r>
          </w:p>
        </w:tc>
        <w:tc>
          <w:tcPr>
            <w:tcW w:w="523" w:type="pct"/>
            <w:tcBorders>
              <w:top w:val="nil"/>
              <w:left w:val="nil"/>
              <w:bottom w:val="single" w:sz="4" w:space="0" w:color="auto"/>
              <w:right w:val="single" w:sz="4" w:space="0" w:color="auto"/>
            </w:tcBorders>
            <w:shd w:val="clear" w:color="000000" w:fill="FFFFFF"/>
            <w:noWrap/>
            <w:vAlign w:val="center"/>
            <w:hideMark/>
          </w:tcPr>
          <w:p w14:paraId="75D691A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2 831,43</w:t>
            </w:r>
          </w:p>
        </w:tc>
        <w:tc>
          <w:tcPr>
            <w:tcW w:w="523" w:type="pct"/>
            <w:tcBorders>
              <w:top w:val="nil"/>
              <w:left w:val="nil"/>
              <w:bottom w:val="single" w:sz="4" w:space="0" w:color="auto"/>
              <w:right w:val="single" w:sz="4" w:space="0" w:color="auto"/>
            </w:tcBorders>
            <w:shd w:val="clear" w:color="000000" w:fill="FFFFFF"/>
            <w:noWrap/>
            <w:vAlign w:val="center"/>
            <w:hideMark/>
          </w:tcPr>
          <w:p w14:paraId="439ED07E"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2 356,07</w:t>
            </w:r>
          </w:p>
        </w:tc>
        <w:tc>
          <w:tcPr>
            <w:tcW w:w="477" w:type="pct"/>
            <w:tcBorders>
              <w:top w:val="nil"/>
              <w:left w:val="nil"/>
              <w:bottom w:val="single" w:sz="4" w:space="0" w:color="auto"/>
              <w:right w:val="single" w:sz="4" w:space="0" w:color="auto"/>
            </w:tcBorders>
            <w:shd w:val="clear" w:color="auto" w:fill="auto"/>
            <w:noWrap/>
            <w:vAlign w:val="center"/>
            <w:hideMark/>
          </w:tcPr>
          <w:p w14:paraId="3EB1525B"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-475</w:t>
            </w:r>
          </w:p>
        </w:tc>
        <w:tc>
          <w:tcPr>
            <w:tcW w:w="372" w:type="pct"/>
            <w:tcBorders>
              <w:top w:val="nil"/>
              <w:left w:val="nil"/>
              <w:bottom w:val="single" w:sz="4" w:space="0" w:color="auto"/>
              <w:right w:val="single" w:sz="4" w:space="0" w:color="auto"/>
            </w:tcBorders>
            <w:shd w:val="clear" w:color="auto" w:fill="auto"/>
            <w:noWrap/>
            <w:vAlign w:val="center"/>
            <w:hideMark/>
          </w:tcPr>
          <w:p w14:paraId="33B14C12"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-17%</w:t>
            </w:r>
          </w:p>
        </w:tc>
        <w:tc>
          <w:tcPr>
            <w:tcW w:w="581" w:type="pct"/>
            <w:tcBorders>
              <w:top w:val="nil"/>
              <w:left w:val="nil"/>
              <w:bottom w:val="single" w:sz="4" w:space="0" w:color="auto"/>
              <w:right w:val="single" w:sz="4" w:space="0" w:color="auto"/>
            </w:tcBorders>
            <w:shd w:val="clear" w:color="000000" w:fill="FFFFFF"/>
            <w:noWrap/>
            <w:vAlign w:val="center"/>
            <w:hideMark/>
          </w:tcPr>
          <w:p w14:paraId="33C00E4E"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000000" w:fill="FFFFFF"/>
            <w:noWrap/>
            <w:vAlign w:val="center"/>
            <w:hideMark/>
          </w:tcPr>
          <w:p w14:paraId="69F18FEA"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57CBCF3F" w14:textId="77777777" w:rsidTr="00BD2D26">
        <w:trPr>
          <w:trHeight w:val="1020"/>
        </w:trPr>
        <w:tc>
          <w:tcPr>
            <w:tcW w:w="1022" w:type="pct"/>
            <w:tcBorders>
              <w:top w:val="nil"/>
              <w:left w:val="single" w:sz="4" w:space="0" w:color="auto"/>
              <w:bottom w:val="single" w:sz="4" w:space="0" w:color="auto"/>
              <w:right w:val="single" w:sz="4" w:space="0" w:color="auto"/>
            </w:tcBorders>
            <w:shd w:val="clear" w:color="000000" w:fill="FFFFFF"/>
            <w:vAlign w:val="center"/>
            <w:hideMark/>
          </w:tcPr>
          <w:p w14:paraId="50AFC6EE"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Затраты на покупную электроэнергию, приобретаемую в целях компенсации потерь</w:t>
            </w:r>
          </w:p>
        </w:tc>
        <w:tc>
          <w:tcPr>
            <w:tcW w:w="577" w:type="pct"/>
            <w:tcBorders>
              <w:top w:val="nil"/>
              <w:left w:val="nil"/>
              <w:bottom w:val="single" w:sz="4" w:space="0" w:color="auto"/>
              <w:right w:val="single" w:sz="4" w:space="0" w:color="auto"/>
            </w:tcBorders>
            <w:shd w:val="clear" w:color="000000" w:fill="FFFFFF"/>
            <w:vAlign w:val="center"/>
            <w:hideMark/>
          </w:tcPr>
          <w:p w14:paraId="026F887C"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 руб</w:t>
            </w:r>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000000" w:fill="FFFFFF"/>
            <w:noWrap/>
            <w:vAlign w:val="center"/>
            <w:hideMark/>
          </w:tcPr>
          <w:p w14:paraId="0BD39F5E"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1 200 000</w:t>
            </w:r>
          </w:p>
        </w:tc>
        <w:tc>
          <w:tcPr>
            <w:tcW w:w="523" w:type="pct"/>
            <w:tcBorders>
              <w:top w:val="nil"/>
              <w:left w:val="nil"/>
              <w:bottom w:val="single" w:sz="4" w:space="0" w:color="auto"/>
              <w:right w:val="single" w:sz="4" w:space="0" w:color="auto"/>
            </w:tcBorders>
            <w:shd w:val="clear" w:color="000000" w:fill="FFFFFF"/>
            <w:noWrap/>
            <w:vAlign w:val="center"/>
            <w:hideMark/>
          </w:tcPr>
          <w:p w14:paraId="509593F8"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752 617</w:t>
            </w:r>
          </w:p>
        </w:tc>
        <w:tc>
          <w:tcPr>
            <w:tcW w:w="477" w:type="pct"/>
            <w:tcBorders>
              <w:top w:val="nil"/>
              <w:left w:val="nil"/>
              <w:bottom w:val="single" w:sz="4" w:space="0" w:color="auto"/>
              <w:right w:val="single" w:sz="4" w:space="0" w:color="auto"/>
            </w:tcBorders>
            <w:shd w:val="clear" w:color="auto" w:fill="auto"/>
            <w:noWrap/>
            <w:vAlign w:val="center"/>
            <w:hideMark/>
          </w:tcPr>
          <w:p w14:paraId="155A721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-447 383</w:t>
            </w:r>
          </w:p>
        </w:tc>
        <w:tc>
          <w:tcPr>
            <w:tcW w:w="372" w:type="pct"/>
            <w:tcBorders>
              <w:top w:val="nil"/>
              <w:left w:val="nil"/>
              <w:bottom w:val="single" w:sz="4" w:space="0" w:color="auto"/>
              <w:right w:val="single" w:sz="4" w:space="0" w:color="auto"/>
            </w:tcBorders>
            <w:shd w:val="clear" w:color="auto" w:fill="auto"/>
            <w:noWrap/>
            <w:vAlign w:val="center"/>
            <w:hideMark/>
          </w:tcPr>
          <w:p w14:paraId="49D8BC12"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-37%</w:t>
            </w:r>
          </w:p>
        </w:tc>
        <w:tc>
          <w:tcPr>
            <w:tcW w:w="581" w:type="pct"/>
            <w:tcBorders>
              <w:top w:val="nil"/>
              <w:left w:val="nil"/>
              <w:bottom w:val="single" w:sz="4" w:space="0" w:color="auto"/>
              <w:right w:val="single" w:sz="4" w:space="0" w:color="auto"/>
            </w:tcBorders>
            <w:shd w:val="clear" w:color="000000" w:fill="FFFFFF"/>
            <w:noWrap/>
            <w:vAlign w:val="center"/>
            <w:hideMark/>
          </w:tcPr>
          <w:p w14:paraId="1AB3C9D8" w14:textId="77777777" w:rsidR="00FA3861" w:rsidRPr="00FA3861" w:rsidRDefault="00FA3861" w:rsidP="00FA3861">
            <w:pPr>
              <w:spacing w:after="0" w:line="240" w:lineRule="auto"/>
              <w:jc w:val="right"/>
              <w:rPr>
                <w:rFonts w:ascii="Myriad Pro" w:hAnsi="Myriad Pro" w:cs="Myriad Pro"/>
                <w:sz w:val="18"/>
                <w:szCs w:val="18"/>
              </w:rPr>
            </w:pPr>
            <w:r w:rsidRPr="00FA3861">
              <w:rPr>
                <w:rFonts w:ascii="Myriad Pro" w:hAnsi="Myriad Pro" w:cs="Myriad Pro"/>
                <w:sz w:val="18"/>
                <w:szCs w:val="18"/>
              </w:rPr>
              <w:t>-13 077</w:t>
            </w:r>
          </w:p>
        </w:tc>
        <w:tc>
          <w:tcPr>
            <w:tcW w:w="925" w:type="pct"/>
            <w:tcBorders>
              <w:top w:val="nil"/>
              <w:left w:val="nil"/>
              <w:bottom w:val="single" w:sz="4" w:space="0" w:color="auto"/>
              <w:right w:val="single" w:sz="4" w:space="0" w:color="auto"/>
            </w:tcBorders>
            <w:shd w:val="clear" w:color="000000" w:fill="FFFFFF"/>
            <w:vAlign w:val="center"/>
            <w:hideMark/>
          </w:tcPr>
          <w:p w14:paraId="7E532BFF"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корректировка по полезному отпуску и ценам</w:t>
            </w:r>
          </w:p>
        </w:tc>
      </w:tr>
      <w:tr w:rsidR="00FA3861" w:rsidRPr="00FA3861" w14:paraId="48E9029E"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40DA763C"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НВВ собственная (без ТСО)</w:t>
            </w:r>
          </w:p>
        </w:tc>
        <w:tc>
          <w:tcPr>
            <w:tcW w:w="577" w:type="pct"/>
            <w:tcBorders>
              <w:top w:val="nil"/>
              <w:left w:val="nil"/>
              <w:bottom w:val="single" w:sz="4" w:space="0" w:color="auto"/>
              <w:right w:val="single" w:sz="4" w:space="0" w:color="auto"/>
            </w:tcBorders>
            <w:shd w:val="clear" w:color="auto" w:fill="auto"/>
            <w:vAlign w:val="center"/>
            <w:hideMark/>
          </w:tcPr>
          <w:p w14:paraId="17F6A72D"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 руб.</w:t>
            </w:r>
          </w:p>
        </w:tc>
        <w:tc>
          <w:tcPr>
            <w:tcW w:w="523" w:type="pct"/>
            <w:tcBorders>
              <w:top w:val="nil"/>
              <w:left w:val="nil"/>
              <w:bottom w:val="single" w:sz="4" w:space="0" w:color="auto"/>
              <w:right w:val="single" w:sz="4" w:space="0" w:color="auto"/>
            </w:tcBorders>
            <w:shd w:val="clear" w:color="auto" w:fill="auto"/>
            <w:noWrap/>
            <w:vAlign w:val="center"/>
            <w:hideMark/>
          </w:tcPr>
          <w:p w14:paraId="6C7838D8"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5 257 160</w:t>
            </w:r>
          </w:p>
        </w:tc>
        <w:tc>
          <w:tcPr>
            <w:tcW w:w="523" w:type="pct"/>
            <w:tcBorders>
              <w:top w:val="nil"/>
              <w:left w:val="nil"/>
              <w:bottom w:val="single" w:sz="4" w:space="0" w:color="auto"/>
              <w:right w:val="single" w:sz="4" w:space="0" w:color="auto"/>
            </w:tcBorders>
            <w:shd w:val="clear" w:color="auto" w:fill="auto"/>
            <w:noWrap/>
            <w:vAlign w:val="center"/>
            <w:hideMark/>
          </w:tcPr>
          <w:p w14:paraId="5B29ABF4"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5 537 886</w:t>
            </w:r>
          </w:p>
        </w:tc>
        <w:tc>
          <w:tcPr>
            <w:tcW w:w="477" w:type="pct"/>
            <w:tcBorders>
              <w:top w:val="nil"/>
              <w:left w:val="nil"/>
              <w:bottom w:val="single" w:sz="4" w:space="0" w:color="auto"/>
              <w:right w:val="single" w:sz="4" w:space="0" w:color="auto"/>
            </w:tcBorders>
            <w:shd w:val="clear" w:color="auto" w:fill="auto"/>
            <w:noWrap/>
            <w:vAlign w:val="center"/>
            <w:hideMark/>
          </w:tcPr>
          <w:p w14:paraId="68B6A8A6"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280 727</w:t>
            </w:r>
          </w:p>
        </w:tc>
        <w:tc>
          <w:tcPr>
            <w:tcW w:w="372" w:type="pct"/>
            <w:tcBorders>
              <w:top w:val="nil"/>
              <w:left w:val="nil"/>
              <w:bottom w:val="single" w:sz="4" w:space="0" w:color="auto"/>
              <w:right w:val="single" w:sz="4" w:space="0" w:color="auto"/>
            </w:tcBorders>
            <w:shd w:val="clear" w:color="auto" w:fill="auto"/>
            <w:noWrap/>
            <w:vAlign w:val="center"/>
            <w:hideMark/>
          </w:tcPr>
          <w:p w14:paraId="4270CF8E"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w:t>
            </w:r>
          </w:p>
        </w:tc>
        <w:tc>
          <w:tcPr>
            <w:tcW w:w="581" w:type="pct"/>
            <w:tcBorders>
              <w:top w:val="nil"/>
              <w:left w:val="nil"/>
              <w:bottom w:val="single" w:sz="4" w:space="0" w:color="auto"/>
              <w:right w:val="single" w:sz="4" w:space="0" w:color="auto"/>
            </w:tcBorders>
            <w:shd w:val="clear" w:color="auto" w:fill="auto"/>
            <w:noWrap/>
            <w:vAlign w:val="center"/>
            <w:hideMark/>
          </w:tcPr>
          <w:p w14:paraId="7CD75FF6" w14:textId="77777777" w:rsidR="00FA3861" w:rsidRPr="00FA3861" w:rsidRDefault="00FA3861" w:rsidP="00FA3861">
            <w:pPr>
              <w:spacing w:after="0" w:line="240" w:lineRule="auto"/>
              <w:rPr>
                <w:rFonts w:ascii="Myriad Pro" w:hAnsi="Myriad Pro" w:cs="Myriad Pro"/>
                <w:b/>
                <w:sz w:val="18"/>
                <w:szCs w:val="18"/>
              </w:rPr>
            </w:pPr>
            <w:r w:rsidRPr="00FA3861">
              <w:rPr>
                <w:rFonts w:ascii="Myriad Pro" w:hAnsi="Myriad Pro" w:cs="Myriad Pro"/>
                <w:b/>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6D89575A" w14:textId="77777777" w:rsidR="00FA3861" w:rsidRPr="00FA3861" w:rsidRDefault="00FA3861" w:rsidP="00FA3861">
            <w:pPr>
              <w:spacing w:after="0" w:line="240" w:lineRule="auto"/>
              <w:rPr>
                <w:rFonts w:ascii="Myriad Pro" w:hAnsi="Myriad Pro" w:cs="Myriad Pro"/>
                <w:b/>
                <w:sz w:val="18"/>
                <w:szCs w:val="18"/>
              </w:rPr>
            </w:pPr>
            <w:r w:rsidRPr="00FA3861">
              <w:rPr>
                <w:rFonts w:ascii="Myriad Pro" w:hAnsi="Myriad Pro" w:cs="Myriad Pro"/>
                <w:b/>
                <w:sz w:val="18"/>
                <w:szCs w:val="18"/>
              </w:rPr>
              <w:t> </w:t>
            </w:r>
          </w:p>
        </w:tc>
      </w:tr>
      <w:tr w:rsidR="00FA3861" w:rsidRPr="00FA3861" w14:paraId="28079EC3" w14:textId="77777777" w:rsidTr="00BD2D26">
        <w:trPr>
          <w:trHeight w:val="510"/>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2E164908"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Расходы на оплату услуг ТСО</w:t>
            </w:r>
          </w:p>
        </w:tc>
        <w:tc>
          <w:tcPr>
            <w:tcW w:w="577" w:type="pct"/>
            <w:tcBorders>
              <w:top w:val="nil"/>
              <w:left w:val="nil"/>
              <w:bottom w:val="single" w:sz="4" w:space="0" w:color="auto"/>
              <w:right w:val="single" w:sz="4" w:space="0" w:color="auto"/>
            </w:tcBorders>
            <w:shd w:val="clear" w:color="auto" w:fill="auto"/>
            <w:vAlign w:val="center"/>
            <w:hideMark/>
          </w:tcPr>
          <w:p w14:paraId="27FC8562"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тыс.руб</w:t>
            </w:r>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1D95D366"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288 820</w:t>
            </w:r>
          </w:p>
        </w:tc>
        <w:tc>
          <w:tcPr>
            <w:tcW w:w="523" w:type="pct"/>
            <w:tcBorders>
              <w:top w:val="nil"/>
              <w:left w:val="nil"/>
              <w:bottom w:val="single" w:sz="4" w:space="0" w:color="auto"/>
              <w:right w:val="single" w:sz="4" w:space="0" w:color="auto"/>
            </w:tcBorders>
            <w:shd w:val="clear" w:color="auto" w:fill="auto"/>
            <w:noWrap/>
            <w:vAlign w:val="center"/>
            <w:hideMark/>
          </w:tcPr>
          <w:p w14:paraId="17DBBEE2"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288 184</w:t>
            </w:r>
          </w:p>
        </w:tc>
        <w:tc>
          <w:tcPr>
            <w:tcW w:w="477" w:type="pct"/>
            <w:tcBorders>
              <w:top w:val="nil"/>
              <w:left w:val="nil"/>
              <w:bottom w:val="single" w:sz="4" w:space="0" w:color="auto"/>
              <w:right w:val="single" w:sz="4" w:space="0" w:color="auto"/>
            </w:tcBorders>
            <w:shd w:val="clear" w:color="auto" w:fill="auto"/>
            <w:noWrap/>
            <w:vAlign w:val="center"/>
            <w:hideMark/>
          </w:tcPr>
          <w:p w14:paraId="64369ADF"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-637</w:t>
            </w:r>
          </w:p>
        </w:tc>
        <w:tc>
          <w:tcPr>
            <w:tcW w:w="372" w:type="pct"/>
            <w:tcBorders>
              <w:top w:val="nil"/>
              <w:left w:val="nil"/>
              <w:bottom w:val="single" w:sz="4" w:space="0" w:color="auto"/>
              <w:right w:val="single" w:sz="4" w:space="0" w:color="auto"/>
            </w:tcBorders>
            <w:shd w:val="clear" w:color="auto" w:fill="auto"/>
            <w:noWrap/>
            <w:vAlign w:val="center"/>
            <w:hideMark/>
          </w:tcPr>
          <w:p w14:paraId="1DE054C0"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0%</w:t>
            </w:r>
          </w:p>
        </w:tc>
        <w:tc>
          <w:tcPr>
            <w:tcW w:w="581" w:type="pct"/>
            <w:tcBorders>
              <w:top w:val="nil"/>
              <w:left w:val="nil"/>
              <w:bottom w:val="single" w:sz="4" w:space="0" w:color="auto"/>
              <w:right w:val="single" w:sz="4" w:space="0" w:color="auto"/>
            </w:tcBorders>
            <w:shd w:val="clear" w:color="auto" w:fill="auto"/>
            <w:noWrap/>
            <w:vAlign w:val="center"/>
            <w:hideMark/>
          </w:tcPr>
          <w:p w14:paraId="42200744"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61C39A69" w14:textId="77777777" w:rsidR="00FA3861" w:rsidRPr="00FA3861" w:rsidRDefault="00FA3861" w:rsidP="00FA3861">
            <w:pPr>
              <w:spacing w:after="0" w:line="240" w:lineRule="auto"/>
              <w:rPr>
                <w:rFonts w:ascii="Myriad Pro" w:hAnsi="Myriad Pro" w:cs="Myriad Pro"/>
                <w:sz w:val="18"/>
                <w:szCs w:val="18"/>
              </w:rPr>
            </w:pPr>
            <w:r w:rsidRPr="00FA3861">
              <w:rPr>
                <w:rFonts w:ascii="Myriad Pro" w:hAnsi="Myriad Pro" w:cs="Myriad Pro"/>
                <w:sz w:val="18"/>
                <w:szCs w:val="18"/>
              </w:rPr>
              <w:t> </w:t>
            </w:r>
          </w:p>
        </w:tc>
      </w:tr>
      <w:tr w:rsidR="00FA3861" w:rsidRPr="00FA3861" w14:paraId="38602B53" w14:textId="77777777" w:rsidTr="00BD2D26">
        <w:trPr>
          <w:trHeight w:val="405"/>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476278E7" w14:textId="77777777" w:rsidR="00FA3861" w:rsidRPr="00FA3861" w:rsidRDefault="00FA3861" w:rsidP="00FA3861">
            <w:pPr>
              <w:spacing w:after="0" w:line="240" w:lineRule="auto"/>
              <w:jc w:val="both"/>
              <w:rPr>
                <w:rFonts w:ascii="Myriad Pro" w:hAnsi="Myriad Pro" w:cs="Myriad Pro"/>
                <w:b/>
                <w:sz w:val="18"/>
                <w:szCs w:val="18"/>
              </w:rPr>
            </w:pPr>
            <w:r w:rsidRPr="00FA3861">
              <w:rPr>
                <w:rFonts w:ascii="Myriad Pro" w:hAnsi="Myriad Pro" w:cs="Myriad Pro"/>
                <w:b/>
                <w:sz w:val="18"/>
                <w:szCs w:val="18"/>
              </w:rPr>
              <w:t xml:space="preserve">НВВ котловая </w:t>
            </w:r>
          </w:p>
        </w:tc>
        <w:tc>
          <w:tcPr>
            <w:tcW w:w="577" w:type="pct"/>
            <w:tcBorders>
              <w:top w:val="nil"/>
              <w:left w:val="nil"/>
              <w:bottom w:val="single" w:sz="4" w:space="0" w:color="auto"/>
              <w:right w:val="single" w:sz="4" w:space="0" w:color="auto"/>
            </w:tcBorders>
            <w:shd w:val="clear" w:color="auto" w:fill="auto"/>
            <w:vAlign w:val="center"/>
            <w:hideMark/>
          </w:tcPr>
          <w:p w14:paraId="27C51C7F"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тыс.руб.</w:t>
            </w:r>
          </w:p>
        </w:tc>
        <w:tc>
          <w:tcPr>
            <w:tcW w:w="523" w:type="pct"/>
            <w:tcBorders>
              <w:top w:val="nil"/>
              <w:left w:val="nil"/>
              <w:bottom w:val="single" w:sz="4" w:space="0" w:color="auto"/>
              <w:right w:val="single" w:sz="4" w:space="0" w:color="auto"/>
            </w:tcBorders>
            <w:shd w:val="clear" w:color="auto" w:fill="auto"/>
            <w:noWrap/>
            <w:vAlign w:val="center"/>
            <w:hideMark/>
          </w:tcPr>
          <w:p w14:paraId="4FE3012A"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5 545 980</w:t>
            </w:r>
          </w:p>
        </w:tc>
        <w:tc>
          <w:tcPr>
            <w:tcW w:w="523" w:type="pct"/>
            <w:tcBorders>
              <w:top w:val="nil"/>
              <w:left w:val="nil"/>
              <w:bottom w:val="single" w:sz="4" w:space="0" w:color="auto"/>
              <w:right w:val="single" w:sz="4" w:space="0" w:color="auto"/>
            </w:tcBorders>
            <w:shd w:val="clear" w:color="auto" w:fill="auto"/>
            <w:noWrap/>
            <w:vAlign w:val="center"/>
            <w:hideMark/>
          </w:tcPr>
          <w:p w14:paraId="52B0779B"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5 826 070</w:t>
            </w:r>
          </w:p>
        </w:tc>
        <w:tc>
          <w:tcPr>
            <w:tcW w:w="477" w:type="pct"/>
            <w:tcBorders>
              <w:top w:val="nil"/>
              <w:left w:val="nil"/>
              <w:bottom w:val="single" w:sz="4" w:space="0" w:color="auto"/>
              <w:right w:val="single" w:sz="4" w:space="0" w:color="auto"/>
            </w:tcBorders>
            <w:shd w:val="clear" w:color="auto" w:fill="auto"/>
            <w:noWrap/>
            <w:vAlign w:val="center"/>
            <w:hideMark/>
          </w:tcPr>
          <w:p w14:paraId="56E95CDC"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280 090</w:t>
            </w:r>
          </w:p>
        </w:tc>
        <w:tc>
          <w:tcPr>
            <w:tcW w:w="372" w:type="pct"/>
            <w:tcBorders>
              <w:top w:val="nil"/>
              <w:left w:val="nil"/>
              <w:bottom w:val="single" w:sz="4" w:space="0" w:color="auto"/>
              <w:right w:val="single" w:sz="4" w:space="0" w:color="auto"/>
            </w:tcBorders>
            <w:shd w:val="clear" w:color="auto" w:fill="auto"/>
            <w:noWrap/>
            <w:vAlign w:val="center"/>
            <w:hideMark/>
          </w:tcPr>
          <w:p w14:paraId="519C3ECF" w14:textId="77777777" w:rsidR="00FA3861" w:rsidRPr="00FA3861" w:rsidRDefault="00FA3861" w:rsidP="00FA3861">
            <w:pPr>
              <w:spacing w:after="0" w:line="240" w:lineRule="auto"/>
              <w:jc w:val="center"/>
              <w:rPr>
                <w:rFonts w:ascii="Myriad Pro" w:hAnsi="Myriad Pro" w:cs="Myriad Pro"/>
                <w:b/>
                <w:sz w:val="18"/>
                <w:szCs w:val="18"/>
              </w:rPr>
            </w:pPr>
            <w:r w:rsidRPr="00FA3861">
              <w:rPr>
                <w:rFonts w:ascii="Myriad Pro" w:hAnsi="Myriad Pro" w:cs="Myriad Pro"/>
                <w:b/>
                <w:sz w:val="18"/>
                <w:szCs w:val="18"/>
              </w:rPr>
              <w:t>5%</w:t>
            </w:r>
          </w:p>
        </w:tc>
        <w:tc>
          <w:tcPr>
            <w:tcW w:w="581" w:type="pct"/>
            <w:tcBorders>
              <w:top w:val="nil"/>
              <w:left w:val="nil"/>
              <w:bottom w:val="single" w:sz="4" w:space="0" w:color="auto"/>
              <w:right w:val="single" w:sz="4" w:space="0" w:color="auto"/>
            </w:tcBorders>
            <w:shd w:val="clear" w:color="auto" w:fill="auto"/>
            <w:noWrap/>
            <w:vAlign w:val="center"/>
            <w:hideMark/>
          </w:tcPr>
          <w:p w14:paraId="722271B3" w14:textId="77777777" w:rsidR="00FA3861" w:rsidRPr="00FA3861" w:rsidRDefault="00FA3861" w:rsidP="00FA3861">
            <w:pPr>
              <w:spacing w:after="0" w:line="240" w:lineRule="auto"/>
              <w:jc w:val="right"/>
              <w:rPr>
                <w:rFonts w:ascii="Myriad Pro" w:hAnsi="Myriad Pro" w:cs="Myriad Pro"/>
                <w:b/>
                <w:sz w:val="18"/>
                <w:szCs w:val="18"/>
              </w:rPr>
            </w:pPr>
            <w:r w:rsidRPr="00FA3861">
              <w:rPr>
                <w:rFonts w:ascii="Myriad Pro" w:hAnsi="Myriad Pro" w:cs="Myriad Pro"/>
                <w:b/>
                <w:sz w:val="18"/>
                <w:szCs w:val="18"/>
              </w:rPr>
              <w:t>610 790</w:t>
            </w:r>
          </w:p>
        </w:tc>
        <w:tc>
          <w:tcPr>
            <w:tcW w:w="925" w:type="pct"/>
            <w:tcBorders>
              <w:top w:val="nil"/>
              <w:left w:val="nil"/>
              <w:bottom w:val="single" w:sz="4" w:space="0" w:color="auto"/>
              <w:right w:val="single" w:sz="4" w:space="0" w:color="auto"/>
            </w:tcBorders>
            <w:shd w:val="clear" w:color="auto" w:fill="auto"/>
            <w:noWrap/>
            <w:vAlign w:val="center"/>
            <w:hideMark/>
          </w:tcPr>
          <w:p w14:paraId="2E70CC73" w14:textId="77777777" w:rsidR="00FA3861" w:rsidRPr="00FA3861" w:rsidRDefault="00FA3861" w:rsidP="00FA3861">
            <w:pPr>
              <w:spacing w:after="0" w:line="240" w:lineRule="auto"/>
              <w:rPr>
                <w:rFonts w:ascii="Myriad Pro" w:hAnsi="Myriad Pro" w:cs="Myriad Pro"/>
                <w:b/>
                <w:sz w:val="18"/>
                <w:szCs w:val="18"/>
              </w:rPr>
            </w:pPr>
            <w:r w:rsidRPr="00FA3861">
              <w:rPr>
                <w:rFonts w:ascii="Myriad Pro" w:hAnsi="Myriad Pro" w:cs="Myriad Pro"/>
                <w:b/>
                <w:sz w:val="18"/>
                <w:szCs w:val="18"/>
              </w:rPr>
              <w:t> </w:t>
            </w:r>
          </w:p>
        </w:tc>
      </w:tr>
      <w:tr w:rsidR="00FA3861" w:rsidRPr="00FA3861" w14:paraId="7CCC9028" w14:textId="77777777" w:rsidTr="00BD2D26">
        <w:trPr>
          <w:trHeight w:val="675"/>
        </w:trPr>
        <w:tc>
          <w:tcPr>
            <w:tcW w:w="1022" w:type="pct"/>
            <w:tcBorders>
              <w:top w:val="nil"/>
              <w:left w:val="single" w:sz="4" w:space="0" w:color="auto"/>
              <w:bottom w:val="single" w:sz="4" w:space="0" w:color="auto"/>
              <w:right w:val="single" w:sz="4" w:space="0" w:color="auto"/>
            </w:tcBorders>
            <w:shd w:val="clear" w:color="auto" w:fill="auto"/>
            <w:vAlign w:val="center"/>
            <w:hideMark/>
          </w:tcPr>
          <w:p w14:paraId="5C6AD6EF" w14:textId="77777777" w:rsidR="00FA3861" w:rsidRPr="00FA3861" w:rsidRDefault="00FA3861" w:rsidP="00FA3861">
            <w:pPr>
              <w:spacing w:after="0" w:line="240" w:lineRule="auto"/>
              <w:jc w:val="both"/>
              <w:rPr>
                <w:rFonts w:ascii="Myriad Pro" w:hAnsi="Myriad Pro" w:cs="Myriad Pro"/>
                <w:sz w:val="18"/>
                <w:szCs w:val="18"/>
              </w:rPr>
            </w:pPr>
            <w:r w:rsidRPr="00FA3861">
              <w:rPr>
                <w:rFonts w:ascii="Myriad Pro" w:hAnsi="Myriad Pro" w:cs="Myriad Pro"/>
                <w:sz w:val="18"/>
                <w:szCs w:val="18"/>
              </w:rPr>
              <w:t>Фактически начисленная выручка</w:t>
            </w:r>
          </w:p>
        </w:tc>
        <w:tc>
          <w:tcPr>
            <w:tcW w:w="577" w:type="pct"/>
            <w:tcBorders>
              <w:top w:val="nil"/>
              <w:left w:val="nil"/>
              <w:bottom w:val="single" w:sz="4" w:space="0" w:color="auto"/>
              <w:right w:val="single" w:sz="4" w:space="0" w:color="auto"/>
            </w:tcBorders>
            <w:shd w:val="clear" w:color="auto" w:fill="auto"/>
            <w:vAlign w:val="center"/>
            <w:hideMark/>
          </w:tcPr>
          <w:p w14:paraId="09C4691E"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тыс.руб</w:t>
            </w:r>
            <w:r>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4F0152A7"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w:t>
            </w:r>
          </w:p>
        </w:tc>
        <w:tc>
          <w:tcPr>
            <w:tcW w:w="523" w:type="pct"/>
            <w:tcBorders>
              <w:top w:val="nil"/>
              <w:left w:val="nil"/>
              <w:bottom w:val="single" w:sz="4" w:space="0" w:color="auto"/>
              <w:right w:val="single" w:sz="4" w:space="0" w:color="auto"/>
            </w:tcBorders>
            <w:shd w:val="clear" w:color="auto" w:fill="auto"/>
            <w:noWrap/>
            <w:vAlign w:val="center"/>
            <w:hideMark/>
          </w:tcPr>
          <w:p w14:paraId="00CCB7B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5 136 940</w:t>
            </w:r>
          </w:p>
        </w:tc>
        <w:tc>
          <w:tcPr>
            <w:tcW w:w="477" w:type="pct"/>
            <w:tcBorders>
              <w:top w:val="nil"/>
              <w:left w:val="nil"/>
              <w:bottom w:val="single" w:sz="4" w:space="0" w:color="auto"/>
              <w:right w:val="single" w:sz="4" w:space="0" w:color="auto"/>
            </w:tcBorders>
            <w:shd w:val="clear" w:color="auto" w:fill="auto"/>
            <w:noWrap/>
            <w:vAlign w:val="center"/>
            <w:hideMark/>
          </w:tcPr>
          <w:p w14:paraId="48AFF823"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-409 040</w:t>
            </w:r>
          </w:p>
        </w:tc>
        <w:tc>
          <w:tcPr>
            <w:tcW w:w="372" w:type="pct"/>
            <w:tcBorders>
              <w:top w:val="nil"/>
              <w:left w:val="nil"/>
              <w:bottom w:val="single" w:sz="4" w:space="0" w:color="auto"/>
              <w:right w:val="single" w:sz="4" w:space="0" w:color="auto"/>
            </w:tcBorders>
            <w:shd w:val="clear" w:color="auto" w:fill="auto"/>
            <w:noWrap/>
            <w:vAlign w:val="center"/>
            <w:hideMark/>
          </w:tcPr>
          <w:p w14:paraId="21CF33B4"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-7%</w:t>
            </w:r>
          </w:p>
        </w:tc>
        <w:tc>
          <w:tcPr>
            <w:tcW w:w="581" w:type="pct"/>
            <w:tcBorders>
              <w:top w:val="nil"/>
              <w:left w:val="nil"/>
              <w:bottom w:val="single" w:sz="4" w:space="0" w:color="auto"/>
              <w:right w:val="single" w:sz="4" w:space="0" w:color="auto"/>
            </w:tcBorders>
            <w:shd w:val="clear" w:color="auto" w:fill="auto"/>
            <w:noWrap/>
            <w:vAlign w:val="center"/>
            <w:hideMark/>
          </w:tcPr>
          <w:p w14:paraId="24FF4F4B"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w:t>
            </w:r>
          </w:p>
        </w:tc>
        <w:tc>
          <w:tcPr>
            <w:tcW w:w="925" w:type="pct"/>
            <w:tcBorders>
              <w:top w:val="nil"/>
              <w:left w:val="nil"/>
              <w:bottom w:val="single" w:sz="4" w:space="0" w:color="auto"/>
              <w:right w:val="single" w:sz="4" w:space="0" w:color="auto"/>
            </w:tcBorders>
            <w:shd w:val="clear" w:color="auto" w:fill="auto"/>
            <w:noWrap/>
            <w:vAlign w:val="center"/>
            <w:hideMark/>
          </w:tcPr>
          <w:p w14:paraId="7191ADFC" w14:textId="77777777" w:rsidR="00FA3861" w:rsidRPr="00FA3861" w:rsidRDefault="00FA3861" w:rsidP="00FA3861">
            <w:pPr>
              <w:spacing w:after="0" w:line="240" w:lineRule="auto"/>
              <w:jc w:val="center"/>
              <w:rPr>
                <w:rFonts w:ascii="Myriad Pro" w:hAnsi="Myriad Pro" w:cs="Myriad Pro"/>
                <w:sz w:val="18"/>
                <w:szCs w:val="18"/>
              </w:rPr>
            </w:pPr>
            <w:r w:rsidRPr="00FA3861">
              <w:rPr>
                <w:rFonts w:ascii="Myriad Pro" w:hAnsi="Myriad Pro" w:cs="Myriad Pro"/>
                <w:sz w:val="18"/>
                <w:szCs w:val="18"/>
              </w:rPr>
              <w:t> </w:t>
            </w:r>
          </w:p>
        </w:tc>
      </w:tr>
    </w:tbl>
    <w:p w14:paraId="4EC35939" w14:textId="77777777" w:rsidR="00FA3861" w:rsidRPr="00FA3861" w:rsidRDefault="00FA3861" w:rsidP="00FA3861">
      <w:pPr>
        <w:spacing w:line="240" w:lineRule="auto"/>
        <w:ind w:firstLine="567"/>
        <w:contextualSpacing/>
        <w:jc w:val="both"/>
        <w:rPr>
          <w:rFonts w:ascii="Myriad Pro" w:eastAsia="Calibri" w:hAnsi="Myriad Pro"/>
          <w:i/>
          <w:sz w:val="24"/>
          <w:szCs w:val="26"/>
        </w:rPr>
      </w:pPr>
      <w:r w:rsidRPr="00FA3861">
        <w:rPr>
          <w:rFonts w:ascii="Myriad Pro" w:eastAsia="Calibri" w:hAnsi="Myriad Pro"/>
          <w:i/>
          <w:sz w:val="24"/>
          <w:szCs w:val="26"/>
        </w:rPr>
        <w:t>Примечание: Общая величина корректировок, учтенных в НВВ 2020 года составляет 508 264,3 тыс. руб., в настоящей таблице не отражены корректировка в части достижения показателей надежности и качества</w:t>
      </w:r>
      <w:r w:rsidR="00167C4B">
        <w:rPr>
          <w:rFonts w:ascii="Myriad Pro" w:eastAsia="Calibri" w:hAnsi="Myriad Pro"/>
          <w:i/>
          <w:sz w:val="24"/>
          <w:szCs w:val="26"/>
        </w:rPr>
        <w:t xml:space="preserve"> оказываемых услуг по передаче электрической энергии</w:t>
      </w:r>
      <w:r w:rsidRPr="00FA3861">
        <w:rPr>
          <w:rFonts w:ascii="Myriad Pro" w:eastAsia="Calibri" w:hAnsi="Myriad Pro"/>
          <w:i/>
          <w:sz w:val="24"/>
          <w:szCs w:val="26"/>
        </w:rPr>
        <w:t xml:space="preserve"> (73 028,87 тыс. руб.) и </w:t>
      </w:r>
      <w:r w:rsidR="00167C4B" w:rsidRPr="00FA3861">
        <w:rPr>
          <w:rFonts w:ascii="Myriad Pro" w:eastAsia="Calibri" w:hAnsi="Myriad Pro"/>
          <w:i/>
          <w:sz w:val="24"/>
          <w:szCs w:val="26"/>
        </w:rPr>
        <w:t>величина</w:t>
      </w:r>
      <w:r w:rsidR="00167C4B">
        <w:rPr>
          <w:rFonts w:ascii="Myriad Pro" w:eastAsia="Calibri" w:hAnsi="Myriad Pro"/>
          <w:i/>
          <w:sz w:val="24"/>
          <w:szCs w:val="26"/>
        </w:rPr>
        <w:t xml:space="preserve"> сглаживания</w:t>
      </w:r>
      <w:r w:rsidRPr="00FA3861">
        <w:rPr>
          <w:rFonts w:ascii="Myriad Pro" w:eastAsia="Calibri" w:hAnsi="Myriad Pro"/>
          <w:i/>
          <w:sz w:val="24"/>
          <w:szCs w:val="26"/>
        </w:rPr>
        <w:t xml:space="preserve"> (- 175 554,83  тыс. руб.)</w:t>
      </w:r>
    </w:p>
    <w:p w14:paraId="3742C1F0" w14:textId="77777777" w:rsidR="002F3803" w:rsidRDefault="002F3803" w:rsidP="008A3928">
      <w:pPr>
        <w:spacing w:after="0" w:line="360" w:lineRule="auto"/>
        <w:ind w:firstLine="567"/>
        <w:jc w:val="both"/>
        <w:rPr>
          <w:rFonts w:ascii="Myriad Pro" w:hAnsi="Myriad Pro" w:cs="Myriad Pro"/>
          <w:sz w:val="26"/>
          <w:szCs w:val="26"/>
        </w:rPr>
      </w:pPr>
    </w:p>
    <w:p w14:paraId="1716F30D" w14:textId="77777777" w:rsidR="008A3928" w:rsidRDefault="008A3928" w:rsidP="008A3928">
      <w:pPr>
        <w:spacing w:after="0" w:line="360" w:lineRule="auto"/>
        <w:ind w:firstLine="567"/>
        <w:jc w:val="both"/>
        <w:rPr>
          <w:rFonts w:ascii="Myriad Pro" w:eastAsiaTheme="majorEastAsia" w:hAnsi="Myriad Pro" w:cstheme="majorBidi"/>
          <w:sz w:val="26"/>
          <w:szCs w:val="26"/>
        </w:rPr>
      </w:pPr>
      <w:r w:rsidRPr="008A3928">
        <w:rPr>
          <w:rFonts w:ascii="Myriad Pro" w:hAnsi="Myriad Pro" w:cs="Myriad Pro"/>
          <w:sz w:val="26"/>
          <w:szCs w:val="26"/>
        </w:rPr>
        <w:t xml:space="preserve">В 2018 году, аналогично 2017 году, </w:t>
      </w:r>
      <w:r>
        <w:rPr>
          <w:rFonts w:ascii="Myriad Pro" w:eastAsiaTheme="majorEastAsia" w:hAnsi="Myriad Pro" w:cstheme="majorBidi"/>
          <w:sz w:val="26"/>
          <w:szCs w:val="26"/>
        </w:rPr>
        <w:t>наблюдается превышение</w:t>
      </w:r>
      <w:r w:rsidRPr="00E27A40">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как операционных, так и неподконтрольных фактических расходов над плановыми </w:t>
      </w:r>
      <w:r>
        <w:rPr>
          <w:rFonts w:ascii="Myriad Pro" w:eastAsiaTheme="majorEastAsia" w:hAnsi="Myriad Pro" w:cstheme="majorBidi"/>
          <w:sz w:val="26"/>
          <w:szCs w:val="26"/>
        </w:rPr>
        <w:lastRenderedPageBreak/>
        <w:t>затратами, учтенными</w:t>
      </w:r>
      <w:r w:rsidR="003F3841">
        <w:rPr>
          <w:rFonts w:ascii="Myriad Pro" w:eastAsiaTheme="majorEastAsia" w:hAnsi="Myriad Pro" w:cstheme="majorBidi"/>
          <w:sz w:val="26"/>
          <w:szCs w:val="26"/>
        </w:rPr>
        <w:t xml:space="preserve"> Агентством </w:t>
      </w:r>
      <w:r w:rsidR="003F3841">
        <w:rPr>
          <w:rFonts w:ascii="Myriad Pro" w:eastAsia="Calibri" w:hAnsi="Myriad Pro"/>
          <w:sz w:val="26"/>
          <w:szCs w:val="26"/>
        </w:rPr>
        <w:t>по тарифам и ценам Архангельской области</w:t>
      </w:r>
      <w:r w:rsidR="003F3841">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при </w:t>
      </w:r>
      <w:r w:rsidR="003F3841">
        <w:rPr>
          <w:rFonts w:ascii="Myriad Pro" w:eastAsiaTheme="majorEastAsia" w:hAnsi="Myriad Pro" w:cstheme="majorBidi"/>
          <w:sz w:val="26"/>
          <w:szCs w:val="26"/>
        </w:rPr>
        <w:t xml:space="preserve">установлении тарифов на услуги по передаче электрической энергии </w:t>
      </w:r>
      <w:r>
        <w:rPr>
          <w:rFonts w:ascii="Myriad Pro" w:eastAsiaTheme="majorEastAsia" w:hAnsi="Myriad Pro" w:cstheme="majorBidi"/>
          <w:sz w:val="26"/>
          <w:szCs w:val="26"/>
        </w:rPr>
        <w:t>на 2018 год.</w:t>
      </w:r>
    </w:p>
    <w:p w14:paraId="6676EB8C" w14:textId="77777777" w:rsidR="008A3928" w:rsidRDefault="008A3928" w:rsidP="008A3928">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Основное превышение по подконтрольным расходам формируется за счет существенных расходов на оплату труда (отклонение от планового уровня 24%) и содержание исполнительного аппарата (отклонение от планового уровня 132%). </w:t>
      </w:r>
    </w:p>
    <w:p w14:paraId="7B37520B" w14:textId="77777777" w:rsidR="008A3928" w:rsidRDefault="008A3928" w:rsidP="008A3928">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Превышение фактических неподконтрольных затрат над плановым значением, учтенным органом регулирования в НВВ 2018 года, сформировалось за счет не включения в состав плановых неподконтрольных затрат расходов на обслуживание заемных средств и резервов по сомнительным долгам, а также в результате увеличения фактических амортизационных отчислений. </w:t>
      </w:r>
    </w:p>
    <w:p w14:paraId="14535753" w14:textId="77777777" w:rsidR="008A3928" w:rsidRDefault="008A3928" w:rsidP="002F3803">
      <w:pPr>
        <w:spacing w:after="0" w:line="360" w:lineRule="auto"/>
        <w:ind w:firstLine="709"/>
        <w:contextualSpacing/>
        <w:jc w:val="both"/>
        <w:rPr>
          <w:rFonts w:ascii="Myriad Pro" w:eastAsia="Calibri" w:hAnsi="Myriad Pro"/>
          <w:sz w:val="26"/>
          <w:szCs w:val="26"/>
        </w:rPr>
      </w:pPr>
      <w:r>
        <w:rPr>
          <w:rFonts w:ascii="Myriad Pro" w:eastAsia="Calibri" w:hAnsi="Myriad Pro"/>
          <w:sz w:val="26"/>
          <w:szCs w:val="26"/>
        </w:rPr>
        <w:t xml:space="preserve">В 2018 году </w:t>
      </w:r>
      <w:r w:rsidRPr="008D6089">
        <w:rPr>
          <w:rFonts w:ascii="Myriad Pro" w:eastAsia="Calibri" w:hAnsi="Myriad Pro"/>
          <w:sz w:val="26"/>
          <w:szCs w:val="26"/>
        </w:rPr>
        <w:t xml:space="preserve">в результате принятых </w:t>
      </w:r>
      <w:r>
        <w:rPr>
          <w:rFonts w:ascii="Myriad Pro" w:eastAsia="Calibri" w:hAnsi="Myriad Pro"/>
          <w:sz w:val="26"/>
          <w:szCs w:val="26"/>
        </w:rPr>
        <w:t xml:space="preserve">Агентством по тарифам и ценам Архангельской области </w:t>
      </w:r>
      <w:r w:rsidRPr="008D6089">
        <w:rPr>
          <w:rFonts w:ascii="Myriad Pro" w:eastAsia="Calibri" w:hAnsi="Myriad Pro"/>
          <w:sz w:val="26"/>
          <w:szCs w:val="26"/>
        </w:rPr>
        <w:t>тарифно-балансовых решений</w:t>
      </w:r>
      <w:r>
        <w:rPr>
          <w:rFonts w:ascii="Myriad Pro" w:eastAsia="Calibri" w:hAnsi="Myriad Pro"/>
          <w:sz w:val="26"/>
          <w:szCs w:val="26"/>
        </w:rPr>
        <w:t xml:space="preserve"> у филиала ПАО «МРСК Северо-Запада» «Архэнерго» сформировались недополученные доходы, учтенные регулирующим органом при утверждении необходимой валовой выручки на 2020 год:</w:t>
      </w:r>
    </w:p>
    <w:p w14:paraId="5C49D135" w14:textId="77777777" w:rsidR="008A3928" w:rsidRDefault="008A3928" w:rsidP="00B61EBE">
      <w:pPr>
        <w:pStyle w:val="a3"/>
        <w:numPr>
          <w:ilvl w:val="0"/>
          <w:numId w:val="22"/>
        </w:numPr>
        <w:tabs>
          <w:tab w:val="left" w:pos="567"/>
        </w:tabs>
        <w:spacing w:after="0" w:line="360" w:lineRule="auto"/>
        <w:ind w:left="1134" w:hanging="567"/>
        <w:jc w:val="both"/>
        <w:rPr>
          <w:rFonts w:ascii="Myriad Pro" w:hAnsi="Myriad Pro"/>
          <w:sz w:val="26"/>
          <w:szCs w:val="26"/>
        </w:rPr>
      </w:pPr>
      <w:r>
        <w:rPr>
          <w:rFonts w:ascii="Myriad Pro" w:hAnsi="Myriad Pro"/>
          <w:sz w:val="26"/>
          <w:szCs w:val="26"/>
        </w:rPr>
        <w:t xml:space="preserve">Корректировка неподконтрольных расходов учтена </w:t>
      </w:r>
      <w:r>
        <w:rPr>
          <w:rFonts w:ascii="Myriad Pro" w:eastAsia="Calibri" w:hAnsi="Myriad Pro"/>
          <w:sz w:val="26"/>
          <w:szCs w:val="26"/>
        </w:rPr>
        <w:t>Агентством по тарифам и ценам Архангельской области</w:t>
      </w:r>
      <w:r>
        <w:rPr>
          <w:rFonts w:ascii="Myriad Pro" w:hAnsi="Myriad Pro"/>
          <w:sz w:val="26"/>
          <w:szCs w:val="26"/>
        </w:rPr>
        <w:t xml:space="preserve"> в размере 245 120 тыс. руб.</w:t>
      </w:r>
    </w:p>
    <w:p w14:paraId="16EBD817" w14:textId="77777777" w:rsidR="008A3928" w:rsidRDefault="008A3928" w:rsidP="00B61EBE">
      <w:pPr>
        <w:pStyle w:val="a3"/>
        <w:numPr>
          <w:ilvl w:val="0"/>
          <w:numId w:val="22"/>
        </w:numPr>
        <w:tabs>
          <w:tab w:val="left" w:pos="567"/>
        </w:tabs>
        <w:spacing w:after="0" w:line="360" w:lineRule="auto"/>
        <w:ind w:left="1134" w:hanging="567"/>
        <w:jc w:val="both"/>
        <w:rPr>
          <w:rFonts w:ascii="Myriad Pro" w:hAnsi="Myriad Pro"/>
          <w:sz w:val="26"/>
          <w:szCs w:val="26"/>
        </w:rPr>
      </w:pPr>
      <w:r>
        <w:rPr>
          <w:rFonts w:ascii="Myriad Pro" w:hAnsi="Myriad Pro"/>
          <w:sz w:val="26"/>
          <w:szCs w:val="26"/>
        </w:rPr>
        <w:t xml:space="preserve">Корректировка НВВ по доходам от осуществления регулируемой деятельности </w:t>
      </w:r>
      <w:r w:rsidRPr="00082F38">
        <w:rPr>
          <w:rFonts w:ascii="Myriad Pro" w:hAnsi="Myriad Pro"/>
          <w:sz w:val="26"/>
          <w:szCs w:val="26"/>
        </w:rPr>
        <w:t xml:space="preserve">учтена </w:t>
      </w:r>
      <w:r w:rsidR="00167C4B">
        <w:rPr>
          <w:rFonts w:ascii="Myriad Pro" w:eastAsia="Calibri" w:hAnsi="Myriad Pro"/>
          <w:sz w:val="26"/>
          <w:szCs w:val="26"/>
        </w:rPr>
        <w:t>Агентством по тарифам и ценам Архангельской области</w:t>
      </w:r>
      <w:r w:rsidR="00167C4B" w:rsidRPr="00082F38">
        <w:rPr>
          <w:rFonts w:ascii="Myriad Pro" w:hAnsi="Myriad Pro"/>
          <w:sz w:val="26"/>
          <w:szCs w:val="26"/>
        </w:rPr>
        <w:t xml:space="preserve"> </w:t>
      </w:r>
      <w:r w:rsidRPr="00082F38">
        <w:rPr>
          <w:rFonts w:ascii="Myriad Pro" w:hAnsi="Myriad Pro"/>
          <w:sz w:val="26"/>
          <w:szCs w:val="26"/>
        </w:rPr>
        <w:t xml:space="preserve">в размере </w:t>
      </w:r>
      <w:r w:rsidR="00167C4B">
        <w:rPr>
          <w:rFonts w:ascii="Myriad Pro" w:hAnsi="Myriad Pro"/>
          <w:sz w:val="26"/>
          <w:szCs w:val="26"/>
        </w:rPr>
        <w:t xml:space="preserve">406 629 </w:t>
      </w:r>
      <w:r w:rsidRPr="00082F38">
        <w:rPr>
          <w:rFonts w:ascii="Myriad Pro" w:hAnsi="Myriad Pro"/>
          <w:sz w:val="26"/>
          <w:szCs w:val="26"/>
        </w:rPr>
        <w:t>тыс. руб.</w:t>
      </w:r>
    </w:p>
    <w:p w14:paraId="70CDAB2A" w14:textId="77777777" w:rsidR="00167C4B" w:rsidRDefault="00167C4B" w:rsidP="00BD2D26">
      <w:pPr>
        <w:tabs>
          <w:tab w:val="left" w:pos="567"/>
        </w:tabs>
        <w:spacing w:after="0" w:line="360" w:lineRule="auto"/>
        <w:ind w:firstLine="567"/>
        <w:jc w:val="both"/>
        <w:rPr>
          <w:rFonts w:ascii="Myriad Pro" w:eastAsia="Calibri" w:hAnsi="Myriad Pro"/>
          <w:sz w:val="26"/>
          <w:szCs w:val="26"/>
        </w:rPr>
      </w:pPr>
      <w:r>
        <w:rPr>
          <w:rFonts w:ascii="Myriad Pro" w:eastAsia="Calibri" w:hAnsi="Myriad Pro"/>
          <w:sz w:val="26"/>
          <w:szCs w:val="26"/>
        </w:rPr>
        <w:t>Так же в составе НВВ 2020</w:t>
      </w:r>
      <w:r w:rsidRPr="00167C4B">
        <w:rPr>
          <w:rFonts w:ascii="Myriad Pro" w:eastAsia="Calibri" w:hAnsi="Myriad Pro"/>
          <w:sz w:val="26"/>
          <w:szCs w:val="26"/>
        </w:rPr>
        <w:t xml:space="preserve"> года Агентством по тарифам и ценам Архангельской области были учтены </w:t>
      </w:r>
      <w:r>
        <w:rPr>
          <w:rFonts w:ascii="Myriad Pro" w:eastAsia="Calibri" w:hAnsi="Myriad Pro"/>
          <w:sz w:val="26"/>
          <w:szCs w:val="26"/>
        </w:rPr>
        <w:t xml:space="preserve">отрицательные </w:t>
      </w:r>
      <w:r w:rsidRPr="00167C4B">
        <w:rPr>
          <w:rFonts w:ascii="Myriad Pro" w:eastAsia="Calibri" w:hAnsi="Myriad Pro"/>
          <w:sz w:val="26"/>
          <w:szCs w:val="26"/>
        </w:rPr>
        <w:t>корректировк</w:t>
      </w:r>
      <w:r>
        <w:rPr>
          <w:rFonts w:ascii="Myriad Pro" w:eastAsia="Calibri" w:hAnsi="Myriad Pro"/>
          <w:sz w:val="26"/>
          <w:szCs w:val="26"/>
        </w:rPr>
        <w:t>и, а именно:</w:t>
      </w:r>
    </w:p>
    <w:p w14:paraId="1D2C6F08" w14:textId="77777777" w:rsidR="00167C4B" w:rsidRDefault="00167C4B" w:rsidP="00B61EBE">
      <w:pPr>
        <w:pStyle w:val="a3"/>
        <w:numPr>
          <w:ilvl w:val="0"/>
          <w:numId w:val="22"/>
        </w:numPr>
        <w:spacing w:after="0" w:line="360" w:lineRule="auto"/>
        <w:ind w:left="1134" w:hanging="567"/>
        <w:jc w:val="both"/>
        <w:rPr>
          <w:rFonts w:ascii="Myriad Pro" w:hAnsi="Myriad Pro"/>
          <w:sz w:val="26"/>
          <w:szCs w:val="26"/>
        </w:rPr>
      </w:pPr>
      <w:r w:rsidRPr="00E80674">
        <w:rPr>
          <w:rFonts w:ascii="Myriad Pro" w:hAnsi="Myriad Pro"/>
          <w:sz w:val="26"/>
          <w:szCs w:val="26"/>
        </w:rPr>
        <w:t>Корректировка подконтрольных расходов в связи с изменением планируем</w:t>
      </w:r>
      <w:r>
        <w:rPr>
          <w:rFonts w:ascii="Myriad Pro" w:hAnsi="Myriad Pro"/>
          <w:sz w:val="26"/>
          <w:szCs w:val="26"/>
        </w:rPr>
        <w:t xml:space="preserve">ых параметров расчета тарифов </w:t>
      </w:r>
      <w:r w:rsidRPr="00E80674">
        <w:rPr>
          <w:rFonts w:ascii="Myriad Pro" w:hAnsi="Myriad Pro"/>
          <w:sz w:val="26"/>
          <w:szCs w:val="26"/>
        </w:rPr>
        <w:t xml:space="preserve">в размере </w:t>
      </w:r>
      <w:r>
        <w:rPr>
          <w:rFonts w:ascii="Myriad Pro" w:hAnsi="Myriad Pro"/>
          <w:sz w:val="26"/>
          <w:szCs w:val="26"/>
        </w:rPr>
        <w:t>(-27 882)</w:t>
      </w:r>
      <w:r w:rsidRPr="00E80674">
        <w:rPr>
          <w:rFonts w:ascii="Myriad Pro" w:hAnsi="Myriad Pro"/>
          <w:sz w:val="26"/>
          <w:szCs w:val="26"/>
        </w:rPr>
        <w:t xml:space="preserve"> тыс. руб.</w:t>
      </w:r>
      <w:r>
        <w:rPr>
          <w:rFonts w:ascii="Myriad Pro" w:hAnsi="Myriad Pro"/>
          <w:sz w:val="26"/>
          <w:szCs w:val="26"/>
        </w:rPr>
        <w:t>;</w:t>
      </w:r>
      <w:r w:rsidRPr="00E80674">
        <w:rPr>
          <w:rFonts w:ascii="Myriad Pro" w:hAnsi="Myriad Pro"/>
          <w:sz w:val="26"/>
          <w:szCs w:val="26"/>
        </w:rPr>
        <w:t xml:space="preserve"> </w:t>
      </w:r>
    </w:p>
    <w:p w14:paraId="4CAC5AA6" w14:textId="77777777" w:rsidR="008A3928" w:rsidRPr="0049628A" w:rsidRDefault="008A3928" w:rsidP="00B61EBE">
      <w:pPr>
        <w:pStyle w:val="a3"/>
        <w:numPr>
          <w:ilvl w:val="0"/>
          <w:numId w:val="22"/>
        </w:numPr>
        <w:spacing w:after="0" w:line="360" w:lineRule="auto"/>
        <w:ind w:left="1134" w:hanging="567"/>
        <w:jc w:val="both"/>
        <w:rPr>
          <w:rFonts w:ascii="Myriad Pro" w:hAnsi="Myriad Pro"/>
          <w:sz w:val="26"/>
          <w:szCs w:val="26"/>
        </w:rPr>
      </w:pPr>
      <w:r w:rsidRPr="00167C4B">
        <w:rPr>
          <w:rFonts w:ascii="Myriad Pro" w:hAnsi="Myriad Pro"/>
          <w:sz w:val="26"/>
          <w:szCs w:val="26"/>
        </w:rPr>
        <w:t xml:space="preserve">Корректировка НВВ с учетом изменения полезного отпуска электрической энергии и цены покупки потерь </w:t>
      </w:r>
      <w:r w:rsidR="00167C4B" w:rsidRPr="00167C4B">
        <w:rPr>
          <w:rFonts w:ascii="Myriad Pro" w:hAnsi="Myriad Pro"/>
          <w:sz w:val="26"/>
          <w:szCs w:val="26"/>
        </w:rPr>
        <w:t>в размере (- 13 077)</w:t>
      </w:r>
      <w:r w:rsidRPr="00167C4B">
        <w:rPr>
          <w:rFonts w:ascii="Myriad Pro" w:hAnsi="Myriad Pro"/>
          <w:sz w:val="26"/>
          <w:szCs w:val="26"/>
        </w:rPr>
        <w:t xml:space="preserve"> тыс. руб.</w:t>
      </w:r>
    </w:p>
    <w:p w14:paraId="0B1E7CDB" w14:textId="77777777" w:rsidR="004C2EF5" w:rsidRPr="004C2EF5" w:rsidRDefault="004C2EF5" w:rsidP="00BD2D26">
      <w:pPr>
        <w:tabs>
          <w:tab w:val="left" w:pos="567"/>
        </w:tabs>
        <w:spacing w:after="0" w:line="360" w:lineRule="auto"/>
        <w:ind w:firstLine="567"/>
        <w:jc w:val="both"/>
        <w:rPr>
          <w:rFonts w:ascii="Myriad Pro" w:hAnsi="Myriad Pro"/>
          <w:sz w:val="26"/>
          <w:szCs w:val="26"/>
        </w:rPr>
      </w:pPr>
      <w:r w:rsidRPr="004C2EF5">
        <w:rPr>
          <w:rFonts w:ascii="Myriad Pro" w:hAnsi="Myriad Pro"/>
          <w:sz w:val="26"/>
          <w:szCs w:val="26"/>
        </w:rPr>
        <w:t>С целью проведения анализа соответствия фактической товарной выручки от передачи электрической энергии выручке, утвержденной регулирующим органом, Исполнителем произведен расчет плановой величины необходимой валовой выручки на 2018 год.</w:t>
      </w:r>
    </w:p>
    <w:p w14:paraId="2BA89C46" w14:textId="77777777" w:rsidR="0049628A" w:rsidRPr="004C2EF5" w:rsidRDefault="0049628A" w:rsidP="00BD2D26">
      <w:pPr>
        <w:tabs>
          <w:tab w:val="left" w:pos="851"/>
        </w:tabs>
        <w:spacing w:after="0" w:line="360" w:lineRule="auto"/>
        <w:ind w:firstLine="567"/>
        <w:jc w:val="both"/>
        <w:rPr>
          <w:rFonts w:ascii="Myriad Pro" w:eastAsiaTheme="majorEastAsia" w:hAnsi="Myriad Pro" w:cstheme="majorBidi"/>
          <w:sz w:val="26"/>
          <w:szCs w:val="26"/>
        </w:rPr>
      </w:pPr>
      <w:r w:rsidRPr="0049628A">
        <w:rPr>
          <w:rFonts w:ascii="Myriad Pro" w:hAnsi="Myriad Pro"/>
          <w:sz w:val="26"/>
          <w:szCs w:val="26"/>
        </w:rPr>
        <w:lastRenderedPageBreak/>
        <w:t xml:space="preserve">Необходимая валовая выручка от передачи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и единых (котловых) тарифов на услуги по передаче электрической энергии, утвержденных Агентством по тарифам и ценам Архангельской области на 2018 год постановлениями от 27.12.2017 № 80-э/5,  </w:t>
      </w:r>
      <w:r w:rsidRPr="0049628A">
        <w:rPr>
          <w:rFonts w:ascii="Myriad Pro" w:eastAsiaTheme="majorEastAsia" w:hAnsi="Myriad Pro" w:cstheme="majorBidi"/>
          <w:sz w:val="26"/>
          <w:szCs w:val="26"/>
        </w:rPr>
        <w:t>от 28.06.2018 №31-э/2, а так же приказа ФАС России №525/18 от 20.04.2018.</w:t>
      </w:r>
    </w:p>
    <w:p w14:paraId="7E80048A" w14:textId="77777777" w:rsidR="00584752" w:rsidRDefault="00584752" w:rsidP="0049628A">
      <w:pPr>
        <w:pStyle w:val="a3"/>
        <w:ind w:left="0"/>
        <w:jc w:val="center"/>
        <w:rPr>
          <w:rFonts w:ascii="Myriad Pro" w:hAnsi="Myriad Pro"/>
          <w:sz w:val="26"/>
          <w:szCs w:val="26"/>
        </w:rPr>
        <w:sectPr w:rsidR="00584752">
          <w:pgSz w:w="11906" w:h="16838"/>
          <w:pgMar w:top="709" w:right="707" w:bottom="1134" w:left="1701" w:header="708" w:footer="708" w:gutter="0"/>
          <w:cols w:space="720"/>
        </w:sectPr>
      </w:pPr>
    </w:p>
    <w:p w14:paraId="103B1D8B" w14:textId="77777777" w:rsidR="0049628A" w:rsidRPr="00355E33" w:rsidRDefault="0049628A" w:rsidP="0049628A">
      <w:pPr>
        <w:pStyle w:val="a3"/>
        <w:ind w:left="0"/>
        <w:jc w:val="center"/>
        <w:rPr>
          <w:rFonts w:ascii="Myriad Pro" w:hAnsi="Myriad Pro"/>
          <w:b/>
          <w:bCs/>
          <w:sz w:val="26"/>
          <w:szCs w:val="26"/>
        </w:rPr>
      </w:pPr>
      <w:r w:rsidRPr="00355E33">
        <w:rPr>
          <w:rFonts w:ascii="Myriad Pro" w:hAnsi="Myriad Pro"/>
          <w:b/>
          <w:bCs/>
          <w:sz w:val="26"/>
          <w:szCs w:val="26"/>
        </w:rPr>
        <w:lastRenderedPageBreak/>
        <w:t>Утвержденные единые (котловые) тарифы на услуги по передаче электрической энергии на 2018 год</w:t>
      </w:r>
    </w:p>
    <w:tbl>
      <w:tblPr>
        <w:tblW w:w="5000" w:type="pct"/>
        <w:tblLook w:val="04A0" w:firstRow="1" w:lastRow="0" w:firstColumn="1" w:lastColumn="0" w:noHBand="0" w:noVBand="1"/>
      </w:tblPr>
      <w:tblGrid>
        <w:gridCol w:w="1798"/>
        <w:gridCol w:w="1371"/>
        <w:gridCol w:w="1632"/>
        <w:gridCol w:w="1468"/>
        <w:gridCol w:w="1371"/>
        <w:gridCol w:w="1632"/>
        <w:gridCol w:w="1468"/>
        <w:gridCol w:w="1371"/>
        <w:gridCol w:w="1632"/>
        <w:gridCol w:w="1468"/>
      </w:tblGrid>
      <w:tr w:rsidR="0049628A" w:rsidRPr="00584752" w14:paraId="4A3C7431" w14:textId="77777777" w:rsidTr="00BD2D26">
        <w:trPr>
          <w:trHeight w:val="300"/>
          <w:tblHeader/>
        </w:trPr>
        <w:tc>
          <w:tcPr>
            <w:tcW w:w="5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E91744"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Потребители</w:t>
            </w:r>
          </w:p>
        </w:tc>
        <w:tc>
          <w:tcPr>
            <w:tcW w:w="4410" w:type="pct"/>
            <w:gridSpan w:val="9"/>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2E6743"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Утвержденные тарифы</w:t>
            </w:r>
          </w:p>
        </w:tc>
      </w:tr>
      <w:tr w:rsidR="0049628A" w:rsidRPr="00584752" w14:paraId="1C93DD9D" w14:textId="77777777" w:rsidTr="00BD2D26">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26993" w14:textId="77777777" w:rsidR="0049628A" w:rsidRPr="00BD2D26" w:rsidRDefault="0049628A">
            <w:pPr>
              <w:spacing w:after="0" w:line="240" w:lineRule="auto"/>
              <w:rPr>
                <w:rFonts w:ascii="Myriad Pro" w:hAnsi="Myriad Pro"/>
                <w:b/>
                <w:bCs/>
                <w:color w:val="FFFFFF" w:themeColor="background1"/>
                <w:sz w:val="18"/>
                <w:szCs w:val="18"/>
              </w:rPr>
            </w:pPr>
          </w:p>
        </w:tc>
        <w:tc>
          <w:tcPr>
            <w:tcW w:w="14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D8E3D9"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с 01.01.2018 по 30.04.2018</w:t>
            </w:r>
          </w:p>
        </w:tc>
        <w:tc>
          <w:tcPr>
            <w:tcW w:w="14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A9E58F"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с 01.05.2018 по 30.06.2018</w:t>
            </w:r>
          </w:p>
        </w:tc>
        <w:tc>
          <w:tcPr>
            <w:tcW w:w="14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D85DD1"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с 01.07.2018 по 31.12.2018</w:t>
            </w:r>
          </w:p>
        </w:tc>
      </w:tr>
      <w:tr w:rsidR="0049628A" w:rsidRPr="00584752" w14:paraId="303854A5" w14:textId="77777777" w:rsidTr="00BD2D26">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99CD6" w14:textId="77777777" w:rsidR="0049628A" w:rsidRPr="00BD2D26" w:rsidRDefault="0049628A">
            <w:pPr>
              <w:spacing w:after="0" w:line="240" w:lineRule="auto"/>
              <w:rPr>
                <w:rFonts w:ascii="Myriad Pro" w:hAnsi="Myriad Pro"/>
                <w:b/>
                <w:bCs/>
                <w:color w:val="FFFFFF" w:themeColor="background1"/>
                <w:sz w:val="18"/>
                <w:szCs w:val="18"/>
              </w:rPr>
            </w:pPr>
          </w:p>
        </w:tc>
        <w:tc>
          <w:tcPr>
            <w:tcW w:w="9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29E8C"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4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B954C5"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 xml:space="preserve">Одноставочный тариф </w:t>
            </w:r>
          </w:p>
        </w:tc>
        <w:tc>
          <w:tcPr>
            <w:tcW w:w="98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F609B1"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4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EBC85"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 xml:space="preserve">Одноставочный тариф </w:t>
            </w:r>
          </w:p>
        </w:tc>
        <w:tc>
          <w:tcPr>
            <w:tcW w:w="9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2FF66"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5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CD806"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 xml:space="preserve">Одноставочный тариф </w:t>
            </w:r>
          </w:p>
        </w:tc>
      </w:tr>
      <w:tr w:rsidR="0049628A" w:rsidRPr="00584752" w14:paraId="736564DD" w14:textId="77777777" w:rsidTr="00BD2D26">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3F815" w14:textId="77777777" w:rsidR="0049628A" w:rsidRPr="00BD2D26" w:rsidRDefault="0049628A">
            <w:pPr>
              <w:spacing w:after="0" w:line="240" w:lineRule="auto"/>
              <w:rPr>
                <w:rFonts w:ascii="Myriad Pro" w:hAnsi="Myriad Pro"/>
                <w:b/>
                <w:bCs/>
                <w:color w:val="FFFFFF" w:themeColor="background1"/>
                <w:sz w:val="18"/>
                <w:szCs w:val="18"/>
              </w:rPr>
            </w:pP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13C09"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5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8E93C"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84C9B" w14:textId="77777777" w:rsidR="0049628A" w:rsidRPr="00BD2D26" w:rsidRDefault="0049628A">
            <w:pPr>
              <w:spacing w:after="0" w:line="240" w:lineRule="auto"/>
              <w:rPr>
                <w:rFonts w:ascii="Myriad Pro" w:hAnsi="Myriad Pro"/>
                <w:b/>
                <w:bCs/>
                <w:color w:val="FFFFFF" w:themeColor="background1"/>
                <w:sz w:val="18"/>
                <w:szCs w:val="18"/>
              </w:rPr>
            </w:pP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CFBDCA"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5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09C03"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E10AD" w14:textId="77777777" w:rsidR="0049628A" w:rsidRPr="00BD2D26" w:rsidRDefault="0049628A">
            <w:pPr>
              <w:spacing w:after="0" w:line="240" w:lineRule="auto"/>
              <w:rPr>
                <w:rFonts w:ascii="Myriad Pro" w:hAnsi="Myriad Pro"/>
                <w:b/>
                <w:bCs/>
                <w:color w:val="FFFFFF" w:themeColor="background1"/>
                <w:sz w:val="18"/>
                <w:szCs w:val="18"/>
              </w:rPr>
            </w:pP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2CB23"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4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7D528"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293866" w14:textId="77777777" w:rsidR="0049628A" w:rsidRPr="00BD2D26" w:rsidRDefault="0049628A">
            <w:pPr>
              <w:spacing w:after="0" w:line="240" w:lineRule="auto"/>
              <w:rPr>
                <w:rFonts w:ascii="Myriad Pro" w:hAnsi="Myriad Pro"/>
                <w:b/>
                <w:bCs/>
                <w:color w:val="FFFFFF" w:themeColor="background1"/>
                <w:sz w:val="18"/>
                <w:szCs w:val="18"/>
              </w:rPr>
            </w:pPr>
          </w:p>
        </w:tc>
      </w:tr>
      <w:tr w:rsidR="0049628A" w:rsidRPr="00584752" w14:paraId="685B622B" w14:textId="77777777" w:rsidTr="00BD2D26">
        <w:trPr>
          <w:trHeight w:val="621"/>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B5AE3"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A7FD1"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66E76"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8702B"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41084"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A6B32"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F55CD"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7B5DE3" w14:textId="77777777" w:rsidR="0049628A" w:rsidRPr="00BD2D26" w:rsidRDefault="0049628A">
            <w:pPr>
              <w:spacing w:after="0" w:line="240" w:lineRule="auto"/>
              <w:rPr>
                <w:rFonts w:ascii="Myriad Pro" w:hAnsi="Myriad Pro"/>
                <w:b/>
                <w:bCs/>
                <w:color w:val="FFFFFF" w:themeColor="background1"/>
                <w:sz w:val="18"/>
                <w:szCs w:val="18"/>
              </w:rPr>
            </w:pPr>
          </w:p>
        </w:tc>
        <w:tc>
          <w:tcPr>
            <w:tcW w:w="4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CD7ABA" w14:textId="77777777" w:rsidR="0049628A" w:rsidRPr="00BD2D26" w:rsidRDefault="0049628A">
            <w:pPr>
              <w:spacing w:after="0" w:line="240" w:lineRule="auto"/>
              <w:rPr>
                <w:rFonts w:ascii="Myriad Pro" w:hAnsi="Myriad Pro"/>
                <w:b/>
                <w:bCs/>
                <w:color w:val="FFFFFF" w:themeColor="background1"/>
                <w:sz w:val="18"/>
                <w:szCs w:val="18"/>
              </w:rPr>
            </w:pP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9D9F5" w14:textId="77777777" w:rsidR="0049628A" w:rsidRPr="00BD2D26" w:rsidRDefault="0049628A">
            <w:pPr>
              <w:spacing w:after="0" w:line="240" w:lineRule="auto"/>
              <w:rPr>
                <w:rFonts w:ascii="Myriad Pro" w:hAnsi="Myriad Pro"/>
                <w:b/>
                <w:bCs/>
                <w:color w:val="FFFFFF" w:themeColor="background1"/>
                <w:sz w:val="18"/>
                <w:szCs w:val="18"/>
              </w:rPr>
            </w:pPr>
          </w:p>
        </w:tc>
      </w:tr>
      <w:tr w:rsidR="0049628A" w:rsidRPr="00584752" w14:paraId="40A94306" w14:textId="77777777" w:rsidTr="00BD2D26">
        <w:trPr>
          <w:trHeight w:val="375"/>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D2077B" w14:textId="77777777" w:rsidR="0049628A" w:rsidRPr="00BD2D26" w:rsidRDefault="0049628A">
            <w:pPr>
              <w:spacing w:after="0" w:line="240" w:lineRule="auto"/>
              <w:rPr>
                <w:rFonts w:ascii="Myriad Pro" w:hAnsi="Myriad Pro"/>
                <w:b/>
                <w:bCs/>
                <w:color w:val="FFFFFF" w:themeColor="background1"/>
                <w:sz w:val="18"/>
                <w:szCs w:val="18"/>
              </w:rPr>
            </w:pP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75B6D3"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F39EE2"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руб./МВтч.</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2322F6"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руб./кВтч.</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010F8F"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5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BEB2C6"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руб./МВтч.</w:t>
            </w:r>
          </w:p>
        </w:tc>
        <w:tc>
          <w:tcPr>
            <w:tcW w:w="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DD16E5"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руб./кВтч.</w:t>
            </w:r>
          </w:p>
        </w:tc>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C4152D"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4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6D2BD9"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руб./МВтч.</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380F21"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руб./кВтч.</w:t>
            </w:r>
          </w:p>
        </w:tc>
      </w:tr>
      <w:tr w:rsidR="0049628A" w:rsidRPr="00584752" w14:paraId="319C75DC" w14:textId="77777777" w:rsidTr="00BD2D26">
        <w:trPr>
          <w:trHeight w:val="300"/>
        </w:trPr>
        <w:tc>
          <w:tcPr>
            <w:tcW w:w="590"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387D1572"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Прочие потребители</w:t>
            </w:r>
          </w:p>
        </w:tc>
        <w:tc>
          <w:tcPr>
            <w:tcW w:w="45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1AC8F35" w14:textId="77777777" w:rsidR="0049628A" w:rsidRPr="00584752" w:rsidRDefault="0049628A">
            <w:pPr>
              <w:spacing w:after="0"/>
              <w:rPr>
                <w:rFonts w:cs="Times New Roman"/>
                <w:sz w:val="18"/>
                <w:szCs w:val="18"/>
              </w:rPr>
            </w:pPr>
          </w:p>
        </w:tc>
        <w:tc>
          <w:tcPr>
            <w:tcW w:w="537"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43FEA119" w14:textId="77777777" w:rsidR="0049628A" w:rsidRPr="00584752" w:rsidRDefault="0049628A">
            <w:pPr>
              <w:spacing w:after="0"/>
              <w:rPr>
                <w:rFonts w:cs="Times New Roman"/>
                <w:sz w:val="18"/>
                <w:szCs w:val="18"/>
              </w:rPr>
            </w:pPr>
          </w:p>
        </w:tc>
        <w:tc>
          <w:tcPr>
            <w:tcW w:w="48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A770271" w14:textId="77777777" w:rsidR="0049628A" w:rsidRPr="00584752" w:rsidRDefault="0049628A">
            <w:pPr>
              <w:spacing w:after="0"/>
              <w:rPr>
                <w:rFonts w:cs="Times New Roman"/>
                <w:sz w:val="18"/>
                <w:szCs w:val="18"/>
              </w:rPr>
            </w:pPr>
          </w:p>
        </w:tc>
        <w:tc>
          <w:tcPr>
            <w:tcW w:w="45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2A57207" w14:textId="77777777" w:rsidR="0049628A" w:rsidRPr="00584752" w:rsidRDefault="0049628A">
            <w:pPr>
              <w:spacing w:after="0"/>
              <w:rPr>
                <w:rFonts w:cs="Times New Roman"/>
                <w:sz w:val="18"/>
                <w:szCs w:val="18"/>
              </w:rPr>
            </w:pPr>
          </w:p>
        </w:tc>
        <w:tc>
          <w:tcPr>
            <w:tcW w:w="537"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014739A" w14:textId="77777777" w:rsidR="0049628A" w:rsidRPr="00584752" w:rsidRDefault="0049628A">
            <w:pPr>
              <w:spacing w:after="0"/>
              <w:rPr>
                <w:rFonts w:cs="Times New Roman"/>
                <w:sz w:val="18"/>
                <w:szCs w:val="18"/>
              </w:rPr>
            </w:pPr>
          </w:p>
        </w:tc>
        <w:tc>
          <w:tcPr>
            <w:tcW w:w="48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BA3947E" w14:textId="77777777" w:rsidR="0049628A" w:rsidRPr="00584752" w:rsidRDefault="0049628A">
            <w:pPr>
              <w:spacing w:after="0"/>
              <w:rPr>
                <w:rFonts w:cs="Times New Roman"/>
                <w:sz w:val="18"/>
                <w:szCs w:val="18"/>
              </w:rPr>
            </w:pPr>
          </w:p>
        </w:tc>
        <w:tc>
          <w:tcPr>
            <w:tcW w:w="45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D846C6F" w14:textId="77777777" w:rsidR="0049628A" w:rsidRPr="00584752" w:rsidRDefault="0049628A">
            <w:pPr>
              <w:spacing w:after="0"/>
              <w:rPr>
                <w:rFonts w:cs="Times New Roman"/>
                <w:sz w:val="18"/>
                <w:szCs w:val="18"/>
              </w:rPr>
            </w:pPr>
          </w:p>
        </w:tc>
        <w:tc>
          <w:tcPr>
            <w:tcW w:w="48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C40AA74" w14:textId="77777777" w:rsidR="0049628A" w:rsidRPr="00584752" w:rsidRDefault="0049628A">
            <w:pPr>
              <w:spacing w:after="0"/>
              <w:rPr>
                <w:rFonts w:cs="Times New Roman"/>
                <w:sz w:val="18"/>
                <w:szCs w:val="18"/>
              </w:rPr>
            </w:pPr>
          </w:p>
        </w:tc>
        <w:tc>
          <w:tcPr>
            <w:tcW w:w="538"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7D7EC98" w14:textId="77777777" w:rsidR="0049628A" w:rsidRPr="00584752" w:rsidRDefault="0049628A">
            <w:pPr>
              <w:spacing w:after="0"/>
              <w:rPr>
                <w:rFonts w:cs="Times New Roman"/>
                <w:sz w:val="18"/>
                <w:szCs w:val="18"/>
              </w:rPr>
            </w:pPr>
          </w:p>
        </w:tc>
      </w:tr>
      <w:tr w:rsidR="0049628A" w:rsidRPr="00584752" w14:paraId="0F7B09B3"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5A624F76"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ВН</w:t>
            </w:r>
          </w:p>
        </w:tc>
        <w:tc>
          <w:tcPr>
            <w:tcW w:w="451" w:type="pct"/>
            <w:tcBorders>
              <w:top w:val="nil"/>
              <w:left w:val="nil"/>
              <w:bottom w:val="single" w:sz="4" w:space="0" w:color="auto"/>
              <w:right w:val="single" w:sz="4" w:space="0" w:color="auto"/>
            </w:tcBorders>
            <w:shd w:val="clear" w:color="auto" w:fill="FFFFFF"/>
            <w:noWrap/>
            <w:vAlign w:val="center"/>
            <w:hideMark/>
          </w:tcPr>
          <w:p w14:paraId="088F5A3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949 244,46</w:t>
            </w:r>
          </w:p>
        </w:tc>
        <w:tc>
          <w:tcPr>
            <w:tcW w:w="537" w:type="pct"/>
            <w:tcBorders>
              <w:top w:val="nil"/>
              <w:left w:val="nil"/>
              <w:bottom w:val="single" w:sz="4" w:space="0" w:color="auto"/>
              <w:right w:val="single" w:sz="4" w:space="0" w:color="auto"/>
            </w:tcBorders>
            <w:shd w:val="clear" w:color="auto" w:fill="FFFFFF"/>
            <w:noWrap/>
            <w:vAlign w:val="center"/>
            <w:hideMark/>
          </w:tcPr>
          <w:p w14:paraId="7E844BC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105,62</w:t>
            </w:r>
          </w:p>
        </w:tc>
        <w:tc>
          <w:tcPr>
            <w:tcW w:w="482" w:type="pct"/>
            <w:tcBorders>
              <w:top w:val="nil"/>
              <w:left w:val="nil"/>
              <w:bottom w:val="single" w:sz="4" w:space="0" w:color="auto"/>
              <w:right w:val="single" w:sz="4" w:space="0" w:color="auto"/>
            </w:tcBorders>
            <w:shd w:val="clear" w:color="auto" w:fill="FFFFFF"/>
            <w:noWrap/>
            <w:vAlign w:val="center"/>
            <w:hideMark/>
          </w:tcPr>
          <w:p w14:paraId="345C687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1,824410</w:t>
            </w:r>
          </w:p>
        </w:tc>
        <w:tc>
          <w:tcPr>
            <w:tcW w:w="451" w:type="pct"/>
            <w:tcBorders>
              <w:top w:val="nil"/>
              <w:left w:val="nil"/>
              <w:bottom w:val="single" w:sz="4" w:space="0" w:color="auto"/>
              <w:right w:val="single" w:sz="4" w:space="0" w:color="auto"/>
            </w:tcBorders>
            <w:shd w:val="clear" w:color="auto" w:fill="FFFFFF"/>
            <w:noWrap/>
            <w:vAlign w:val="center"/>
            <w:hideMark/>
          </w:tcPr>
          <w:p w14:paraId="582150A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949 244,46</w:t>
            </w:r>
          </w:p>
        </w:tc>
        <w:tc>
          <w:tcPr>
            <w:tcW w:w="537" w:type="pct"/>
            <w:tcBorders>
              <w:top w:val="nil"/>
              <w:left w:val="nil"/>
              <w:bottom w:val="single" w:sz="4" w:space="0" w:color="auto"/>
              <w:right w:val="single" w:sz="4" w:space="0" w:color="auto"/>
            </w:tcBorders>
            <w:shd w:val="clear" w:color="auto" w:fill="FFFFFF"/>
            <w:noWrap/>
            <w:vAlign w:val="center"/>
            <w:hideMark/>
          </w:tcPr>
          <w:p w14:paraId="112047A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106,69</w:t>
            </w:r>
          </w:p>
        </w:tc>
        <w:tc>
          <w:tcPr>
            <w:tcW w:w="482" w:type="pct"/>
            <w:tcBorders>
              <w:top w:val="nil"/>
              <w:left w:val="nil"/>
              <w:bottom w:val="single" w:sz="4" w:space="0" w:color="auto"/>
              <w:right w:val="single" w:sz="4" w:space="0" w:color="auto"/>
            </w:tcBorders>
            <w:shd w:val="clear" w:color="auto" w:fill="FFFFFF"/>
            <w:noWrap/>
            <w:vAlign w:val="center"/>
            <w:hideMark/>
          </w:tcPr>
          <w:p w14:paraId="1E69867F"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1,825760</w:t>
            </w:r>
          </w:p>
        </w:tc>
        <w:tc>
          <w:tcPr>
            <w:tcW w:w="451" w:type="pct"/>
            <w:tcBorders>
              <w:top w:val="nil"/>
              <w:left w:val="nil"/>
              <w:bottom w:val="single" w:sz="4" w:space="0" w:color="auto"/>
              <w:right w:val="single" w:sz="4" w:space="0" w:color="auto"/>
            </w:tcBorders>
            <w:shd w:val="clear" w:color="auto" w:fill="FFFFFF"/>
            <w:noWrap/>
            <w:vAlign w:val="center"/>
            <w:hideMark/>
          </w:tcPr>
          <w:p w14:paraId="51596BC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977 721,79</w:t>
            </w:r>
          </w:p>
        </w:tc>
        <w:tc>
          <w:tcPr>
            <w:tcW w:w="481" w:type="pct"/>
            <w:tcBorders>
              <w:top w:val="nil"/>
              <w:left w:val="nil"/>
              <w:bottom w:val="single" w:sz="4" w:space="0" w:color="auto"/>
              <w:right w:val="single" w:sz="4" w:space="0" w:color="auto"/>
            </w:tcBorders>
            <w:shd w:val="clear" w:color="auto" w:fill="FFFFFF"/>
            <w:noWrap/>
            <w:vAlign w:val="center"/>
            <w:hideMark/>
          </w:tcPr>
          <w:p w14:paraId="6E88D9F4"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66,24</w:t>
            </w:r>
          </w:p>
        </w:tc>
        <w:tc>
          <w:tcPr>
            <w:tcW w:w="538" w:type="pct"/>
            <w:tcBorders>
              <w:top w:val="nil"/>
              <w:left w:val="nil"/>
              <w:bottom w:val="single" w:sz="4" w:space="0" w:color="auto"/>
              <w:right w:val="single" w:sz="4" w:space="0" w:color="auto"/>
            </w:tcBorders>
            <w:shd w:val="clear" w:color="auto" w:fill="FFFFFF"/>
            <w:noWrap/>
            <w:vAlign w:val="center"/>
            <w:hideMark/>
          </w:tcPr>
          <w:p w14:paraId="131E60F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1,880530</w:t>
            </w:r>
          </w:p>
        </w:tc>
      </w:tr>
      <w:tr w:rsidR="0049628A" w:rsidRPr="00584752" w14:paraId="4FAA8F98"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7E2FD850"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СН1</w:t>
            </w:r>
          </w:p>
        </w:tc>
        <w:tc>
          <w:tcPr>
            <w:tcW w:w="451" w:type="pct"/>
            <w:tcBorders>
              <w:top w:val="nil"/>
              <w:left w:val="nil"/>
              <w:bottom w:val="single" w:sz="4" w:space="0" w:color="auto"/>
              <w:right w:val="single" w:sz="4" w:space="0" w:color="auto"/>
            </w:tcBorders>
            <w:shd w:val="clear" w:color="auto" w:fill="FFFFFF"/>
            <w:noWrap/>
            <w:vAlign w:val="center"/>
            <w:hideMark/>
          </w:tcPr>
          <w:p w14:paraId="0C8A6F6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1 106 271,24</w:t>
            </w:r>
          </w:p>
        </w:tc>
        <w:tc>
          <w:tcPr>
            <w:tcW w:w="537" w:type="pct"/>
            <w:tcBorders>
              <w:top w:val="nil"/>
              <w:left w:val="nil"/>
              <w:bottom w:val="single" w:sz="4" w:space="0" w:color="auto"/>
              <w:right w:val="single" w:sz="4" w:space="0" w:color="auto"/>
            </w:tcBorders>
            <w:shd w:val="clear" w:color="auto" w:fill="FFFFFF"/>
            <w:noWrap/>
            <w:vAlign w:val="center"/>
            <w:hideMark/>
          </w:tcPr>
          <w:p w14:paraId="35E14D8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219,45</w:t>
            </w:r>
          </w:p>
        </w:tc>
        <w:tc>
          <w:tcPr>
            <w:tcW w:w="482" w:type="pct"/>
            <w:tcBorders>
              <w:top w:val="nil"/>
              <w:left w:val="nil"/>
              <w:bottom w:val="single" w:sz="4" w:space="0" w:color="auto"/>
              <w:right w:val="single" w:sz="4" w:space="0" w:color="auto"/>
            </w:tcBorders>
            <w:shd w:val="clear" w:color="auto" w:fill="FFFFFF"/>
            <w:noWrap/>
            <w:vAlign w:val="center"/>
            <w:hideMark/>
          </w:tcPr>
          <w:p w14:paraId="1F686FA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2,459620</w:t>
            </w:r>
          </w:p>
        </w:tc>
        <w:tc>
          <w:tcPr>
            <w:tcW w:w="451" w:type="pct"/>
            <w:tcBorders>
              <w:top w:val="nil"/>
              <w:left w:val="nil"/>
              <w:bottom w:val="single" w:sz="4" w:space="0" w:color="auto"/>
              <w:right w:val="single" w:sz="4" w:space="0" w:color="auto"/>
            </w:tcBorders>
            <w:shd w:val="clear" w:color="auto" w:fill="FFFFFF"/>
            <w:noWrap/>
            <w:vAlign w:val="center"/>
            <w:hideMark/>
          </w:tcPr>
          <w:p w14:paraId="0490A002"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1 106 271,24</w:t>
            </w:r>
          </w:p>
        </w:tc>
        <w:tc>
          <w:tcPr>
            <w:tcW w:w="537" w:type="pct"/>
            <w:tcBorders>
              <w:top w:val="nil"/>
              <w:left w:val="nil"/>
              <w:bottom w:val="single" w:sz="4" w:space="0" w:color="auto"/>
              <w:right w:val="single" w:sz="4" w:space="0" w:color="auto"/>
            </w:tcBorders>
            <w:shd w:val="clear" w:color="auto" w:fill="FFFFFF"/>
            <w:noWrap/>
            <w:vAlign w:val="center"/>
            <w:hideMark/>
          </w:tcPr>
          <w:p w14:paraId="3B5718A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221,67</w:t>
            </w:r>
          </w:p>
        </w:tc>
        <w:tc>
          <w:tcPr>
            <w:tcW w:w="482" w:type="pct"/>
            <w:tcBorders>
              <w:top w:val="nil"/>
              <w:left w:val="nil"/>
              <w:bottom w:val="single" w:sz="4" w:space="0" w:color="auto"/>
              <w:right w:val="single" w:sz="4" w:space="0" w:color="auto"/>
            </w:tcBorders>
            <w:shd w:val="clear" w:color="auto" w:fill="FFFFFF"/>
            <w:noWrap/>
            <w:vAlign w:val="center"/>
            <w:hideMark/>
          </w:tcPr>
          <w:p w14:paraId="1758E9A1"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2,463950</w:t>
            </w:r>
          </w:p>
        </w:tc>
        <w:tc>
          <w:tcPr>
            <w:tcW w:w="451" w:type="pct"/>
            <w:tcBorders>
              <w:top w:val="nil"/>
              <w:left w:val="nil"/>
              <w:bottom w:val="single" w:sz="4" w:space="0" w:color="auto"/>
              <w:right w:val="single" w:sz="4" w:space="0" w:color="auto"/>
            </w:tcBorders>
            <w:shd w:val="clear" w:color="auto" w:fill="FFFFFF"/>
            <w:noWrap/>
            <w:vAlign w:val="center"/>
            <w:hideMark/>
          </w:tcPr>
          <w:p w14:paraId="490772BF"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1 139 459,38</w:t>
            </w:r>
          </w:p>
        </w:tc>
        <w:tc>
          <w:tcPr>
            <w:tcW w:w="481" w:type="pct"/>
            <w:tcBorders>
              <w:top w:val="nil"/>
              <w:left w:val="nil"/>
              <w:bottom w:val="single" w:sz="4" w:space="0" w:color="auto"/>
              <w:right w:val="single" w:sz="4" w:space="0" w:color="auto"/>
            </w:tcBorders>
            <w:shd w:val="clear" w:color="auto" w:fill="FFFFFF"/>
            <w:noWrap/>
            <w:vAlign w:val="center"/>
            <w:hideMark/>
          </w:tcPr>
          <w:p w14:paraId="3DC9D82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141,89</w:t>
            </w:r>
          </w:p>
        </w:tc>
        <w:tc>
          <w:tcPr>
            <w:tcW w:w="538" w:type="pct"/>
            <w:tcBorders>
              <w:top w:val="nil"/>
              <w:left w:val="nil"/>
              <w:bottom w:val="single" w:sz="4" w:space="0" w:color="auto"/>
              <w:right w:val="single" w:sz="4" w:space="0" w:color="auto"/>
            </w:tcBorders>
            <w:shd w:val="clear" w:color="auto" w:fill="FFFFFF"/>
            <w:noWrap/>
            <w:vAlign w:val="center"/>
            <w:hideMark/>
          </w:tcPr>
          <w:p w14:paraId="03758CE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2,537870</w:t>
            </w:r>
          </w:p>
        </w:tc>
      </w:tr>
      <w:tr w:rsidR="0049628A" w:rsidRPr="00584752" w14:paraId="725C75A0"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5D539DB9"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СН2</w:t>
            </w:r>
          </w:p>
        </w:tc>
        <w:tc>
          <w:tcPr>
            <w:tcW w:w="451" w:type="pct"/>
            <w:tcBorders>
              <w:top w:val="nil"/>
              <w:left w:val="nil"/>
              <w:bottom w:val="single" w:sz="4" w:space="0" w:color="auto"/>
              <w:right w:val="single" w:sz="4" w:space="0" w:color="auto"/>
            </w:tcBorders>
            <w:shd w:val="clear" w:color="auto" w:fill="FFFFFF"/>
            <w:noWrap/>
            <w:vAlign w:val="center"/>
            <w:hideMark/>
          </w:tcPr>
          <w:p w14:paraId="6BD6A47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1 079 239,29</w:t>
            </w:r>
          </w:p>
        </w:tc>
        <w:tc>
          <w:tcPr>
            <w:tcW w:w="537" w:type="pct"/>
            <w:tcBorders>
              <w:top w:val="nil"/>
              <w:left w:val="nil"/>
              <w:bottom w:val="single" w:sz="4" w:space="0" w:color="auto"/>
              <w:right w:val="single" w:sz="4" w:space="0" w:color="auto"/>
            </w:tcBorders>
            <w:shd w:val="clear" w:color="auto" w:fill="FFFFFF"/>
            <w:noWrap/>
            <w:vAlign w:val="center"/>
            <w:hideMark/>
          </w:tcPr>
          <w:p w14:paraId="246F3B8C"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634,08</w:t>
            </w:r>
          </w:p>
        </w:tc>
        <w:tc>
          <w:tcPr>
            <w:tcW w:w="482" w:type="pct"/>
            <w:tcBorders>
              <w:top w:val="nil"/>
              <w:left w:val="nil"/>
              <w:bottom w:val="single" w:sz="4" w:space="0" w:color="auto"/>
              <w:right w:val="single" w:sz="4" w:space="0" w:color="auto"/>
            </w:tcBorders>
            <w:shd w:val="clear" w:color="auto" w:fill="FFFFFF"/>
            <w:noWrap/>
            <w:vAlign w:val="center"/>
            <w:hideMark/>
          </w:tcPr>
          <w:p w14:paraId="5A4C423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3,177010</w:t>
            </w:r>
          </w:p>
        </w:tc>
        <w:tc>
          <w:tcPr>
            <w:tcW w:w="451" w:type="pct"/>
            <w:tcBorders>
              <w:top w:val="nil"/>
              <w:left w:val="nil"/>
              <w:bottom w:val="single" w:sz="4" w:space="0" w:color="auto"/>
              <w:right w:val="single" w:sz="4" w:space="0" w:color="auto"/>
            </w:tcBorders>
            <w:shd w:val="clear" w:color="auto" w:fill="FFFFFF"/>
            <w:noWrap/>
            <w:vAlign w:val="center"/>
            <w:hideMark/>
          </w:tcPr>
          <w:p w14:paraId="3A947E4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1 079 239,29</w:t>
            </w:r>
          </w:p>
        </w:tc>
        <w:tc>
          <w:tcPr>
            <w:tcW w:w="537" w:type="pct"/>
            <w:tcBorders>
              <w:top w:val="nil"/>
              <w:left w:val="nil"/>
              <w:bottom w:val="single" w:sz="4" w:space="0" w:color="auto"/>
              <w:right w:val="single" w:sz="4" w:space="0" w:color="auto"/>
            </w:tcBorders>
            <w:shd w:val="clear" w:color="auto" w:fill="FFFFFF"/>
            <w:noWrap/>
            <w:vAlign w:val="center"/>
            <w:hideMark/>
          </w:tcPr>
          <w:p w14:paraId="6DBD959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640,49</w:t>
            </w:r>
          </w:p>
        </w:tc>
        <w:tc>
          <w:tcPr>
            <w:tcW w:w="482" w:type="pct"/>
            <w:tcBorders>
              <w:top w:val="nil"/>
              <w:left w:val="nil"/>
              <w:bottom w:val="single" w:sz="4" w:space="0" w:color="auto"/>
              <w:right w:val="single" w:sz="4" w:space="0" w:color="auto"/>
            </w:tcBorders>
            <w:shd w:val="clear" w:color="auto" w:fill="FFFFFF"/>
            <w:noWrap/>
            <w:vAlign w:val="center"/>
            <w:hideMark/>
          </w:tcPr>
          <w:p w14:paraId="1D21220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3,186590</w:t>
            </w:r>
          </w:p>
        </w:tc>
        <w:tc>
          <w:tcPr>
            <w:tcW w:w="451" w:type="pct"/>
            <w:tcBorders>
              <w:top w:val="nil"/>
              <w:left w:val="nil"/>
              <w:bottom w:val="single" w:sz="4" w:space="0" w:color="auto"/>
              <w:right w:val="single" w:sz="4" w:space="0" w:color="auto"/>
            </w:tcBorders>
            <w:shd w:val="clear" w:color="auto" w:fill="FFFFFF"/>
            <w:noWrap/>
            <w:vAlign w:val="center"/>
            <w:hideMark/>
          </w:tcPr>
          <w:p w14:paraId="1B23C57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1 111 616,47</w:t>
            </w:r>
          </w:p>
        </w:tc>
        <w:tc>
          <w:tcPr>
            <w:tcW w:w="481" w:type="pct"/>
            <w:tcBorders>
              <w:top w:val="nil"/>
              <w:left w:val="nil"/>
              <w:bottom w:val="single" w:sz="4" w:space="0" w:color="auto"/>
              <w:right w:val="single" w:sz="4" w:space="0" w:color="auto"/>
            </w:tcBorders>
            <w:shd w:val="clear" w:color="auto" w:fill="FFFFFF"/>
            <w:noWrap/>
            <w:vAlign w:val="center"/>
            <w:hideMark/>
          </w:tcPr>
          <w:p w14:paraId="465ADB9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376,00</w:t>
            </w:r>
          </w:p>
        </w:tc>
        <w:tc>
          <w:tcPr>
            <w:tcW w:w="538" w:type="pct"/>
            <w:tcBorders>
              <w:top w:val="nil"/>
              <w:left w:val="nil"/>
              <w:bottom w:val="single" w:sz="4" w:space="0" w:color="auto"/>
              <w:right w:val="single" w:sz="4" w:space="0" w:color="auto"/>
            </w:tcBorders>
            <w:shd w:val="clear" w:color="auto" w:fill="FFFFFF"/>
            <w:noWrap/>
            <w:vAlign w:val="center"/>
            <w:hideMark/>
          </w:tcPr>
          <w:p w14:paraId="26A711A4"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3,282190</w:t>
            </w:r>
          </w:p>
        </w:tc>
      </w:tr>
      <w:tr w:rsidR="0049628A" w:rsidRPr="00584752" w14:paraId="3215DE27"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60196C0A"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НН</w:t>
            </w:r>
          </w:p>
        </w:tc>
        <w:tc>
          <w:tcPr>
            <w:tcW w:w="451" w:type="pct"/>
            <w:tcBorders>
              <w:top w:val="nil"/>
              <w:left w:val="nil"/>
              <w:bottom w:val="single" w:sz="4" w:space="0" w:color="auto"/>
              <w:right w:val="single" w:sz="4" w:space="0" w:color="auto"/>
            </w:tcBorders>
            <w:shd w:val="clear" w:color="auto" w:fill="FFFFFF"/>
            <w:noWrap/>
            <w:vAlign w:val="center"/>
            <w:hideMark/>
          </w:tcPr>
          <w:p w14:paraId="4A52B1A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879 930,22</w:t>
            </w:r>
          </w:p>
        </w:tc>
        <w:tc>
          <w:tcPr>
            <w:tcW w:w="537" w:type="pct"/>
            <w:tcBorders>
              <w:top w:val="nil"/>
              <w:left w:val="nil"/>
              <w:bottom w:val="single" w:sz="4" w:space="0" w:color="auto"/>
              <w:right w:val="single" w:sz="4" w:space="0" w:color="auto"/>
            </w:tcBorders>
            <w:shd w:val="clear" w:color="auto" w:fill="FFFFFF"/>
            <w:noWrap/>
            <w:vAlign w:val="center"/>
            <w:hideMark/>
          </w:tcPr>
          <w:p w14:paraId="6175E40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877,06</w:t>
            </w:r>
          </w:p>
        </w:tc>
        <w:tc>
          <w:tcPr>
            <w:tcW w:w="482" w:type="pct"/>
            <w:tcBorders>
              <w:top w:val="nil"/>
              <w:left w:val="nil"/>
              <w:bottom w:val="single" w:sz="4" w:space="0" w:color="auto"/>
              <w:right w:val="single" w:sz="4" w:space="0" w:color="auto"/>
            </w:tcBorders>
            <w:shd w:val="clear" w:color="auto" w:fill="FFFFFF"/>
            <w:noWrap/>
            <w:vAlign w:val="center"/>
            <w:hideMark/>
          </w:tcPr>
          <w:p w14:paraId="02B8C4C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3,989110</w:t>
            </w:r>
          </w:p>
        </w:tc>
        <w:tc>
          <w:tcPr>
            <w:tcW w:w="451" w:type="pct"/>
            <w:tcBorders>
              <w:top w:val="nil"/>
              <w:left w:val="nil"/>
              <w:bottom w:val="single" w:sz="4" w:space="0" w:color="auto"/>
              <w:right w:val="single" w:sz="4" w:space="0" w:color="auto"/>
            </w:tcBorders>
            <w:shd w:val="clear" w:color="auto" w:fill="FFFFFF"/>
            <w:noWrap/>
            <w:vAlign w:val="center"/>
            <w:hideMark/>
          </w:tcPr>
          <w:p w14:paraId="05617B3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879 930,22</w:t>
            </w:r>
          </w:p>
        </w:tc>
        <w:tc>
          <w:tcPr>
            <w:tcW w:w="537" w:type="pct"/>
            <w:tcBorders>
              <w:top w:val="nil"/>
              <w:left w:val="nil"/>
              <w:bottom w:val="single" w:sz="4" w:space="0" w:color="auto"/>
              <w:right w:val="single" w:sz="4" w:space="0" w:color="auto"/>
            </w:tcBorders>
            <w:shd w:val="clear" w:color="auto" w:fill="FFFFFF"/>
            <w:noWrap/>
            <w:vAlign w:val="center"/>
            <w:hideMark/>
          </w:tcPr>
          <w:p w14:paraId="07C0583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883,12</w:t>
            </w:r>
          </w:p>
        </w:tc>
        <w:tc>
          <w:tcPr>
            <w:tcW w:w="482" w:type="pct"/>
            <w:tcBorders>
              <w:top w:val="nil"/>
              <w:left w:val="nil"/>
              <w:bottom w:val="single" w:sz="4" w:space="0" w:color="auto"/>
              <w:right w:val="single" w:sz="4" w:space="0" w:color="auto"/>
            </w:tcBorders>
            <w:shd w:val="clear" w:color="auto" w:fill="FFFFFF"/>
            <w:noWrap/>
            <w:vAlign w:val="center"/>
            <w:hideMark/>
          </w:tcPr>
          <w:p w14:paraId="79058DD6"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3,990240</w:t>
            </w:r>
          </w:p>
        </w:tc>
        <w:tc>
          <w:tcPr>
            <w:tcW w:w="451" w:type="pct"/>
            <w:tcBorders>
              <w:top w:val="nil"/>
              <w:left w:val="nil"/>
              <w:bottom w:val="single" w:sz="4" w:space="0" w:color="auto"/>
              <w:right w:val="single" w:sz="4" w:space="0" w:color="auto"/>
            </w:tcBorders>
            <w:shd w:val="clear" w:color="auto" w:fill="FFFFFF"/>
            <w:noWrap/>
            <w:vAlign w:val="center"/>
            <w:hideMark/>
          </w:tcPr>
          <w:p w14:paraId="651F477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906 328,12</w:t>
            </w:r>
          </w:p>
        </w:tc>
        <w:tc>
          <w:tcPr>
            <w:tcW w:w="481" w:type="pct"/>
            <w:tcBorders>
              <w:top w:val="nil"/>
              <w:left w:val="nil"/>
              <w:bottom w:val="single" w:sz="4" w:space="0" w:color="auto"/>
              <w:right w:val="single" w:sz="4" w:space="0" w:color="auto"/>
            </w:tcBorders>
            <w:shd w:val="clear" w:color="auto" w:fill="FFFFFF"/>
            <w:noWrap/>
            <w:vAlign w:val="center"/>
            <w:hideMark/>
          </w:tcPr>
          <w:p w14:paraId="7C04F1B2"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429,81</w:t>
            </w:r>
          </w:p>
        </w:tc>
        <w:tc>
          <w:tcPr>
            <w:tcW w:w="538" w:type="pct"/>
            <w:tcBorders>
              <w:top w:val="nil"/>
              <w:left w:val="nil"/>
              <w:bottom w:val="single" w:sz="4" w:space="0" w:color="auto"/>
              <w:right w:val="single" w:sz="4" w:space="0" w:color="auto"/>
            </w:tcBorders>
            <w:shd w:val="clear" w:color="auto" w:fill="FFFFFF"/>
            <w:noWrap/>
            <w:vAlign w:val="center"/>
            <w:hideMark/>
          </w:tcPr>
          <w:p w14:paraId="64B9419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4,142110</w:t>
            </w:r>
          </w:p>
        </w:tc>
      </w:tr>
      <w:tr w:rsidR="0049628A" w:rsidRPr="00584752" w14:paraId="3A49CC4E" w14:textId="77777777" w:rsidTr="00BD2D26">
        <w:trPr>
          <w:trHeight w:val="878"/>
        </w:trPr>
        <w:tc>
          <w:tcPr>
            <w:tcW w:w="590" w:type="pct"/>
            <w:tcBorders>
              <w:top w:val="nil"/>
              <w:left w:val="single" w:sz="4" w:space="0" w:color="auto"/>
              <w:bottom w:val="single" w:sz="4" w:space="0" w:color="auto"/>
              <w:right w:val="single" w:sz="4" w:space="0" w:color="auto"/>
            </w:tcBorders>
            <w:shd w:val="clear" w:color="auto" w:fill="FFFFFF"/>
            <w:vAlign w:val="center"/>
            <w:hideMark/>
          </w:tcPr>
          <w:p w14:paraId="0BF83CA9"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ГН (ВН)- потребители получающие электрическую энергию с шин станции</w:t>
            </w:r>
          </w:p>
        </w:tc>
        <w:tc>
          <w:tcPr>
            <w:tcW w:w="451" w:type="pct"/>
            <w:tcBorders>
              <w:top w:val="nil"/>
              <w:left w:val="nil"/>
              <w:bottom w:val="single" w:sz="4" w:space="0" w:color="auto"/>
              <w:right w:val="single" w:sz="4" w:space="0" w:color="auto"/>
            </w:tcBorders>
            <w:shd w:val="clear" w:color="auto" w:fill="FFFFFF"/>
            <w:noWrap/>
            <w:vAlign w:val="center"/>
            <w:hideMark/>
          </w:tcPr>
          <w:p w14:paraId="4D3BE59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949 244,46</w:t>
            </w:r>
          </w:p>
        </w:tc>
        <w:tc>
          <w:tcPr>
            <w:tcW w:w="537" w:type="pct"/>
            <w:tcBorders>
              <w:top w:val="nil"/>
              <w:left w:val="nil"/>
              <w:bottom w:val="single" w:sz="4" w:space="0" w:color="auto"/>
              <w:right w:val="single" w:sz="4" w:space="0" w:color="auto"/>
            </w:tcBorders>
            <w:shd w:val="clear" w:color="auto" w:fill="FFFFFF"/>
            <w:noWrap/>
            <w:vAlign w:val="center"/>
            <w:hideMark/>
          </w:tcPr>
          <w:p w14:paraId="0DE4265B"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04A029A2"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1,718790</w:t>
            </w:r>
          </w:p>
        </w:tc>
        <w:tc>
          <w:tcPr>
            <w:tcW w:w="451" w:type="pct"/>
            <w:tcBorders>
              <w:top w:val="nil"/>
              <w:left w:val="nil"/>
              <w:bottom w:val="single" w:sz="4" w:space="0" w:color="auto"/>
              <w:right w:val="single" w:sz="4" w:space="0" w:color="auto"/>
            </w:tcBorders>
            <w:shd w:val="clear" w:color="auto" w:fill="FFFFFF"/>
            <w:noWrap/>
            <w:vAlign w:val="center"/>
            <w:hideMark/>
          </w:tcPr>
          <w:p w14:paraId="0F69E4A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949 244,46</w:t>
            </w:r>
          </w:p>
        </w:tc>
        <w:tc>
          <w:tcPr>
            <w:tcW w:w="537" w:type="pct"/>
            <w:tcBorders>
              <w:top w:val="nil"/>
              <w:left w:val="nil"/>
              <w:bottom w:val="single" w:sz="4" w:space="0" w:color="auto"/>
              <w:right w:val="single" w:sz="4" w:space="0" w:color="auto"/>
            </w:tcBorders>
            <w:shd w:val="clear" w:color="auto" w:fill="FFFFFF"/>
            <w:noWrap/>
            <w:vAlign w:val="center"/>
            <w:hideMark/>
          </w:tcPr>
          <w:p w14:paraId="6C758201"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309481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1,719070</w:t>
            </w:r>
          </w:p>
        </w:tc>
        <w:tc>
          <w:tcPr>
            <w:tcW w:w="451" w:type="pct"/>
            <w:tcBorders>
              <w:top w:val="nil"/>
              <w:left w:val="nil"/>
              <w:bottom w:val="single" w:sz="4" w:space="0" w:color="auto"/>
              <w:right w:val="single" w:sz="4" w:space="0" w:color="auto"/>
            </w:tcBorders>
            <w:shd w:val="clear" w:color="auto" w:fill="FFFFFF"/>
            <w:noWrap/>
            <w:vAlign w:val="center"/>
            <w:hideMark/>
          </w:tcPr>
          <w:p w14:paraId="461E76A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977 721,79</w:t>
            </w:r>
          </w:p>
        </w:tc>
        <w:tc>
          <w:tcPr>
            <w:tcW w:w="481" w:type="pct"/>
            <w:tcBorders>
              <w:top w:val="nil"/>
              <w:left w:val="nil"/>
              <w:bottom w:val="single" w:sz="4" w:space="0" w:color="auto"/>
              <w:right w:val="single" w:sz="4" w:space="0" w:color="auto"/>
            </w:tcBorders>
            <w:shd w:val="clear" w:color="auto" w:fill="FFFFFF"/>
            <w:noWrap/>
            <w:vAlign w:val="center"/>
            <w:hideMark/>
          </w:tcPr>
          <w:p w14:paraId="19BA298D"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15D8D40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1,814290</w:t>
            </w:r>
          </w:p>
        </w:tc>
      </w:tr>
      <w:tr w:rsidR="0049628A" w:rsidRPr="00584752" w14:paraId="57513497"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3C2FB10A"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 xml:space="preserve">Население </w:t>
            </w:r>
          </w:p>
        </w:tc>
        <w:tc>
          <w:tcPr>
            <w:tcW w:w="451" w:type="pct"/>
            <w:tcBorders>
              <w:top w:val="nil"/>
              <w:left w:val="nil"/>
              <w:bottom w:val="single" w:sz="4" w:space="0" w:color="auto"/>
              <w:right w:val="single" w:sz="4" w:space="0" w:color="auto"/>
            </w:tcBorders>
            <w:shd w:val="clear" w:color="auto" w:fill="FFFFFF"/>
            <w:noWrap/>
            <w:vAlign w:val="center"/>
            <w:hideMark/>
          </w:tcPr>
          <w:p w14:paraId="0CA7AB4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537" w:type="pct"/>
            <w:tcBorders>
              <w:top w:val="nil"/>
              <w:left w:val="nil"/>
              <w:bottom w:val="single" w:sz="4" w:space="0" w:color="auto"/>
              <w:right w:val="single" w:sz="4" w:space="0" w:color="auto"/>
            </w:tcBorders>
            <w:shd w:val="clear" w:color="auto" w:fill="FFFFFF"/>
            <w:noWrap/>
            <w:vAlign w:val="center"/>
            <w:hideMark/>
          </w:tcPr>
          <w:p w14:paraId="1762395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82" w:type="pct"/>
            <w:tcBorders>
              <w:top w:val="nil"/>
              <w:left w:val="nil"/>
              <w:bottom w:val="single" w:sz="4" w:space="0" w:color="auto"/>
              <w:right w:val="single" w:sz="4" w:space="0" w:color="auto"/>
            </w:tcBorders>
            <w:noWrap/>
            <w:vAlign w:val="bottom"/>
            <w:hideMark/>
          </w:tcPr>
          <w:p w14:paraId="2E3F0FE2"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51" w:type="pct"/>
            <w:tcBorders>
              <w:top w:val="nil"/>
              <w:left w:val="nil"/>
              <w:bottom w:val="single" w:sz="4" w:space="0" w:color="auto"/>
              <w:right w:val="single" w:sz="4" w:space="0" w:color="auto"/>
            </w:tcBorders>
            <w:noWrap/>
            <w:vAlign w:val="bottom"/>
            <w:hideMark/>
          </w:tcPr>
          <w:p w14:paraId="445110F1"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537" w:type="pct"/>
            <w:tcBorders>
              <w:top w:val="nil"/>
              <w:left w:val="nil"/>
              <w:bottom w:val="single" w:sz="4" w:space="0" w:color="auto"/>
              <w:right w:val="single" w:sz="4" w:space="0" w:color="auto"/>
            </w:tcBorders>
            <w:noWrap/>
            <w:vAlign w:val="bottom"/>
            <w:hideMark/>
          </w:tcPr>
          <w:p w14:paraId="7503BE1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82" w:type="pct"/>
            <w:tcBorders>
              <w:top w:val="nil"/>
              <w:left w:val="nil"/>
              <w:bottom w:val="single" w:sz="4" w:space="0" w:color="auto"/>
              <w:right w:val="single" w:sz="4" w:space="0" w:color="auto"/>
            </w:tcBorders>
            <w:noWrap/>
            <w:vAlign w:val="bottom"/>
            <w:hideMark/>
          </w:tcPr>
          <w:p w14:paraId="2BA0A90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51" w:type="pct"/>
            <w:tcBorders>
              <w:top w:val="nil"/>
              <w:left w:val="nil"/>
              <w:bottom w:val="single" w:sz="4" w:space="0" w:color="auto"/>
              <w:right w:val="single" w:sz="4" w:space="0" w:color="auto"/>
            </w:tcBorders>
            <w:noWrap/>
            <w:vAlign w:val="bottom"/>
            <w:hideMark/>
          </w:tcPr>
          <w:p w14:paraId="4D81A41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481" w:type="pct"/>
            <w:tcBorders>
              <w:top w:val="nil"/>
              <w:left w:val="nil"/>
              <w:bottom w:val="single" w:sz="4" w:space="0" w:color="auto"/>
              <w:right w:val="single" w:sz="4" w:space="0" w:color="auto"/>
            </w:tcBorders>
            <w:noWrap/>
            <w:vAlign w:val="bottom"/>
            <w:hideMark/>
          </w:tcPr>
          <w:p w14:paraId="01812728"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c>
          <w:tcPr>
            <w:tcW w:w="538" w:type="pct"/>
            <w:tcBorders>
              <w:top w:val="nil"/>
              <w:left w:val="nil"/>
              <w:bottom w:val="single" w:sz="4" w:space="0" w:color="auto"/>
              <w:right w:val="single" w:sz="4" w:space="0" w:color="auto"/>
            </w:tcBorders>
            <w:noWrap/>
            <w:vAlign w:val="bottom"/>
            <w:hideMark/>
          </w:tcPr>
          <w:p w14:paraId="52C7D55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 </w:t>
            </w:r>
          </w:p>
        </w:tc>
      </w:tr>
      <w:tr w:rsidR="0049628A" w:rsidRPr="00584752" w14:paraId="479BE333" w14:textId="77777777" w:rsidTr="00BD2D26">
        <w:trPr>
          <w:trHeight w:val="173"/>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615B680F"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1</w:t>
            </w:r>
          </w:p>
        </w:tc>
        <w:tc>
          <w:tcPr>
            <w:tcW w:w="451" w:type="pct"/>
            <w:tcBorders>
              <w:top w:val="nil"/>
              <w:left w:val="nil"/>
              <w:bottom w:val="single" w:sz="4" w:space="0" w:color="auto"/>
              <w:right w:val="single" w:sz="4" w:space="0" w:color="auto"/>
            </w:tcBorders>
            <w:shd w:val="clear" w:color="auto" w:fill="FFFFFF"/>
            <w:noWrap/>
            <w:vAlign w:val="center"/>
            <w:hideMark/>
          </w:tcPr>
          <w:p w14:paraId="0AB3F42C"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34AB04F7"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1FEA4E6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7ACF6524"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0168031A"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0E4BBB04"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0A522F45"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0DEC2C7E"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3873A55E"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0,86437</w:t>
            </w:r>
          </w:p>
        </w:tc>
      </w:tr>
      <w:tr w:rsidR="0049628A" w:rsidRPr="00584752" w14:paraId="5FF7A42B"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4267E7CE"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2</w:t>
            </w:r>
          </w:p>
        </w:tc>
        <w:tc>
          <w:tcPr>
            <w:tcW w:w="451" w:type="pct"/>
            <w:tcBorders>
              <w:top w:val="nil"/>
              <w:left w:val="nil"/>
              <w:bottom w:val="single" w:sz="4" w:space="0" w:color="auto"/>
              <w:right w:val="single" w:sz="4" w:space="0" w:color="auto"/>
            </w:tcBorders>
            <w:shd w:val="clear" w:color="auto" w:fill="FFFFFF"/>
            <w:noWrap/>
            <w:vAlign w:val="center"/>
            <w:hideMark/>
          </w:tcPr>
          <w:p w14:paraId="2734A03B"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28F3BB78"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296BC1BD"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0,24800</w:t>
            </w:r>
          </w:p>
        </w:tc>
        <w:tc>
          <w:tcPr>
            <w:tcW w:w="451" w:type="pct"/>
            <w:tcBorders>
              <w:top w:val="nil"/>
              <w:left w:val="nil"/>
              <w:bottom w:val="single" w:sz="4" w:space="0" w:color="auto"/>
              <w:right w:val="single" w:sz="4" w:space="0" w:color="auto"/>
            </w:tcBorders>
            <w:shd w:val="clear" w:color="auto" w:fill="FFFFFF"/>
            <w:noWrap/>
            <w:vAlign w:val="center"/>
            <w:hideMark/>
          </w:tcPr>
          <w:p w14:paraId="25F42CA7"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2361D6F7"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B80827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0,24800</w:t>
            </w:r>
          </w:p>
        </w:tc>
        <w:tc>
          <w:tcPr>
            <w:tcW w:w="451" w:type="pct"/>
            <w:tcBorders>
              <w:top w:val="nil"/>
              <w:left w:val="nil"/>
              <w:bottom w:val="single" w:sz="4" w:space="0" w:color="auto"/>
              <w:right w:val="single" w:sz="4" w:space="0" w:color="auto"/>
            </w:tcBorders>
            <w:shd w:val="clear" w:color="auto" w:fill="FFFFFF"/>
            <w:noWrap/>
            <w:vAlign w:val="center"/>
            <w:hideMark/>
          </w:tcPr>
          <w:p w14:paraId="0C1A0D0A"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5E72EB35"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79B64164"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0,01000</w:t>
            </w:r>
          </w:p>
        </w:tc>
      </w:tr>
      <w:tr w:rsidR="0049628A" w:rsidRPr="00584752" w14:paraId="2820D2F9"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3A61F5CA"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3</w:t>
            </w:r>
          </w:p>
        </w:tc>
        <w:tc>
          <w:tcPr>
            <w:tcW w:w="451" w:type="pct"/>
            <w:tcBorders>
              <w:top w:val="nil"/>
              <w:left w:val="nil"/>
              <w:bottom w:val="single" w:sz="4" w:space="0" w:color="auto"/>
              <w:right w:val="single" w:sz="4" w:space="0" w:color="auto"/>
            </w:tcBorders>
            <w:shd w:val="clear" w:color="auto" w:fill="FFFFFF"/>
            <w:noWrap/>
            <w:vAlign w:val="center"/>
            <w:hideMark/>
          </w:tcPr>
          <w:p w14:paraId="5B1F1D00"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53A861F0"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DC2255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0,09793</w:t>
            </w:r>
          </w:p>
        </w:tc>
        <w:tc>
          <w:tcPr>
            <w:tcW w:w="451" w:type="pct"/>
            <w:tcBorders>
              <w:top w:val="nil"/>
              <w:left w:val="nil"/>
              <w:bottom w:val="single" w:sz="4" w:space="0" w:color="auto"/>
              <w:right w:val="single" w:sz="4" w:space="0" w:color="auto"/>
            </w:tcBorders>
            <w:shd w:val="clear" w:color="auto" w:fill="FFFFFF"/>
            <w:noWrap/>
            <w:vAlign w:val="center"/>
            <w:hideMark/>
          </w:tcPr>
          <w:p w14:paraId="1C1EEBFF"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69505F70"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4B6A48A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0,09793</w:t>
            </w:r>
          </w:p>
        </w:tc>
        <w:tc>
          <w:tcPr>
            <w:tcW w:w="451" w:type="pct"/>
            <w:tcBorders>
              <w:top w:val="nil"/>
              <w:left w:val="nil"/>
              <w:bottom w:val="single" w:sz="4" w:space="0" w:color="auto"/>
              <w:right w:val="single" w:sz="4" w:space="0" w:color="auto"/>
            </w:tcBorders>
            <w:shd w:val="clear" w:color="auto" w:fill="FFFFFF"/>
            <w:noWrap/>
            <w:vAlign w:val="center"/>
            <w:hideMark/>
          </w:tcPr>
          <w:p w14:paraId="4772A110"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1399AD98"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09A55E57"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0,01000</w:t>
            </w:r>
          </w:p>
        </w:tc>
      </w:tr>
      <w:tr w:rsidR="0049628A" w:rsidRPr="00584752" w14:paraId="3BD01C28"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0E4A6A1C"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4.1</w:t>
            </w:r>
          </w:p>
        </w:tc>
        <w:tc>
          <w:tcPr>
            <w:tcW w:w="451" w:type="pct"/>
            <w:tcBorders>
              <w:top w:val="nil"/>
              <w:left w:val="nil"/>
              <w:bottom w:val="single" w:sz="4" w:space="0" w:color="auto"/>
              <w:right w:val="single" w:sz="4" w:space="0" w:color="auto"/>
            </w:tcBorders>
            <w:shd w:val="clear" w:color="auto" w:fill="FFFFFF"/>
            <w:noWrap/>
            <w:vAlign w:val="center"/>
            <w:hideMark/>
          </w:tcPr>
          <w:p w14:paraId="57D56ADE"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3171B76B"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2964581"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0,09793</w:t>
            </w:r>
          </w:p>
        </w:tc>
        <w:tc>
          <w:tcPr>
            <w:tcW w:w="451" w:type="pct"/>
            <w:tcBorders>
              <w:top w:val="nil"/>
              <w:left w:val="nil"/>
              <w:bottom w:val="single" w:sz="4" w:space="0" w:color="auto"/>
              <w:right w:val="single" w:sz="4" w:space="0" w:color="auto"/>
            </w:tcBorders>
            <w:shd w:val="clear" w:color="auto" w:fill="FFFFFF"/>
            <w:noWrap/>
            <w:vAlign w:val="center"/>
            <w:hideMark/>
          </w:tcPr>
          <w:p w14:paraId="09F56A91"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2705E42A"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280EEE8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0,09793</w:t>
            </w:r>
          </w:p>
        </w:tc>
        <w:tc>
          <w:tcPr>
            <w:tcW w:w="451" w:type="pct"/>
            <w:tcBorders>
              <w:top w:val="nil"/>
              <w:left w:val="nil"/>
              <w:bottom w:val="single" w:sz="4" w:space="0" w:color="auto"/>
              <w:right w:val="single" w:sz="4" w:space="0" w:color="auto"/>
            </w:tcBorders>
            <w:shd w:val="clear" w:color="auto" w:fill="FFFFFF"/>
            <w:noWrap/>
            <w:vAlign w:val="center"/>
            <w:hideMark/>
          </w:tcPr>
          <w:p w14:paraId="5FE1B7FD"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715C43EB"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7BA6747F"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0,01000</w:t>
            </w:r>
          </w:p>
        </w:tc>
      </w:tr>
      <w:tr w:rsidR="0049628A" w:rsidRPr="00584752" w14:paraId="5C8E5543"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39D4F34A"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4.2</w:t>
            </w:r>
          </w:p>
        </w:tc>
        <w:tc>
          <w:tcPr>
            <w:tcW w:w="451" w:type="pct"/>
            <w:tcBorders>
              <w:top w:val="nil"/>
              <w:left w:val="nil"/>
              <w:bottom w:val="single" w:sz="4" w:space="0" w:color="auto"/>
              <w:right w:val="single" w:sz="4" w:space="0" w:color="auto"/>
            </w:tcBorders>
            <w:shd w:val="clear" w:color="auto" w:fill="FFFFFF"/>
            <w:noWrap/>
            <w:vAlign w:val="center"/>
            <w:hideMark/>
          </w:tcPr>
          <w:p w14:paraId="39861FAC"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6979CF64"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01161B3B"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481F4920"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73452E49"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400D8DC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6304A418"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44180B47"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69758579"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0,86437</w:t>
            </w:r>
          </w:p>
        </w:tc>
      </w:tr>
      <w:tr w:rsidR="0049628A" w:rsidRPr="00584752" w14:paraId="393E5FC8"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5B69D12B"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4.3</w:t>
            </w:r>
          </w:p>
        </w:tc>
        <w:tc>
          <w:tcPr>
            <w:tcW w:w="451" w:type="pct"/>
            <w:tcBorders>
              <w:top w:val="nil"/>
              <w:left w:val="nil"/>
              <w:bottom w:val="single" w:sz="4" w:space="0" w:color="auto"/>
              <w:right w:val="single" w:sz="4" w:space="0" w:color="auto"/>
            </w:tcBorders>
            <w:shd w:val="clear" w:color="auto" w:fill="FFFFFF"/>
            <w:noWrap/>
            <w:vAlign w:val="center"/>
            <w:hideMark/>
          </w:tcPr>
          <w:p w14:paraId="058A32B2"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21C78280"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DE625F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0,24800</w:t>
            </w:r>
          </w:p>
        </w:tc>
        <w:tc>
          <w:tcPr>
            <w:tcW w:w="451" w:type="pct"/>
            <w:tcBorders>
              <w:top w:val="nil"/>
              <w:left w:val="nil"/>
              <w:bottom w:val="single" w:sz="4" w:space="0" w:color="auto"/>
              <w:right w:val="single" w:sz="4" w:space="0" w:color="auto"/>
            </w:tcBorders>
            <w:shd w:val="clear" w:color="auto" w:fill="FFFFFF"/>
            <w:noWrap/>
            <w:vAlign w:val="center"/>
            <w:hideMark/>
          </w:tcPr>
          <w:p w14:paraId="014A664C"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1E4319B3"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0F3DA253"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0,24800</w:t>
            </w:r>
          </w:p>
        </w:tc>
        <w:tc>
          <w:tcPr>
            <w:tcW w:w="451" w:type="pct"/>
            <w:tcBorders>
              <w:top w:val="nil"/>
              <w:left w:val="nil"/>
              <w:bottom w:val="single" w:sz="4" w:space="0" w:color="auto"/>
              <w:right w:val="single" w:sz="4" w:space="0" w:color="auto"/>
            </w:tcBorders>
            <w:shd w:val="clear" w:color="auto" w:fill="FFFFFF"/>
            <w:noWrap/>
            <w:vAlign w:val="center"/>
            <w:hideMark/>
          </w:tcPr>
          <w:p w14:paraId="4A891545"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0801C25D"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468A0DC0"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0,01000</w:t>
            </w:r>
          </w:p>
        </w:tc>
      </w:tr>
      <w:tr w:rsidR="0049628A" w:rsidRPr="00584752" w14:paraId="60AF8819" w14:textId="77777777" w:rsidTr="00BD2D26">
        <w:trPr>
          <w:trHeight w:val="300"/>
        </w:trPr>
        <w:tc>
          <w:tcPr>
            <w:tcW w:w="590" w:type="pct"/>
            <w:tcBorders>
              <w:top w:val="nil"/>
              <w:left w:val="single" w:sz="4" w:space="0" w:color="auto"/>
              <w:bottom w:val="single" w:sz="4" w:space="0" w:color="auto"/>
              <w:right w:val="single" w:sz="4" w:space="0" w:color="auto"/>
            </w:tcBorders>
            <w:shd w:val="clear" w:color="auto" w:fill="FFFFFF"/>
            <w:noWrap/>
            <w:vAlign w:val="center"/>
            <w:hideMark/>
          </w:tcPr>
          <w:p w14:paraId="28ED5E1D" w14:textId="77777777" w:rsidR="0049628A" w:rsidRPr="00584752" w:rsidRDefault="0049628A">
            <w:pPr>
              <w:spacing w:after="0" w:line="240" w:lineRule="auto"/>
              <w:rPr>
                <w:rFonts w:ascii="Myriad Pro" w:hAnsi="Myriad Pro"/>
                <w:sz w:val="18"/>
                <w:szCs w:val="18"/>
              </w:rPr>
            </w:pPr>
            <w:r w:rsidRPr="00584752">
              <w:rPr>
                <w:rFonts w:ascii="Myriad Pro" w:hAnsi="Myriad Pro"/>
                <w:sz w:val="18"/>
                <w:szCs w:val="18"/>
              </w:rPr>
              <w:t>Категория 4.4</w:t>
            </w:r>
          </w:p>
        </w:tc>
        <w:tc>
          <w:tcPr>
            <w:tcW w:w="451" w:type="pct"/>
            <w:tcBorders>
              <w:top w:val="nil"/>
              <w:left w:val="nil"/>
              <w:bottom w:val="single" w:sz="4" w:space="0" w:color="auto"/>
              <w:right w:val="single" w:sz="4" w:space="0" w:color="auto"/>
            </w:tcBorders>
            <w:shd w:val="clear" w:color="auto" w:fill="FFFFFF"/>
            <w:noWrap/>
            <w:vAlign w:val="center"/>
            <w:hideMark/>
          </w:tcPr>
          <w:p w14:paraId="35404BF0"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7EAE0203"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74902665"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591DF3E4" w14:textId="77777777" w:rsidR="0049628A" w:rsidRPr="00584752" w:rsidRDefault="0049628A">
            <w:pPr>
              <w:spacing w:after="0"/>
              <w:rPr>
                <w:rFonts w:cs="Times New Roman"/>
                <w:sz w:val="18"/>
                <w:szCs w:val="18"/>
              </w:rPr>
            </w:pPr>
          </w:p>
        </w:tc>
        <w:tc>
          <w:tcPr>
            <w:tcW w:w="537" w:type="pct"/>
            <w:tcBorders>
              <w:top w:val="nil"/>
              <w:left w:val="nil"/>
              <w:bottom w:val="single" w:sz="4" w:space="0" w:color="auto"/>
              <w:right w:val="single" w:sz="4" w:space="0" w:color="auto"/>
            </w:tcBorders>
            <w:shd w:val="clear" w:color="auto" w:fill="FFFFFF"/>
            <w:noWrap/>
            <w:vAlign w:val="center"/>
            <w:hideMark/>
          </w:tcPr>
          <w:p w14:paraId="6D224DC3" w14:textId="77777777" w:rsidR="0049628A" w:rsidRPr="00584752" w:rsidRDefault="0049628A">
            <w:pPr>
              <w:spacing w:after="0"/>
              <w:rPr>
                <w:rFonts w:cs="Times New Roman"/>
                <w:sz w:val="18"/>
                <w:szCs w:val="18"/>
              </w:rPr>
            </w:pPr>
          </w:p>
        </w:tc>
        <w:tc>
          <w:tcPr>
            <w:tcW w:w="482" w:type="pct"/>
            <w:tcBorders>
              <w:top w:val="nil"/>
              <w:left w:val="nil"/>
              <w:bottom w:val="single" w:sz="4" w:space="0" w:color="auto"/>
              <w:right w:val="single" w:sz="4" w:space="0" w:color="auto"/>
            </w:tcBorders>
            <w:shd w:val="clear" w:color="auto" w:fill="FFFFFF"/>
            <w:noWrap/>
            <w:vAlign w:val="center"/>
            <w:hideMark/>
          </w:tcPr>
          <w:p w14:paraId="580E2D2C"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1,08925</w:t>
            </w:r>
          </w:p>
        </w:tc>
        <w:tc>
          <w:tcPr>
            <w:tcW w:w="451" w:type="pct"/>
            <w:tcBorders>
              <w:top w:val="nil"/>
              <w:left w:val="nil"/>
              <w:bottom w:val="single" w:sz="4" w:space="0" w:color="auto"/>
              <w:right w:val="single" w:sz="4" w:space="0" w:color="auto"/>
            </w:tcBorders>
            <w:shd w:val="clear" w:color="auto" w:fill="FFFFFF"/>
            <w:noWrap/>
            <w:vAlign w:val="center"/>
            <w:hideMark/>
          </w:tcPr>
          <w:p w14:paraId="32E7CA3A" w14:textId="77777777" w:rsidR="0049628A" w:rsidRPr="00584752" w:rsidRDefault="0049628A">
            <w:pPr>
              <w:spacing w:after="0"/>
              <w:rPr>
                <w:rFonts w:cs="Times New Roman"/>
                <w:sz w:val="18"/>
                <w:szCs w:val="18"/>
              </w:rPr>
            </w:pPr>
          </w:p>
        </w:tc>
        <w:tc>
          <w:tcPr>
            <w:tcW w:w="481" w:type="pct"/>
            <w:tcBorders>
              <w:top w:val="nil"/>
              <w:left w:val="nil"/>
              <w:bottom w:val="single" w:sz="4" w:space="0" w:color="auto"/>
              <w:right w:val="single" w:sz="4" w:space="0" w:color="auto"/>
            </w:tcBorders>
            <w:shd w:val="clear" w:color="auto" w:fill="FFFFFF"/>
            <w:noWrap/>
            <w:vAlign w:val="center"/>
            <w:hideMark/>
          </w:tcPr>
          <w:p w14:paraId="0145D35D" w14:textId="77777777" w:rsidR="0049628A" w:rsidRPr="00584752" w:rsidRDefault="0049628A">
            <w:pPr>
              <w:spacing w:after="0"/>
              <w:rPr>
                <w:rFonts w:cs="Times New Roman"/>
                <w:sz w:val="18"/>
                <w:szCs w:val="18"/>
              </w:rPr>
            </w:pPr>
          </w:p>
        </w:tc>
        <w:tc>
          <w:tcPr>
            <w:tcW w:w="538" w:type="pct"/>
            <w:tcBorders>
              <w:top w:val="nil"/>
              <w:left w:val="nil"/>
              <w:bottom w:val="single" w:sz="4" w:space="0" w:color="auto"/>
              <w:right w:val="single" w:sz="4" w:space="0" w:color="auto"/>
            </w:tcBorders>
            <w:shd w:val="clear" w:color="auto" w:fill="FFFFFF"/>
            <w:noWrap/>
            <w:vAlign w:val="center"/>
            <w:hideMark/>
          </w:tcPr>
          <w:p w14:paraId="6ECA446A" w14:textId="77777777" w:rsidR="0049628A" w:rsidRPr="00584752" w:rsidRDefault="0049628A">
            <w:pPr>
              <w:spacing w:after="0" w:line="240" w:lineRule="auto"/>
              <w:jc w:val="center"/>
              <w:rPr>
                <w:rFonts w:ascii="Myriad Pro" w:hAnsi="Myriad Pro"/>
                <w:sz w:val="18"/>
                <w:szCs w:val="18"/>
              </w:rPr>
            </w:pPr>
            <w:r w:rsidRPr="00584752">
              <w:rPr>
                <w:rFonts w:ascii="Myriad Pro" w:hAnsi="Myriad Pro"/>
                <w:sz w:val="18"/>
                <w:szCs w:val="18"/>
              </w:rPr>
              <w:t>0,86437</w:t>
            </w:r>
          </w:p>
        </w:tc>
      </w:tr>
    </w:tbl>
    <w:p w14:paraId="49051A8C" w14:textId="77777777" w:rsidR="00584752" w:rsidRDefault="00584752" w:rsidP="0049628A">
      <w:pPr>
        <w:pStyle w:val="a3"/>
        <w:spacing w:after="0"/>
        <w:ind w:left="-142"/>
        <w:jc w:val="center"/>
        <w:rPr>
          <w:rFonts w:ascii="Myriad Pro" w:eastAsiaTheme="majorEastAsia" w:hAnsi="Myriad Pro" w:cstheme="majorBidi"/>
          <w:sz w:val="26"/>
          <w:szCs w:val="26"/>
        </w:rPr>
        <w:sectPr w:rsidR="00584752" w:rsidSect="00092DF2">
          <w:pgSz w:w="16838" w:h="11906" w:orient="landscape"/>
          <w:pgMar w:top="1560" w:right="1134" w:bottom="1701" w:left="709" w:header="709" w:footer="709" w:gutter="0"/>
          <w:cols w:space="720"/>
        </w:sectPr>
      </w:pPr>
    </w:p>
    <w:p w14:paraId="63D8432D" w14:textId="77777777" w:rsidR="0049628A" w:rsidRPr="00355E33" w:rsidRDefault="0049628A" w:rsidP="0049628A">
      <w:pPr>
        <w:pStyle w:val="a3"/>
        <w:spacing w:after="0"/>
        <w:ind w:left="-142"/>
        <w:jc w:val="center"/>
        <w:rPr>
          <w:rFonts w:ascii="Myriad Pro" w:eastAsiaTheme="majorEastAsia" w:hAnsi="Myriad Pro" w:cstheme="majorBidi"/>
          <w:b/>
          <w:bCs/>
          <w:sz w:val="26"/>
          <w:szCs w:val="26"/>
        </w:rPr>
      </w:pPr>
      <w:r w:rsidRPr="00355E33">
        <w:rPr>
          <w:rFonts w:ascii="Myriad Pro" w:eastAsiaTheme="majorEastAsia" w:hAnsi="Myriad Pro" w:cstheme="majorBidi"/>
          <w:b/>
          <w:bCs/>
          <w:sz w:val="26"/>
          <w:szCs w:val="26"/>
        </w:rPr>
        <w:lastRenderedPageBreak/>
        <w:t>Утвержденные балансовые показатели на 2018 год</w:t>
      </w:r>
    </w:p>
    <w:tbl>
      <w:tblPr>
        <w:tblW w:w="5000" w:type="pct"/>
        <w:tblLook w:val="04A0" w:firstRow="1" w:lastRow="0" w:firstColumn="1" w:lastColumn="0" w:noHBand="0" w:noVBand="1"/>
      </w:tblPr>
      <w:tblGrid>
        <w:gridCol w:w="4102"/>
        <w:gridCol w:w="2807"/>
        <w:gridCol w:w="2805"/>
      </w:tblGrid>
      <w:tr w:rsidR="0049628A" w14:paraId="4F28BBB7" w14:textId="77777777" w:rsidTr="00BD2D26">
        <w:trPr>
          <w:trHeight w:val="165"/>
          <w:tblHeader/>
        </w:trPr>
        <w:tc>
          <w:tcPr>
            <w:tcW w:w="21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95F8C6" w14:textId="77777777" w:rsidR="0049628A" w:rsidRDefault="0049628A">
            <w:pPr>
              <w:spacing w:after="0" w:line="240" w:lineRule="auto"/>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Потребители</w:t>
            </w:r>
          </w:p>
        </w:tc>
        <w:tc>
          <w:tcPr>
            <w:tcW w:w="28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75C58E" w14:textId="77777777" w:rsidR="0049628A" w:rsidRDefault="0049628A">
            <w:pPr>
              <w:spacing w:after="0" w:line="240" w:lineRule="auto"/>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Балансовые показатели</w:t>
            </w:r>
          </w:p>
        </w:tc>
      </w:tr>
      <w:tr w:rsidR="0049628A" w14:paraId="12602672" w14:textId="77777777" w:rsidTr="00BD2D26">
        <w:trPr>
          <w:trHeight w:val="24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B6413B" w14:textId="77777777" w:rsidR="0049628A" w:rsidRDefault="0049628A">
            <w:pPr>
              <w:spacing w:after="0" w:line="240" w:lineRule="auto"/>
              <w:rPr>
                <w:rFonts w:ascii="Myriad Pro" w:eastAsiaTheme="majorEastAsia" w:hAnsi="Myriad Pro" w:cstheme="majorBidi"/>
                <w:color w:val="FFFFFF" w:themeColor="background1"/>
                <w:sz w:val="18"/>
                <w:szCs w:val="18"/>
              </w:rPr>
            </w:pPr>
          </w:p>
        </w:tc>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167E6" w14:textId="77777777" w:rsidR="0049628A" w:rsidRDefault="0049628A">
            <w:pPr>
              <w:spacing w:after="0" w:line="240" w:lineRule="auto"/>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с 01.01.2018 по 30.06.2018</w:t>
            </w:r>
          </w:p>
        </w:tc>
        <w:tc>
          <w:tcPr>
            <w:tcW w:w="1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2BB8DF" w14:textId="77777777" w:rsidR="0049628A" w:rsidRDefault="0049628A">
            <w:pPr>
              <w:spacing w:after="0" w:line="240" w:lineRule="auto"/>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с 01.07.2018 по 31.12.2018</w:t>
            </w:r>
          </w:p>
        </w:tc>
      </w:tr>
      <w:tr w:rsidR="0049628A" w14:paraId="185F921D" w14:textId="77777777" w:rsidTr="00BD2D26">
        <w:trPr>
          <w:trHeight w:val="276"/>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F9864" w14:textId="77777777" w:rsidR="0049628A" w:rsidRDefault="0049628A">
            <w:pPr>
              <w:spacing w:after="0" w:line="240" w:lineRule="auto"/>
              <w:rPr>
                <w:rFonts w:ascii="Myriad Pro" w:eastAsiaTheme="majorEastAsia" w:hAnsi="Myriad Pro" w:cstheme="majorBidi"/>
                <w:color w:val="FFFFFF" w:themeColor="background1"/>
                <w:sz w:val="18"/>
                <w:szCs w:val="18"/>
              </w:rPr>
            </w:pPr>
          </w:p>
        </w:tc>
        <w:tc>
          <w:tcPr>
            <w:tcW w:w="1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2475F7EA" w14:textId="77777777" w:rsidR="0049628A" w:rsidRDefault="0049628A">
            <w:pPr>
              <w:spacing w:after="0"/>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тыс. кВтч</w:t>
            </w:r>
          </w:p>
        </w:tc>
        <w:tc>
          <w:tcPr>
            <w:tcW w:w="14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5CB49FB4" w14:textId="77777777" w:rsidR="0049628A" w:rsidRDefault="0049628A">
            <w:pPr>
              <w:spacing w:after="0"/>
              <w:jc w:val="center"/>
              <w:rPr>
                <w:rFonts w:ascii="Myriad Pro" w:eastAsiaTheme="majorEastAsia" w:hAnsi="Myriad Pro" w:cstheme="majorBidi"/>
                <w:color w:val="FFFFFF" w:themeColor="background1"/>
                <w:sz w:val="18"/>
                <w:szCs w:val="18"/>
              </w:rPr>
            </w:pPr>
            <w:r>
              <w:rPr>
                <w:rFonts w:ascii="Myriad Pro" w:eastAsiaTheme="majorEastAsia" w:hAnsi="Myriad Pro" w:cstheme="majorBidi"/>
                <w:color w:val="FFFFFF" w:themeColor="background1"/>
                <w:sz w:val="18"/>
                <w:szCs w:val="18"/>
              </w:rPr>
              <w:t>тыс. кВтч</w:t>
            </w:r>
          </w:p>
        </w:tc>
      </w:tr>
      <w:tr w:rsidR="0049628A" w14:paraId="7C216C91" w14:textId="77777777" w:rsidTr="00BD2D26">
        <w:trPr>
          <w:trHeight w:val="300"/>
        </w:trPr>
        <w:tc>
          <w:tcPr>
            <w:tcW w:w="2111"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25750E38" w14:textId="77777777" w:rsidR="0049628A" w:rsidRDefault="0049628A">
            <w:pPr>
              <w:spacing w:after="0" w:line="240" w:lineRule="auto"/>
              <w:rPr>
                <w:rFonts w:ascii="Myriad Pro" w:eastAsiaTheme="majorEastAsia" w:hAnsi="Myriad Pro" w:cstheme="majorBidi"/>
                <w:b/>
                <w:sz w:val="18"/>
                <w:szCs w:val="18"/>
              </w:rPr>
            </w:pPr>
            <w:r>
              <w:rPr>
                <w:rFonts w:ascii="Myriad Pro" w:eastAsiaTheme="majorEastAsia" w:hAnsi="Myriad Pro" w:cstheme="majorBidi"/>
                <w:b/>
                <w:sz w:val="18"/>
                <w:szCs w:val="18"/>
              </w:rPr>
              <w:t>Прочие потребители</w:t>
            </w:r>
          </w:p>
        </w:tc>
        <w:tc>
          <w:tcPr>
            <w:tcW w:w="144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6AF5037" w14:textId="77777777" w:rsidR="0049628A" w:rsidRDefault="0049628A" w:rsidP="00584752">
            <w:pPr>
              <w:spacing w:after="0" w:line="240" w:lineRule="auto"/>
              <w:jc w:val="center"/>
              <w:rPr>
                <w:rFonts w:ascii="Myriad Pro" w:eastAsiaTheme="majorEastAsia" w:hAnsi="Myriad Pro" w:cstheme="majorBidi"/>
                <w:b/>
                <w:sz w:val="18"/>
                <w:szCs w:val="18"/>
              </w:rPr>
            </w:pPr>
            <w:r>
              <w:rPr>
                <w:rFonts w:ascii="Myriad Pro" w:eastAsiaTheme="majorEastAsia" w:hAnsi="Myriad Pro" w:cstheme="majorBidi"/>
                <w:b/>
                <w:sz w:val="18"/>
                <w:szCs w:val="18"/>
              </w:rPr>
              <w:t>829 641</w:t>
            </w:r>
          </w:p>
        </w:tc>
        <w:tc>
          <w:tcPr>
            <w:tcW w:w="1444"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EA50799" w14:textId="77777777" w:rsidR="0049628A" w:rsidRDefault="0049628A" w:rsidP="00584752">
            <w:pPr>
              <w:spacing w:after="0" w:line="240" w:lineRule="auto"/>
              <w:jc w:val="center"/>
              <w:rPr>
                <w:rFonts w:ascii="Myriad Pro" w:eastAsiaTheme="majorEastAsia" w:hAnsi="Myriad Pro" w:cstheme="majorBidi"/>
                <w:b/>
                <w:sz w:val="18"/>
                <w:szCs w:val="18"/>
              </w:rPr>
            </w:pPr>
            <w:r>
              <w:rPr>
                <w:rFonts w:ascii="Myriad Pro" w:eastAsiaTheme="majorEastAsia" w:hAnsi="Myriad Pro" w:cstheme="majorBidi"/>
                <w:b/>
                <w:sz w:val="18"/>
                <w:szCs w:val="18"/>
              </w:rPr>
              <w:t>764 401</w:t>
            </w:r>
          </w:p>
        </w:tc>
      </w:tr>
      <w:tr w:rsidR="0049628A" w14:paraId="7ABE1289" w14:textId="77777777" w:rsidTr="0049628A">
        <w:trPr>
          <w:trHeight w:val="237"/>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294EFDC6"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ВН</w:t>
            </w:r>
          </w:p>
        </w:tc>
        <w:tc>
          <w:tcPr>
            <w:tcW w:w="1445" w:type="pct"/>
            <w:tcBorders>
              <w:top w:val="nil"/>
              <w:left w:val="nil"/>
              <w:bottom w:val="single" w:sz="4" w:space="0" w:color="auto"/>
              <w:right w:val="single" w:sz="4" w:space="0" w:color="auto"/>
            </w:tcBorders>
            <w:shd w:val="clear" w:color="auto" w:fill="FFFFFF"/>
            <w:noWrap/>
            <w:vAlign w:val="center"/>
            <w:hideMark/>
          </w:tcPr>
          <w:p w14:paraId="566A5B96"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232 085</w:t>
            </w:r>
          </w:p>
        </w:tc>
        <w:tc>
          <w:tcPr>
            <w:tcW w:w="1444" w:type="pct"/>
            <w:tcBorders>
              <w:top w:val="nil"/>
              <w:left w:val="nil"/>
              <w:bottom w:val="single" w:sz="4" w:space="0" w:color="auto"/>
              <w:right w:val="single" w:sz="4" w:space="0" w:color="auto"/>
            </w:tcBorders>
            <w:shd w:val="clear" w:color="auto" w:fill="FFFFFF"/>
            <w:noWrap/>
            <w:vAlign w:val="center"/>
            <w:hideMark/>
          </w:tcPr>
          <w:p w14:paraId="49486E58"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252 576</w:t>
            </w:r>
          </w:p>
        </w:tc>
      </w:tr>
      <w:tr w:rsidR="0049628A" w14:paraId="09D0C1F2" w14:textId="77777777" w:rsidTr="0049628A">
        <w:trPr>
          <w:trHeight w:val="269"/>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68DA198A"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СН1</w:t>
            </w:r>
          </w:p>
        </w:tc>
        <w:tc>
          <w:tcPr>
            <w:tcW w:w="1445" w:type="pct"/>
            <w:tcBorders>
              <w:top w:val="nil"/>
              <w:left w:val="nil"/>
              <w:bottom w:val="single" w:sz="4" w:space="0" w:color="auto"/>
              <w:right w:val="single" w:sz="4" w:space="0" w:color="auto"/>
            </w:tcBorders>
            <w:shd w:val="clear" w:color="auto" w:fill="FFFFFF"/>
            <w:noWrap/>
            <w:vAlign w:val="center"/>
            <w:hideMark/>
          </w:tcPr>
          <w:p w14:paraId="1212A212"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66 006</w:t>
            </w:r>
          </w:p>
        </w:tc>
        <w:tc>
          <w:tcPr>
            <w:tcW w:w="1444" w:type="pct"/>
            <w:tcBorders>
              <w:top w:val="nil"/>
              <w:left w:val="nil"/>
              <w:bottom w:val="single" w:sz="4" w:space="0" w:color="auto"/>
              <w:right w:val="single" w:sz="4" w:space="0" w:color="auto"/>
            </w:tcBorders>
            <w:shd w:val="clear" w:color="auto" w:fill="FFFFFF"/>
            <w:noWrap/>
            <w:vAlign w:val="center"/>
            <w:hideMark/>
          </w:tcPr>
          <w:p w14:paraId="6FE04555"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65 835</w:t>
            </w:r>
          </w:p>
        </w:tc>
      </w:tr>
      <w:tr w:rsidR="0049628A" w14:paraId="3D5B0745" w14:textId="77777777" w:rsidTr="0049628A">
        <w:trPr>
          <w:trHeight w:val="145"/>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28AD2254"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СН2</w:t>
            </w:r>
          </w:p>
        </w:tc>
        <w:tc>
          <w:tcPr>
            <w:tcW w:w="1445" w:type="pct"/>
            <w:tcBorders>
              <w:top w:val="nil"/>
              <w:left w:val="nil"/>
              <w:bottom w:val="single" w:sz="4" w:space="0" w:color="auto"/>
              <w:right w:val="single" w:sz="4" w:space="0" w:color="auto"/>
            </w:tcBorders>
            <w:shd w:val="clear" w:color="auto" w:fill="FFFFFF"/>
            <w:noWrap/>
            <w:vAlign w:val="center"/>
            <w:hideMark/>
          </w:tcPr>
          <w:p w14:paraId="150AB9F3"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239 225</w:t>
            </w:r>
          </w:p>
        </w:tc>
        <w:tc>
          <w:tcPr>
            <w:tcW w:w="1444" w:type="pct"/>
            <w:tcBorders>
              <w:top w:val="nil"/>
              <w:left w:val="nil"/>
              <w:bottom w:val="single" w:sz="4" w:space="0" w:color="auto"/>
              <w:right w:val="single" w:sz="4" w:space="0" w:color="auto"/>
            </w:tcBorders>
            <w:shd w:val="clear" w:color="auto" w:fill="FFFFFF"/>
            <w:noWrap/>
            <w:vAlign w:val="center"/>
            <w:hideMark/>
          </w:tcPr>
          <w:p w14:paraId="578C530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265 906</w:t>
            </w:r>
          </w:p>
        </w:tc>
      </w:tr>
      <w:tr w:rsidR="0049628A" w14:paraId="58D15961" w14:textId="77777777" w:rsidTr="0049628A">
        <w:trPr>
          <w:trHeight w:val="205"/>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6832AAF8"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НН</w:t>
            </w:r>
          </w:p>
        </w:tc>
        <w:tc>
          <w:tcPr>
            <w:tcW w:w="1445" w:type="pct"/>
            <w:tcBorders>
              <w:top w:val="nil"/>
              <w:left w:val="nil"/>
              <w:bottom w:val="single" w:sz="4" w:space="0" w:color="auto"/>
              <w:right w:val="single" w:sz="4" w:space="0" w:color="auto"/>
            </w:tcBorders>
            <w:shd w:val="clear" w:color="auto" w:fill="FFFFFF"/>
            <w:noWrap/>
            <w:vAlign w:val="center"/>
            <w:hideMark/>
          </w:tcPr>
          <w:p w14:paraId="7AD5E22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215 083</w:t>
            </w:r>
          </w:p>
        </w:tc>
        <w:tc>
          <w:tcPr>
            <w:tcW w:w="1444" w:type="pct"/>
            <w:tcBorders>
              <w:top w:val="nil"/>
              <w:left w:val="nil"/>
              <w:bottom w:val="single" w:sz="4" w:space="0" w:color="auto"/>
              <w:right w:val="single" w:sz="4" w:space="0" w:color="auto"/>
            </w:tcBorders>
            <w:shd w:val="clear" w:color="auto" w:fill="FFFFFF"/>
            <w:noWrap/>
            <w:vAlign w:val="center"/>
            <w:hideMark/>
          </w:tcPr>
          <w:p w14:paraId="7A52E2B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109 004</w:t>
            </w:r>
          </w:p>
        </w:tc>
      </w:tr>
      <w:tr w:rsidR="0049628A" w14:paraId="70326E20" w14:textId="77777777" w:rsidTr="0049628A">
        <w:trPr>
          <w:trHeight w:val="283"/>
        </w:trPr>
        <w:tc>
          <w:tcPr>
            <w:tcW w:w="2111" w:type="pct"/>
            <w:tcBorders>
              <w:top w:val="nil"/>
              <w:left w:val="single" w:sz="4" w:space="0" w:color="auto"/>
              <w:bottom w:val="single" w:sz="4" w:space="0" w:color="auto"/>
              <w:right w:val="single" w:sz="4" w:space="0" w:color="auto"/>
            </w:tcBorders>
            <w:shd w:val="clear" w:color="auto" w:fill="FFFFFF"/>
            <w:vAlign w:val="center"/>
            <w:hideMark/>
          </w:tcPr>
          <w:p w14:paraId="725ECDA7"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ГН (ВН)- потребители получающие электрическую энергию с шин станции</w:t>
            </w:r>
          </w:p>
        </w:tc>
        <w:tc>
          <w:tcPr>
            <w:tcW w:w="1445" w:type="pct"/>
            <w:tcBorders>
              <w:top w:val="nil"/>
              <w:left w:val="nil"/>
              <w:bottom w:val="single" w:sz="4" w:space="0" w:color="auto"/>
              <w:right w:val="single" w:sz="4" w:space="0" w:color="auto"/>
            </w:tcBorders>
            <w:shd w:val="clear" w:color="auto" w:fill="FFFFFF"/>
            <w:noWrap/>
            <w:vAlign w:val="center"/>
            <w:hideMark/>
          </w:tcPr>
          <w:p w14:paraId="3A0483B1"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77 241</w:t>
            </w:r>
          </w:p>
        </w:tc>
        <w:tc>
          <w:tcPr>
            <w:tcW w:w="1444" w:type="pct"/>
            <w:tcBorders>
              <w:top w:val="nil"/>
              <w:left w:val="nil"/>
              <w:bottom w:val="single" w:sz="4" w:space="0" w:color="auto"/>
              <w:right w:val="single" w:sz="4" w:space="0" w:color="auto"/>
            </w:tcBorders>
            <w:shd w:val="clear" w:color="auto" w:fill="FFFFFF"/>
            <w:noWrap/>
            <w:vAlign w:val="center"/>
            <w:hideMark/>
          </w:tcPr>
          <w:p w14:paraId="5A3CF93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71 080</w:t>
            </w:r>
          </w:p>
        </w:tc>
      </w:tr>
      <w:tr w:rsidR="0049628A" w14:paraId="2538EC9B" w14:textId="77777777" w:rsidTr="0049628A">
        <w:trPr>
          <w:trHeight w:val="285"/>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59B7C114"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 xml:space="preserve">Население </w:t>
            </w:r>
          </w:p>
        </w:tc>
        <w:tc>
          <w:tcPr>
            <w:tcW w:w="1445" w:type="pct"/>
            <w:tcBorders>
              <w:top w:val="nil"/>
              <w:left w:val="nil"/>
              <w:bottom w:val="single" w:sz="4" w:space="0" w:color="auto"/>
              <w:right w:val="single" w:sz="4" w:space="0" w:color="auto"/>
            </w:tcBorders>
            <w:shd w:val="clear" w:color="auto" w:fill="FFFFFF"/>
            <w:noWrap/>
            <w:vAlign w:val="center"/>
            <w:hideMark/>
          </w:tcPr>
          <w:p w14:paraId="7976F50D" w14:textId="77777777" w:rsidR="0049628A" w:rsidRDefault="0049628A" w:rsidP="00584752">
            <w:pPr>
              <w:spacing w:after="0" w:line="240" w:lineRule="auto"/>
              <w:jc w:val="center"/>
              <w:rPr>
                <w:rFonts w:ascii="Myriad Pro" w:eastAsiaTheme="majorEastAsia" w:hAnsi="Myriad Pro" w:cstheme="majorBidi"/>
                <w:b/>
                <w:sz w:val="18"/>
                <w:szCs w:val="18"/>
              </w:rPr>
            </w:pPr>
            <w:r>
              <w:rPr>
                <w:rFonts w:ascii="Myriad Pro" w:eastAsiaTheme="majorEastAsia" w:hAnsi="Myriad Pro" w:cstheme="majorBidi"/>
                <w:b/>
                <w:sz w:val="18"/>
                <w:szCs w:val="18"/>
              </w:rPr>
              <w:t>342 620</w:t>
            </w:r>
          </w:p>
        </w:tc>
        <w:tc>
          <w:tcPr>
            <w:tcW w:w="1444" w:type="pct"/>
            <w:tcBorders>
              <w:top w:val="nil"/>
              <w:left w:val="nil"/>
              <w:bottom w:val="single" w:sz="4" w:space="0" w:color="auto"/>
              <w:right w:val="single" w:sz="4" w:space="0" w:color="auto"/>
            </w:tcBorders>
            <w:shd w:val="clear" w:color="auto" w:fill="FFFFFF"/>
            <w:noWrap/>
            <w:vAlign w:val="center"/>
            <w:hideMark/>
          </w:tcPr>
          <w:p w14:paraId="63A3FD4A" w14:textId="77777777" w:rsidR="0049628A" w:rsidRDefault="0049628A" w:rsidP="00584752">
            <w:pPr>
              <w:spacing w:after="0" w:line="240" w:lineRule="auto"/>
              <w:jc w:val="center"/>
              <w:rPr>
                <w:rFonts w:ascii="Myriad Pro" w:eastAsiaTheme="majorEastAsia" w:hAnsi="Myriad Pro" w:cstheme="majorBidi"/>
                <w:b/>
                <w:sz w:val="18"/>
                <w:szCs w:val="18"/>
              </w:rPr>
            </w:pPr>
            <w:r>
              <w:rPr>
                <w:rFonts w:ascii="Myriad Pro" w:eastAsiaTheme="majorEastAsia" w:hAnsi="Myriad Pro" w:cstheme="majorBidi"/>
                <w:b/>
                <w:sz w:val="18"/>
                <w:szCs w:val="18"/>
              </w:rPr>
              <w:t>317 853</w:t>
            </w:r>
          </w:p>
        </w:tc>
      </w:tr>
      <w:tr w:rsidR="0049628A" w14:paraId="554B7EB8" w14:textId="77777777" w:rsidTr="0049628A">
        <w:trPr>
          <w:trHeight w:val="119"/>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13D9BF4B"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1</w:t>
            </w:r>
          </w:p>
        </w:tc>
        <w:tc>
          <w:tcPr>
            <w:tcW w:w="1445" w:type="pct"/>
            <w:tcBorders>
              <w:top w:val="nil"/>
              <w:left w:val="nil"/>
              <w:bottom w:val="single" w:sz="4" w:space="0" w:color="auto"/>
              <w:right w:val="single" w:sz="4" w:space="0" w:color="auto"/>
            </w:tcBorders>
            <w:shd w:val="clear" w:color="auto" w:fill="FFFFFF"/>
            <w:noWrap/>
            <w:vAlign w:val="center"/>
            <w:hideMark/>
          </w:tcPr>
          <w:p w14:paraId="238C5094"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157 304</w:t>
            </w:r>
          </w:p>
        </w:tc>
        <w:tc>
          <w:tcPr>
            <w:tcW w:w="1444" w:type="pct"/>
            <w:tcBorders>
              <w:top w:val="nil"/>
              <w:left w:val="nil"/>
              <w:bottom w:val="single" w:sz="4" w:space="0" w:color="auto"/>
              <w:right w:val="single" w:sz="4" w:space="0" w:color="auto"/>
            </w:tcBorders>
            <w:shd w:val="clear" w:color="auto" w:fill="FFFFFF"/>
            <w:noWrap/>
            <w:vAlign w:val="center"/>
            <w:hideMark/>
          </w:tcPr>
          <w:p w14:paraId="58FBF74F"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148 357</w:t>
            </w:r>
          </w:p>
        </w:tc>
      </w:tr>
      <w:tr w:rsidR="0049628A" w14:paraId="6242FED3" w14:textId="77777777" w:rsidTr="0049628A">
        <w:trPr>
          <w:trHeight w:val="137"/>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4C493DB2"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2</w:t>
            </w:r>
          </w:p>
        </w:tc>
        <w:tc>
          <w:tcPr>
            <w:tcW w:w="1445" w:type="pct"/>
            <w:tcBorders>
              <w:top w:val="nil"/>
              <w:left w:val="nil"/>
              <w:bottom w:val="single" w:sz="4" w:space="0" w:color="auto"/>
              <w:right w:val="single" w:sz="4" w:space="0" w:color="auto"/>
            </w:tcBorders>
            <w:shd w:val="clear" w:color="auto" w:fill="FFFFFF"/>
            <w:noWrap/>
            <w:vAlign w:val="center"/>
            <w:hideMark/>
          </w:tcPr>
          <w:p w14:paraId="30D0C23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59 279</w:t>
            </w:r>
          </w:p>
        </w:tc>
        <w:tc>
          <w:tcPr>
            <w:tcW w:w="1444" w:type="pct"/>
            <w:tcBorders>
              <w:top w:val="nil"/>
              <w:left w:val="nil"/>
              <w:bottom w:val="single" w:sz="4" w:space="0" w:color="auto"/>
              <w:right w:val="single" w:sz="4" w:space="0" w:color="auto"/>
            </w:tcBorders>
            <w:shd w:val="clear" w:color="auto" w:fill="FFFFFF"/>
            <w:noWrap/>
            <w:vAlign w:val="center"/>
            <w:hideMark/>
          </w:tcPr>
          <w:p w14:paraId="53B85934"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61 814</w:t>
            </w:r>
          </w:p>
        </w:tc>
      </w:tr>
      <w:tr w:rsidR="0049628A" w14:paraId="2B15A276" w14:textId="77777777" w:rsidTr="0049628A">
        <w:trPr>
          <w:trHeight w:val="127"/>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3F36C3D0"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3</w:t>
            </w:r>
          </w:p>
        </w:tc>
        <w:tc>
          <w:tcPr>
            <w:tcW w:w="1445" w:type="pct"/>
            <w:tcBorders>
              <w:top w:val="nil"/>
              <w:left w:val="nil"/>
              <w:bottom w:val="single" w:sz="4" w:space="0" w:color="auto"/>
              <w:right w:val="single" w:sz="4" w:space="0" w:color="auto"/>
            </w:tcBorders>
            <w:shd w:val="clear" w:color="auto" w:fill="FFFFFF"/>
            <w:noWrap/>
            <w:vAlign w:val="center"/>
            <w:hideMark/>
          </w:tcPr>
          <w:p w14:paraId="3302D044"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106 690</w:t>
            </w:r>
          </w:p>
        </w:tc>
        <w:tc>
          <w:tcPr>
            <w:tcW w:w="1444" w:type="pct"/>
            <w:tcBorders>
              <w:top w:val="nil"/>
              <w:left w:val="nil"/>
              <w:bottom w:val="single" w:sz="4" w:space="0" w:color="auto"/>
              <w:right w:val="single" w:sz="4" w:space="0" w:color="auto"/>
            </w:tcBorders>
            <w:shd w:val="clear" w:color="auto" w:fill="FFFFFF"/>
            <w:noWrap/>
            <w:vAlign w:val="center"/>
            <w:hideMark/>
          </w:tcPr>
          <w:p w14:paraId="0DFC820B"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89 119</w:t>
            </w:r>
          </w:p>
        </w:tc>
      </w:tr>
      <w:tr w:rsidR="0049628A" w14:paraId="2C928527" w14:textId="77777777" w:rsidTr="0049628A">
        <w:trPr>
          <w:trHeight w:val="90"/>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780640C3"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4.1</w:t>
            </w:r>
          </w:p>
        </w:tc>
        <w:tc>
          <w:tcPr>
            <w:tcW w:w="1445" w:type="pct"/>
            <w:tcBorders>
              <w:top w:val="nil"/>
              <w:left w:val="nil"/>
              <w:bottom w:val="single" w:sz="4" w:space="0" w:color="auto"/>
              <w:right w:val="single" w:sz="4" w:space="0" w:color="auto"/>
            </w:tcBorders>
            <w:shd w:val="clear" w:color="auto" w:fill="FFFFFF"/>
            <w:noWrap/>
            <w:vAlign w:val="center"/>
            <w:hideMark/>
          </w:tcPr>
          <w:p w14:paraId="22EF6603"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10 851</w:t>
            </w:r>
          </w:p>
        </w:tc>
        <w:tc>
          <w:tcPr>
            <w:tcW w:w="1444" w:type="pct"/>
            <w:tcBorders>
              <w:top w:val="nil"/>
              <w:left w:val="nil"/>
              <w:bottom w:val="single" w:sz="4" w:space="0" w:color="auto"/>
              <w:right w:val="single" w:sz="4" w:space="0" w:color="auto"/>
            </w:tcBorders>
            <w:shd w:val="clear" w:color="auto" w:fill="FFFFFF"/>
            <w:noWrap/>
            <w:vAlign w:val="center"/>
            <w:hideMark/>
          </w:tcPr>
          <w:p w14:paraId="55294D97"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10 378</w:t>
            </w:r>
          </w:p>
        </w:tc>
      </w:tr>
      <w:tr w:rsidR="0049628A" w14:paraId="781565FE" w14:textId="77777777" w:rsidTr="0049628A">
        <w:trPr>
          <w:trHeight w:val="163"/>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0C0B0735"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4.2</w:t>
            </w:r>
          </w:p>
        </w:tc>
        <w:tc>
          <w:tcPr>
            <w:tcW w:w="1445" w:type="pct"/>
            <w:tcBorders>
              <w:top w:val="nil"/>
              <w:left w:val="nil"/>
              <w:bottom w:val="single" w:sz="4" w:space="0" w:color="auto"/>
              <w:right w:val="single" w:sz="4" w:space="0" w:color="auto"/>
            </w:tcBorders>
            <w:shd w:val="clear" w:color="auto" w:fill="FFFFFF"/>
            <w:noWrap/>
            <w:vAlign w:val="center"/>
            <w:hideMark/>
          </w:tcPr>
          <w:p w14:paraId="1E202E29"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2 977</w:t>
            </w:r>
          </w:p>
        </w:tc>
        <w:tc>
          <w:tcPr>
            <w:tcW w:w="1444" w:type="pct"/>
            <w:tcBorders>
              <w:top w:val="nil"/>
              <w:left w:val="nil"/>
              <w:bottom w:val="single" w:sz="4" w:space="0" w:color="auto"/>
              <w:right w:val="single" w:sz="4" w:space="0" w:color="auto"/>
            </w:tcBorders>
            <w:shd w:val="clear" w:color="auto" w:fill="FFFFFF"/>
            <w:noWrap/>
            <w:vAlign w:val="center"/>
            <w:hideMark/>
          </w:tcPr>
          <w:p w14:paraId="53978D52"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2 849</w:t>
            </w:r>
          </w:p>
        </w:tc>
      </w:tr>
      <w:tr w:rsidR="0049628A" w14:paraId="6979484D" w14:textId="77777777" w:rsidTr="0049628A">
        <w:trPr>
          <w:trHeight w:val="223"/>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67F6ADFE"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4.3</w:t>
            </w:r>
          </w:p>
        </w:tc>
        <w:tc>
          <w:tcPr>
            <w:tcW w:w="1445" w:type="pct"/>
            <w:tcBorders>
              <w:top w:val="nil"/>
              <w:left w:val="nil"/>
              <w:bottom w:val="single" w:sz="4" w:space="0" w:color="auto"/>
              <w:right w:val="single" w:sz="4" w:space="0" w:color="auto"/>
            </w:tcBorders>
            <w:shd w:val="clear" w:color="auto" w:fill="FFFFFF"/>
            <w:noWrap/>
            <w:vAlign w:val="center"/>
            <w:hideMark/>
          </w:tcPr>
          <w:p w14:paraId="7D7DD8B0"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1 808</w:t>
            </w:r>
          </w:p>
        </w:tc>
        <w:tc>
          <w:tcPr>
            <w:tcW w:w="1444" w:type="pct"/>
            <w:tcBorders>
              <w:top w:val="nil"/>
              <w:left w:val="nil"/>
              <w:bottom w:val="single" w:sz="4" w:space="0" w:color="auto"/>
              <w:right w:val="single" w:sz="4" w:space="0" w:color="auto"/>
            </w:tcBorders>
            <w:shd w:val="clear" w:color="auto" w:fill="FFFFFF"/>
            <w:noWrap/>
            <w:vAlign w:val="center"/>
            <w:hideMark/>
          </w:tcPr>
          <w:p w14:paraId="5FEEDBF6"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1 754</w:t>
            </w:r>
          </w:p>
        </w:tc>
      </w:tr>
      <w:tr w:rsidR="0049628A" w14:paraId="1A50612C" w14:textId="77777777" w:rsidTr="0049628A">
        <w:trPr>
          <w:trHeight w:val="94"/>
        </w:trPr>
        <w:tc>
          <w:tcPr>
            <w:tcW w:w="2111" w:type="pct"/>
            <w:tcBorders>
              <w:top w:val="nil"/>
              <w:left w:val="single" w:sz="4" w:space="0" w:color="auto"/>
              <w:bottom w:val="single" w:sz="4" w:space="0" w:color="auto"/>
              <w:right w:val="single" w:sz="4" w:space="0" w:color="auto"/>
            </w:tcBorders>
            <w:shd w:val="clear" w:color="auto" w:fill="FFFFFF"/>
            <w:noWrap/>
            <w:vAlign w:val="center"/>
            <w:hideMark/>
          </w:tcPr>
          <w:p w14:paraId="6CD7AD4D" w14:textId="77777777" w:rsidR="0049628A" w:rsidRDefault="0049628A">
            <w:pPr>
              <w:spacing w:after="0" w:line="240" w:lineRule="auto"/>
              <w:rPr>
                <w:rFonts w:ascii="Myriad Pro" w:eastAsiaTheme="majorEastAsia" w:hAnsi="Myriad Pro" w:cstheme="majorBidi"/>
                <w:sz w:val="18"/>
                <w:szCs w:val="18"/>
              </w:rPr>
            </w:pPr>
            <w:r>
              <w:rPr>
                <w:rFonts w:ascii="Myriad Pro" w:eastAsiaTheme="majorEastAsia" w:hAnsi="Myriad Pro" w:cstheme="majorBidi"/>
                <w:sz w:val="18"/>
                <w:szCs w:val="18"/>
              </w:rPr>
              <w:t>Категория 4.4</w:t>
            </w:r>
          </w:p>
        </w:tc>
        <w:tc>
          <w:tcPr>
            <w:tcW w:w="1445" w:type="pct"/>
            <w:tcBorders>
              <w:top w:val="nil"/>
              <w:left w:val="nil"/>
              <w:bottom w:val="single" w:sz="4" w:space="0" w:color="auto"/>
              <w:right w:val="single" w:sz="4" w:space="0" w:color="auto"/>
            </w:tcBorders>
            <w:shd w:val="clear" w:color="auto" w:fill="FFFFFF"/>
            <w:noWrap/>
            <w:vAlign w:val="center"/>
            <w:hideMark/>
          </w:tcPr>
          <w:p w14:paraId="2920626D" w14:textId="77777777" w:rsidR="0049628A" w:rsidRDefault="0049628A" w:rsidP="00584752">
            <w:pPr>
              <w:spacing w:after="0" w:line="240" w:lineRule="auto"/>
              <w:jc w:val="center"/>
              <w:rPr>
                <w:rFonts w:ascii="Myriad Pro" w:eastAsiaTheme="majorEastAsia" w:hAnsi="Myriad Pro" w:cstheme="majorBidi"/>
                <w:sz w:val="18"/>
                <w:szCs w:val="18"/>
              </w:rPr>
            </w:pPr>
            <w:r>
              <w:rPr>
                <w:rFonts w:ascii="Myriad Pro" w:eastAsiaTheme="majorEastAsia" w:hAnsi="Myriad Pro" w:cstheme="majorBidi"/>
                <w:sz w:val="18"/>
                <w:szCs w:val="18"/>
              </w:rPr>
              <w:t>3 711</w:t>
            </w:r>
          </w:p>
        </w:tc>
        <w:tc>
          <w:tcPr>
            <w:tcW w:w="1444" w:type="pct"/>
            <w:tcBorders>
              <w:top w:val="nil"/>
              <w:left w:val="nil"/>
              <w:bottom w:val="single" w:sz="4" w:space="0" w:color="auto"/>
              <w:right w:val="single" w:sz="4" w:space="0" w:color="auto"/>
            </w:tcBorders>
            <w:shd w:val="clear" w:color="auto" w:fill="FFFFFF"/>
            <w:noWrap/>
            <w:vAlign w:val="center"/>
            <w:hideMark/>
          </w:tcPr>
          <w:p w14:paraId="5A6CC863" w14:textId="77777777" w:rsidR="0049628A" w:rsidRPr="00584752" w:rsidRDefault="00584752" w:rsidP="00584752">
            <w:pPr>
              <w:spacing w:after="0" w:line="240" w:lineRule="auto"/>
              <w:jc w:val="center"/>
              <w:rPr>
                <w:rFonts w:ascii="Myriad Pro" w:eastAsiaTheme="majorEastAsia" w:hAnsi="Myriad Pro" w:cstheme="majorBidi"/>
                <w:sz w:val="18"/>
                <w:szCs w:val="18"/>
              </w:rPr>
            </w:pPr>
            <w:r w:rsidRPr="00584752">
              <w:rPr>
                <w:rFonts w:ascii="Myriad Pro" w:eastAsiaTheme="majorEastAsia" w:hAnsi="Myriad Pro" w:cstheme="majorBidi"/>
                <w:sz w:val="18"/>
                <w:szCs w:val="18"/>
              </w:rPr>
              <w:t xml:space="preserve">2 </w:t>
            </w:r>
            <w:r w:rsidR="0049628A" w:rsidRPr="00584752">
              <w:rPr>
                <w:rFonts w:ascii="Myriad Pro" w:eastAsiaTheme="majorEastAsia" w:hAnsi="Myriad Pro" w:cstheme="majorBidi"/>
                <w:sz w:val="18"/>
                <w:szCs w:val="18"/>
              </w:rPr>
              <w:t>582</w:t>
            </w:r>
          </w:p>
        </w:tc>
      </w:tr>
    </w:tbl>
    <w:p w14:paraId="18AC9B58" w14:textId="77777777" w:rsidR="0049628A" w:rsidRPr="0049628A" w:rsidRDefault="0049628A" w:rsidP="0049628A">
      <w:pPr>
        <w:tabs>
          <w:tab w:val="left" w:pos="851"/>
        </w:tabs>
        <w:spacing w:after="0" w:line="360" w:lineRule="auto"/>
        <w:jc w:val="both"/>
        <w:rPr>
          <w:rFonts w:ascii="Myriad Pro" w:hAnsi="Myriad Pro"/>
          <w:sz w:val="26"/>
          <w:szCs w:val="26"/>
        </w:rPr>
      </w:pPr>
      <w:r w:rsidRPr="0049628A">
        <w:rPr>
          <w:rFonts w:ascii="Myriad Pro" w:hAnsi="Myriad Pro"/>
          <w:sz w:val="26"/>
          <w:szCs w:val="26"/>
        </w:rPr>
        <w:tab/>
        <w:t>Необходимая валовая выручка на услуги по передаче электрической энергии другим сетевым организациям определена как произведение плановых объемов полезного отпуска электрической энергии (мощности) сетевым организациям и индивидуальных тарифов на услуги по передаче электрической энергии для взаиморасчетов между сетевыми организациями, утвержденных Агентством по тарифам и ценам Архангельской области на 2017 год постановлением от 28.12.2017 №81-э/3.</w:t>
      </w:r>
    </w:p>
    <w:p w14:paraId="30D047F3" w14:textId="77777777" w:rsidR="00584752" w:rsidRDefault="00584752" w:rsidP="0049628A">
      <w:pPr>
        <w:pStyle w:val="a3"/>
        <w:spacing w:after="0"/>
        <w:ind w:hanging="720"/>
        <w:jc w:val="center"/>
        <w:rPr>
          <w:rFonts w:ascii="Myriad Pro" w:hAnsi="Myriad Pro"/>
          <w:sz w:val="26"/>
          <w:szCs w:val="26"/>
        </w:rPr>
        <w:sectPr w:rsidR="00584752">
          <w:pgSz w:w="11906" w:h="16838"/>
          <w:pgMar w:top="709" w:right="707" w:bottom="1134" w:left="1701" w:header="708" w:footer="708" w:gutter="0"/>
          <w:cols w:space="720"/>
        </w:sectPr>
      </w:pPr>
    </w:p>
    <w:p w14:paraId="41650BF8" w14:textId="77777777" w:rsidR="0049628A" w:rsidRPr="00355E33" w:rsidRDefault="0049628A" w:rsidP="0049628A">
      <w:pPr>
        <w:pStyle w:val="a3"/>
        <w:spacing w:after="0"/>
        <w:ind w:hanging="720"/>
        <w:jc w:val="center"/>
        <w:rPr>
          <w:rFonts w:ascii="Myriad Pro" w:hAnsi="Myriad Pro"/>
          <w:b/>
          <w:bCs/>
          <w:sz w:val="26"/>
          <w:szCs w:val="26"/>
        </w:rPr>
      </w:pPr>
      <w:r w:rsidRPr="00355E33">
        <w:rPr>
          <w:rFonts w:ascii="Myriad Pro" w:hAnsi="Myriad Pro"/>
          <w:b/>
          <w:bCs/>
          <w:sz w:val="26"/>
          <w:szCs w:val="26"/>
        </w:rPr>
        <w:lastRenderedPageBreak/>
        <w:t>Утвержденные индивидуальные тарифы</w:t>
      </w:r>
    </w:p>
    <w:p w14:paraId="5C890900" w14:textId="77777777" w:rsidR="0049628A" w:rsidRPr="00355E33" w:rsidRDefault="0049628A" w:rsidP="0049628A">
      <w:pPr>
        <w:pStyle w:val="a3"/>
        <w:spacing w:after="0"/>
        <w:ind w:left="0"/>
        <w:jc w:val="center"/>
        <w:rPr>
          <w:rFonts w:ascii="Myriad Pro" w:hAnsi="Myriad Pro"/>
          <w:b/>
          <w:bCs/>
          <w:sz w:val="26"/>
          <w:szCs w:val="26"/>
        </w:rPr>
      </w:pPr>
      <w:r w:rsidRPr="00355E33">
        <w:rPr>
          <w:rFonts w:ascii="Myriad Pro" w:hAnsi="Myriad Pro"/>
          <w:b/>
          <w:bCs/>
          <w:sz w:val="26"/>
          <w:szCs w:val="26"/>
        </w:rPr>
        <w:t>на услуги по передаче электрической энергии на 2018 год</w:t>
      </w:r>
    </w:p>
    <w:tbl>
      <w:tblPr>
        <w:tblW w:w="5000" w:type="pct"/>
        <w:tblLook w:val="04A0" w:firstRow="1" w:lastRow="0" w:firstColumn="1" w:lastColumn="0" w:noHBand="0" w:noVBand="1"/>
      </w:tblPr>
      <w:tblGrid>
        <w:gridCol w:w="2382"/>
        <w:gridCol w:w="2227"/>
        <w:gridCol w:w="2053"/>
        <w:gridCol w:w="2133"/>
        <w:gridCol w:w="2248"/>
        <w:gridCol w:w="2032"/>
        <w:gridCol w:w="2136"/>
      </w:tblGrid>
      <w:tr w:rsidR="0049628A" w:rsidRPr="00BD2D26" w14:paraId="594762B1" w14:textId="77777777" w:rsidTr="00BD2D26">
        <w:trPr>
          <w:trHeight w:val="75"/>
          <w:tblHeader/>
        </w:trPr>
        <w:tc>
          <w:tcPr>
            <w:tcW w:w="7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2B3206"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Потребители</w:t>
            </w:r>
          </w:p>
        </w:tc>
        <w:tc>
          <w:tcPr>
            <w:tcW w:w="4217" w:type="pct"/>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2ACEAB"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Утвержденные тарифы</w:t>
            </w:r>
          </w:p>
        </w:tc>
      </w:tr>
      <w:tr w:rsidR="0049628A" w:rsidRPr="00BD2D26" w14:paraId="378AE2C9" w14:textId="77777777" w:rsidTr="00BD2D26">
        <w:trPr>
          <w:trHeight w:val="15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201B6" w14:textId="77777777" w:rsidR="0049628A" w:rsidRPr="00BD2D26" w:rsidRDefault="0049628A">
            <w:pPr>
              <w:spacing w:after="0" w:line="240" w:lineRule="auto"/>
              <w:rPr>
                <w:rFonts w:ascii="Myriad Pro" w:hAnsi="Myriad Pro"/>
                <w:b/>
                <w:bCs/>
                <w:color w:val="FFFFFF" w:themeColor="background1"/>
                <w:sz w:val="18"/>
                <w:szCs w:val="18"/>
              </w:rPr>
            </w:pPr>
          </w:p>
        </w:tc>
        <w:tc>
          <w:tcPr>
            <w:tcW w:w="210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285BB0"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1 полугодие</w:t>
            </w:r>
          </w:p>
        </w:tc>
        <w:tc>
          <w:tcPr>
            <w:tcW w:w="210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524E18"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 полугодие</w:t>
            </w:r>
          </w:p>
        </w:tc>
      </w:tr>
      <w:tr w:rsidR="0049628A" w:rsidRPr="00BD2D26" w14:paraId="1064C72E" w14:textId="77777777" w:rsidTr="00BD2D26">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2AFA6E" w14:textId="77777777" w:rsidR="0049628A" w:rsidRPr="00BD2D26" w:rsidRDefault="0049628A">
            <w:pPr>
              <w:spacing w:after="0" w:line="240" w:lineRule="auto"/>
              <w:rPr>
                <w:rFonts w:ascii="Myriad Pro" w:hAnsi="Myriad Pro"/>
                <w:b/>
                <w:bCs/>
                <w:color w:val="FFFFFF" w:themeColor="background1"/>
                <w:sz w:val="18"/>
                <w:szCs w:val="18"/>
              </w:rPr>
            </w:pPr>
          </w:p>
        </w:tc>
        <w:tc>
          <w:tcPr>
            <w:tcW w:w="14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D63DC2"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7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BEF40"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Одноставочный тариф</w:t>
            </w:r>
          </w:p>
        </w:tc>
        <w:tc>
          <w:tcPr>
            <w:tcW w:w="14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657CC"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2-х ставочный тариф</w:t>
            </w:r>
          </w:p>
        </w:tc>
        <w:tc>
          <w:tcPr>
            <w:tcW w:w="7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2F603"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Одноставочный тариф</w:t>
            </w:r>
          </w:p>
        </w:tc>
      </w:tr>
      <w:tr w:rsidR="0049628A" w:rsidRPr="00BD2D26" w14:paraId="3B65E7C7" w14:textId="77777777" w:rsidTr="00BD2D26">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9ED61" w14:textId="77777777" w:rsidR="0049628A" w:rsidRPr="00BD2D26" w:rsidRDefault="0049628A">
            <w:pPr>
              <w:spacing w:after="0" w:line="240" w:lineRule="auto"/>
              <w:rPr>
                <w:rFonts w:ascii="Myriad Pro" w:hAnsi="Myriad Pro"/>
                <w:b/>
                <w:bCs/>
                <w:color w:val="FFFFFF" w:themeColor="background1"/>
                <w:sz w:val="18"/>
                <w:szCs w:val="18"/>
              </w:rPr>
            </w:pPr>
          </w:p>
        </w:tc>
        <w:tc>
          <w:tcPr>
            <w:tcW w:w="7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46886"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A9EB1"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E6C71D" w14:textId="77777777" w:rsidR="0049628A" w:rsidRPr="00BD2D26" w:rsidRDefault="0049628A">
            <w:pPr>
              <w:spacing w:after="0" w:line="240" w:lineRule="auto"/>
              <w:rPr>
                <w:rFonts w:ascii="Myriad Pro" w:hAnsi="Myriad Pro"/>
                <w:b/>
                <w:bCs/>
                <w:color w:val="FFFFFF" w:themeColor="background1"/>
                <w:sz w:val="18"/>
                <w:szCs w:val="18"/>
              </w:rPr>
            </w:pPr>
          </w:p>
        </w:tc>
        <w:tc>
          <w:tcPr>
            <w:tcW w:w="7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18312"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за содержание электрических сетей</w:t>
            </w:r>
          </w:p>
        </w:tc>
        <w:tc>
          <w:tcPr>
            <w:tcW w:w="6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E13CB" w14:textId="77777777" w:rsidR="0049628A" w:rsidRPr="00BD2D26" w:rsidRDefault="00BD2D26">
            <w:pPr>
              <w:spacing w:after="0" w:line="240" w:lineRule="auto"/>
              <w:jc w:val="center"/>
              <w:rPr>
                <w:rFonts w:ascii="Myriad Pro" w:hAnsi="Myriad Pro"/>
                <w:b/>
                <w:bCs/>
                <w:color w:val="FFFFFF" w:themeColor="background1"/>
                <w:sz w:val="18"/>
                <w:szCs w:val="18"/>
              </w:rPr>
            </w:pPr>
            <w:r>
              <w:rPr>
                <w:rFonts w:ascii="Myriad Pro" w:hAnsi="Myriad Pro"/>
                <w:b/>
                <w:bCs/>
                <w:color w:val="FFFFFF" w:themeColor="background1"/>
                <w:sz w:val="18"/>
                <w:szCs w:val="18"/>
              </w:rPr>
              <w:t>С</w:t>
            </w:r>
            <w:r w:rsidR="0049628A" w:rsidRPr="00BD2D26">
              <w:rPr>
                <w:rFonts w:ascii="Myriad Pro" w:hAnsi="Myriad Pro"/>
                <w:b/>
                <w:bCs/>
                <w:color w:val="FFFFFF" w:themeColor="background1"/>
                <w:sz w:val="18"/>
                <w:szCs w:val="18"/>
              </w:rPr>
              <w:t>тавка на оплату технологического расхода (потерь)</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A2CCF" w14:textId="77777777" w:rsidR="0049628A" w:rsidRPr="00BD2D26" w:rsidRDefault="0049628A">
            <w:pPr>
              <w:spacing w:after="0" w:line="240" w:lineRule="auto"/>
              <w:rPr>
                <w:rFonts w:ascii="Myriad Pro" w:hAnsi="Myriad Pro"/>
                <w:b/>
                <w:bCs/>
                <w:color w:val="FFFFFF" w:themeColor="background1"/>
                <w:sz w:val="18"/>
                <w:szCs w:val="18"/>
              </w:rPr>
            </w:pPr>
          </w:p>
        </w:tc>
      </w:tr>
      <w:tr w:rsidR="0049628A" w:rsidRPr="00BD2D26" w14:paraId="44148F58" w14:textId="77777777" w:rsidTr="00BD2D26">
        <w:trPr>
          <w:trHeight w:val="509"/>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98A52"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C3B24"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59544"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AC2C97"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7835C"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7267B" w14:textId="77777777" w:rsidR="0049628A" w:rsidRPr="00BD2D26" w:rsidRDefault="0049628A">
            <w:pPr>
              <w:spacing w:after="0" w:line="240" w:lineRule="auto"/>
              <w:rPr>
                <w:rFonts w:ascii="Myriad Pro" w:hAnsi="Myriad Pro"/>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4C1028" w14:textId="77777777" w:rsidR="0049628A" w:rsidRPr="00BD2D26" w:rsidRDefault="0049628A">
            <w:pPr>
              <w:spacing w:after="0" w:line="240" w:lineRule="auto"/>
              <w:rPr>
                <w:rFonts w:ascii="Myriad Pro" w:hAnsi="Myriad Pro"/>
                <w:b/>
                <w:bCs/>
                <w:color w:val="FFFFFF" w:themeColor="background1"/>
                <w:sz w:val="18"/>
                <w:szCs w:val="18"/>
              </w:rPr>
            </w:pPr>
          </w:p>
        </w:tc>
      </w:tr>
      <w:tr w:rsidR="0049628A" w:rsidRPr="00BD2D26" w14:paraId="715E77FD" w14:textId="77777777" w:rsidTr="00BD2D26">
        <w:trPr>
          <w:trHeight w:val="3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CC0160" w14:textId="77777777" w:rsidR="0049628A" w:rsidRPr="00BD2D26" w:rsidRDefault="0049628A">
            <w:pPr>
              <w:spacing w:after="0" w:line="240" w:lineRule="auto"/>
              <w:rPr>
                <w:rFonts w:ascii="Myriad Pro" w:hAnsi="Myriad Pro"/>
                <w:b/>
                <w:bCs/>
                <w:color w:val="FFFFFF" w:themeColor="background1"/>
                <w:sz w:val="18"/>
                <w:szCs w:val="18"/>
              </w:rPr>
            </w:pP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5DBAFC"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DB19BB"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руб./кВтч.</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770004"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руб./кВтч.</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484E34"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руб./МВт. мес.</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ECF5F0"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руб./кВтч.</w:t>
            </w:r>
          </w:p>
        </w:tc>
        <w:tc>
          <w:tcPr>
            <w:tcW w:w="7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A3C8E3" w14:textId="77777777" w:rsidR="0049628A" w:rsidRPr="00BD2D26" w:rsidRDefault="0049628A">
            <w:pPr>
              <w:spacing w:after="0" w:line="240" w:lineRule="auto"/>
              <w:jc w:val="center"/>
              <w:rPr>
                <w:rFonts w:ascii="Myriad Pro" w:hAnsi="Myriad Pro"/>
                <w:b/>
                <w:bCs/>
                <w:color w:val="FFFFFF" w:themeColor="background1"/>
                <w:sz w:val="18"/>
                <w:szCs w:val="18"/>
              </w:rPr>
            </w:pPr>
            <w:r w:rsidRPr="00BD2D26">
              <w:rPr>
                <w:rFonts w:ascii="Myriad Pro" w:hAnsi="Myriad Pro"/>
                <w:b/>
                <w:bCs/>
                <w:color w:val="FFFFFF" w:themeColor="background1"/>
                <w:sz w:val="18"/>
                <w:szCs w:val="18"/>
              </w:rPr>
              <w:t>руб./кВтч.</w:t>
            </w:r>
          </w:p>
        </w:tc>
      </w:tr>
      <w:tr w:rsidR="0049628A" w14:paraId="6CB2583F" w14:textId="77777777" w:rsidTr="00BD2D26">
        <w:trPr>
          <w:trHeight w:val="250"/>
        </w:trPr>
        <w:tc>
          <w:tcPr>
            <w:tcW w:w="783"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502E28B5" w14:textId="77777777" w:rsidR="0049628A" w:rsidRDefault="0049628A">
            <w:pPr>
              <w:spacing w:after="0" w:line="240" w:lineRule="auto"/>
              <w:rPr>
                <w:rFonts w:ascii="Myriad Pro" w:hAnsi="Myriad Pro"/>
                <w:sz w:val="18"/>
                <w:szCs w:val="18"/>
              </w:rPr>
            </w:pPr>
            <w:r>
              <w:rPr>
                <w:rFonts w:ascii="Myriad Pro" w:hAnsi="Myriad Pro"/>
                <w:sz w:val="18"/>
                <w:szCs w:val="18"/>
              </w:rPr>
              <w:t>ООО «АСЭП»</w:t>
            </w:r>
          </w:p>
        </w:tc>
        <w:tc>
          <w:tcPr>
            <w:tcW w:w="73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5DC9514" w14:textId="77777777" w:rsidR="0049628A" w:rsidRDefault="0049628A">
            <w:pPr>
              <w:spacing w:after="0" w:line="240" w:lineRule="auto"/>
              <w:jc w:val="center"/>
              <w:rPr>
                <w:rFonts w:ascii="Myriad Pro" w:hAnsi="Myriad Pro"/>
                <w:sz w:val="18"/>
                <w:szCs w:val="18"/>
              </w:rPr>
            </w:pPr>
            <w:r>
              <w:rPr>
                <w:rFonts w:ascii="Myriad Pro" w:hAnsi="Myriad Pro"/>
                <w:sz w:val="18"/>
                <w:szCs w:val="18"/>
              </w:rPr>
              <w:t>473 949,30</w:t>
            </w:r>
          </w:p>
        </w:tc>
        <w:tc>
          <w:tcPr>
            <w:tcW w:w="67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4A4FD444"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38F10CA" w14:textId="77777777" w:rsidR="0049628A" w:rsidRDefault="0049628A">
            <w:pPr>
              <w:spacing w:after="0" w:line="240" w:lineRule="auto"/>
              <w:jc w:val="center"/>
              <w:rPr>
                <w:rFonts w:ascii="Myriad Pro" w:hAnsi="Myriad Pro"/>
                <w:sz w:val="18"/>
                <w:szCs w:val="18"/>
              </w:rPr>
            </w:pPr>
            <w:r>
              <w:rPr>
                <w:rFonts w:ascii="Myriad Pro" w:hAnsi="Myriad Pro"/>
                <w:sz w:val="18"/>
                <w:szCs w:val="18"/>
              </w:rPr>
              <w:t>0,85535</w:t>
            </w:r>
          </w:p>
        </w:tc>
        <w:tc>
          <w:tcPr>
            <w:tcW w:w="739"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283F84A" w14:textId="77777777" w:rsidR="0049628A" w:rsidRDefault="0049628A">
            <w:pPr>
              <w:spacing w:after="0" w:line="240" w:lineRule="auto"/>
              <w:jc w:val="center"/>
              <w:rPr>
                <w:rFonts w:ascii="Myriad Pro" w:hAnsi="Myriad Pro"/>
                <w:sz w:val="18"/>
                <w:szCs w:val="18"/>
              </w:rPr>
            </w:pPr>
            <w:r>
              <w:rPr>
                <w:rFonts w:ascii="Myriad Pro" w:hAnsi="Myriad Pro"/>
                <w:sz w:val="18"/>
                <w:szCs w:val="18"/>
              </w:rPr>
              <w:t>263 151,52</w:t>
            </w:r>
          </w:p>
        </w:tc>
        <w:tc>
          <w:tcPr>
            <w:tcW w:w="668"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BD8FFBB"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ED78266"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0,45772</w:t>
            </w:r>
          </w:p>
        </w:tc>
      </w:tr>
      <w:tr w:rsidR="0049628A" w14:paraId="75F76FB7" w14:textId="77777777" w:rsidTr="00584752">
        <w:trPr>
          <w:trHeight w:val="239"/>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10F056E2" w14:textId="77777777" w:rsidR="0049628A" w:rsidRDefault="00584752" w:rsidP="00584752">
            <w:pPr>
              <w:spacing w:after="0" w:line="240" w:lineRule="auto"/>
              <w:rPr>
                <w:rFonts w:ascii="Myriad Pro" w:hAnsi="Myriad Pro"/>
                <w:sz w:val="18"/>
                <w:szCs w:val="18"/>
              </w:rPr>
            </w:pPr>
            <w:r>
              <w:rPr>
                <w:rFonts w:ascii="Myriad Pro" w:hAnsi="Myriad Pro"/>
                <w:sz w:val="18"/>
                <w:szCs w:val="18"/>
              </w:rPr>
              <w:t>ОАО «</w:t>
            </w:r>
            <w:r w:rsidR="0049628A">
              <w:rPr>
                <w:rFonts w:ascii="Myriad Pro" w:hAnsi="Myriad Pro"/>
                <w:sz w:val="18"/>
                <w:szCs w:val="18"/>
              </w:rPr>
              <w:t>АЭС</w:t>
            </w:r>
            <w:r>
              <w:rPr>
                <w:rFonts w:ascii="Myriad Pro" w:hAnsi="Myriad Pro"/>
                <w:sz w:val="18"/>
                <w:szCs w:val="18"/>
              </w:rPr>
              <w:t>»</w:t>
            </w:r>
          </w:p>
        </w:tc>
        <w:tc>
          <w:tcPr>
            <w:tcW w:w="732" w:type="pct"/>
            <w:tcBorders>
              <w:top w:val="nil"/>
              <w:left w:val="nil"/>
              <w:bottom w:val="single" w:sz="4" w:space="0" w:color="auto"/>
              <w:right w:val="single" w:sz="4" w:space="0" w:color="auto"/>
            </w:tcBorders>
            <w:shd w:val="clear" w:color="auto" w:fill="FFFFFF"/>
            <w:noWrap/>
            <w:vAlign w:val="center"/>
            <w:hideMark/>
          </w:tcPr>
          <w:p w14:paraId="6F41E873" w14:textId="77777777" w:rsidR="0049628A" w:rsidRDefault="0049628A">
            <w:pPr>
              <w:spacing w:after="0" w:line="240" w:lineRule="auto"/>
              <w:jc w:val="center"/>
              <w:rPr>
                <w:rFonts w:ascii="Myriad Pro" w:hAnsi="Myriad Pro"/>
                <w:sz w:val="18"/>
                <w:szCs w:val="18"/>
              </w:rPr>
            </w:pPr>
            <w:r>
              <w:rPr>
                <w:rFonts w:ascii="Myriad Pro" w:hAnsi="Myriad Pro"/>
                <w:sz w:val="18"/>
                <w:szCs w:val="18"/>
              </w:rPr>
              <w:t>144 378,57</w:t>
            </w:r>
          </w:p>
        </w:tc>
        <w:tc>
          <w:tcPr>
            <w:tcW w:w="675" w:type="pct"/>
            <w:tcBorders>
              <w:top w:val="nil"/>
              <w:left w:val="nil"/>
              <w:bottom w:val="single" w:sz="4" w:space="0" w:color="auto"/>
              <w:right w:val="single" w:sz="4" w:space="0" w:color="auto"/>
            </w:tcBorders>
            <w:shd w:val="clear" w:color="auto" w:fill="FFFFFF"/>
            <w:noWrap/>
            <w:vAlign w:val="center"/>
            <w:hideMark/>
          </w:tcPr>
          <w:p w14:paraId="4E7F8780"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0D7E1FEE" w14:textId="77777777" w:rsidR="0049628A" w:rsidRDefault="0049628A">
            <w:pPr>
              <w:spacing w:after="0" w:line="240" w:lineRule="auto"/>
              <w:jc w:val="center"/>
              <w:rPr>
                <w:rFonts w:ascii="Myriad Pro" w:hAnsi="Myriad Pro"/>
                <w:sz w:val="18"/>
                <w:szCs w:val="18"/>
              </w:rPr>
            </w:pPr>
            <w:r>
              <w:rPr>
                <w:rFonts w:ascii="Myriad Pro" w:hAnsi="Myriad Pro"/>
                <w:sz w:val="18"/>
                <w:szCs w:val="18"/>
              </w:rPr>
              <w:t>0,23460</w:t>
            </w:r>
          </w:p>
        </w:tc>
        <w:tc>
          <w:tcPr>
            <w:tcW w:w="739" w:type="pct"/>
            <w:tcBorders>
              <w:top w:val="nil"/>
              <w:left w:val="nil"/>
              <w:bottom w:val="single" w:sz="4" w:space="0" w:color="auto"/>
              <w:right w:val="single" w:sz="4" w:space="0" w:color="auto"/>
            </w:tcBorders>
            <w:shd w:val="clear" w:color="auto" w:fill="FFFFFF"/>
            <w:noWrap/>
            <w:vAlign w:val="center"/>
            <w:hideMark/>
          </w:tcPr>
          <w:p w14:paraId="3A9BAC8D" w14:textId="77777777" w:rsidR="0049628A" w:rsidRDefault="0049628A">
            <w:pPr>
              <w:spacing w:after="0" w:line="240" w:lineRule="auto"/>
              <w:jc w:val="center"/>
              <w:rPr>
                <w:rFonts w:ascii="Myriad Pro" w:hAnsi="Myriad Pro"/>
                <w:sz w:val="18"/>
                <w:szCs w:val="18"/>
              </w:rPr>
            </w:pPr>
            <w:r>
              <w:rPr>
                <w:rFonts w:ascii="Myriad Pro" w:hAnsi="Myriad Pro"/>
                <w:sz w:val="18"/>
                <w:szCs w:val="18"/>
              </w:rPr>
              <w:t>12 720 810,19</w:t>
            </w:r>
          </w:p>
        </w:tc>
        <w:tc>
          <w:tcPr>
            <w:tcW w:w="668" w:type="pct"/>
            <w:tcBorders>
              <w:top w:val="nil"/>
              <w:left w:val="nil"/>
              <w:bottom w:val="single" w:sz="4" w:space="0" w:color="auto"/>
              <w:right w:val="single" w:sz="4" w:space="0" w:color="auto"/>
            </w:tcBorders>
            <w:shd w:val="clear" w:color="auto" w:fill="FFFFFF"/>
            <w:noWrap/>
            <w:vAlign w:val="center"/>
            <w:hideMark/>
          </w:tcPr>
          <w:p w14:paraId="013774D1"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789365D" w14:textId="77777777" w:rsidR="0049628A" w:rsidRDefault="0049628A">
            <w:pPr>
              <w:spacing w:after="0" w:line="240" w:lineRule="auto"/>
              <w:jc w:val="center"/>
              <w:rPr>
                <w:rFonts w:ascii="Myriad Pro" w:hAnsi="Myriad Pro"/>
                <w:sz w:val="18"/>
                <w:szCs w:val="18"/>
              </w:rPr>
            </w:pPr>
            <w:r>
              <w:rPr>
                <w:rFonts w:ascii="Myriad Pro" w:hAnsi="Myriad Pro"/>
                <w:sz w:val="18"/>
                <w:szCs w:val="18"/>
              </w:rPr>
              <w:t>20,70208</w:t>
            </w:r>
          </w:p>
        </w:tc>
      </w:tr>
      <w:tr w:rsidR="0049628A" w14:paraId="6355FB9A" w14:textId="77777777" w:rsidTr="00584752">
        <w:trPr>
          <w:trHeight w:val="202"/>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3085B44C" w14:textId="77777777" w:rsidR="0049628A" w:rsidRDefault="0049628A">
            <w:pPr>
              <w:spacing w:after="0" w:line="240" w:lineRule="auto"/>
              <w:rPr>
                <w:rFonts w:ascii="Myriad Pro" w:hAnsi="Myriad Pro"/>
                <w:sz w:val="18"/>
                <w:szCs w:val="18"/>
              </w:rPr>
            </w:pPr>
            <w:r>
              <w:rPr>
                <w:rFonts w:ascii="Myriad Pro" w:hAnsi="Myriad Pro"/>
                <w:sz w:val="18"/>
                <w:szCs w:val="18"/>
              </w:rPr>
              <w:t>МУП МГЭС</w:t>
            </w:r>
          </w:p>
        </w:tc>
        <w:tc>
          <w:tcPr>
            <w:tcW w:w="732" w:type="pct"/>
            <w:tcBorders>
              <w:top w:val="nil"/>
              <w:left w:val="nil"/>
              <w:bottom w:val="single" w:sz="4" w:space="0" w:color="auto"/>
              <w:right w:val="single" w:sz="4" w:space="0" w:color="auto"/>
            </w:tcBorders>
            <w:shd w:val="clear" w:color="auto" w:fill="FFFFFF"/>
            <w:noWrap/>
            <w:vAlign w:val="center"/>
            <w:hideMark/>
          </w:tcPr>
          <w:p w14:paraId="146281FB" w14:textId="77777777" w:rsidR="0049628A" w:rsidRDefault="0049628A">
            <w:pPr>
              <w:spacing w:after="0" w:line="240" w:lineRule="auto"/>
              <w:jc w:val="center"/>
              <w:rPr>
                <w:rFonts w:ascii="Myriad Pro" w:hAnsi="Myriad Pro"/>
                <w:sz w:val="18"/>
                <w:szCs w:val="18"/>
              </w:rPr>
            </w:pPr>
            <w:r>
              <w:rPr>
                <w:rFonts w:ascii="Myriad Pro" w:hAnsi="Myriad Pro"/>
                <w:sz w:val="18"/>
                <w:szCs w:val="18"/>
              </w:rPr>
              <w:t>600 094,57</w:t>
            </w:r>
          </w:p>
        </w:tc>
        <w:tc>
          <w:tcPr>
            <w:tcW w:w="675" w:type="pct"/>
            <w:tcBorders>
              <w:top w:val="nil"/>
              <w:left w:val="nil"/>
              <w:bottom w:val="single" w:sz="4" w:space="0" w:color="auto"/>
              <w:right w:val="single" w:sz="4" w:space="0" w:color="auto"/>
            </w:tcBorders>
            <w:shd w:val="clear" w:color="auto" w:fill="FFFFFF"/>
            <w:noWrap/>
            <w:vAlign w:val="center"/>
            <w:hideMark/>
          </w:tcPr>
          <w:p w14:paraId="222140C5"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70BE7D16" w14:textId="77777777" w:rsidR="0049628A" w:rsidRDefault="0049628A">
            <w:pPr>
              <w:spacing w:after="0" w:line="240" w:lineRule="auto"/>
              <w:jc w:val="center"/>
              <w:rPr>
                <w:rFonts w:ascii="Myriad Pro" w:hAnsi="Myriad Pro"/>
                <w:sz w:val="18"/>
                <w:szCs w:val="18"/>
              </w:rPr>
            </w:pPr>
            <w:r>
              <w:rPr>
                <w:rFonts w:ascii="Myriad Pro" w:hAnsi="Myriad Pro"/>
                <w:sz w:val="18"/>
                <w:szCs w:val="18"/>
              </w:rPr>
              <w:t>1,04546</w:t>
            </w:r>
          </w:p>
        </w:tc>
        <w:tc>
          <w:tcPr>
            <w:tcW w:w="739" w:type="pct"/>
            <w:tcBorders>
              <w:top w:val="nil"/>
              <w:left w:val="nil"/>
              <w:bottom w:val="single" w:sz="4" w:space="0" w:color="auto"/>
              <w:right w:val="single" w:sz="4" w:space="0" w:color="auto"/>
            </w:tcBorders>
            <w:shd w:val="clear" w:color="auto" w:fill="FFFFFF"/>
            <w:noWrap/>
            <w:vAlign w:val="center"/>
            <w:hideMark/>
          </w:tcPr>
          <w:p w14:paraId="56D1A5AF" w14:textId="77777777" w:rsidR="0049628A" w:rsidRDefault="0049628A">
            <w:pPr>
              <w:spacing w:after="0" w:line="240" w:lineRule="auto"/>
              <w:jc w:val="center"/>
              <w:rPr>
                <w:rFonts w:ascii="Myriad Pro" w:hAnsi="Myriad Pro"/>
                <w:sz w:val="18"/>
                <w:szCs w:val="18"/>
              </w:rPr>
            </w:pPr>
            <w:r>
              <w:rPr>
                <w:rFonts w:ascii="Myriad Pro" w:hAnsi="Myriad Pro"/>
                <w:sz w:val="18"/>
                <w:szCs w:val="18"/>
              </w:rPr>
              <w:t>388 647,61</w:t>
            </w:r>
          </w:p>
        </w:tc>
        <w:tc>
          <w:tcPr>
            <w:tcW w:w="668" w:type="pct"/>
            <w:tcBorders>
              <w:top w:val="nil"/>
              <w:left w:val="nil"/>
              <w:bottom w:val="single" w:sz="4" w:space="0" w:color="auto"/>
              <w:right w:val="single" w:sz="4" w:space="0" w:color="auto"/>
            </w:tcBorders>
            <w:shd w:val="clear" w:color="auto" w:fill="FFFFFF"/>
            <w:noWrap/>
            <w:vAlign w:val="center"/>
            <w:hideMark/>
          </w:tcPr>
          <w:p w14:paraId="43CE0B9B"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52A01BC3"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0,67709</w:t>
            </w:r>
          </w:p>
        </w:tc>
      </w:tr>
      <w:tr w:rsidR="0049628A" w14:paraId="2183FC4B" w14:textId="77777777" w:rsidTr="0049628A">
        <w:trPr>
          <w:trHeight w:val="6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74A23522" w14:textId="77777777" w:rsidR="0049628A" w:rsidRDefault="0049628A">
            <w:pPr>
              <w:spacing w:after="0" w:line="240" w:lineRule="auto"/>
              <w:rPr>
                <w:rFonts w:ascii="Myriad Pro" w:hAnsi="Myriad Pro"/>
                <w:sz w:val="18"/>
                <w:szCs w:val="18"/>
              </w:rPr>
            </w:pPr>
            <w:r>
              <w:rPr>
                <w:rFonts w:ascii="Myriad Pro" w:hAnsi="Myriad Pro"/>
                <w:sz w:val="18"/>
                <w:szCs w:val="18"/>
              </w:rPr>
              <w:t>МП «Горэлектросеть» МО «Няндомское»</w:t>
            </w:r>
          </w:p>
        </w:tc>
        <w:tc>
          <w:tcPr>
            <w:tcW w:w="732" w:type="pct"/>
            <w:tcBorders>
              <w:top w:val="nil"/>
              <w:left w:val="nil"/>
              <w:bottom w:val="single" w:sz="4" w:space="0" w:color="auto"/>
              <w:right w:val="single" w:sz="4" w:space="0" w:color="auto"/>
            </w:tcBorders>
            <w:shd w:val="clear" w:color="auto" w:fill="FFFFFF"/>
            <w:noWrap/>
            <w:vAlign w:val="center"/>
            <w:hideMark/>
          </w:tcPr>
          <w:p w14:paraId="0DDD52AA" w14:textId="77777777" w:rsidR="0049628A" w:rsidRDefault="0049628A">
            <w:pPr>
              <w:spacing w:after="0" w:line="240" w:lineRule="auto"/>
              <w:jc w:val="center"/>
              <w:rPr>
                <w:rFonts w:ascii="Myriad Pro" w:hAnsi="Myriad Pro"/>
                <w:sz w:val="18"/>
                <w:szCs w:val="18"/>
              </w:rPr>
            </w:pPr>
            <w:r>
              <w:rPr>
                <w:rFonts w:ascii="Myriad Pro" w:hAnsi="Myriad Pro"/>
                <w:sz w:val="18"/>
                <w:szCs w:val="18"/>
              </w:rPr>
              <w:t>434 183,80</w:t>
            </w:r>
          </w:p>
        </w:tc>
        <w:tc>
          <w:tcPr>
            <w:tcW w:w="675" w:type="pct"/>
            <w:tcBorders>
              <w:top w:val="nil"/>
              <w:left w:val="nil"/>
              <w:bottom w:val="single" w:sz="4" w:space="0" w:color="auto"/>
              <w:right w:val="single" w:sz="4" w:space="0" w:color="auto"/>
            </w:tcBorders>
            <w:shd w:val="clear" w:color="auto" w:fill="FFFFFF"/>
            <w:noWrap/>
            <w:vAlign w:val="center"/>
            <w:hideMark/>
          </w:tcPr>
          <w:p w14:paraId="7EB8FA3A"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1964854C" w14:textId="77777777" w:rsidR="0049628A" w:rsidRDefault="0049628A">
            <w:pPr>
              <w:spacing w:after="0" w:line="240" w:lineRule="auto"/>
              <w:jc w:val="center"/>
              <w:rPr>
                <w:rFonts w:ascii="Myriad Pro" w:hAnsi="Myriad Pro"/>
                <w:sz w:val="18"/>
                <w:szCs w:val="18"/>
              </w:rPr>
            </w:pPr>
            <w:r>
              <w:rPr>
                <w:rFonts w:ascii="Myriad Pro" w:hAnsi="Myriad Pro"/>
                <w:sz w:val="18"/>
                <w:szCs w:val="18"/>
              </w:rPr>
              <w:t>0,75642</w:t>
            </w:r>
          </w:p>
        </w:tc>
        <w:tc>
          <w:tcPr>
            <w:tcW w:w="739" w:type="pct"/>
            <w:tcBorders>
              <w:top w:val="nil"/>
              <w:left w:val="nil"/>
              <w:bottom w:val="single" w:sz="4" w:space="0" w:color="auto"/>
              <w:right w:val="single" w:sz="4" w:space="0" w:color="auto"/>
            </w:tcBorders>
            <w:shd w:val="clear" w:color="auto" w:fill="FFFFFF"/>
            <w:noWrap/>
            <w:vAlign w:val="center"/>
            <w:hideMark/>
          </w:tcPr>
          <w:p w14:paraId="405A82C3" w14:textId="77777777" w:rsidR="0049628A" w:rsidRDefault="0049628A">
            <w:pPr>
              <w:spacing w:after="0" w:line="240" w:lineRule="auto"/>
              <w:jc w:val="center"/>
              <w:rPr>
                <w:rFonts w:ascii="Myriad Pro" w:hAnsi="Myriad Pro"/>
                <w:sz w:val="18"/>
                <w:szCs w:val="18"/>
              </w:rPr>
            </w:pPr>
            <w:r>
              <w:rPr>
                <w:rFonts w:ascii="Myriad Pro" w:hAnsi="Myriad Pro"/>
                <w:sz w:val="18"/>
                <w:szCs w:val="18"/>
              </w:rPr>
              <w:t>239 171,47</w:t>
            </w:r>
          </w:p>
        </w:tc>
        <w:tc>
          <w:tcPr>
            <w:tcW w:w="668" w:type="pct"/>
            <w:tcBorders>
              <w:top w:val="nil"/>
              <w:left w:val="nil"/>
              <w:bottom w:val="single" w:sz="4" w:space="0" w:color="auto"/>
              <w:right w:val="single" w:sz="4" w:space="0" w:color="auto"/>
            </w:tcBorders>
            <w:shd w:val="clear" w:color="auto" w:fill="FFFFFF"/>
            <w:noWrap/>
            <w:vAlign w:val="center"/>
            <w:hideMark/>
          </w:tcPr>
          <w:p w14:paraId="6B57379F"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0BFDC53A"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0,41668</w:t>
            </w:r>
          </w:p>
        </w:tc>
      </w:tr>
      <w:tr w:rsidR="0049628A" w14:paraId="3D44576D"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5F7281E4" w14:textId="77777777" w:rsidR="0049628A" w:rsidRDefault="00584752">
            <w:pPr>
              <w:spacing w:after="0" w:line="240" w:lineRule="auto"/>
              <w:rPr>
                <w:rFonts w:ascii="Myriad Pro" w:hAnsi="Myriad Pro"/>
                <w:sz w:val="18"/>
                <w:szCs w:val="18"/>
              </w:rPr>
            </w:pPr>
            <w:r>
              <w:rPr>
                <w:rFonts w:ascii="Myriad Pro" w:hAnsi="Myriad Pro"/>
                <w:sz w:val="18"/>
                <w:szCs w:val="18"/>
              </w:rPr>
              <w:t>МУП «НЭСК»</w:t>
            </w:r>
          </w:p>
        </w:tc>
        <w:tc>
          <w:tcPr>
            <w:tcW w:w="732" w:type="pct"/>
            <w:tcBorders>
              <w:top w:val="nil"/>
              <w:left w:val="nil"/>
              <w:bottom w:val="single" w:sz="4" w:space="0" w:color="auto"/>
              <w:right w:val="single" w:sz="4" w:space="0" w:color="auto"/>
            </w:tcBorders>
            <w:shd w:val="clear" w:color="auto" w:fill="FFFFFF"/>
            <w:noWrap/>
            <w:vAlign w:val="center"/>
            <w:hideMark/>
          </w:tcPr>
          <w:p w14:paraId="46EDEDF5" w14:textId="77777777" w:rsidR="0049628A" w:rsidRDefault="0049628A">
            <w:pPr>
              <w:spacing w:after="0" w:line="240" w:lineRule="auto"/>
              <w:jc w:val="center"/>
              <w:rPr>
                <w:rFonts w:ascii="Myriad Pro" w:hAnsi="Myriad Pro"/>
                <w:sz w:val="18"/>
                <w:szCs w:val="18"/>
              </w:rPr>
            </w:pPr>
            <w:r>
              <w:rPr>
                <w:rFonts w:ascii="Myriad Pro" w:hAnsi="Myriad Pro"/>
                <w:sz w:val="18"/>
                <w:szCs w:val="18"/>
              </w:rPr>
              <w:t>28 699,32</w:t>
            </w:r>
          </w:p>
        </w:tc>
        <w:tc>
          <w:tcPr>
            <w:tcW w:w="675" w:type="pct"/>
            <w:tcBorders>
              <w:top w:val="nil"/>
              <w:left w:val="nil"/>
              <w:bottom w:val="single" w:sz="4" w:space="0" w:color="auto"/>
              <w:right w:val="single" w:sz="4" w:space="0" w:color="auto"/>
            </w:tcBorders>
            <w:shd w:val="clear" w:color="auto" w:fill="FFFFFF"/>
            <w:noWrap/>
            <w:vAlign w:val="center"/>
            <w:hideMark/>
          </w:tcPr>
          <w:p w14:paraId="30CE9996"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00E6D135" w14:textId="77777777" w:rsidR="0049628A" w:rsidRDefault="0049628A">
            <w:pPr>
              <w:spacing w:after="0" w:line="240" w:lineRule="auto"/>
              <w:jc w:val="center"/>
              <w:rPr>
                <w:rFonts w:ascii="Myriad Pro" w:hAnsi="Myriad Pro"/>
                <w:sz w:val="18"/>
                <w:szCs w:val="18"/>
              </w:rPr>
            </w:pPr>
            <w:r>
              <w:rPr>
                <w:rFonts w:ascii="Myriad Pro" w:hAnsi="Myriad Pro"/>
                <w:sz w:val="18"/>
                <w:szCs w:val="18"/>
              </w:rPr>
              <w:t>0,05000</w:t>
            </w:r>
          </w:p>
        </w:tc>
        <w:tc>
          <w:tcPr>
            <w:tcW w:w="739" w:type="pct"/>
            <w:tcBorders>
              <w:top w:val="nil"/>
              <w:left w:val="nil"/>
              <w:bottom w:val="single" w:sz="4" w:space="0" w:color="auto"/>
              <w:right w:val="single" w:sz="4" w:space="0" w:color="auto"/>
            </w:tcBorders>
            <w:shd w:val="clear" w:color="auto" w:fill="FFFFFF"/>
            <w:noWrap/>
            <w:vAlign w:val="center"/>
            <w:hideMark/>
          </w:tcPr>
          <w:p w14:paraId="31F49D32" w14:textId="77777777" w:rsidR="0049628A" w:rsidRDefault="0049628A">
            <w:pPr>
              <w:spacing w:after="0" w:line="240" w:lineRule="auto"/>
              <w:jc w:val="center"/>
              <w:rPr>
                <w:rFonts w:ascii="Myriad Pro" w:hAnsi="Myriad Pro"/>
                <w:sz w:val="18"/>
                <w:szCs w:val="18"/>
              </w:rPr>
            </w:pPr>
            <w:r>
              <w:rPr>
                <w:rFonts w:ascii="Myriad Pro" w:hAnsi="Myriad Pro"/>
                <w:sz w:val="18"/>
                <w:szCs w:val="18"/>
              </w:rPr>
              <w:t>1 032 660,68</w:t>
            </w:r>
          </w:p>
        </w:tc>
        <w:tc>
          <w:tcPr>
            <w:tcW w:w="668" w:type="pct"/>
            <w:tcBorders>
              <w:top w:val="nil"/>
              <w:left w:val="nil"/>
              <w:bottom w:val="single" w:sz="4" w:space="0" w:color="auto"/>
              <w:right w:val="single" w:sz="4" w:space="0" w:color="auto"/>
            </w:tcBorders>
            <w:shd w:val="clear" w:color="auto" w:fill="FFFFFF"/>
            <w:noWrap/>
            <w:vAlign w:val="center"/>
            <w:hideMark/>
          </w:tcPr>
          <w:p w14:paraId="103F50D3"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680C5C78" w14:textId="77777777" w:rsidR="0049628A" w:rsidRDefault="0049628A">
            <w:pPr>
              <w:spacing w:after="0" w:line="240" w:lineRule="auto"/>
              <w:jc w:val="center"/>
              <w:rPr>
                <w:rFonts w:ascii="Myriad Pro" w:hAnsi="Myriad Pro"/>
                <w:sz w:val="18"/>
                <w:szCs w:val="18"/>
              </w:rPr>
            </w:pPr>
            <w:r>
              <w:rPr>
                <w:rFonts w:ascii="Myriad Pro" w:hAnsi="Myriad Pro"/>
                <w:sz w:val="18"/>
                <w:szCs w:val="18"/>
              </w:rPr>
              <w:t>1,79906</w:t>
            </w:r>
          </w:p>
        </w:tc>
      </w:tr>
      <w:tr w:rsidR="0049628A" w14:paraId="04B025A5"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01DABB15" w14:textId="77777777" w:rsidR="0049628A" w:rsidRDefault="00584752">
            <w:pPr>
              <w:spacing w:after="0" w:line="240" w:lineRule="auto"/>
              <w:rPr>
                <w:rFonts w:ascii="Myriad Pro" w:hAnsi="Myriad Pro"/>
                <w:sz w:val="18"/>
                <w:szCs w:val="18"/>
              </w:rPr>
            </w:pPr>
            <w:r>
              <w:rPr>
                <w:rFonts w:ascii="Myriad Pro" w:hAnsi="Myriad Pro"/>
                <w:sz w:val="18"/>
                <w:szCs w:val="18"/>
              </w:rPr>
              <w:t>МУП «Горсвет»</w:t>
            </w:r>
          </w:p>
        </w:tc>
        <w:tc>
          <w:tcPr>
            <w:tcW w:w="732" w:type="pct"/>
            <w:tcBorders>
              <w:top w:val="nil"/>
              <w:left w:val="nil"/>
              <w:bottom w:val="single" w:sz="4" w:space="0" w:color="auto"/>
              <w:right w:val="single" w:sz="4" w:space="0" w:color="auto"/>
            </w:tcBorders>
            <w:shd w:val="clear" w:color="auto" w:fill="FFFFFF"/>
            <w:noWrap/>
            <w:vAlign w:val="center"/>
            <w:hideMark/>
          </w:tcPr>
          <w:p w14:paraId="3F47B6DF" w14:textId="77777777" w:rsidR="0049628A" w:rsidRDefault="0049628A">
            <w:pPr>
              <w:spacing w:after="0" w:line="240" w:lineRule="auto"/>
              <w:jc w:val="center"/>
              <w:rPr>
                <w:rFonts w:ascii="Myriad Pro" w:hAnsi="Myriad Pro"/>
                <w:sz w:val="18"/>
                <w:szCs w:val="18"/>
              </w:rPr>
            </w:pPr>
            <w:r>
              <w:rPr>
                <w:rFonts w:ascii="Myriad Pro" w:hAnsi="Myriad Pro"/>
                <w:sz w:val="18"/>
                <w:szCs w:val="18"/>
              </w:rPr>
              <w:t>400 304,66</w:t>
            </w:r>
          </w:p>
        </w:tc>
        <w:tc>
          <w:tcPr>
            <w:tcW w:w="675" w:type="pct"/>
            <w:tcBorders>
              <w:top w:val="nil"/>
              <w:left w:val="nil"/>
              <w:bottom w:val="single" w:sz="4" w:space="0" w:color="auto"/>
              <w:right w:val="single" w:sz="4" w:space="0" w:color="auto"/>
            </w:tcBorders>
            <w:shd w:val="clear" w:color="auto" w:fill="FFFFFF"/>
            <w:noWrap/>
            <w:vAlign w:val="center"/>
            <w:hideMark/>
          </w:tcPr>
          <w:p w14:paraId="3D3F633A"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43CE8D39" w14:textId="77777777" w:rsidR="0049628A" w:rsidRDefault="0049628A">
            <w:pPr>
              <w:spacing w:after="0" w:line="240" w:lineRule="auto"/>
              <w:jc w:val="center"/>
              <w:rPr>
                <w:rFonts w:ascii="Myriad Pro" w:hAnsi="Myriad Pro"/>
                <w:sz w:val="18"/>
                <w:szCs w:val="18"/>
              </w:rPr>
            </w:pPr>
            <w:r>
              <w:rPr>
                <w:rFonts w:ascii="Myriad Pro" w:hAnsi="Myriad Pro"/>
                <w:sz w:val="18"/>
                <w:szCs w:val="18"/>
              </w:rPr>
              <w:t>0,80059</w:t>
            </w:r>
          </w:p>
        </w:tc>
        <w:tc>
          <w:tcPr>
            <w:tcW w:w="739" w:type="pct"/>
            <w:tcBorders>
              <w:top w:val="nil"/>
              <w:left w:val="nil"/>
              <w:bottom w:val="single" w:sz="4" w:space="0" w:color="auto"/>
              <w:right w:val="single" w:sz="4" w:space="0" w:color="auto"/>
            </w:tcBorders>
            <w:shd w:val="clear" w:color="auto" w:fill="FFFFFF"/>
            <w:noWrap/>
            <w:vAlign w:val="center"/>
            <w:hideMark/>
          </w:tcPr>
          <w:p w14:paraId="660CA5C9" w14:textId="77777777" w:rsidR="0049628A" w:rsidRDefault="0049628A">
            <w:pPr>
              <w:spacing w:after="0" w:line="240" w:lineRule="auto"/>
              <w:jc w:val="center"/>
              <w:rPr>
                <w:rFonts w:ascii="Myriad Pro" w:hAnsi="Myriad Pro"/>
                <w:sz w:val="18"/>
                <w:szCs w:val="18"/>
              </w:rPr>
            </w:pPr>
            <w:r>
              <w:rPr>
                <w:rFonts w:ascii="Myriad Pro" w:hAnsi="Myriad Pro"/>
                <w:sz w:val="18"/>
                <w:szCs w:val="18"/>
              </w:rPr>
              <w:t>337 298,52</w:t>
            </w:r>
          </w:p>
        </w:tc>
        <w:tc>
          <w:tcPr>
            <w:tcW w:w="668" w:type="pct"/>
            <w:tcBorders>
              <w:top w:val="nil"/>
              <w:left w:val="nil"/>
              <w:bottom w:val="single" w:sz="4" w:space="0" w:color="auto"/>
              <w:right w:val="single" w:sz="4" w:space="0" w:color="auto"/>
            </w:tcBorders>
            <w:shd w:val="clear" w:color="auto" w:fill="FFFFFF"/>
            <w:noWrap/>
            <w:vAlign w:val="center"/>
            <w:hideMark/>
          </w:tcPr>
          <w:p w14:paraId="0E41074F"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6FC21BC4"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0,67461</w:t>
            </w:r>
          </w:p>
        </w:tc>
      </w:tr>
      <w:tr w:rsidR="0049628A" w14:paraId="469E8D25"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74A0CCBB" w14:textId="77777777" w:rsidR="0049628A" w:rsidRDefault="00584752">
            <w:pPr>
              <w:spacing w:after="0" w:line="240" w:lineRule="auto"/>
              <w:rPr>
                <w:rFonts w:ascii="Myriad Pro" w:hAnsi="Myriad Pro"/>
                <w:sz w:val="18"/>
                <w:szCs w:val="18"/>
              </w:rPr>
            </w:pPr>
            <w:r>
              <w:rPr>
                <w:rFonts w:ascii="Myriad Pro" w:hAnsi="Myriad Pro"/>
                <w:sz w:val="18"/>
                <w:szCs w:val="18"/>
              </w:rPr>
              <w:t>МУП «ЭСП»</w:t>
            </w:r>
          </w:p>
        </w:tc>
        <w:tc>
          <w:tcPr>
            <w:tcW w:w="732" w:type="pct"/>
            <w:tcBorders>
              <w:top w:val="nil"/>
              <w:left w:val="nil"/>
              <w:bottom w:val="single" w:sz="4" w:space="0" w:color="auto"/>
              <w:right w:val="single" w:sz="4" w:space="0" w:color="auto"/>
            </w:tcBorders>
            <w:shd w:val="clear" w:color="auto" w:fill="FFFFFF"/>
            <w:noWrap/>
            <w:vAlign w:val="center"/>
            <w:hideMark/>
          </w:tcPr>
          <w:p w14:paraId="57DB1F10" w14:textId="77777777" w:rsidR="0049628A" w:rsidRDefault="0049628A">
            <w:pPr>
              <w:spacing w:after="0" w:line="240" w:lineRule="auto"/>
              <w:jc w:val="center"/>
              <w:rPr>
                <w:rFonts w:ascii="Myriad Pro" w:hAnsi="Myriad Pro"/>
                <w:sz w:val="18"/>
                <w:szCs w:val="18"/>
              </w:rPr>
            </w:pPr>
            <w:r>
              <w:rPr>
                <w:rFonts w:ascii="Myriad Pro" w:hAnsi="Myriad Pro"/>
                <w:sz w:val="18"/>
                <w:szCs w:val="18"/>
              </w:rPr>
              <w:t>481 531,72</w:t>
            </w:r>
          </w:p>
        </w:tc>
        <w:tc>
          <w:tcPr>
            <w:tcW w:w="675" w:type="pct"/>
            <w:tcBorders>
              <w:top w:val="nil"/>
              <w:left w:val="nil"/>
              <w:bottom w:val="single" w:sz="4" w:space="0" w:color="auto"/>
              <w:right w:val="single" w:sz="4" w:space="0" w:color="auto"/>
            </w:tcBorders>
            <w:shd w:val="clear" w:color="auto" w:fill="FFFFFF"/>
            <w:noWrap/>
            <w:vAlign w:val="center"/>
            <w:hideMark/>
          </w:tcPr>
          <w:p w14:paraId="0C438FD8"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16F1FB95" w14:textId="77777777" w:rsidR="0049628A" w:rsidRDefault="0049628A">
            <w:pPr>
              <w:spacing w:after="0" w:line="240" w:lineRule="auto"/>
              <w:jc w:val="center"/>
              <w:rPr>
                <w:rFonts w:ascii="Myriad Pro" w:hAnsi="Myriad Pro"/>
                <w:sz w:val="18"/>
                <w:szCs w:val="18"/>
              </w:rPr>
            </w:pPr>
            <w:r>
              <w:rPr>
                <w:rFonts w:ascii="Myriad Pro" w:hAnsi="Myriad Pro"/>
                <w:sz w:val="18"/>
                <w:szCs w:val="18"/>
              </w:rPr>
              <w:t>0,87341</w:t>
            </w:r>
          </w:p>
        </w:tc>
        <w:tc>
          <w:tcPr>
            <w:tcW w:w="739" w:type="pct"/>
            <w:tcBorders>
              <w:top w:val="nil"/>
              <w:left w:val="nil"/>
              <w:bottom w:val="single" w:sz="4" w:space="0" w:color="auto"/>
              <w:right w:val="single" w:sz="4" w:space="0" w:color="auto"/>
            </w:tcBorders>
            <w:shd w:val="clear" w:color="auto" w:fill="FFFFFF"/>
            <w:noWrap/>
            <w:vAlign w:val="center"/>
            <w:hideMark/>
          </w:tcPr>
          <w:p w14:paraId="5C4D39C0" w14:textId="77777777" w:rsidR="0049628A" w:rsidRDefault="0049628A">
            <w:pPr>
              <w:spacing w:after="0" w:line="240" w:lineRule="auto"/>
              <w:jc w:val="center"/>
              <w:rPr>
                <w:rFonts w:ascii="Myriad Pro" w:hAnsi="Myriad Pro"/>
                <w:sz w:val="18"/>
                <w:szCs w:val="18"/>
              </w:rPr>
            </w:pPr>
            <w:r>
              <w:rPr>
                <w:rFonts w:ascii="Myriad Pro" w:hAnsi="Myriad Pro"/>
                <w:sz w:val="18"/>
                <w:szCs w:val="18"/>
              </w:rPr>
              <w:t>266 957,83</w:t>
            </w:r>
          </w:p>
        </w:tc>
        <w:tc>
          <w:tcPr>
            <w:tcW w:w="668" w:type="pct"/>
            <w:tcBorders>
              <w:top w:val="nil"/>
              <w:left w:val="nil"/>
              <w:bottom w:val="single" w:sz="4" w:space="0" w:color="auto"/>
              <w:right w:val="single" w:sz="4" w:space="0" w:color="auto"/>
            </w:tcBorders>
            <w:shd w:val="clear" w:color="auto" w:fill="FFFFFF"/>
            <w:noWrap/>
            <w:vAlign w:val="center"/>
            <w:hideMark/>
          </w:tcPr>
          <w:p w14:paraId="19AD648D"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2BF73AFC"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0,48423</w:t>
            </w:r>
          </w:p>
        </w:tc>
      </w:tr>
      <w:tr w:rsidR="0049628A" w14:paraId="3B00007C"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4B9995BD" w14:textId="77777777" w:rsidR="0049628A" w:rsidRDefault="00584752">
            <w:pPr>
              <w:spacing w:after="0" w:line="240" w:lineRule="auto"/>
              <w:rPr>
                <w:rFonts w:ascii="Myriad Pro" w:hAnsi="Myriad Pro"/>
                <w:sz w:val="18"/>
                <w:szCs w:val="18"/>
              </w:rPr>
            </w:pPr>
            <w:r>
              <w:rPr>
                <w:rFonts w:ascii="Myriad Pro" w:hAnsi="Myriad Pro"/>
                <w:sz w:val="18"/>
                <w:szCs w:val="18"/>
              </w:rPr>
              <w:t>ООО «Трансресурс»</w:t>
            </w:r>
          </w:p>
        </w:tc>
        <w:tc>
          <w:tcPr>
            <w:tcW w:w="732" w:type="pct"/>
            <w:tcBorders>
              <w:top w:val="nil"/>
              <w:left w:val="nil"/>
              <w:bottom w:val="single" w:sz="4" w:space="0" w:color="auto"/>
              <w:right w:val="single" w:sz="4" w:space="0" w:color="auto"/>
            </w:tcBorders>
            <w:shd w:val="clear" w:color="auto" w:fill="FFFFFF"/>
            <w:noWrap/>
            <w:vAlign w:val="center"/>
            <w:hideMark/>
          </w:tcPr>
          <w:p w14:paraId="5E125092" w14:textId="77777777" w:rsidR="0049628A" w:rsidRDefault="0049628A">
            <w:pPr>
              <w:spacing w:after="0" w:line="240" w:lineRule="auto"/>
              <w:jc w:val="center"/>
              <w:rPr>
                <w:rFonts w:ascii="Myriad Pro" w:hAnsi="Myriad Pro"/>
                <w:sz w:val="18"/>
                <w:szCs w:val="18"/>
              </w:rPr>
            </w:pPr>
            <w:r>
              <w:rPr>
                <w:rFonts w:ascii="Myriad Pro" w:hAnsi="Myriad Pro"/>
                <w:sz w:val="18"/>
                <w:szCs w:val="18"/>
              </w:rPr>
              <w:t>393 305,23</w:t>
            </w:r>
          </w:p>
        </w:tc>
        <w:tc>
          <w:tcPr>
            <w:tcW w:w="675" w:type="pct"/>
            <w:tcBorders>
              <w:top w:val="nil"/>
              <w:left w:val="nil"/>
              <w:bottom w:val="single" w:sz="4" w:space="0" w:color="auto"/>
              <w:right w:val="single" w:sz="4" w:space="0" w:color="auto"/>
            </w:tcBorders>
            <w:shd w:val="clear" w:color="auto" w:fill="FFFFFF"/>
            <w:noWrap/>
            <w:vAlign w:val="center"/>
            <w:hideMark/>
          </w:tcPr>
          <w:p w14:paraId="7FA9D3DE"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3131DBE4"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0,44034</w:t>
            </w:r>
          </w:p>
        </w:tc>
        <w:tc>
          <w:tcPr>
            <w:tcW w:w="739" w:type="pct"/>
            <w:tcBorders>
              <w:top w:val="nil"/>
              <w:left w:val="nil"/>
              <w:bottom w:val="single" w:sz="4" w:space="0" w:color="auto"/>
              <w:right w:val="single" w:sz="4" w:space="0" w:color="auto"/>
            </w:tcBorders>
            <w:shd w:val="clear" w:color="auto" w:fill="FFFFFF"/>
            <w:noWrap/>
            <w:vAlign w:val="center"/>
            <w:hideMark/>
          </w:tcPr>
          <w:p w14:paraId="60CD9790" w14:textId="77777777" w:rsidR="0049628A" w:rsidRDefault="0049628A">
            <w:pPr>
              <w:spacing w:after="0" w:line="240" w:lineRule="auto"/>
              <w:jc w:val="center"/>
              <w:rPr>
                <w:rFonts w:ascii="Myriad Pro" w:hAnsi="Myriad Pro"/>
                <w:sz w:val="18"/>
                <w:szCs w:val="18"/>
              </w:rPr>
            </w:pPr>
            <w:r>
              <w:rPr>
                <w:rFonts w:ascii="Myriad Pro" w:hAnsi="Myriad Pro"/>
                <w:sz w:val="18"/>
                <w:szCs w:val="18"/>
              </w:rPr>
              <w:t>258 370,38</w:t>
            </w:r>
          </w:p>
        </w:tc>
        <w:tc>
          <w:tcPr>
            <w:tcW w:w="668" w:type="pct"/>
            <w:tcBorders>
              <w:top w:val="nil"/>
              <w:left w:val="nil"/>
              <w:bottom w:val="single" w:sz="4" w:space="0" w:color="auto"/>
              <w:right w:val="single" w:sz="4" w:space="0" w:color="auto"/>
            </w:tcBorders>
            <w:shd w:val="clear" w:color="auto" w:fill="FFFFFF"/>
            <w:noWrap/>
            <w:vAlign w:val="center"/>
            <w:hideMark/>
          </w:tcPr>
          <w:p w14:paraId="4A3C5211"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07253F74" w14:textId="77777777" w:rsidR="0049628A" w:rsidRDefault="0049628A">
            <w:pPr>
              <w:spacing w:after="0" w:line="240" w:lineRule="auto"/>
              <w:jc w:val="center"/>
              <w:rPr>
                <w:rFonts w:ascii="Myriad Pro" w:hAnsi="Myriad Pro"/>
                <w:sz w:val="18"/>
                <w:szCs w:val="18"/>
              </w:rPr>
            </w:pPr>
            <w:r>
              <w:rPr>
                <w:rFonts w:ascii="Myriad Pro" w:hAnsi="Myriad Pro"/>
                <w:sz w:val="18"/>
                <w:szCs w:val="18"/>
              </w:rPr>
              <w:t>0,28933</w:t>
            </w:r>
          </w:p>
        </w:tc>
      </w:tr>
      <w:tr w:rsidR="0049628A" w14:paraId="187487EF"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0A1F697F" w14:textId="77777777" w:rsidR="0049628A" w:rsidRDefault="001B511C">
            <w:pPr>
              <w:spacing w:after="0" w:line="240" w:lineRule="auto"/>
              <w:rPr>
                <w:rFonts w:ascii="Myriad Pro" w:hAnsi="Myriad Pro"/>
                <w:sz w:val="18"/>
                <w:szCs w:val="18"/>
              </w:rPr>
            </w:pPr>
            <w:r>
              <w:rPr>
                <w:rFonts w:ascii="Myriad Pro" w:hAnsi="Myriad Pro"/>
                <w:sz w:val="18"/>
                <w:szCs w:val="18"/>
              </w:rPr>
              <w:t>ООО «Поморэнерго»</w:t>
            </w:r>
          </w:p>
        </w:tc>
        <w:tc>
          <w:tcPr>
            <w:tcW w:w="732" w:type="pct"/>
            <w:tcBorders>
              <w:top w:val="nil"/>
              <w:left w:val="nil"/>
              <w:bottom w:val="single" w:sz="4" w:space="0" w:color="auto"/>
              <w:right w:val="single" w:sz="4" w:space="0" w:color="auto"/>
            </w:tcBorders>
            <w:shd w:val="clear" w:color="auto" w:fill="FFFFFF"/>
            <w:noWrap/>
            <w:vAlign w:val="center"/>
            <w:hideMark/>
          </w:tcPr>
          <w:p w14:paraId="721ED572" w14:textId="77777777" w:rsidR="0049628A" w:rsidRDefault="0049628A">
            <w:pPr>
              <w:spacing w:after="0" w:line="240" w:lineRule="auto"/>
              <w:jc w:val="center"/>
              <w:rPr>
                <w:rFonts w:ascii="Myriad Pro" w:hAnsi="Myriad Pro"/>
                <w:sz w:val="18"/>
                <w:szCs w:val="18"/>
              </w:rPr>
            </w:pPr>
            <w:r>
              <w:rPr>
                <w:rFonts w:ascii="Myriad Pro" w:hAnsi="Myriad Pro"/>
                <w:sz w:val="18"/>
                <w:szCs w:val="18"/>
              </w:rPr>
              <w:t>352 998,24</w:t>
            </w:r>
          </w:p>
        </w:tc>
        <w:tc>
          <w:tcPr>
            <w:tcW w:w="675" w:type="pct"/>
            <w:tcBorders>
              <w:top w:val="nil"/>
              <w:left w:val="nil"/>
              <w:bottom w:val="single" w:sz="4" w:space="0" w:color="auto"/>
              <w:right w:val="single" w:sz="4" w:space="0" w:color="auto"/>
            </w:tcBorders>
            <w:shd w:val="clear" w:color="auto" w:fill="FFFFFF"/>
            <w:noWrap/>
            <w:vAlign w:val="center"/>
            <w:hideMark/>
          </w:tcPr>
          <w:p w14:paraId="23EF6BFB"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330E2F83"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0,61498</w:t>
            </w:r>
          </w:p>
        </w:tc>
        <w:tc>
          <w:tcPr>
            <w:tcW w:w="739" w:type="pct"/>
            <w:tcBorders>
              <w:top w:val="nil"/>
              <w:left w:val="nil"/>
              <w:bottom w:val="single" w:sz="4" w:space="0" w:color="auto"/>
              <w:right w:val="single" w:sz="4" w:space="0" w:color="auto"/>
            </w:tcBorders>
            <w:shd w:val="clear" w:color="auto" w:fill="FFFFFF"/>
            <w:noWrap/>
            <w:vAlign w:val="center"/>
            <w:hideMark/>
          </w:tcPr>
          <w:p w14:paraId="42417853" w14:textId="77777777" w:rsidR="0049628A" w:rsidRDefault="0049628A">
            <w:pPr>
              <w:spacing w:after="0" w:line="240" w:lineRule="auto"/>
              <w:jc w:val="center"/>
              <w:rPr>
                <w:rFonts w:ascii="Myriad Pro" w:hAnsi="Myriad Pro"/>
                <w:sz w:val="18"/>
                <w:szCs w:val="18"/>
              </w:rPr>
            </w:pPr>
            <w:r>
              <w:rPr>
                <w:rFonts w:ascii="Myriad Pro" w:hAnsi="Myriad Pro"/>
                <w:sz w:val="18"/>
                <w:szCs w:val="18"/>
              </w:rPr>
              <w:t>337 584,74</w:t>
            </w:r>
          </w:p>
        </w:tc>
        <w:tc>
          <w:tcPr>
            <w:tcW w:w="668" w:type="pct"/>
            <w:tcBorders>
              <w:top w:val="nil"/>
              <w:left w:val="nil"/>
              <w:bottom w:val="single" w:sz="4" w:space="0" w:color="auto"/>
              <w:right w:val="single" w:sz="4" w:space="0" w:color="auto"/>
            </w:tcBorders>
            <w:shd w:val="clear" w:color="auto" w:fill="FFFFFF"/>
            <w:noWrap/>
            <w:vAlign w:val="center"/>
            <w:hideMark/>
          </w:tcPr>
          <w:p w14:paraId="64B1E9C8"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18629180" w14:textId="77777777" w:rsidR="0049628A" w:rsidRDefault="0049628A">
            <w:pPr>
              <w:spacing w:after="0" w:line="240" w:lineRule="auto"/>
              <w:jc w:val="center"/>
              <w:rPr>
                <w:rFonts w:ascii="Myriad Pro" w:hAnsi="Myriad Pro"/>
                <w:sz w:val="18"/>
                <w:szCs w:val="18"/>
              </w:rPr>
            </w:pPr>
            <w:r>
              <w:rPr>
                <w:rFonts w:ascii="Myriad Pro" w:hAnsi="Myriad Pro"/>
                <w:sz w:val="18"/>
                <w:szCs w:val="18"/>
              </w:rPr>
              <w:t>0,58813</w:t>
            </w:r>
          </w:p>
        </w:tc>
      </w:tr>
      <w:tr w:rsidR="0049628A" w14:paraId="30C93EA8"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498FAAA6" w14:textId="77777777" w:rsidR="0049628A" w:rsidRDefault="0049628A">
            <w:pPr>
              <w:spacing w:after="0" w:line="240" w:lineRule="auto"/>
              <w:rPr>
                <w:rFonts w:ascii="Myriad Pro" w:hAnsi="Myriad Pro"/>
                <w:sz w:val="18"/>
                <w:szCs w:val="18"/>
              </w:rPr>
            </w:pPr>
            <w:r>
              <w:rPr>
                <w:rFonts w:ascii="Myriad Pro" w:hAnsi="Myriad Pro"/>
                <w:sz w:val="18"/>
                <w:szCs w:val="18"/>
              </w:rPr>
              <w:t>АО «ЦС «Звездочка»</w:t>
            </w:r>
          </w:p>
        </w:tc>
        <w:tc>
          <w:tcPr>
            <w:tcW w:w="732" w:type="pct"/>
            <w:tcBorders>
              <w:top w:val="nil"/>
              <w:left w:val="nil"/>
              <w:bottom w:val="single" w:sz="4" w:space="0" w:color="auto"/>
              <w:right w:val="single" w:sz="4" w:space="0" w:color="auto"/>
            </w:tcBorders>
            <w:shd w:val="clear" w:color="auto" w:fill="FFFFFF"/>
            <w:noWrap/>
            <w:vAlign w:val="center"/>
            <w:hideMark/>
          </w:tcPr>
          <w:p w14:paraId="27927F71" w14:textId="77777777" w:rsidR="0049628A" w:rsidRDefault="0049628A">
            <w:pPr>
              <w:spacing w:after="0" w:line="240" w:lineRule="auto"/>
              <w:jc w:val="center"/>
              <w:rPr>
                <w:rFonts w:ascii="Myriad Pro" w:hAnsi="Myriad Pro"/>
                <w:sz w:val="18"/>
                <w:szCs w:val="18"/>
              </w:rPr>
            </w:pPr>
            <w:r>
              <w:rPr>
                <w:rFonts w:ascii="Myriad Pro" w:hAnsi="Myriad Pro"/>
                <w:sz w:val="18"/>
                <w:szCs w:val="18"/>
              </w:rPr>
              <w:t>624 821,83</w:t>
            </w:r>
          </w:p>
        </w:tc>
        <w:tc>
          <w:tcPr>
            <w:tcW w:w="675" w:type="pct"/>
            <w:tcBorders>
              <w:top w:val="nil"/>
              <w:left w:val="nil"/>
              <w:bottom w:val="single" w:sz="4" w:space="0" w:color="auto"/>
              <w:right w:val="single" w:sz="4" w:space="0" w:color="auto"/>
            </w:tcBorders>
            <w:shd w:val="clear" w:color="auto" w:fill="FFFFFF"/>
            <w:noWrap/>
            <w:vAlign w:val="center"/>
            <w:hideMark/>
          </w:tcPr>
          <w:p w14:paraId="3A2FE36C"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5A348A1D" w14:textId="77777777" w:rsidR="0049628A" w:rsidRDefault="0049628A">
            <w:pPr>
              <w:spacing w:after="0" w:line="240" w:lineRule="auto"/>
              <w:jc w:val="center"/>
              <w:rPr>
                <w:rFonts w:ascii="Myriad Pro" w:hAnsi="Myriad Pro"/>
                <w:sz w:val="18"/>
                <w:szCs w:val="18"/>
              </w:rPr>
            </w:pPr>
            <w:r>
              <w:rPr>
                <w:rFonts w:ascii="Myriad Pro" w:hAnsi="Myriad Pro"/>
                <w:sz w:val="18"/>
                <w:szCs w:val="18"/>
              </w:rPr>
              <w:t>1,16149</w:t>
            </w:r>
          </w:p>
        </w:tc>
        <w:tc>
          <w:tcPr>
            <w:tcW w:w="739" w:type="pct"/>
            <w:tcBorders>
              <w:top w:val="nil"/>
              <w:left w:val="nil"/>
              <w:bottom w:val="single" w:sz="4" w:space="0" w:color="auto"/>
              <w:right w:val="single" w:sz="4" w:space="0" w:color="auto"/>
            </w:tcBorders>
            <w:shd w:val="clear" w:color="auto" w:fill="FFFFFF"/>
            <w:noWrap/>
            <w:vAlign w:val="center"/>
            <w:hideMark/>
          </w:tcPr>
          <w:p w14:paraId="2CA3593F" w14:textId="77777777" w:rsidR="0049628A" w:rsidRDefault="0049628A">
            <w:pPr>
              <w:spacing w:after="0" w:line="240" w:lineRule="auto"/>
              <w:jc w:val="center"/>
              <w:rPr>
                <w:rFonts w:ascii="Myriad Pro" w:hAnsi="Myriad Pro"/>
                <w:sz w:val="18"/>
                <w:szCs w:val="18"/>
              </w:rPr>
            </w:pPr>
            <w:r>
              <w:rPr>
                <w:rFonts w:ascii="Myriad Pro" w:hAnsi="Myriad Pro"/>
                <w:sz w:val="18"/>
                <w:szCs w:val="18"/>
              </w:rPr>
              <w:t>66 924 370,17</w:t>
            </w:r>
          </w:p>
        </w:tc>
        <w:tc>
          <w:tcPr>
            <w:tcW w:w="668" w:type="pct"/>
            <w:tcBorders>
              <w:top w:val="nil"/>
              <w:left w:val="nil"/>
              <w:bottom w:val="single" w:sz="4" w:space="0" w:color="auto"/>
              <w:right w:val="single" w:sz="4" w:space="0" w:color="auto"/>
            </w:tcBorders>
            <w:shd w:val="clear" w:color="auto" w:fill="FFFFFF"/>
            <w:noWrap/>
            <w:vAlign w:val="center"/>
            <w:hideMark/>
          </w:tcPr>
          <w:p w14:paraId="11A39025"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ADD8F24" w14:textId="77777777" w:rsidR="0049628A" w:rsidRDefault="0049628A">
            <w:pPr>
              <w:spacing w:after="0" w:line="240" w:lineRule="auto"/>
              <w:jc w:val="center"/>
              <w:rPr>
                <w:rFonts w:ascii="Myriad Pro" w:hAnsi="Myriad Pro"/>
                <w:sz w:val="18"/>
                <w:szCs w:val="18"/>
              </w:rPr>
            </w:pPr>
            <w:r>
              <w:rPr>
                <w:rFonts w:ascii="Myriad Pro" w:hAnsi="Myriad Pro"/>
                <w:sz w:val="18"/>
                <w:szCs w:val="18"/>
              </w:rPr>
              <w:t>125,48319</w:t>
            </w:r>
          </w:p>
        </w:tc>
      </w:tr>
      <w:tr w:rsidR="0049628A" w14:paraId="5C17EAB8"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3375800F" w14:textId="77777777" w:rsidR="0049628A" w:rsidRDefault="0049628A">
            <w:pPr>
              <w:spacing w:after="0" w:line="240" w:lineRule="auto"/>
              <w:rPr>
                <w:rFonts w:ascii="Myriad Pro" w:hAnsi="Myriad Pro"/>
                <w:sz w:val="18"/>
                <w:szCs w:val="18"/>
              </w:rPr>
            </w:pPr>
            <w:r>
              <w:rPr>
                <w:rFonts w:ascii="Myriad Pro" w:hAnsi="Myriad Pro"/>
                <w:sz w:val="18"/>
                <w:szCs w:val="18"/>
              </w:rPr>
              <w:t>ООО «Транс-Электро»</w:t>
            </w:r>
          </w:p>
        </w:tc>
        <w:tc>
          <w:tcPr>
            <w:tcW w:w="732" w:type="pct"/>
            <w:tcBorders>
              <w:top w:val="nil"/>
              <w:left w:val="nil"/>
              <w:bottom w:val="single" w:sz="4" w:space="0" w:color="auto"/>
              <w:right w:val="single" w:sz="4" w:space="0" w:color="auto"/>
            </w:tcBorders>
            <w:shd w:val="clear" w:color="auto" w:fill="FFFFFF"/>
            <w:noWrap/>
            <w:vAlign w:val="center"/>
            <w:hideMark/>
          </w:tcPr>
          <w:p w14:paraId="3DBE8ECC" w14:textId="77777777" w:rsidR="0049628A" w:rsidRDefault="0049628A">
            <w:pPr>
              <w:spacing w:after="0" w:line="240" w:lineRule="auto"/>
              <w:jc w:val="center"/>
              <w:rPr>
                <w:rFonts w:ascii="Myriad Pro" w:hAnsi="Myriad Pro"/>
                <w:sz w:val="18"/>
                <w:szCs w:val="18"/>
              </w:rPr>
            </w:pPr>
            <w:r>
              <w:rPr>
                <w:rFonts w:ascii="Myriad Pro" w:hAnsi="Myriad Pro"/>
                <w:sz w:val="18"/>
                <w:szCs w:val="18"/>
              </w:rPr>
              <w:t>283 845,79</w:t>
            </w:r>
          </w:p>
        </w:tc>
        <w:tc>
          <w:tcPr>
            <w:tcW w:w="675" w:type="pct"/>
            <w:tcBorders>
              <w:top w:val="nil"/>
              <w:left w:val="nil"/>
              <w:bottom w:val="single" w:sz="4" w:space="0" w:color="auto"/>
              <w:right w:val="single" w:sz="4" w:space="0" w:color="auto"/>
            </w:tcBorders>
            <w:shd w:val="clear" w:color="auto" w:fill="FFFFFF"/>
            <w:noWrap/>
            <w:vAlign w:val="center"/>
            <w:hideMark/>
          </w:tcPr>
          <w:p w14:paraId="52790FA9"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095AA149" w14:textId="77777777" w:rsidR="0049628A" w:rsidRDefault="0049628A">
            <w:pPr>
              <w:spacing w:after="0" w:line="240" w:lineRule="auto"/>
              <w:jc w:val="center"/>
              <w:rPr>
                <w:rFonts w:ascii="Myriad Pro" w:hAnsi="Myriad Pro"/>
                <w:sz w:val="18"/>
                <w:szCs w:val="18"/>
              </w:rPr>
            </w:pPr>
            <w:r>
              <w:rPr>
                <w:rFonts w:ascii="Myriad Pro" w:hAnsi="Myriad Pro"/>
                <w:sz w:val="18"/>
                <w:szCs w:val="18"/>
              </w:rPr>
              <w:t>0,49450</w:t>
            </w:r>
          </w:p>
        </w:tc>
        <w:tc>
          <w:tcPr>
            <w:tcW w:w="739" w:type="pct"/>
            <w:tcBorders>
              <w:top w:val="nil"/>
              <w:left w:val="nil"/>
              <w:bottom w:val="single" w:sz="4" w:space="0" w:color="auto"/>
              <w:right w:val="single" w:sz="4" w:space="0" w:color="auto"/>
            </w:tcBorders>
            <w:shd w:val="clear" w:color="auto" w:fill="FFFFFF"/>
            <w:noWrap/>
            <w:vAlign w:val="center"/>
            <w:hideMark/>
          </w:tcPr>
          <w:p w14:paraId="74EA2DA8" w14:textId="77777777" w:rsidR="0049628A" w:rsidRDefault="0049628A">
            <w:pPr>
              <w:spacing w:after="0" w:line="240" w:lineRule="auto"/>
              <w:jc w:val="center"/>
              <w:rPr>
                <w:rFonts w:ascii="Myriad Pro" w:hAnsi="Myriad Pro"/>
                <w:sz w:val="18"/>
                <w:szCs w:val="18"/>
              </w:rPr>
            </w:pPr>
            <w:r>
              <w:rPr>
                <w:rFonts w:ascii="Myriad Pro" w:hAnsi="Myriad Pro"/>
                <w:sz w:val="18"/>
                <w:szCs w:val="18"/>
              </w:rPr>
              <w:t>1 130 668,53</w:t>
            </w:r>
          </w:p>
        </w:tc>
        <w:tc>
          <w:tcPr>
            <w:tcW w:w="668" w:type="pct"/>
            <w:tcBorders>
              <w:top w:val="nil"/>
              <w:left w:val="nil"/>
              <w:bottom w:val="single" w:sz="4" w:space="0" w:color="auto"/>
              <w:right w:val="single" w:sz="4" w:space="0" w:color="auto"/>
            </w:tcBorders>
            <w:shd w:val="clear" w:color="auto" w:fill="FFFFFF"/>
            <w:noWrap/>
            <w:vAlign w:val="center"/>
            <w:hideMark/>
          </w:tcPr>
          <w:p w14:paraId="56E67274"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61C19FAF" w14:textId="77777777" w:rsidR="0049628A" w:rsidRDefault="0049628A">
            <w:pPr>
              <w:spacing w:after="0" w:line="240" w:lineRule="auto"/>
              <w:jc w:val="center"/>
              <w:rPr>
                <w:rFonts w:ascii="Myriad Pro" w:hAnsi="Myriad Pro"/>
                <w:sz w:val="18"/>
                <w:szCs w:val="18"/>
              </w:rPr>
            </w:pPr>
            <w:r>
              <w:rPr>
                <w:rFonts w:ascii="Myriad Pro" w:hAnsi="Myriad Pro"/>
                <w:sz w:val="18"/>
                <w:szCs w:val="18"/>
              </w:rPr>
              <w:t>1,96981</w:t>
            </w:r>
          </w:p>
        </w:tc>
      </w:tr>
      <w:tr w:rsidR="0049628A" w14:paraId="27C1B073"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1C946F23" w14:textId="77777777" w:rsidR="0049628A" w:rsidRDefault="001B511C">
            <w:pPr>
              <w:spacing w:after="0" w:line="240" w:lineRule="auto"/>
              <w:rPr>
                <w:rFonts w:ascii="Myriad Pro" w:hAnsi="Myriad Pro"/>
                <w:sz w:val="18"/>
                <w:szCs w:val="18"/>
              </w:rPr>
            </w:pPr>
            <w:r>
              <w:rPr>
                <w:rFonts w:ascii="Myriad Pro" w:hAnsi="Myriad Pro"/>
                <w:sz w:val="18"/>
                <w:szCs w:val="18"/>
              </w:rPr>
              <w:t>ООО «Архэнергия»</w:t>
            </w:r>
          </w:p>
        </w:tc>
        <w:tc>
          <w:tcPr>
            <w:tcW w:w="732" w:type="pct"/>
            <w:tcBorders>
              <w:top w:val="nil"/>
              <w:left w:val="nil"/>
              <w:bottom w:val="single" w:sz="4" w:space="0" w:color="auto"/>
              <w:right w:val="single" w:sz="4" w:space="0" w:color="auto"/>
            </w:tcBorders>
            <w:shd w:val="clear" w:color="auto" w:fill="FFFFFF"/>
            <w:noWrap/>
            <w:vAlign w:val="center"/>
            <w:hideMark/>
          </w:tcPr>
          <w:p w14:paraId="05784079" w14:textId="77777777" w:rsidR="0049628A" w:rsidRDefault="0049628A">
            <w:pPr>
              <w:spacing w:after="0" w:line="240" w:lineRule="auto"/>
              <w:jc w:val="center"/>
              <w:rPr>
                <w:rFonts w:ascii="Myriad Pro" w:hAnsi="Myriad Pro"/>
                <w:sz w:val="18"/>
                <w:szCs w:val="18"/>
              </w:rPr>
            </w:pPr>
            <w:r>
              <w:rPr>
                <w:rFonts w:ascii="Myriad Pro" w:hAnsi="Myriad Pro"/>
                <w:sz w:val="18"/>
                <w:szCs w:val="18"/>
              </w:rPr>
              <w:t>568 430,72</w:t>
            </w:r>
          </w:p>
        </w:tc>
        <w:tc>
          <w:tcPr>
            <w:tcW w:w="675" w:type="pct"/>
            <w:tcBorders>
              <w:top w:val="nil"/>
              <w:left w:val="nil"/>
              <w:bottom w:val="single" w:sz="4" w:space="0" w:color="auto"/>
              <w:right w:val="single" w:sz="4" w:space="0" w:color="auto"/>
            </w:tcBorders>
            <w:shd w:val="clear" w:color="auto" w:fill="FFFFFF"/>
            <w:noWrap/>
            <w:vAlign w:val="center"/>
            <w:hideMark/>
          </w:tcPr>
          <w:p w14:paraId="714E229E"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5D92FE3C" w14:textId="77777777" w:rsidR="0049628A" w:rsidRDefault="0049628A">
            <w:pPr>
              <w:spacing w:after="0" w:line="240" w:lineRule="auto"/>
              <w:jc w:val="center"/>
              <w:rPr>
                <w:rFonts w:ascii="Myriad Pro" w:hAnsi="Myriad Pro"/>
                <w:sz w:val="18"/>
                <w:szCs w:val="18"/>
              </w:rPr>
            </w:pPr>
            <w:r>
              <w:rPr>
                <w:rFonts w:ascii="Myriad Pro" w:hAnsi="Myriad Pro"/>
                <w:sz w:val="18"/>
                <w:szCs w:val="18"/>
              </w:rPr>
              <w:t>0,99030</w:t>
            </w:r>
          </w:p>
        </w:tc>
        <w:tc>
          <w:tcPr>
            <w:tcW w:w="739" w:type="pct"/>
            <w:tcBorders>
              <w:top w:val="nil"/>
              <w:left w:val="nil"/>
              <w:bottom w:val="single" w:sz="4" w:space="0" w:color="auto"/>
              <w:right w:val="single" w:sz="4" w:space="0" w:color="auto"/>
            </w:tcBorders>
            <w:shd w:val="clear" w:color="auto" w:fill="FFFFFF"/>
            <w:noWrap/>
            <w:vAlign w:val="center"/>
            <w:hideMark/>
          </w:tcPr>
          <w:p w14:paraId="6B3020EE" w14:textId="77777777" w:rsidR="0049628A" w:rsidRDefault="0049628A">
            <w:pPr>
              <w:spacing w:after="0" w:line="240" w:lineRule="auto"/>
              <w:jc w:val="center"/>
              <w:rPr>
                <w:rFonts w:ascii="Myriad Pro" w:hAnsi="Myriad Pro"/>
                <w:sz w:val="18"/>
                <w:szCs w:val="18"/>
              </w:rPr>
            </w:pPr>
            <w:r>
              <w:rPr>
                <w:rFonts w:ascii="Myriad Pro" w:hAnsi="Myriad Pro"/>
                <w:sz w:val="18"/>
                <w:szCs w:val="18"/>
              </w:rPr>
              <w:t>18 778 371,79</w:t>
            </w:r>
          </w:p>
        </w:tc>
        <w:tc>
          <w:tcPr>
            <w:tcW w:w="668" w:type="pct"/>
            <w:tcBorders>
              <w:top w:val="nil"/>
              <w:left w:val="nil"/>
              <w:bottom w:val="single" w:sz="4" w:space="0" w:color="auto"/>
              <w:right w:val="single" w:sz="4" w:space="0" w:color="auto"/>
            </w:tcBorders>
            <w:shd w:val="clear" w:color="auto" w:fill="FFFFFF"/>
            <w:noWrap/>
            <w:vAlign w:val="center"/>
            <w:hideMark/>
          </w:tcPr>
          <w:p w14:paraId="306C4233"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4345C32" w14:textId="77777777" w:rsidR="0049628A" w:rsidRDefault="0049628A">
            <w:pPr>
              <w:spacing w:after="0" w:line="240" w:lineRule="auto"/>
              <w:jc w:val="center"/>
              <w:rPr>
                <w:rFonts w:ascii="Myriad Pro" w:hAnsi="Myriad Pro"/>
                <w:sz w:val="18"/>
                <w:szCs w:val="18"/>
              </w:rPr>
            </w:pPr>
            <w:r>
              <w:rPr>
                <w:rFonts w:ascii="Myriad Pro" w:hAnsi="Myriad Pro"/>
                <w:sz w:val="18"/>
                <w:szCs w:val="18"/>
              </w:rPr>
              <w:t>32,57331</w:t>
            </w:r>
          </w:p>
        </w:tc>
      </w:tr>
      <w:tr w:rsidR="0049628A" w14:paraId="5F8B6F30"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4C9AEDCA" w14:textId="77777777" w:rsidR="0049628A" w:rsidRDefault="001B511C">
            <w:pPr>
              <w:spacing w:after="0" w:line="240" w:lineRule="auto"/>
              <w:rPr>
                <w:rFonts w:ascii="Myriad Pro" w:hAnsi="Myriad Pro"/>
                <w:sz w:val="18"/>
                <w:szCs w:val="18"/>
              </w:rPr>
            </w:pPr>
            <w:r>
              <w:rPr>
                <w:rFonts w:ascii="Myriad Pro" w:hAnsi="Myriad Pro"/>
                <w:sz w:val="18"/>
                <w:szCs w:val="18"/>
              </w:rPr>
              <w:t>АО «Архангельский ЦБК»</w:t>
            </w:r>
          </w:p>
        </w:tc>
        <w:tc>
          <w:tcPr>
            <w:tcW w:w="732" w:type="pct"/>
            <w:tcBorders>
              <w:top w:val="nil"/>
              <w:left w:val="nil"/>
              <w:bottom w:val="single" w:sz="4" w:space="0" w:color="auto"/>
              <w:right w:val="single" w:sz="4" w:space="0" w:color="auto"/>
            </w:tcBorders>
            <w:shd w:val="clear" w:color="auto" w:fill="FFFFFF"/>
            <w:noWrap/>
            <w:vAlign w:val="center"/>
            <w:hideMark/>
          </w:tcPr>
          <w:p w14:paraId="6EA13932" w14:textId="77777777" w:rsidR="0049628A" w:rsidRDefault="0049628A">
            <w:pPr>
              <w:spacing w:after="0" w:line="240" w:lineRule="auto"/>
              <w:jc w:val="center"/>
              <w:rPr>
                <w:rFonts w:ascii="Myriad Pro" w:hAnsi="Myriad Pro"/>
                <w:sz w:val="18"/>
                <w:szCs w:val="18"/>
              </w:rPr>
            </w:pPr>
            <w:r>
              <w:rPr>
                <w:rFonts w:ascii="Myriad Pro" w:hAnsi="Myriad Pro"/>
                <w:sz w:val="18"/>
                <w:szCs w:val="18"/>
              </w:rPr>
              <w:t>355 659,76</w:t>
            </w:r>
          </w:p>
        </w:tc>
        <w:tc>
          <w:tcPr>
            <w:tcW w:w="675" w:type="pct"/>
            <w:tcBorders>
              <w:top w:val="nil"/>
              <w:left w:val="nil"/>
              <w:bottom w:val="single" w:sz="4" w:space="0" w:color="auto"/>
              <w:right w:val="single" w:sz="4" w:space="0" w:color="auto"/>
            </w:tcBorders>
            <w:shd w:val="clear" w:color="auto" w:fill="FFFFFF"/>
            <w:noWrap/>
            <w:vAlign w:val="center"/>
            <w:hideMark/>
          </w:tcPr>
          <w:p w14:paraId="3A1C12B3"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62062748" w14:textId="77777777" w:rsidR="0049628A" w:rsidRDefault="0049628A">
            <w:pPr>
              <w:spacing w:after="0" w:line="240" w:lineRule="auto"/>
              <w:jc w:val="center"/>
              <w:rPr>
                <w:rFonts w:ascii="Myriad Pro" w:hAnsi="Myriad Pro"/>
                <w:sz w:val="18"/>
                <w:szCs w:val="18"/>
              </w:rPr>
            </w:pPr>
            <w:r>
              <w:rPr>
                <w:rFonts w:ascii="Myriad Pro" w:hAnsi="Myriad Pro"/>
                <w:sz w:val="18"/>
                <w:szCs w:val="18"/>
              </w:rPr>
              <w:t>0,51431</w:t>
            </w:r>
          </w:p>
        </w:tc>
        <w:tc>
          <w:tcPr>
            <w:tcW w:w="739" w:type="pct"/>
            <w:tcBorders>
              <w:top w:val="nil"/>
              <w:left w:val="nil"/>
              <w:bottom w:val="single" w:sz="4" w:space="0" w:color="auto"/>
              <w:right w:val="single" w:sz="4" w:space="0" w:color="auto"/>
            </w:tcBorders>
            <w:shd w:val="clear" w:color="auto" w:fill="FFFFFF"/>
            <w:noWrap/>
            <w:vAlign w:val="center"/>
            <w:hideMark/>
          </w:tcPr>
          <w:p w14:paraId="211DCF39" w14:textId="77777777" w:rsidR="0049628A" w:rsidRDefault="0049628A">
            <w:pPr>
              <w:spacing w:after="0" w:line="240" w:lineRule="auto"/>
              <w:jc w:val="center"/>
              <w:rPr>
                <w:rFonts w:ascii="Myriad Pro" w:hAnsi="Myriad Pro"/>
                <w:sz w:val="18"/>
                <w:szCs w:val="18"/>
              </w:rPr>
            </w:pPr>
            <w:r>
              <w:rPr>
                <w:rFonts w:ascii="Myriad Pro" w:hAnsi="Myriad Pro"/>
                <w:sz w:val="18"/>
                <w:szCs w:val="18"/>
              </w:rPr>
              <w:t>369 421,38</w:t>
            </w:r>
          </w:p>
        </w:tc>
        <w:tc>
          <w:tcPr>
            <w:tcW w:w="668" w:type="pct"/>
            <w:tcBorders>
              <w:top w:val="nil"/>
              <w:left w:val="nil"/>
              <w:bottom w:val="single" w:sz="4" w:space="0" w:color="auto"/>
              <w:right w:val="single" w:sz="4" w:space="0" w:color="auto"/>
            </w:tcBorders>
            <w:shd w:val="clear" w:color="auto" w:fill="FFFFFF"/>
            <w:noWrap/>
            <w:vAlign w:val="center"/>
            <w:hideMark/>
          </w:tcPr>
          <w:p w14:paraId="0FA37DED"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0E2293C4" w14:textId="77777777" w:rsidR="0049628A" w:rsidRDefault="0049628A">
            <w:pPr>
              <w:spacing w:after="0" w:line="240" w:lineRule="auto"/>
              <w:jc w:val="center"/>
              <w:rPr>
                <w:rFonts w:ascii="Myriad Pro" w:hAnsi="Myriad Pro"/>
                <w:sz w:val="18"/>
                <w:szCs w:val="18"/>
              </w:rPr>
            </w:pPr>
            <w:r>
              <w:rPr>
                <w:rFonts w:ascii="Myriad Pro" w:hAnsi="Myriad Pro"/>
                <w:sz w:val="18"/>
                <w:szCs w:val="18"/>
              </w:rPr>
              <w:t>0,55025</w:t>
            </w:r>
          </w:p>
        </w:tc>
      </w:tr>
      <w:tr w:rsidR="0049628A" w14:paraId="21461F55"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03356BFE" w14:textId="77777777" w:rsidR="0049628A" w:rsidRDefault="001B511C">
            <w:pPr>
              <w:spacing w:after="0" w:line="240" w:lineRule="auto"/>
              <w:rPr>
                <w:rFonts w:ascii="Myriad Pro" w:hAnsi="Myriad Pro"/>
                <w:sz w:val="18"/>
                <w:szCs w:val="18"/>
              </w:rPr>
            </w:pPr>
            <w:r>
              <w:rPr>
                <w:rFonts w:ascii="Myriad Pro" w:hAnsi="Myriad Pro"/>
                <w:sz w:val="18"/>
                <w:szCs w:val="18"/>
              </w:rPr>
              <w:t>ООО «Архсвет»</w:t>
            </w:r>
          </w:p>
        </w:tc>
        <w:tc>
          <w:tcPr>
            <w:tcW w:w="732" w:type="pct"/>
            <w:tcBorders>
              <w:top w:val="nil"/>
              <w:left w:val="nil"/>
              <w:bottom w:val="single" w:sz="4" w:space="0" w:color="auto"/>
              <w:right w:val="single" w:sz="4" w:space="0" w:color="auto"/>
            </w:tcBorders>
            <w:shd w:val="clear" w:color="auto" w:fill="FFFFFF"/>
            <w:noWrap/>
            <w:vAlign w:val="center"/>
            <w:hideMark/>
          </w:tcPr>
          <w:p w14:paraId="337CA3CD" w14:textId="77777777" w:rsidR="0049628A" w:rsidRDefault="0049628A">
            <w:pPr>
              <w:spacing w:after="0" w:line="240" w:lineRule="auto"/>
              <w:jc w:val="center"/>
              <w:rPr>
                <w:rFonts w:ascii="Myriad Pro" w:hAnsi="Myriad Pro"/>
                <w:sz w:val="18"/>
                <w:szCs w:val="18"/>
              </w:rPr>
            </w:pPr>
            <w:r>
              <w:rPr>
                <w:rFonts w:ascii="Myriad Pro" w:hAnsi="Myriad Pro"/>
                <w:sz w:val="18"/>
                <w:szCs w:val="18"/>
              </w:rPr>
              <w:t>457 980,93</w:t>
            </w:r>
          </w:p>
        </w:tc>
        <w:tc>
          <w:tcPr>
            <w:tcW w:w="675" w:type="pct"/>
            <w:tcBorders>
              <w:top w:val="nil"/>
              <w:left w:val="nil"/>
              <w:bottom w:val="single" w:sz="4" w:space="0" w:color="auto"/>
              <w:right w:val="single" w:sz="4" w:space="0" w:color="auto"/>
            </w:tcBorders>
            <w:shd w:val="clear" w:color="auto" w:fill="FFFFFF"/>
            <w:noWrap/>
            <w:vAlign w:val="center"/>
            <w:hideMark/>
          </w:tcPr>
          <w:p w14:paraId="4FA4AF9D"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7BF1F718" w14:textId="77777777" w:rsidR="0049628A" w:rsidRDefault="0049628A">
            <w:pPr>
              <w:spacing w:after="0" w:line="240" w:lineRule="auto"/>
              <w:jc w:val="center"/>
              <w:rPr>
                <w:rFonts w:ascii="Myriad Pro" w:hAnsi="Myriad Pro"/>
                <w:sz w:val="18"/>
                <w:szCs w:val="18"/>
              </w:rPr>
            </w:pPr>
            <w:r>
              <w:rPr>
                <w:rFonts w:ascii="Myriad Pro" w:hAnsi="Myriad Pro"/>
                <w:sz w:val="18"/>
                <w:szCs w:val="18"/>
              </w:rPr>
              <w:t>0,83075</w:t>
            </w:r>
          </w:p>
        </w:tc>
        <w:tc>
          <w:tcPr>
            <w:tcW w:w="739" w:type="pct"/>
            <w:tcBorders>
              <w:top w:val="nil"/>
              <w:left w:val="nil"/>
              <w:bottom w:val="single" w:sz="4" w:space="0" w:color="auto"/>
              <w:right w:val="single" w:sz="4" w:space="0" w:color="auto"/>
            </w:tcBorders>
            <w:shd w:val="clear" w:color="auto" w:fill="FFFFFF"/>
            <w:noWrap/>
            <w:vAlign w:val="center"/>
            <w:hideMark/>
          </w:tcPr>
          <w:p w14:paraId="0CA1447D" w14:textId="77777777" w:rsidR="0049628A" w:rsidRDefault="0049628A">
            <w:pPr>
              <w:spacing w:after="0" w:line="240" w:lineRule="auto"/>
              <w:jc w:val="center"/>
              <w:rPr>
                <w:rFonts w:ascii="Myriad Pro" w:hAnsi="Myriad Pro"/>
                <w:sz w:val="18"/>
                <w:szCs w:val="18"/>
              </w:rPr>
            </w:pPr>
            <w:r>
              <w:rPr>
                <w:rFonts w:ascii="Myriad Pro" w:hAnsi="Myriad Pro"/>
                <w:sz w:val="18"/>
                <w:szCs w:val="18"/>
              </w:rPr>
              <w:t>349 801,98</w:t>
            </w:r>
          </w:p>
        </w:tc>
        <w:tc>
          <w:tcPr>
            <w:tcW w:w="668" w:type="pct"/>
            <w:tcBorders>
              <w:top w:val="nil"/>
              <w:left w:val="nil"/>
              <w:bottom w:val="single" w:sz="4" w:space="0" w:color="auto"/>
              <w:right w:val="single" w:sz="4" w:space="0" w:color="auto"/>
            </w:tcBorders>
            <w:shd w:val="clear" w:color="auto" w:fill="FFFFFF"/>
            <w:noWrap/>
            <w:vAlign w:val="center"/>
            <w:hideMark/>
          </w:tcPr>
          <w:p w14:paraId="21CD3120"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57E25790"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0,63453</w:t>
            </w:r>
          </w:p>
        </w:tc>
      </w:tr>
      <w:tr w:rsidR="0049628A" w14:paraId="093A9A7C" w14:textId="77777777" w:rsidTr="0049628A">
        <w:trPr>
          <w:trHeight w:val="6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1A2CC890" w14:textId="77777777" w:rsidR="0049628A" w:rsidRDefault="0049628A">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732" w:type="pct"/>
            <w:tcBorders>
              <w:top w:val="nil"/>
              <w:left w:val="nil"/>
              <w:bottom w:val="single" w:sz="4" w:space="0" w:color="auto"/>
              <w:right w:val="single" w:sz="4" w:space="0" w:color="auto"/>
            </w:tcBorders>
            <w:shd w:val="clear" w:color="auto" w:fill="FFFFFF"/>
            <w:noWrap/>
            <w:vAlign w:val="center"/>
            <w:hideMark/>
          </w:tcPr>
          <w:p w14:paraId="4316F722" w14:textId="77777777" w:rsidR="0049628A" w:rsidRDefault="0049628A">
            <w:pPr>
              <w:spacing w:after="0" w:line="240" w:lineRule="auto"/>
              <w:jc w:val="center"/>
              <w:rPr>
                <w:rFonts w:ascii="Myriad Pro" w:hAnsi="Myriad Pro"/>
                <w:sz w:val="18"/>
                <w:szCs w:val="18"/>
              </w:rPr>
            </w:pPr>
            <w:r>
              <w:rPr>
                <w:rFonts w:ascii="Myriad Pro" w:hAnsi="Myriad Pro"/>
                <w:sz w:val="18"/>
                <w:szCs w:val="18"/>
              </w:rPr>
              <w:t>1 410 975,30</w:t>
            </w:r>
          </w:p>
        </w:tc>
        <w:tc>
          <w:tcPr>
            <w:tcW w:w="675" w:type="pct"/>
            <w:tcBorders>
              <w:top w:val="nil"/>
              <w:left w:val="nil"/>
              <w:bottom w:val="single" w:sz="4" w:space="0" w:color="auto"/>
              <w:right w:val="single" w:sz="4" w:space="0" w:color="auto"/>
            </w:tcBorders>
            <w:shd w:val="clear" w:color="auto" w:fill="FFFFFF"/>
            <w:noWrap/>
            <w:vAlign w:val="center"/>
            <w:hideMark/>
          </w:tcPr>
          <w:p w14:paraId="63139D61"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02897DC4" w14:textId="77777777" w:rsidR="0049628A" w:rsidRDefault="0049628A">
            <w:pPr>
              <w:spacing w:after="0" w:line="240" w:lineRule="auto"/>
              <w:jc w:val="center"/>
              <w:rPr>
                <w:rFonts w:ascii="Myriad Pro" w:hAnsi="Myriad Pro"/>
                <w:sz w:val="18"/>
                <w:szCs w:val="18"/>
              </w:rPr>
            </w:pPr>
            <w:r>
              <w:rPr>
                <w:rFonts w:ascii="Myriad Pro" w:hAnsi="Myriad Pro"/>
                <w:sz w:val="18"/>
                <w:szCs w:val="18"/>
              </w:rPr>
              <w:t>2,45815</w:t>
            </w:r>
          </w:p>
        </w:tc>
        <w:tc>
          <w:tcPr>
            <w:tcW w:w="739" w:type="pct"/>
            <w:tcBorders>
              <w:top w:val="nil"/>
              <w:left w:val="nil"/>
              <w:bottom w:val="single" w:sz="4" w:space="0" w:color="auto"/>
              <w:right w:val="single" w:sz="4" w:space="0" w:color="auto"/>
            </w:tcBorders>
            <w:shd w:val="clear" w:color="auto" w:fill="FFFFFF"/>
            <w:noWrap/>
            <w:vAlign w:val="center"/>
            <w:hideMark/>
          </w:tcPr>
          <w:p w14:paraId="6FAA6E6A" w14:textId="77777777" w:rsidR="0049628A" w:rsidRDefault="0049628A">
            <w:pPr>
              <w:spacing w:after="0" w:line="240" w:lineRule="auto"/>
              <w:jc w:val="center"/>
              <w:rPr>
                <w:rFonts w:ascii="Myriad Pro" w:hAnsi="Myriad Pro"/>
                <w:sz w:val="18"/>
                <w:szCs w:val="18"/>
              </w:rPr>
            </w:pPr>
            <w:r>
              <w:rPr>
                <w:rFonts w:ascii="Myriad Pro" w:hAnsi="Myriad Pro"/>
                <w:sz w:val="18"/>
                <w:szCs w:val="18"/>
              </w:rPr>
              <w:t>1 028 650,27</w:t>
            </w:r>
          </w:p>
        </w:tc>
        <w:tc>
          <w:tcPr>
            <w:tcW w:w="668" w:type="pct"/>
            <w:tcBorders>
              <w:top w:val="nil"/>
              <w:left w:val="nil"/>
              <w:bottom w:val="single" w:sz="4" w:space="0" w:color="auto"/>
              <w:right w:val="single" w:sz="4" w:space="0" w:color="auto"/>
            </w:tcBorders>
            <w:shd w:val="clear" w:color="auto" w:fill="FFFFFF"/>
            <w:noWrap/>
            <w:vAlign w:val="center"/>
            <w:hideMark/>
          </w:tcPr>
          <w:p w14:paraId="785ACAC6"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E21FED9" w14:textId="77777777" w:rsidR="0049628A" w:rsidRDefault="0049628A">
            <w:pPr>
              <w:spacing w:after="0" w:line="240" w:lineRule="auto"/>
              <w:jc w:val="center"/>
              <w:rPr>
                <w:rFonts w:ascii="Myriad Pro" w:hAnsi="Myriad Pro"/>
                <w:sz w:val="18"/>
                <w:szCs w:val="18"/>
              </w:rPr>
            </w:pPr>
            <w:r>
              <w:rPr>
                <w:rFonts w:ascii="Myriad Pro" w:hAnsi="Myriad Pro"/>
                <w:sz w:val="18"/>
                <w:szCs w:val="18"/>
              </w:rPr>
              <w:t>1,79184</w:t>
            </w:r>
          </w:p>
        </w:tc>
      </w:tr>
      <w:tr w:rsidR="0049628A" w14:paraId="594F6017" w14:textId="77777777" w:rsidTr="001B511C">
        <w:trPr>
          <w:trHeight w:val="435"/>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28453DBF" w14:textId="77777777" w:rsidR="0049628A" w:rsidRDefault="0049628A">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732" w:type="pct"/>
            <w:tcBorders>
              <w:top w:val="nil"/>
              <w:left w:val="nil"/>
              <w:bottom w:val="single" w:sz="4" w:space="0" w:color="auto"/>
              <w:right w:val="single" w:sz="4" w:space="0" w:color="auto"/>
            </w:tcBorders>
            <w:shd w:val="clear" w:color="auto" w:fill="FFFFFF"/>
            <w:noWrap/>
            <w:vAlign w:val="center"/>
            <w:hideMark/>
          </w:tcPr>
          <w:p w14:paraId="035E92CB" w14:textId="77777777" w:rsidR="0049628A" w:rsidRDefault="0049628A">
            <w:pPr>
              <w:spacing w:after="0" w:line="240" w:lineRule="auto"/>
              <w:jc w:val="center"/>
              <w:rPr>
                <w:rFonts w:ascii="Myriad Pro" w:hAnsi="Myriad Pro"/>
                <w:sz w:val="18"/>
                <w:szCs w:val="18"/>
              </w:rPr>
            </w:pPr>
            <w:r>
              <w:rPr>
                <w:rFonts w:ascii="Myriad Pro" w:hAnsi="Myriad Pro"/>
                <w:sz w:val="18"/>
                <w:szCs w:val="18"/>
              </w:rPr>
              <w:t>804 097,34</w:t>
            </w:r>
          </w:p>
        </w:tc>
        <w:tc>
          <w:tcPr>
            <w:tcW w:w="675" w:type="pct"/>
            <w:tcBorders>
              <w:top w:val="nil"/>
              <w:left w:val="nil"/>
              <w:bottom w:val="single" w:sz="4" w:space="0" w:color="auto"/>
              <w:right w:val="single" w:sz="4" w:space="0" w:color="auto"/>
            </w:tcBorders>
            <w:shd w:val="clear" w:color="auto" w:fill="FFFFFF"/>
            <w:noWrap/>
            <w:vAlign w:val="center"/>
            <w:hideMark/>
          </w:tcPr>
          <w:p w14:paraId="5E323762"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478388F0" w14:textId="77777777" w:rsidR="0049628A" w:rsidRDefault="0049628A">
            <w:pPr>
              <w:spacing w:after="0" w:line="240" w:lineRule="auto"/>
              <w:jc w:val="center"/>
              <w:rPr>
                <w:rFonts w:ascii="Myriad Pro" w:hAnsi="Myriad Pro"/>
                <w:sz w:val="18"/>
                <w:szCs w:val="18"/>
              </w:rPr>
            </w:pPr>
            <w:r>
              <w:rPr>
                <w:rFonts w:ascii="Myriad Pro" w:hAnsi="Myriad Pro"/>
                <w:sz w:val="18"/>
                <w:szCs w:val="18"/>
              </w:rPr>
              <w:t>1,40087</w:t>
            </w:r>
          </w:p>
        </w:tc>
        <w:tc>
          <w:tcPr>
            <w:tcW w:w="739" w:type="pct"/>
            <w:tcBorders>
              <w:top w:val="nil"/>
              <w:left w:val="nil"/>
              <w:bottom w:val="single" w:sz="4" w:space="0" w:color="auto"/>
              <w:right w:val="single" w:sz="4" w:space="0" w:color="auto"/>
            </w:tcBorders>
            <w:shd w:val="clear" w:color="auto" w:fill="FFFFFF"/>
            <w:noWrap/>
            <w:vAlign w:val="center"/>
            <w:hideMark/>
          </w:tcPr>
          <w:p w14:paraId="1C292CF7" w14:textId="77777777" w:rsidR="0049628A" w:rsidRDefault="0049628A">
            <w:pPr>
              <w:spacing w:after="0" w:line="240" w:lineRule="auto"/>
              <w:jc w:val="center"/>
              <w:rPr>
                <w:rFonts w:ascii="Myriad Pro" w:hAnsi="Myriad Pro"/>
                <w:sz w:val="18"/>
                <w:szCs w:val="18"/>
              </w:rPr>
            </w:pPr>
            <w:r>
              <w:rPr>
                <w:rFonts w:ascii="Myriad Pro" w:hAnsi="Myriad Pro"/>
                <w:sz w:val="18"/>
                <w:szCs w:val="18"/>
              </w:rPr>
              <w:t>633 997,46</w:t>
            </w:r>
          </w:p>
        </w:tc>
        <w:tc>
          <w:tcPr>
            <w:tcW w:w="668" w:type="pct"/>
            <w:tcBorders>
              <w:top w:val="nil"/>
              <w:left w:val="nil"/>
              <w:bottom w:val="single" w:sz="4" w:space="0" w:color="auto"/>
              <w:right w:val="single" w:sz="4" w:space="0" w:color="auto"/>
            </w:tcBorders>
            <w:shd w:val="clear" w:color="auto" w:fill="FFFFFF"/>
            <w:noWrap/>
            <w:vAlign w:val="center"/>
            <w:hideMark/>
          </w:tcPr>
          <w:p w14:paraId="72AEC809"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363CE5F9" w14:textId="77777777" w:rsidR="0049628A" w:rsidRDefault="0049628A">
            <w:pPr>
              <w:spacing w:after="0" w:line="240" w:lineRule="auto"/>
              <w:jc w:val="center"/>
              <w:rPr>
                <w:rFonts w:ascii="Myriad Pro" w:hAnsi="Myriad Pro"/>
                <w:sz w:val="18"/>
                <w:szCs w:val="18"/>
              </w:rPr>
            </w:pPr>
            <w:r>
              <w:rPr>
                <w:rFonts w:ascii="Myriad Pro" w:hAnsi="Myriad Pro"/>
                <w:sz w:val="18"/>
                <w:szCs w:val="18"/>
              </w:rPr>
              <w:t>1,10453</w:t>
            </w:r>
          </w:p>
        </w:tc>
      </w:tr>
      <w:tr w:rsidR="0049628A" w14:paraId="16A0C249" w14:textId="77777777" w:rsidTr="0049628A">
        <w:trPr>
          <w:trHeight w:val="300"/>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55263C01" w14:textId="77777777" w:rsidR="0049628A" w:rsidRDefault="0049628A">
            <w:pPr>
              <w:spacing w:after="0" w:line="240" w:lineRule="auto"/>
              <w:rPr>
                <w:rFonts w:ascii="Myriad Pro" w:hAnsi="Myriad Pro"/>
                <w:sz w:val="18"/>
                <w:szCs w:val="18"/>
              </w:rPr>
            </w:pPr>
            <w:r>
              <w:rPr>
                <w:rFonts w:ascii="Myriad Pro" w:hAnsi="Myriad Pro"/>
                <w:sz w:val="18"/>
                <w:szCs w:val="18"/>
              </w:rPr>
              <w:t>ИП Палкин П.А.</w:t>
            </w:r>
          </w:p>
        </w:tc>
        <w:tc>
          <w:tcPr>
            <w:tcW w:w="732" w:type="pct"/>
            <w:tcBorders>
              <w:top w:val="nil"/>
              <w:left w:val="nil"/>
              <w:bottom w:val="single" w:sz="4" w:space="0" w:color="auto"/>
              <w:right w:val="single" w:sz="4" w:space="0" w:color="auto"/>
            </w:tcBorders>
            <w:shd w:val="clear" w:color="auto" w:fill="FFFFFF"/>
            <w:noWrap/>
            <w:vAlign w:val="center"/>
            <w:hideMark/>
          </w:tcPr>
          <w:p w14:paraId="36D8D08D" w14:textId="77777777" w:rsidR="0049628A" w:rsidRDefault="0049628A">
            <w:pPr>
              <w:spacing w:after="0" w:line="240" w:lineRule="auto"/>
              <w:jc w:val="center"/>
              <w:rPr>
                <w:rFonts w:ascii="Myriad Pro" w:hAnsi="Myriad Pro"/>
                <w:sz w:val="18"/>
                <w:szCs w:val="18"/>
              </w:rPr>
            </w:pPr>
            <w:r>
              <w:rPr>
                <w:rFonts w:ascii="Myriad Pro" w:hAnsi="Myriad Pro"/>
                <w:sz w:val="18"/>
                <w:szCs w:val="18"/>
              </w:rPr>
              <w:t>367 997,58</w:t>
            </w:r>
          </w:p>
        </w:tc>
        <w:tc>
          <w:tcPr>
            <w:tcW w:w="675" w:type="pct"/>
            <w:tcBorders>
              <w:top w:val="nil"/>
              <w:left w:val="nil"/>
              <w:bottom w:val="single" w:sz="4" w:space="0" w:color="auto"/>
              <w:right w:val="single" w:sz="4" w:space="0" w:color="auto"/>
            </w:tcBorders>
            <w:shd w:val="clear" w:color="auto" w:fill="FFFFFF"/>
            <w:noWrap/>
            <w:vAlign w:val="center"/>
            <w:hideMark/>
          </w:tcPr>
          <w:p w14:paraId="36C57110"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4F8F435C" w14:textId="77777777" w:rsidR="0049628A" w:rsidRDefault="0049628A">
            <w:pPr>
              <w:spacing w:after="0" w:line="240" w:lineRule="auto"/>
              <w:jc w:val="center"/>
              <w:rPr>
                <w:rFonts w:ascii="Myriad Pro" w:hAnsi="Myriad Pro"/>
                <w:sz w:val="18"/>
                <w:szCs w:val="18"/>
              </w:rPr>
            </w:pPr>
            <w:r>
              <w:rPr>
                <w:rFonts w:ascii="Myriad Pro" w:hAnsi="Myriad Pro"/>
                <w:sz w:val="18"/>
                <w:szCs w:val="18"/>
              </w:rPr>
              <w:t>0,64111</w:t>
            </w:r>
          </w:p>
        </w:tc>
        <w:tc>
          <w:tcPr>
            <w:tcW w:w="739" w:type="pct"/>
            <w:tcBorders>
              <w:top w:val="nil"/>
              <w:left w:val="nil"/>
              <w:bottom w:val="single" w:sz="4" w:space="0" w:color="auto"/>
              <w:right w:val="single" w:sz="4" w:space="0" w:color="auto"/>
            </w:tcBorders>
            <w:shd w:val="clear" w:color="auto" w:fill="FFFFFF"/>
            <w:noWrap/>
            <w:vAlign w:val="center"/>
            <w:hideMark/>
          </w:tcPr>
          <w:p w14:paraId="46180460" w14:textId="77777777" w:rsidR="0049628A" w:rsidRDefault="0049628A">
            <w:pPr>
              <w:spacing w:after="0" w:line="240" w:lineRule="auto"/>
              <w:jc w:val="center"/>
              <w:rPr>
                <w:rFonts w:ascii="Myriad Pro" w:hAnsi="Myriad Pro"/>
                <w:sz w:val="18"/>
                <w:szCs w:val="18"/>
              </w:rPr>
            </w:pPr>
            <w:r>
              <w:rPr>
                <w:rFonts w:ascii="Myriad Pro" w:hAnsi="Myriad Pro"/>
                <w:sz w:val="18"/>
                <w:szCs w:val="18"/>
              </w:rPr>
              <w:t>304 488,76</w:t>
            </w:r>
          </w:p>
        </w:tc>
        <w:tc>
          <w:tcPr>
            <w:tcW w:w="668" w:type="pct"/>
            <w:tcBorders>
              <w:top w:val="nil"/>
              <w:left w:val="nil"/>
              <w:bottom w:val="single" w:sz="4" w:space="0" w:color="auto"/>
              <w:right w:val="single" w:sz="4" w:space="0" w:color="auto"/>
            </w:tcBorders>
            <w:shd w:val="clear" w:color="auto" w:fill="FFFFFF"/>
            <w:noWrap/>
            <w:vAlign w:val="center"/>
            <w:hideMark/>
          </w:tcPr>
          <w:p w14:paraId="226CBC8E"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408A59B8" w14:textId="77777777" w:rsidR="0049628A" w:rsidRDefault="0049628A">
            <w:pPr>
              <w:spacing w:after="0" w:line="240" w:lineRule="auto"/>
              <w:jc w:val="center"/>
              <w:rPr>
                <w:rFonts w:ascii="Myriad Pro" w:hAnsi="Myriad Pro"/>
                <w:sz w:val="18"/>
                <w:szCs w:val="18"/>
              </w:rPr>
            </w:pPr>
            <w:r>
              <w:rPr>
                <w:rFonts w:ascii="Myriad Pro" w:hAnsi="Myriad Pro"/>
                <w:sz w:val="18"/>
                <w:szCs w:val="18"/>
              </w:rPr>
              <w:t>0,53047</w:t>
            </w:r>
          </w:p>
        </w:tc>
      </w:tr>
      <w:tr w:rsidR="0049628A" w14:paraId="72DB3DCB" w14:textId="77777777" w:rsidTr="00584752">
        <w:trPr>
          <w:trHeight w:val="522"/>
        </w:trPr>
        <w:tc>
          <w:tcPr>
            <w:tcW w:w="783" w:type="pct"/>
            <w:tcBorders>
              <w:top w:val="nil"/>
              <w:left w:val="single" w:sz="4" w:space="0" w:color="auto"/>
              <w:bottom w:val="single" w:sz="4" w:space="0" w:color="auto"/>
              <w:right w:val="single" w:sz="4" w:space="0" w:color="auto"/>
            </w:tcBorders>
            <w:shd w:val="clear" w:color="auto" w:fill="FFFFFF"/>
            <w:vAlign w:val="center"/>
            <w:hideMark/>
          </w:tcPr>
          <w:p w14:paraId="304A2736" w14:textId="77777777" w:rsidR="0049628A" w:rsidRDefault="0049628A">
            <w:pPr>
              <w:spacing w:after="0" w:line="240" w:lineRule="auto"/>
              <w:rPr>
                <w:rFonts w:ascii="Myriad Pro" w:hAnsi="Myriad Pro"/>
                <w:sz w:val="18"/>
                <w:szCs w:val="18"/>
              </w:rPr>
            </w:pPr>
            <w:r>
              <w:rPr>
                <w:rFonts w:ascii="Myriad Pro" w:hAnsi="Myriad Pro"/>
                <w:sz w:val="18"/>
                <w:szCs w:val="18"/>
              </w:rPr>
              <w:lastRenderedPageBreak/>
              <w:t>ФКУ ОИУ ОУХД-2 УФСИН России по Архангельской области</w:t>
            </w:r>
          </w:p>
        </w:tc>
        <w:tc>
          <w:tcPr>
            <w:tcW w:w="732" w:type="pct"/>
            <w:tcBorders>
              <w:top w:val="nil"/>
              <w:left w:val="nil"/>
              <w:bottom w:val="single" w:sz="4" w:space="0" w:color="auto"/>
              <w:right w:val="single" w:sz="4" w:space="0" w:color="auto"/>
            </w:tcBorders>
            <w:shd w:val="clear" w:color="auto" w:fill="FFFFFF"/>
            <w:noWrap/>
            <w:vAlign w:val="center"/>
            <w:hideMark/>
          </w:tcPr>
          <w:p w14:paraId="27CF2167" w14:textId="77777777" w:rsidR="0049628A" w:rsidRDefault="0049628A">
            <w:pPr>
              <w:spacing w:after="0" w:line="240" w:lineRule="auto"/>
              <w:jc w:val="center"/>
              <w:rPr>
                <w:rFonts w:ascii="Myriad Pro" w:hAnsi="Myriad Pro"/>
                <w:sz w:val="18"/>
                <w:szCs w:val="18"/>
              </w:rPr>
            </w:pPr>
            <w:r>
              <w:rPr>
                <w:rFonts w:ascii="Myriad Pro" w:hAnsi="Myriad Pro"/>
                <w:sz w:val="18"/>
                <w:szCs w:val="18"/>
              </w:rPr>
              <w:t>182 639,01</w:t>
            </w:r>
          </w:p>
        </w:tc>
        <w:tc>
          <w:tcPr>
            <w:tcW w:w="675" w:type="pct"/>
            <w:tcBorders>
              <w:top w:val="nil"/>
              <w:left w:val="nil"/>
              <w:bottom w:val="single" w:sz="4" w:space="0" w:color="auto"/>
              <w:right w:val="single" w:sz="4" w:space="0" w:color="auto"/>
            </w:tcBorders>
            <w:shd w:val="clear" w:color="auto" w:fill="FFFFFF"/>
            <w:noWrap/>
            <w:vAlign w:val="center"/>
            <w:hideMark/>
          </w:tcPr>
          <w:p w14:paraId="50413DA4"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1" w:type="pct"/>
            <w:tcBorders>
              <w:top w:val="nil"/>
              <w:left w:val="nil"/>
              <w:bottom w:val="single" w:sz="4" w:space="0" w:color="auto"/>
              <w:right w:val="single" w:sz="4" w:space="0" w:color="auto"/>
            </w:tcBorders>
            <w:shd w:val="clear" w:color="auto" w:fill="FFFFFF"/>
            <w:noWrap/>
            <w:vAlign w:val="center"/>
            <w:hideMark/>
          </w:tcPr>
          <w:p w14:paraId="71E69285" w14:textId="77777777" w:rsidR="0049628A" w:rsidRDefault="0049628A">
            <w:pPr>
              <w:spacing w:after="0" w:line="240" w:lineRule="auto"/>
              <w:jc w:val="center"/>
              <w:rPr>
                <w:rFonts w:ascii="Myriad Pro" w:hAnsi="Myriad Pro"/>
                <w:sz w:val="18"/>
                <w:szCs w:val="18"/>
              </w:rPr>
            </w:pPr>
            <w:r>
              <w:rPr>
                <w:rFonts w:ascii="Myriad Pro" w:hAnsi="Myriad Pro"/>
                <w:sz w:val="18"/>
                <w:szCs w:val="18"/>
              </w:rPr>
              <w:t>0,31819</w:t>
            </w:r>
          </w:p>
        </w:tc>
        <w:tc>
          <w:tcPr>
            <w:tcW w:w="739" w:type="pct"/>
            <w:tcBorders>
              <w:top w:val="nil"/>
              <w:left w:val="nil"/>
              <w:bottom w:val="single" w:sz="4" w:space="0" w:color="auto"/>
              <w:right w:val="single" w:sz="4" w:space="0" w:color="auto"/>
            </w:tcBorders>
            <w:shd w:val="clear" w:color="auto" w:fill="FFFFFF"/>
            <w:noWrap/>
            <w:vAlign w:val="center"/>
            <w:hideMark/>
          </w:tcPr>
          <w:p w14:paraId="358FDF45" w14:textId="77777777" w:rsidR="0049628A" w:rsidRDefault="0049628A">
            <w:pPr>
              <w:spacing w:after="0" w:line="240" w:lineRule="auto"/>
              <w:jc w:val="center"/>
              <w:rPr>
                <w:rFonts w:ascii="Myriad Pro" w:hAnsi="Myriad Pro"/>
                <w:sz w:val="18"/>
                <w:szCs w:val="18"/>
              </w:rPr>
            </w:pPr>
            <w:r>
              <w:rPr>
                <w:rFonts w:ascii="Myriad Pro" w:hAnsi="Myriad Pro"/>
                <w:sz w:val="18"/>
                <w:szCs w:val="18"/>
              </w:rPr>
              <w:t>2 153 333,38</w:t>
            </w:r>
          </w:p>
        </w:tc>
        <w:tc>
          <w:tcPr>
            <w:tcW w:w="668" w:type="pct"/>
            <w:tcBorders>
              <w:top w:val="nil"/>
              <w:left w:val="nil"/>
              <w:bottom w:val="single" w:sz="4" w:space="0" w:color="auto"/>
              <w:right w:val="single" w:sz="4" w:space="0" w:color="auto"/>
            </w:tcBorders>
            <w:shd w:val="clear" w:color="auto" w:fill="FFFFFF"/>
            <w:noWrap/>
            <w:vAlign w:val="center"/>
            <w:hideMark/>
          </w:tcPr>
          <w:p w14:paraId="6B7523B8" w14:textId="77777777" w:rsidR="0049628A" w:rsidRDefault="0049628A">
            <w:pPr>
              <w:spacing w:after="0" w:line="240" w:lineRule="auto"/>
              <w:jc w:val="center"/>
              <w:rPr>
                <w:rFonts w:ascii="Myriad Pro" w:hAnsi="Myriad Pro"/>
                <w:sz w:val="18"/>
                <w:szCs w:val="18"/>
              </w:rPr>
            </w:pPr>
            <w:r>
              <w:rPr>
                <w:rFonts w:ascii="Myriad Pro" w:hAnsi="Myriad Pro"/>
                <w:sz w:val="18"/>
                <w:szCs w:val="18"/>
              </w:rPr>
              <w:t>-</w:t>
            </w:r>
          </w:p>
        </w:tc>
        <w:tc>
          <w:tcPr>
            <w:tcW w:w="702" w:type="pct"/>
            <w:tcBorders>
              <w:top w:val="nil"/>
              <w:left w:val="nil"/>
              <w:bottom w:val="single" w:sz="4" w:space="0" w:color="auto"/>
              <w:right w:val="single" w:sz="4" w:space="0" w:color="auto"/>
            </w:tcBorders>
            <w:shd w:val="clear" w:color="auto" w:fill="FFFFFF"/>
            <w:noWrap/>
            <w:vAlign w:val="center"/>
            <w:hideMark/>
          </w:tcPr>
          <w:p w14:paraId="07E838E4" w14:textId="77777777" w:rsidR="0049628A" w:rsidRDefault="0049628A">
            <w:pPr>
              <w:spacing w:after="0" w:line="240" w:lineRule="auto"/>
              <w:jc w:val="center"/>
              <w:rPr>
                <w:rFonts w:ascii="Myriad Pro" w:hAnsi="Myriad Pro"/>
                <w:sz w:val="18"/>
                <w:szCs w:val="18"/>
              </w:rPr>
            </w:pPr>
            <w:r>
              <w:rPr>
                <w:rFonts w:ascii="Myriad Pro" w:hAnsi="Myriad Pro"/>
                <w:sz w:val="18"/>
                <w:szCs w:val="18"/>
              </w:rPr>
              <w:t>3,75816</w:t>
            </w:r>
          </w:p>
        </w:tc>
      </w:tr>
    </w:tbl>
    <w:p w14:paraId="5FDE9313" w14:textId="77777777" w:rsidR="00584752" w:rsidRDefault="00584752" w:rsidP="0049628A">
      <w:pPr>
        <w:pStyle w:val="a3"/>
        <w:spacing w:after="0"/>
        <w:ind w:hanging="720"/>
        <w:jc w:val="center"/>
        <w:rPr>
          <w:rFonts w:ascii="Myriad Pro" w:hAnsi="Myriad Pro"/>
          <w:sz w:val="26"/>
          <w:szCs w:val="26"/>
        </w:rPr>
        <w:sectPr w:rsidR="00584752" w:rsidSect="00092DF2">
          <w:pgSz w:w="16838" w:h="11906" w:orient="landscape"/>
          <w:pgMar w:top="1418" w:right="1134" w:bottom="1701" w:left="709" w:header="709" w:footer="709" w:gutter="0"/>
          <w:cols w:space="720"/>
        </w:sectPr>
      </w:pPr>
    </w:p>
    <w:p w14:paraId="78BD2354" w14:textId="77777777" w:rsidR="0049628A" w:rsidRPr="00355E33" w:rsidRDefault="0049628A" w:rsidP="0049628A">
      <w:pPr>
        <w:pStyle w:val="a3"/>
        <w:spacing w:after="0"/>
        <w:ind w:hanging="720"/>
        <w:jc w:val="center"/>
        <w:rPr>
          <w:rFonts w:ascii="Myriad Pro" w:hAnsi="Myriad Pro"/>
          <w:b/>
          <w:bCs/>
          <w:sz w:val="26"/>
          <w:szCs w:val="26"/>
        </w:rPr>
      </w:pPr>
      <w:r w:rsidRPr="00355E33">
        <w:rPr>
          <w:rFonts w:ascii="Myriad Pro" w:hAnsi="Myriad Pro"/>
          <w:b/>
          <w:bCs/>
          <w:sz w:val="26"/>
          <w:szCs w:val="26"/>
        </w:rPr>
        <w:lastRenderedPageBreak/>
        <w:t>Плановые объемы передачи</w:t>
      </w:r>
    </w:p>
    <w:p w14:paraId="0B014F25" w14:textId="77777777" w:rsidR="0049628A" w:rsidRPr="00355E33" w:rsidRDefault="0049628A" w:rsidP="0049628A">
      <w:pPr>
        <w:pStyle w:val="a3"/>
        <w:spacing w:after="0"/>
        <w:ind w:left="0"/>
        <w:jc w:val="center"/>
        <w:rPr>
          <w:rFonts w:ascii="Myriad Pro" w:hAnsi="Myriad Pro"/>
          <w:b/>
          <w:bCs/>
          <w:sz w:val="26"/>
          <w:szCs w:val="26"/>
        </w:rPr>
      </w:pPr>
      <w:r w:rsidRPr="00355E33">
        <w:rPr>
          <w:rFonts w:ascii="Myriad Pro" w:hAnsi="Myriad Pro"/>
          <w:b/>
          <w:bCs/>
          <w:sz w:val="26"/>
          <w:szCs w:val="26"/>
        </w:rPr>
        <w:t>электрической энергии (мощности) сетевым организациям на 2018 год</w:t>
      </w:r>
    </w:p>
    <w:tbl>
      <w:tblPr>
        <w:tblW w:w="9440" w:type="dxa"/>
        <w:tblInd w:w="95" w:type="dxa"/>
        <w:tblLook w:val="04A0" w:firstRow="1" w:lastRow="0" w:firstColumn="1" w:lastColumn="0" w:noHBand="0" w:noVBand="1"/>
      </w:tblPr>
      <w:tblGrid>
        <w:gridCol w:w="3040"/>
        <w:gridCol w:w="1600"/>
        <w:gridCol w:w="1600"/>
        <w:gridCol w:w="1600"/>
        <w:gridCol w:w="1600"/>
      </w:tblGrid>
      <w:tr w:rsidR="0049628A" w14:paraId="5BCA47D4" w14:textId="77777777" w:rsidTr="00BD2D26">
        <w:trPr>
          <w:trHeight w:val="154"/>
          <w:tblHeader/>
        </w:trPr>
        <w:tc>
          <w:tcPr>
            <w:tcW w:w="30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45FB35"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ТСО</w:t>
            </w:r>
          </w:p>
        </w:tc>
        <w:tc>
          <w:tcPr>
            <w:tcW w:w="640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3C30602"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Плановые натуральные показатели</w:t>
            </w:r>
          </w:p>
        </w:tc>
      </w:tr>
      <w:tr w:rsidR="0049628A" w14:paraId="045D8B4C" w14:textId="77777777" w:rsidTr="00BD2D26">
        <w:trPr>
          <w:trHeight w:val="85"/>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26654" w14:textId="77777777" w:rsidR="0049628A" w:rsidRDefault="0049628A">
            <w:pPr>
              <w:spacing w:after="0" w:line="240" w:lineRule="auto"/>
              <w:rPr>
                <w:rFonts w:ascii="Myriad Pro" w:hAnsi="Myriad Pro"/>
                <w:color w:val="FFFFFF" w:themeColor="background1"/>
                <w:sz w:val="18"/>
                <w:szCs w:val="18"/>
              </w:rPr>
            </w:pPr>
          </w:p>
        </w:tc>
        <w:tc>
          <w:tcPr>
            <w:tcW w:w="32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8CAE4E"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Объем</w:t>
            </w:r>
          </w:p>
        </w:tc>
        <w:tc>
          <w:tcPr>
            <w:tcW w:w="32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07E80A"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Мощность</w:t>
            </w:r>
          </w:p>
        </w:tc>
      </w:tr>
      <w:tr w:rsidR="0049628A" w14:paraId="575D6FC8" w14:textId="77777777" w:rsidTr="00BD2D26">
        <w:trPr>
          <w:trHeight w:val="20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596EA" w14:textId="77777777" w:rsidR="0049628A" w:rsidRDefault="0049628A">
            <w:pPr>
              <w:spacing w:after="0" w:line="240" w:lineRule="auto"/>
              <w:rPr>
                <w:rFonts w:ascii="Myriad Pro" w:hAnsi="Myriad Pro"/>
                <w:color w:val="FFFFFF" w:themeColor="background1"/>
                <w:sz w:val="18"/>
                <w:szCs w:val="18"/>
              </w:rPr>
            </w:pP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6B513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84B45"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C5768"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81F33F"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r>
      <w:tr w:rsidR="0049628A" w14:paraId="5C475D70" w14:textId="77777777" w:rsidTr="00BD2D26">
        <w:trPr>
          <w:trHeight w:val="121"/>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638D4" w14:textId="77777777" w:rsidR="0049628A" w:rsidRDefault="0049628A">
            <w:pPr>
              <w:spacing w:after="0" w:line="240" w:lineRule="auto"/>
              <w:rPr>
                <w:rFonts w:ascii="Myriad Pro" w:hAnsi="Myriad Pro"/>
                <w:color w:val="FFFFFF" w:themeColor="background1"/>
                <w:sz w:val="18"/>
                <w:szCs w:val="18"/>
              </w:rPr>
            </w:pP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C0EE971"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кВтч.</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31E7862"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кВтч.</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FD0364"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МВт</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F781196"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МВт</w:t>
            </w:r>
          </w:p>
        </w:tc>
      </w:tr>
      <w:tr w:rsidR="0049628A" w14:paraId="69392F8F" w14:textId="77777777" w:rsidTr="00BD2D26">
        <w:trPr>
          <w:trHeight w:val="300"/>
        </w:trPr>
        <w:tc>
          <w:tcPr>
            <w:tcW w:w="3040" w:type="dxa"/>
            <w:tcBorders>
              <w:top w:val="single" w:sz="4" w:space="0" w:color="FFFFFF" w:themeColor="background1"/>
              <w:left w:val="single" w:sz="4" w:space="0" w:color="auto"/>
              <w:bottom w:val="single" w:sz="4" w:space="0" w:color="auto"/>
              <w:right w:val="single" w:sz="4" w:space="0" w:color="auto"/>
            </w:tcBorders>
            <w:shd w:val="clear" w:color="auto" w:fill="FFFFFF"/>
            <w:vAlign w:val="center"/>
            <w:hideMark/>
          </w:tcPr>
          <w:p w14:paraId="38D88980" w14:textId="77777777" w:rsidR="0049628A" w:rsidRDefault="0049628A">
            <w:pPr>
              <w:spacing w:after="0" w:line="240" w:lineRule="auto"/>
              <w:rPr>
                <w:rFonts w:ascii="Myriad Pro" w:hAnsi="Myriad Pro"/>
                <w:sz w:val="18"/>
                <w:szCs w:val="18"/>
              </w:rPr>
            </w:pPr>
            <w:r>
              <w:rPr>
                <w:rFonts w:ascii="Myriad Pro" w:hAnsi="Myriad Pro"/>
                <w:sz w:val="18"/>
                <w:szCs w:val="18"/>
              </w:rPr>
              <w:t>ООО «АСЭП»</w:t>
            </w:r>
          </w:p>
        </w:tc>
        <w:tc>
          <w:tcPr>
            <w:tcW w:w="160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61FB7F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101 626,40</w:t>
            </w:r>
          </w:p>
        </w:tc>
        <w:tc>
          <w:tcPr>
            <w:tcW w:w="160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9E2192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100 837,40</w:t>
            </w:r>
          </w:p>
        </w:tc>
        <w:tc>
          <w:tcPr>
            <w:tcW w:w="160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21EB1E5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30,57</w:t>
            </w:r>
          </w:p>
        </w:tc>
        <w:tc>
          <w:tcPr>
            <w:tcW w:w="1600" w:type="dxa"/>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3F7EC8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29,23</w:t>
            </w:r>
          </w:p>
        </w:tc>
      </w:tr>
      <w:tr w:rsidR="0049628A" w14:paraId="565C6BA9"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1E27636" w14:textId="77777777" w:rsidR="0049628A" w:rsidRDefault="0049628A">
            <w:pPr>
              <w:spacing w:after="0" w:line="240" w:lineRule="auto"/>
              <w:rPr>
                <w:rFonts w:ascii="Myriad Pro" w:hAnsi="Myriad Pro"/>
                <w:sz w:val="18"/>
                <w:szCs w:val="18"/>
              </w:rPr>
            </w:pPr>
            <w:r>
              <w:rPr>
                <w:rFonts w:ascii="Myriad Pro" w:hAnsi="Myriad Pro"/>
                <w:sz w:val="18"/>
                <w:szCs w:val="18"/>
              </w:rPr>
              <w:t>ОАО "АЭС"</w:t>
            </w:r>
          </w:p>
        </w:tc>
        <w:tc>
          <w:tcPr>
            <w:tcW w:w="1600" w:type="dxa"/>
            <w:tcBorders>
              <w:top w:val="nil"/>
              <w:left w:val="nil"/>
              <w:bottom w:val="single" w:sz="4" w:space="0" w:color="auto"/>
              <w:right w:val="single" w:sz="4" w:space="0" w:color="auto"/>
            </w:tcBorders>
            <w:shd w:val="clear" w:color="auto" w:fill="FFFFFF"/>
            <w:noWrap/>
            <w:vAlign w:val="center"/>
            <w:hideMark/>
          </w:tcPr>
          <w:p w14:paraId="77DDD9B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38 911,30</w:t>
            </w:r>
          </w:p>
        </w:tc>
        <w:tc>
          <w:tcPr>
            <w:tcW w:w="1600" w:type="dxa"/>
            <w:tcBorders>
              <w:top w:val="nil"/>
              <w:left w:val="nil"/>
              <w:bottom w:val="single" w:sz="4" w:space="0" w:color="auto"/>
              <w:right w:val="single" w:sz="4" w:space="0" w:color="auto"/>
            </w:tcBorders>
            <w:shd w:val="clear" w:color="auto" w:fill="FFFFFF"/>
            <w:noWrap/>
            <w:vAlign w:val="center"/>
            <w:hideMark/>
          </w:tcPr>
          <w:p w14:paraId="14F65B7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4A1F7BD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10,54</w:t>
            </w:r>
          </w:p>
        </w:tc>
        <w:tc>
          <w:tcPr>
            <w:tcW w:w="1600" w:type="dxa"/>
            <w:tcBorders>
              <w:top w:val="nil"/>
              <w:left w:val="nil"/>
              <w:bottom w:val="single" w:sz="4" w:space="0" w:color="auto"/>
              <w:right w:val="single" w:sz="4" w:space="0" w:color="auto"/>
            </w:tcBorders>
            <w:shd w:val="clear" w:color="auto" w:fill="FFFFFF"/>
            <w:noWrap/>
            <w:vAlign w:val="center"/>
            <w:hideMark/>
          </w:tcPr>
          <w:p w14:paraId="34DE7C8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r>
      <w:tr w:rsidR="0049628A" w14:paraId="77923492"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329B0EB5" w14:textId="77777777" w:rsidR="0049628A" w:rsidRDefault="0049628A">
            <w:pPr>
              <w:spacing w:after="0" w:line="240" w:lineRule="auto"/>
              <w:rPr>
                <w:rFonts w:ascii="Myriad Pro" w:hAnsi="Myriad Pro"/>
                <w:sz w:val="18"/>
                <w:szCs w:val="18"/>
              </w:rPr>
            </w:pPr>
            <w:r>
              <w:rPr>
                <w:rFonts w:ascii="Myriad Pro" w:hAnsi="Myriad Pro"/>
                <w:sz w:val="18"/>
                <w:szCs w:val="18"/>
              </w:rPr>
              <w:t>МУП МГЭС</w:t>
            </w:r>
          </w:p>
        </w:tc>
        <w:tc>
          <w:tcPr>
            <w:tcW w:w="1600" w:type="dxa"/>
            <w:tcBorders>
              <w:top w:val="nil"/>
              <w:left w:val="nil"/>
              <w:bottom w:val="single" w:sz="4" w:space="0" w:color="auto"/>
              <w:right w:val="single" w:sz="4" w:space="0" w:color="auto"/>
            </w:tcBorders>
            <w:shd w:val="clear" w:color="auto" w:fill="FFFFFF"/>
            <w:noWrap/>
            <w:vAlign w:val="center"/>
            <w:hideMark/>
          </w:tcPr>
          <w:p w14:paraId="0190073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25 347,90</w:t>
            </w:r>
          </w:p>
        </w:tc>
        <w:tc>
          <w:tcPr>
            <w:tcW w:w="1600" w:type="dxa"/>
            <w:tcBorders>
              <w:top w:val="nil"/>
              <w:left w:val="nil"/>
              <w:bottom w:val="single" w:sz="4" w:space="0" w:color="auto"/>
              <w:right w:val="single" w:sz="4" w:space="0" w:color="auto"/>
            </w:tcBorders>
            <w:shd w:val="clear" w:color="auto" w:fill="FFFFFF"/>
            <w:noWrap/>
            <w:vAlign w:val="center"/>
            <w:hideMark/>
          </w:tcPr>
          <w:p w14:paraId="0D711A6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23 483,30</w:t>
            </w:r>
          </w:p>
        </w:tc>
        <w:tc>
          <w:tcPr>
            <w:tcW w:w="1600" w:type="dxa"/>
            <w:tcBorders>
              <w:top w:val="nil"/>
              <w:left w:val="nil"/>
              <w:bottom w:val="single" w:sz="4" w:space="0" w:color="auto"/>
              <w:right w:val="single" w:sz="4" w:space="0" w:color="auto"/>
            </w:tcBorders>
            <w:shd w:val="clear" w:color="auto" w:fill="FFFFFF"/>
            <w:noWrap/>
            <w:vAlign w:val="center"/>
            <w:hideMark/>
          </w:tcPr>
          <w:p w14:paraId="470DAF77"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73113E5C" w14:textId="77777777" w:rsidR="0049628A" w:rsidRDefault="0049628A" w:rsidP="00BD2D26">
            <w:pPr>
              <w:spacing w:after="0" w:line="240" w:lineRule="auto"/>
              <w:jc w:val="center"/>
              <w:rPr>
                <w:rFonts w:ascii="Myriad Pro" w:hAnsi="Myriad Pro"/>
                <w:sz w:val="18"/>
                <w:szCs w:val="18"/>
              </w:rPr>
            </w:pPr>
          </w:p>
        </w:tc>
      </w:tr>
      <w:tr w:rsidR="0049628A" w14:paraId="1F19344C" w14:textId="77777777" w:rsidTr="00BD2D26">
        <w:trPr>
          <w:trHeight w:val="428"/>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3EF7CDA2" w14:textId="77777777" w:rsidR="0049628A" w:rsidRDefault="0049628A">
            <w:pPr>
              <w:spacing w:after="0" w:line="240" w:lineRule="auto"/>
              <w:rPr>
                <w:rFonts w:ascii="Myriad Pro" w:hAnsi="Myriad Pro"/>
                <w:sz w:val="18"/>
                <w:szCs w:val="18"/>
              </w:rPr>
            </w:pPr>
            <w:r>
              <w:rPr>
                <w:rFonts w:ascii="Myriad Pro" w:hAnsi="Myriad Pro"/>
                <w:sz w:val="18"/>
                <w:szCs w:val="18"/>
              </w:rPr>
              <w:t>МП «Горэлектросеть» МО «Няндомское»</w:t>
            </w:r>
          </w:p>
        </w:tc>
        <w:tc>
          <w:tcPr>
            <w:tcW w:w="1600" w:type="dxa"/>
            <w:tcBorders>
              <w:top w:val="nil"/>
              <w:left w:val="nil"/>
              <w:bottom w:val="single" w:sz="4" w:space="0" w:color="auto"/>
              <w:right w:val="single" w:sz="4" w:space="0" w:color="auto"/>
            </w:tcBorders>
            <w:shd w:val="clear" w:color="auto" w:fill="FFFFFF"/>
            <w:noWrap/>
            <w:vAlign w:val="center"/>
            <w:hideMark/>
          </w:tcPr>
          <w:p w14:paraId="43989EC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30 338,60</w:t>
            </w:r>
          </w:p>
        </w:tc>
        <w:tc>
          <w:tcPr>
            <w:tcW w:w="1600" w:type="dxa"/>
            <w:tcBorders>
              <w:top w:val="nil"/>
              <w:left w:val="nil"/>
              <w:bottom w:val="single" w:sz="4" w:space="0" w:color="auto"/>
              <w:right w:val="single" w:sz="4" w:space="0" w:color="auto"/>
            </w:tcBorders>
            <w:shd w:val="clear" w:color="auto" w:fill="FFFFFF"/>
            <w:noWrap/>
            <w:vAlign w:val="center"/>
            <w:hideMark/>
          </w:tcPr>
          <w:p w14:paraId="5110642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27 865,20</w:t>
            </w:r>
          </w:p>
        </w:tc>
        <w:tc>
          <w:tcPr>
            <w:tcW w:w="1600" w:type="dxa"/>
            <w:tcBorders>
              <w:top w:val="nil"/>
              <w:left w:val="nil"/>
              <w:bottom w:val="single" w:sz="4" w:space="0" w:color="auto"/>
              <w:right w:val="single" w:sz="4" w:space="0" w:color="auto"/>
            </w:tcBorders>
            <w:shd w:val="clear" w:color="auto" w:fill="FFFFFF"/>
            <w:noWrap/>
            <w:vAlign w:val="center"/>
            <w:hideMark/>
          </w:tcPr>
          <w:p w14:paraId="7CE00668"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3962D1D9" w14:textId="77777777" w:rsidR="0049628A" w:rsidRDefault="0049628A" w:rsidP="00BD2D26">
            <w:pPr>
              <w:spacing w:after="0" w:line="240" w:lineRule="auto"/>
              <w:jc w:val="center"/>
              <w:rPr>
                <w:rFonts w:ascii="Myriad Pro" w:hAnsi="Myriad Pro"/>
                <w:sz w:val="18"/>
                <w:szCs w:val="18"/>
              </w:rPr>
            </w:pPr>
          </w:p>
        </w:tc>
      </w:tr>
      <w:tr w:rsidR="0049628A" w14:paraId="21D8FBDB"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24F7FF82" w14:textId="77777777" w:rsidR="0049628A" w:rsidRDefault="0049628A">
            <w:pPr>
              <w:spacing w:after="0" w:line="240" w:lineRule="auto"/>
              <w:rPr>
                <w:rFonts w:ascii="Myriad Pro" w:hAnsi="Myriad Pro"/>
                <w:sz w:val="18"/>
                <w:szCs w:val="18"/>
              </w:rPr>
            </w:pPr>
            <w:r>
              <w:rPr>
                <w:rFonts w:ascii="Myriad Pro" w:hAnsi="Myriad Pro"/>
                <w:sz w:val="18"/>
                <w:szCs w:val="18"/>
              </w:rPr>
              <w:t>МУП "НЭСК"</w:t>
            </w:r>
          </w:p>
        </w:tc>
        <w:tc>
          <w:tcPr>
            <w:tcW w:w="1600" w:type="dxa"/>
            <w:tcBorders>
              <w:top w:val="nil"/>
              <w:left w:val="nil"/>
              <w:bottom w:val="single" w:sz="4" w:space="0" w:color="auto"/>
              <w:right w:val="single" w:sz="4" w:space="0" w:color="auto"/>
            </w:tcBorders>
            <w:shd w:val="clear" w:color="auto" w:fill="FFFFFF"/>
            <w:noWrap/>
            <w:vAlign w:val="center"/>
            <w:hideMark/>
          </w:tcPr>
          <w:p w14:paraId="5911E50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10 609,40</w:t>
            </w:r>
          </w:p>
        </w:tc>
        <w:tc>
          <w:tcPr>
            <w:tcW w:w="1600" w:type="dxa"/>
            <w:tcBorders>
              <w:top w:val="nil"/>
              <w:left w:val="nil"/>
              <w:bottom w:val="single" w:sz="4" w:space="0" w:color="auto"/>
              <w:right w:val="single" w:sz="4" w:space="0" w:color="auto"/>
            </w:tcBorders>
            <w:shd w:val="clear" w:color="auto" w:fill="FFFFFF"/>
            <w:noWrap/>
            <w:vAlign w:val="center"/>
            <w:hideMark/>
          </w:tcPr>
          <w:p w14:paraId="1E8C56B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10 145,80</w:t>
            </w:r>
          </w:p>
        </w:tc>
        <w:tc>
          <w:tcPr>
            <w:tcW w:w="1600" w:type="dxa"/>
            <w:tcBorders>
              <w:top w:val="nil"/>
              <w:left w:val="nil"/>
              <w:bottom w:val="single" w:sz="4" w:space="0" w:color="auto"/>
              <w:right w:val="single" w:sz="4" w:space="0" w:color="auto"/>
            </w:tcBorders>
            <w:shd w:val="clear" w:color="auto" w:fill="FFFFFF"/>
            <w:noWrap/>
            <w:vAlign w:val="center"/>
            <w:hideMark/>
          </w:tcPr>
          <w:p w14:paraId="08E6CEF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3,08</w:t>
            </w:r>
          </w:p>
        </w:tc>
        <w:tc>
          <w:tcPr>
            <w:tcW w:w="1600" w:type="dxa"/>
            <w:tcBorders>
              <w:top w:val="nil"/>
              <w:left w:val="nil"/>
              <w:bottom w:val="single" w:sz="4" w:space="0" w:color="auto"/>
              <w:right w:val="single" w:sz="4" w:space="0" w:color="auto"/>
            </w:tcBorders>
            <w:shd w:val="clear" w:color="auto" w:fill="FFFFFF"/>
            <w:noWrap/>
            <w:vAlign w:val="center"/>
            <w:hideMark/>
          </w:tcPr>
          <w:p w14:paraId="199FC86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2,95</w:t>
            </w:r>
          </w:p>
        </w:tc>
      </w:tr>
      <w:tr w:rsidR="0049628A" w14:paraId="7FA2BD1E"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1C42B682" w14:textId="77777777" w:rsidR="0049628A" w:rsidRDefault="0049628A">
            <w:pPr>
              <w:spacing w:after="0" w:line="240" w:lineRule="auto"/>
              <w:rPr>
                <w:rFonts w:ascii="Myriad Pro" w:hAnsi="Myriad Pro"/>
                <w:sz w:val="18"/>
                <w:szCs w:val="18"/>
              </w:rPr>
            </w:pPr>
            <w:r>
              <w:rPr>
                <w:rFonts w:ascii="Myriad Pro" w:hAnsi="Myriad Pro"/>
                <w:sz w:val="18"/>
                <w:szCs w:val="18"/>
              </w:rPr>
              <w:t>МУП "Горсвет"</w:t>
            </w:r>
          </w:p>
        </w:tc>
        <w:tc>
          <w:tcPr>
            <w:tcW w:w="1600" w:type="dxa"/>
            <w:tcBorders>
              <w:top w:val="nil"/>
              <w:left w:val="nil"/>
              <w:bottom w:val="single" w:sz="4" w:space="0" w:color="auto"/>
              <w:right w:val="single" w:sz="4" w:space="0" w:color="auto"/>
            </w:tcBorders>
            <w:shd w:val="clear" w:color="auto" w:fill="FFFFFF"/>
            <w:noWrap/>
            <w:vAlign w:val="center"/>
            <w:hideMark/>
          </w:tcPr>
          <w:p w14:paraId="46606AA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31 245,60</w:t>
            </w:r>
          </w:p>
        </w:tc>
        <w:tc>
          <w:tcPr>
            <w:tcW w:w="1600" w:type="dxa"/>
            <w:tcBorders>
              <w:top w:val="nil"/>
              <w:left w:val="nil"/>
              <w:bottom w:val="single" w:sz="4" w:space="0" w:color="auto"/>
              <w:right w:val="single" w:sz="4" w:space="0" w:color="auto"/>
            </w:tcBorders>
            <w:shd w:val="clear" w:color="auto" w:fill="FFFFFF"/>
            <w:noWrap/>
            <w:vAlign w:val="center"/>
            <w:hideMark/>
          </w:tcPr>
          <w:p w14:paraId="7BE9335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30 224,60</w:t>
            </w:r>
          </w:p>
        </w:tc>
        <w:tc>
          <w:tcPr>
            <w:tcW w:w="1600" w:type="dxa"/>
            <w:tcBorders>
              <w:top w:val="nil"/>
              <w:left w:val="nil"/>
              <w:bottom w:val="single" w:sz="4" w:space="0" w:color="auto"/>
              <w:right w:val="single" w:sz="4" w:space="0" w:color="auto"/>
            </w:tcBorders>
            <w:shd w:val="clear" w:color="auto" w:fill="FFFFFF"/>
            <w:noWrap/>
            <w:vAlign w:val="center"/>
            <w:hideMark/>
          </w:tcPr>
          <w:p w14:paraId="3C631E7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10,42</w:t>
            </w:r>
          </w:p>
        </w:tc>
        <w:tc>
          <w:tcPr>
            <w:tcW w:w="1600" w:type="dxa"/>
            <w:tcBorders>
              <w:top w:val="nil"/>
              <w:left w:val="nil"/>
              <w:bottom w:val="single" w:sz="4" w:space="0" w:color="auto"/>
              <w:right w:val="single" w:sz="4" w:space="0" w:color="auto"/>
            </w:tcBorders>
            <w:shd w:val="clear" w:color="auto" w:fill="FFFFFF"/>
            <w:noWrap/>
            <w:vAlign w:val="center"/>
            <w:hideMark/>
          </w:tcPr>
          <w:p w14:paraId="4194AC4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10,08</w:t>
            </w:r>
          </w:p>
        </w:tc>
      </w:tr>
      <w:tr w:rsidR="0049628A" w14:paraId="6BBD3369"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213E1C1D" w14:textId="77777777" w:rsidR="0049628A" w:rsidRDefault="0049628A">
            <w:pPr>
              <w:spacing w:after="0" w:line="240" w:lineRule="auto"/>
              <w:rPr>
                <w:rFonts w:ascii="Myriad Pro" w:hAnsi="Myriad Pro"/>
                <w:sz w:val="18"/>
                <w:szCs w:val="18"/>
              </w:rPr>
            </w:pPr>
            <w:r>
              <w:rPr>
                <w:rFonts w:ascii="Myriad Pro" w:hAnsi="Myriad Pro"/>
                <w:sz w:val="18"/>
                <w:szCs w:val="18"/>
              </w:rPr>
              <w:t>МУП "ЭСП"</w:t>
            </w:r>
          </w:p>
        </w:tc>
        <w:tc>
          <w:tcPr>
            <w:tcW w:w="1600" w:type="dxa"/>
            <w:tcBorders>
              <w:top w:val="nil"/>
              <w:left w:val="nil"/>
              <w:bottom w:val="single" w:sz="4" w:space="0" w:color="auto"/>
              <w:right w:val="single" w:sz="4" w:space="0" w:color="auto"/>
            </w:tcBorders>
            <w:shd w:val="clear" w:color="auto" w:fill="FFFFFF"/>
            <w:noWrap/>
            <w:vAlign w:val="center"/>
            <w:hideMark/>
          </w:tcPr>
          <w:p w14:paraId="66C953E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12 596,60</w:t>
            </w:r>
          </w:p>
        </w:tc>
        <w:tc>
          <w:tcPr>
            <w:tcW w:w="1600" w:type="dxa"/>
            <w:tcBorders>
              <w:top w:val="nil"/>
              <w:left w:val="nil"/>
              <w:bottom w:val="single" w:sz="4" w:space="0" w:color="auto"/>
              <w:right w:val="single" w:sz="4" w:space="0" w:color="auto"/>
            </w:tcBorders>
            <w:shd w:val="clear" w:color="auto" w:fill="FFFFFF"/>
            <w:noWrap/>
            <w:vAlign w:val="center"/>
            <w:hideMark/>
          </w:tcPr>
          <w:p w14:paraId="54A3ECA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11 196,90</w:t>
            </w:r>
          </w:p>
        </w:tc>
        <w:tc>
          <w:tcPr>
            <w:tcW w:w="1600" w:type="dxa"/>
            <w:tcBorders>
              <w:top w:val="nil"/>
              <w:left w:val="nil"/>
              <w:bottom w:val="single" w:sz="4" w:space="0" w:color="auto"/>
              <w:right w:val="single" w:sz="4" w:space="0" w:color="auto"/>
            </w:tcBorders>
            <w:shd w:val="clear" w:color="auto" w:fill="FFFFFF"/>
            <w:noWrap/>
            <w:vAlign w:val="center"/>
            <w:hideMark/>
          </w:tcPr>
          <w:p w14:paraId="2FBA9D8F"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253B3717" w14:textId="77777777" w:rsidR="0049628A" w:rsidRDefault="0049628A" w:rsidP="00BD2D26">
            <w:pPr>
              <w:spacing w:after="0" w:line="240" w:lineRule="auto"/>
              <w:jc w:val="center"/>
              <w:rPr>
                <w:rFonts w:ascii="Myriad Pro" w:hAnsi="Myriad Pro"/>
                <w:sz w:val="18"/>
                <w:szCs w:val="18"/>
              </w:rPr>
            </w:pPr>
          </w:p>
        </w:tc>
      </w:tr>
      <w:tr w:rsidR="0049628A" w14:paraId="70000208"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46A3CFA" w14:textId="77777777" w:rsidR="0049628A" w:rsidRDefault="0049628A">
            <w:pPr>
              <w:spacing w:after="0" w:line="240" w:lineRule="auto"/>
              <w:rPr>
                <w:rFonts w:ascii="Myriad Pro" w:hAnsi="Myriad Pro"/>
                <w:sz w:val="18"/>
                <w:szCs w:val="18"/>
              </w:rPr>
            </w:pPr>
            <w:r>
              <w:rPr>
                <w:rFonts w:ascii="Myriad Pro" w:hAnsi="Myriad Pro"/>
                <w:sz w:val="18"/>
                <w:szCs w:val="18"/>
              </w:rPr>
              <w:t>ООО "Трансресурс"</w:t>
            </w:r>
          </w:p>
        </w:tc>
        <w:tc>
          <w:tcPr>
            <w:tcW w:w="1600" w:type="dxa"/>
            <w:tcBorders>
              <w:top w:val="nil"/>
              <w:left w:val="nil"/>
              <w:bottom w:val="single" w:sz="4" w:space="0" w:color="auto"/>
              <w:right w:val="single" w:sz="4" w:space="0" w:color="auto"/>
            </w:tcBorders>
            <w:shd w:val="clear" w:color="auto" w:fill="FFFFFF"/>
            <w:noWrap/>
            <w:vAlign w:val="center"/>
            <w:hideMark/>
          </w:tcPr>
          <w:p w14:paraId="0AB22A2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11 382,70</w:t>
            </w:r>
          </w:p>
        </w:tc>
        <w:tc>
          <w:tcPr>
            <w:tcW w:w="1600" w:type="dxa"/>
            <w:tcBorders>
              <w:top w:val="nil"/>
              <w:left w:val="nil"/>
              <w:bottom w:val="single" w:sz="4" w:space="0" w:color="auto"/>
              <w:right w:val="single" w:sz="4" w:space="0" w:color="auto"/>
            </w:tcBorders>
            <w:shd w:val="clear" w:color="auto" w:fill="FFFFFF"/>
            <w:noWrap/>
            <w:vAlign w:val="center"/>
            <w:hideMark/>
          </w:tcPr>
          <w:p w14:paraId="7007B9C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10 892,60</w:t>
            </w:r>
          </w:p>
        </w:tc>
        <w:tc>
          <w:tcPr>
            <w:tcW w:w="1600" w:type="dxa"/>
            <w:tcBorders>
              <w:top w:val="nil"/>
              <w:left w:val="nil"/>
              <w:bottom w:val="single" w:sz="4" w:space="0" w:color="auto"/>
              <w:right w:val="single" w:sz="4" w:space="0" w:color="auto"/>
            </w:tcBorders>
            <w:shd w:val="clear" w:color="auto" w:fill="FFFFFF"/>
            <w:noWrap/>
            <w:vAlign w:val="center"/>
            <w:hideMark/>
          </w:tcPr>
          <w:p w14:paraId="736F46E2"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0EFF377A" w14:textId="77777777" w:rsidR="0049628A" w:rsidRDefault="0049628A" w:rsidP="00BD2D26">
            <w:pPr>
              <w:spacing w:after="0" w:line="240" w:lineRule="auto"/>
              <w:jc w:val="center"/>
              <w:rPr>
                <w:rFonts w:ascii="Myriad Pro" w:hAnsi="Myriad Pro"/>
                <w:sz w:val="18"/>
                <w:szCs w:val="18"/>
              </w:rPr>
            </w:pPr>
          </w:p>
        </w:tc>
      </w:tr>
      <w:tr w:rsidR="0049628A" w14:paraId="57094D1E"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4B5AEE62" w14:textId="77777777" w:rsidR="0049628A" w:rsidRDefault="0049628A">
            <w:pPr>
              <w:spacing w:after="0" w:line="240" w:lineRule="auto"/>
              <w:rPr>
                <w:rFonts w:ascii="Myriad Pro" w:hAnsi="Myriad Pro"/>
                <w:sz w:val="18"/>
                <w:szCs w:val="18"/>
              </w:rPr>
            </w:pPr>
            <w:r>
              <w:rPr>
                <w:rFonts w:ascii="Myriad Pro" w:hAnsi="Myriad Pro"/>
                <w:sz w:val="18"/>
                <w:szCs w:val="18"/>
              </w:rPr>
              <w:t>ООО "Поморэнерго"</w:t>
            </w:r>
          </w:p>
        </w:tc>
        <w:tc>
          <w:tcPr>
            <w:tcW w:w="1600" w:type="dxa"/>
            <w:tcBorders>
              <w:top w:val="nil"/>
              <w:left w:val="nil"/>
              <w:bottom w:val="single" w:sz="4" w:space="0" w:color="auto"/>
              <w:right w:val="single" w:sz="4" w:space="0" w:color="auto"/>
            </w:tcBorders>
            <w:shd w:val="clear" w:color="auto" w:fill="FFFFFF"/>
            <w:noWrap/>
            <w:vAlign w:val="center"/>
            <w:hideMark/>
          </w:tcPr>
          <w:p w14:paraId="7A77FAA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18 690,80</w:t>
            </w:r>
          </w:p>
        </w:tc>
        <w:tc>
          <w:tcPr>
            <w:tcW w:w="1600" w:type="dxa"/>
            <w:tcBorders>
              <w:top w:val="nil"/>
              <w:left w:val="nil"/>
              <w:bottom w:val="single" w:sz="4" w:space="0" w:color="auto"/>
              <w:right w:val="single" w:sz="4" w:space="0" w:color="auto"/>
            </w:tcBorders>
            <w:shd w:val="clear" w:color="auto" w:fill="FFFFFF"/>
            <w:noWrap/>
            <w:vAlign w:val="center"/>
            <w:hideMark/>
          </w:tcPr>
          <w:p w14:paraId="67D76BF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17 875,30</w:t>
            </w:r>
          </w:p>
        </w:tc>
        <w:tc>
          <w:tcPr>
            <w:tcW w:w="1600" w:type="dxa"/>
            <w:tcBorders>
              <w:top w:val="nil"/>
              <w:left w:val="nil"/>
              <w:bottom w:val="single" w:sz="4" w:space="0" w:color="auto"/>
              <w:right w:val="single" w:sz="4" w:space="0" w:color="auto"/>
            </w:tcBorders>
            <w:shd w:val="clear" w:color="auto" w:fill="FFFFFF"/>
            <w:noWrap/>
            <w:vAlign w:val="center"/>
            <w:hideMark/>
          </w:tcPr>
          <w:p w14:paraId="4E5710B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5,43</w:t>
            </w:r>
          </w:p>
        </w:tc>
        <w:tc>
          <w:tcPr>
            <w:tcW w:w="1600" w:type="dxa"/>
            <w:tcBorders>
              <w:top w:val="nil"/>
              <w:left w:val="nil"/>
              <w:bottom w:val="single" w:sz="4" w:space="0" w:color="auto"/>
              <w:right w:val="single" w:sz="4" w:space="0" w:color="auto"/>
            </w:tcBorders>
            <w:shd w:val="clear" w:color="auto" w:fill="FFFFFF"/>
            <w:noWrap/>
            <w:vAlign w:val="center"/>
            <w:hideMark/>
          </w:tcPr>
          <w:p w14:paraId="7D2A339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5,19</w:t>
            </w:r>
          </w:p>
        </w:tc>
      </w:tr>
      <w:tr w:rsidR="0049628A" w14:paraId="1DBAE109"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1AE05317" w14:textId="77777777" w:rsidR="0049628A" w:rsidRDefault="0049628A">
            <w:pPr>
              <w:spacing w:after="0" w:line="240" w:lineRule="auto"/>
              <w:rPr>
                <w:rFonts w:ascii="Myriad Pro" w:hAnsi="Myriad Pro"/>
                <w:sz w:val="18"/>
                <w:szCs w:val="18"/>
              </w:rPr>
            </w:pPr>
            <w:r>
              <w:rPr>
                <w:rFonts w:ascii="Myriad Pro" w:hAnsi="Myriad Pro"/>
                <w:sz w:val="18"/>
                <w:szCs w:val="18"/>
              </w:rPr>
              <w:t>АО «ЦС «Звездочка»</w:t>
            </w:r>
          </w:p>
        </w:tc>
        <w:tc>
          <w:tcPr>
            <w:tcW w:w="1600" w:type="dxa"/>
            <w:tcBorders>
              <w:top w:val="nil"/>
              <w:left w:val="nil"/>
              <w:bottom w:val="single" w:sz="4" w:space="0" w:color="auto"/>
              <w:right w:val="single" w:sz="4" w:space="0" w:color="auto"/>
            </w:tcBorders>
            <w:shd w:val="clear" w:color="auto" w:fill="FFFFFF"/>
            <w:noWrap/>
            <w:vAlign w:val="center"/>
            <w:hideMark/>
          </w:tcPr>
          <w:p w14:paraId="2AE04F0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5 500,00</w:t>
            </w:r>
          </w:p>
        </w:tc>
        <w:tc>
          <w:tcPr>
            <w:tcW w:w="1600" w:type="dxa"/>
            <w:tcBorders>
              <w:top w:val="nil"/>
              <w:left w:val="nil"/>
              <w:bottom w:val="single" w:sz="4" w:space="0" w:color="auto"/>
              <w:right w:val="single" w:sz="4" w:space="0" w:color="auto"/>
            </w:tcBorders>
            <w:shd w:val="clear" w:color="auto" w:fill="FFFFFF"/>
            <w:noWrap/>
            <w:vAlign w:val="center"/>
            <w:hideMark/>
          </w:tcPr>
          <w:p w14:paraId="7A43B54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19,20</w:t>
            </w:r>
          </w:p>
        </w:tc>
        <w:tc>
          <w:tcPr>
            <w:tcW w:w="1600" w:type="dxa"/>
            <w:tcBorders>
              <w:top w:val="nil"/>
              <w:left w:val="nil"/>
              <w:bottom w:val="single" w:sz="4" w:space="0" w:color="auto"/>
              <w:right w:val="single" w:sz="4" w:space="0" w:color="auto"/>
            </w:tcBorders>
            <w:shd w:val="clear" w:color="auto" w:fill="FFFFFF"/>
            <w:noWrap/>
            <w:vAlign w:val="center"/>
            <w:hideMark/>
          </w:tcPr>
          <w:p w14:paraId="128F1FF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1,70</w:t>
            </w:r>
          </w:p>
        </w:tc>
        <w:tc>
          <w:tcPr>
            <w:tcW w:w="1600" w:type="dxa"/>
            <w:tcBorders>
              <w:top w:val="nil"/>
              <w:left w:val="nil"/>
              <w:bottom w:val="single" w:sz="4" w:space="0" w:color="auto"/>
              <w:right w:val="single" w:sz="4" w:space="0" w:color="auto"/>
            </w:tcBorders>
            <w:shd w:val="clear" w:color="auto" w:fill="FFFFFF"/>
            <w:noWrap/>
            <w:vAlign w:val="center"/>
            <w:hideMark/>
          </w:tcPr>
          <w:p w14:paraId="17C939C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0,01</w:t>
            </w:r>
          </w:p>
        </w:tc>
      </w:tr>
      <w:tr w:rsidR="0049628A" w14:paraId="43F96C4D"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2557EA44" w14:textId="77777777" w:rsidR="0049628A" w:rsidRDefault="0049628A">
            <w:pPr>
              <w:spacing w:after="0" w:line="240" w:lineRule="auto"/>
              <w:rPr>
                <w:rFonts w:ascii="Myriad Pro" w:hAnsi="Myriad Pro"/>
                <w:sz w:val="18"/>
                <w:szCs w:val="18"/>
              </w:rPr>
            </w:pPr>
            <w:r>
              <w:rPr>
                <w:rFonts w:ascii="Myriad Pro" w:hAnsi="Myriad Pro"/>
                <w:sz w:val="18"/>
                <w:szCs w:val="18"/>
              </w:rPr>
              <w:t>ООО «Транс-Электро»</w:t>
            </w:r>
          </w:p>
        </w:tc>
        <w:tc>
          <w:tcPr>
            <w:tcW w:w="1600" w:type="dxa"/>
            <w:tcBorders>
              <w:top w:val="nil"/>
              <w:left w:val="nil"/>
              <w:bottom w:val="single" w:sz="4" w:space="0" w:color="auto"/>
              <w:right w:val="single" w:sz="4" w:space="0" w:color="auto"/>
            </w:tcBorders>
            <w:shd w:val="clear" w:color="auto" w:fill="FFFFFF"/>
            <w:noWrap/>
            <w:vAlign w:val="center"/>
            <w:hideMark/>
          </w:tcPr>
          <w:p w14:paraId="38C2FDE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37 677,20</w:t>
            </w:r>
          </w:p>
        </w:tc>
        <w:tc>
          <w:tcPr>
            <w:tcW w:w="1600" w:type="dxa"/>
            <w:tcBorders>
              <w:top w:val="nil"/>
              <w:left w:val="nil"/>
              <w:bottom w:val="single" w:sz="4" w:space="0" w:color="auto"/>
              <w:right w:val="single" w:sz="4" w:space="0" w:color="auto"/>
            </w:tcBorders>
            <w:shd w:val="clear" w:color="auto" w:fill="FFFFFF"/>
            <w:noWrap/>
            <w:vAlign w:val="center"/>
            <w:hideMark/>
          </w:tcPr>
          <w:p w14:paraId="2B947B6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36 055,10</w:t>
            </w:r>
          </w:p>
        </w:tc>
        <w:tc>
          <w:tcPr>
            <w:tcW w:w="1600" w:type="dxa"/>
            <w:tcBorders>
              <w:top w:val="nil"/>
              <w:left w:val="nil"/>
              <w:bottom w:val="single" w:sz="4" w:space="0" w:color="auto"/>
              <w:right w:val="single" w:sz="4" w:space="0" w:color="auto"/>
            </w:tcBorders>
            <w:shd w:val="clear" w:color="auto" w:fill="FFFFFF"/>
            <w:noWrap/>
            <w:vAlign w:val="center"/>
            <w:hideMark/>
          </w:tcPr>
          <w:p w14:paraId="7A4E5C54"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2B38FAC7" w14:textId="77777777" w:rsidR="0049628A" w:rsidRDefault="0049628A" w:rsidP="00BD2D26">
            <w:pPr>
              <w:spacing w:after="0" w:line="240" w:lineRule="auto"/>
              <w:jc w:val="center"/>
              <w:rPr>
                <w:rFonts w:ascii="Myriad Pro" w:hAnsi="Myriad Pro"/>
                <w:sz w:val="18"/>
                <w:szCs w:val="18"/>
              </w:rPr>
            </w:pPr>
          </w:p>
        </w:tc>
      </w:tr>
      <w:tr w:rsidR="0049628A" w14:paraId="380B54CE"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2BC8ECD" w14:textId="77777777" w:rsidR="0049628A" w:rsidRDefault="0049628A">
            <w:pPr>
              <w:spacing w:after="0" w:line="240" w:lineRule="auto"/>
              <w:rPr>
                <w:rFonts w:ascii="Myriad Pro" w:hAnsi="Myriad Pro"/>
                <w:sz w:val="18"/>
                <w:szCs w:val="18"/>
              </w:rPr>
            </w:pPr>
            <w:r>
              <w:rPr>
                <w:rFonts w:ascii="Myriad Pro" w:hAnsi="Myriad Pro"/>
                <w:sz w:val="18"/>
                <w:szCs w:val="18"/>
              </w:rPr>
              <w:t>ООО "Архэнергия"</w:t>
            </w:r>
          </w:p>
        </w:tc>
        <w:tc>
          <w:tcPr>
            <w:tcW w:w="1600" w:type="dxa"/>
            <w:tcBorders>
              <w:top w:val="nil"/>
              <w:left w:val="nil"/>
              <w:bottom w:val="single" w:sz="4" w:space="0" w:color="auto"/>
              <w:right w:val="single" w:sz="4" w:space="0" w:color="auto"/>
            </w:tcBorders>
            <w:shd w:val="clear" w:color="auto" w:fill="FFFFFF"/>
            <w:noWrap/>
            <w:vAlign w:val="center"/>
            <w:hideMark/>
          </w:tcPr>
          <w:p w14:paraId="26BF3D9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1 870,90</w:t>
            </w:r>
          </w:p>
        </w:tc>
        <w:tc>
          <w:tcPr>
            <w:tcW w:w="1600" w:type="dxa"/>
            <w:tcBorders>
              <w:top w:val="nil"/>
              <w:left w:val="nil"/>
              <w:bottom w:val="single" w:sz="4" w:space="0" w:color="auto"/>
              <w:right w:val="single" w:sz="4" w:space="0" w:color="auto"/>
            </w:tcBorders>
            <w:shd w:val="clear" w:color="auto" w:fill="FFFFFF"/>
            <w:noWrap/>
            <w:vAlign w:val="center"/>
            <w:hideMark/>
          </w:tcPr>
          <w:p w14:paraId="11AAB20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c>
          <w:tcPr>
            <w:tcW w:w="1600" w:type="dxa"/>
            <w:tcBorders>
              <w:top w:val="nil"/>
              <w:left w:val="nil"/>
              <w:bottom w:val="single" w:sz="4" w:space="0" w:color="auto"/>
              <w:right w:val="single" w:sz="4" w:space="0" w:color="auto"/>
            </w:tcBorders>
            <w:shd w:val="clear" w:color="auto" w:fill="FFFFFF"/>
            <w:noWrap/>
            <w:vAlign w:val="center"/>
            <w:hideMark/>
          </w:tcPr>
          <w:p w14:paraId="5C7BBCA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0,54</w:t>
            </w:r>
          </w:p>
        </w:tc>
        <w:tc>
          <w:tcPr>
            <w:tcW w:w="1600" w:type="dxa"/>
            <w:tcBorders>
              <w:top w:val="nil"/>
              <w:left w:val="nil"/>
              <w:bottom w:val="single" w:sz="4" w:space="0" w:color="auto"/>
              <w:right w:val="single" w:sz="4" w:space="0" w:color="auto"/>
            </w:tcBorders>
            <w:shd w:val="clear" w:color="auto" w:fill="FFFFFF"/>
            <w:noWrap/>
            <w:vAlign w:val="center"/>
            <w:hideMark/>
          </w:tcPr>
          <w:p w14:paraId="12007EC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r>
      <w:tr w:rsidR="0049628A" w14:paraId="5437F9B0"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25C14080" w14:textId="77777777" w:rsidR="0049628A" w:rsidRDefault="0049628A">
            <w:pPr>
              <w:spacing w:after="0" w:line="240" w:lineRule="auto"/>
              <w:rPr>
                <w:rFonts w:ascii="Myriad Pro" w:hAnsi="Myriad Pro"/>
                <w:sz w:val="18"/>
                <w:szCs w:val="18"/>
              </w:rPr>
            </w:pPr>
            <w:r>
              <w:rPr>
                <w:rFonts w:ascii="Myriad Pro" w:hAnsi="Myriad Pro"/>
                <w:sz w:val="18"/>
                <w:szCs w:val="18"/>
              </w:rPr>
              <w:t>АО "Архангельский ЦБК"</w:t>
            </w:r>
          </w:p>
        </w:tc>
        <w:tc>
          <w:tcPr>
            <w:tcW w:w="1600" w:type="dxa"/>
            <w:tcBorders>
              <w:top w:val="nil"/>
              <w:left w:val="nil"/>
              <w:bottom w:val="single" w:sz="4" w:space="0" w:color="auto"/>
              <w:right w:val="single" w:sz="4" w:space="0" w:color="auto"/>
            </w:tcBorders>
            <w:shd w:val="clear" w:color="auto" w:fill="FFFFFF"/>
            <w:noWrap/>
            <w:vAlign w:val="center"/>
            <w:hideMark/>
          </w:tcPr>
          <w:p w14:paraId="01D423E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34 600,00</w:t>
            </w:r>
          </w:p>
        </w:tc>
        <w:tc>
          <w:tcPr>
            <w:tcW w:w="1600" w:type="dxa"/>
            <w:tcBorders>
              <w:top w:val="nil"/>
              <w:left w:val="nil"/>
              <w:bottom w:val="single" w:sz="4" w:space="0" w:color="auto"/>
              <w:right w:val="single" w:sz="4" w:space="0" w:color="auto"/>
            </w:tcBorders>
            <w:shd w:val="clear" w:color="auto" w:fill="FFFFFF"/>
            <w:noWrap/>
            <w:vAlign w:val="center"/>
            <w:hideMark/>
          </w:tcPr>
          <w:p w14:paraId="4273022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31 400,00</w:t>
            </w:r>
          </w:p>
        </w:tc>
        <w:tc>
          <w:tcPr>
            <w:tcW w:w="1600" w:type="dxa"/>
            <w:tcBorders>
              <w:top w:val="nil"/>
              <w:left w:val="nil"/>
              <w:bottom w:val="single" w:sz="4" w:space="0" w:color="auto"/>
              <w:right w:val="single" w:sz="4" w:space="0" w:color="auto"/>
            </w:tcBorders>
            <w:shd w:val="clear" w:color="auto" w:fill="FFFFFF"/>
            <w:noWrap/>
            <w:vAlign w:val="center"/>
            <w:hideMark/>
          </w:tcPr>
          <w:p w14:paraId="51258D52"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28AB71C2" w14:textId="77777777" w:rsidR="0049628A" w:rsidRDefault="0049628A" w:rsidP="00BD2D26">
            <w:pPr>
              <w:spacing w:after="0" w:line="240" w:lineRule="auto"/>
              <w:jc w:val="center"/>
              <w:rPr>
                <w:rFonts w:ascii="Myriad Pro" w:hAnsi="Myriad Pro"/>
                <w:sz w:val="18"/>
                <w:szCs w:val="18"/>
              </w:rPr>
            </w:pPr>
          </w:p>
        </w:tc>
      </w:tr>
      <w:tr w:rsidR="0049628A" w14:paraId="0B017D3A"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0272C974" w14:textId="77777777" w:rsidR="0049628A" w:rsidRDefault="0049628A">
            <w:pPr>
              <w:spacing w:after="0" w:line="240" w:lineRule="auto"/>
              <w:rPr>
                <w:rFonts w:ascii="Myriad Pro" w:hAnsi="Myriad Pro"/>
                <w:sz w:val="18"/>
                <w:szCs w:val="18"/>
              </w:rPr>
            </w:pPr>
            <w:r>
              <w:rPr>
                <w:rFonts w:ascii="Myriad Pro" w:hAnsi="Myriad Pro"/>
                <w:sz w:val="18"/>
                <w:szCs w:val="18"/>
              </w:rPr>
              <w:t>ООО "Архсвет"</w:t>
            </w:r>
          </w:p>
        </w:tc>
        <w:tc>
          <w:tcPr>
            <w:tcW w:w="1600" w:type="dxa"/>
            <w:tcBorders>
              <w:top w:val="nil"/>
              <w:left w:val="nil"/>
              <w:bottom w:val="single" w:sz="4" w:space="0" w:color="auto"/>
              <w:right w:val="single" w:sz="4" w:space="0" w:color="auto"/>
            </w:tcBorders>
            <w:shd w:val="clear" w:color="auto" w:fill="FFFFFF"/>
            <w:noWrap/>
            <w:vAlign w:val="center"/>
            <w:hideMark/>
          </w:tcPr>
          <w:p w14:paraId="08A72BE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15 599,10</w:t>
            </w:r>
          </w:p>
        </w:tc>
        <w:tc>
          <w:tcPr>
            <w:tcW w:w="1600" w:type="dxa"/>
            <w:tcBorders>
              <w:top w:val="nil"/>
              <w:left w:val="nil"/>
              <w:bottom w:val="single" w:sz="4" w:space="0" w:color="auto"/>
              <w:right w:val="single" w:sz="4" w:space="0" w:color="auto"/>
            </w:tcBorders>
            <w:shd w:val="clear" w:color="auto" w:fill="FFFFFF"/>
            <w:noWrap/>
            <w:vAlign w:val="center"/>
            <w:hideMark/>
          </w:tcPr>
          <w:p w14:paraId="104CF33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14 927,50</w:t>
            </w:r>
          </w:p>
        </w:tc>
        <w:tc>
          <w:tcPr>
            <w:tcW w:w="1600" w:type="dxa"/>
            <w:tcBorders>
              <w:top w:val="nil"/>
              <w:left w:val="nil"/>
              <w:bottom w:val="single" w:sz="4" w:space="0" w:color="auto"/>
              <w:right w:val="single" w:sz="4" w:space="0" w:color="auto"/>
            </w:tcBorders>
            <w:shd w:val="clear" w:color="auto" w:fill="FFFFFF"/>
            <w:noWrap/>
            <w:vAlign w:val="center"/>
            <w:hideMark/>
          </w:tcPr>
          <w:p w14:paraId="731ABCA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4,72</w:t>
            </w:r>
          </w:p>
        </w:tc>
        <w:tc>
          <w:tcPr>
            <w:tcW w:w="1600" w:type="dxa"/>
            <w:tcBorders>
              <w:top w:val="nil"/>
              <w:left w:val="nil"/>
              <w:bottom w:val="single" w:sz="4" w:space="0" w:color="auto"/>
              <w:right w:val="single" w:sz="4" w:space="0" w:color="auto"/>
            </w:tcBorders>
            <w:shd w:val="clear" w:color="auto" w:fill="FFFFFF"/>
            <w:noWrap/>
            <w:vAlign w:val="center"/>
            <w:hideMark/>
          </w:tcPr>
          <w:p w14:paraId="63C4ABD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4,51</w:t>
            </w:r>
          </w:p>
        </w:tc>
      </w:tr>
      <w:tr w:rsidR="0049628A" w14:paraId="6CF38D1D" w14:textId="77777777" w:rsidTr="00BD2D26">
        <w:trPr>
          <w:trHeight w:val="6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32DC1EE" w14:textId="77777777" w:rsidR="0049628A" w:rsidRDefault="0049628A">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1600" w:type="dxa"/>
            <w:tcBorders>
              <w:top w:val="nil"/>
              <w:left w:val="nil"/>
              <w:bottom w:val="single" w:sz="4" w:space="0" w:color="auto"/>
              <w:right w:val="single" w:sz="4" w:space="0" w:color="auto"/>
            </w:tcBorders>
            <w:shd w:val="clear" w:color="auto" w:fill="FFFFFF"/>
            <w:noWrap/>
            <w:vAlign w:val="center"/>
            <w:hideMark/>
          </w:tcPr>
          <w:p w14:paraId="1D75B99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9 922,60</w:t>
            </w:r>
          </w:p>
        </w:tc>
        <w:tc>
          <w:tcPr>
            <w:tcW w:w="1600" w:type="dxa"/>
            <w:tcBorders>
              <w:top w:val="nil"/>
              <w:left w:val="nil"/>
              <w:bottom w:val="single" w:sz="4" w:space="0" w:color="auto"/>
              <w:right w:val="single" w:sz="4" w:space="0" w:color="auto"/>
            </w:tcBorders>
            <w:shd w:val="clear" w:color="auto" w:fill="FFFFFF"/>
            <w:noWrap/>
            <w:vAlign w:val="center"/>
            <w:hideMark/>
          </w:tcPr>
          <w:p w14:paraId="485D2EB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12 141,70</w:t>
            </w:r>
          </w:p>
        </w:tc>
        <w:tc>
          <w:tcPr>
            <w:tcW w:w="1600" w:type="dxa"/>
            <w:tcBorders>
              <w:top w:val="nil"/>
              <w:left w:val="nil"/>
              <w:bottom w:val="single" w:sz="4" w:space="0" w:color="auto"/>
              <w:right w:val="single" w:sz="4" w:space="0" w:color="auto"/>
            </w:tcBorders>
            <w:shd w:val="clear" w:color="auto" w:fill="FFFFFF"/>
            <w:noWrap/>
            <w:vAlign w:val="center"/>
            <w:hideMark/>
          </w:tcPr>
          <w:p w14:paraId="39D70FE8"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0A8A0BCE" w14:textId="77777777" w:rsidR="0049628A" w:rsidRDefault="0049628A" w:rsidP="00BD2D26">
            <w:pPr>
              <w:spacing w:after="0" w:line="240" w:lineRule="auto"/>
              <w:jc w:val="center"/>
              <w:rPr>
                <w:rFonts w:ascii="Myriad Pro" w:hAnsi="Myriad Pro"/>
                <w:sz w:val="18"/>
                <w:szCs w:val="18"/>
              </w:rPr>
            </w:pPr>
          </w:p>
        </w:tc>
      </w:tr>
      <w:tr w:rsidR="0049628A" w14:paraId="14F4DF26" w14:textId="77777777" w:rsidTr="00BD2D26">
        <w:trPr>
          <w:trHeight w:val="375"/>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567982FA" w14:textId="77777777" w:rsidR="0049628A" w:rsidRDefault="0049628A">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1600" w:type="dxa"/>
            <w:tcBorders>
              <w:top w:val="nil"/>
              <w:left w:val="nil"/>
              <w:bottom w:val="single" w:sz="4" w:space="0" w:color="auto"/>
              <w:right w:val="single" w:sz="4" w:space="0" w:color="auto"/>
            </w:tcBorders>
            <w:shd w:val="clear" w:color="auto" w:fill="FFFFFF"/>
            <w:noWrap/>
            <w:vAlign w:val="center"/>
            <w:hideMark/>
          </w:tcPr>
          <w:p w14:paraId="0EA28AF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3 367,80</w:t>
            </w:r>
          </w:p>
        </w:tc>
        <w:tc>
          <w:tcPr>
            <w:tcW w:w="1600" w:type="dxa"/>
            <w:tcBorders>
              <w:top w:val="nil"/>
              <w:left w:val="nil"/>
              <w:bottom w:val="single" w:sz="4" w:space="0" w:color="auto"/>
              <w:right w:val="single" w:sz="4" w:space="0" w:color="auto"/>
            </w:tcBorders>
            <w:shd w:val="clear" w:color="auto" w:fill="FFFFFF"/>
            <w:noWrap/>
            <w:vAlign w:val="center"/>
            <w:hideMark/>
          </w:tcPr>
          <w:p w14:paraId="0CB9C68D"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2 595,20</w:t>
            </w:r>
          </w:p>
        </w:tc>
        <w:tc>
          <w:tcPr>
            <w:tcW w:w="1600" w:type="dxa"/>
            <w:tcBorders>
              <w:top w:val="nil"/>
              <w:left w:val="nil"/>
              <w:bottom w:val="single" w:sz="4" w:space="0" w:color="auto"/>
              <w:right w:val="single" w:sz="4" w:space="0" w:color="auto"/>
            </w:tcBorders>
            <w:shd w:val="clear" w:color="auto" w:fill="FFFFFF"/>
            <w:noWrap/>
            <w:vAlign w:val="center"/>
            <w:hideMark/>
          </w:tcPr>
          <w:p w14:paraId="4E02D821"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5E2A39B6" w14:textId="77777777" w:rsidR="0049628A" w:rsidRDefault="0049628A" w:rsidP="00BD2D26">
            <w:pPr>
              <w:spacing w:after="0" w:line="240" w:lineRule="auto"/>
              <w:jc w:val="center"/>
              <w:rPr>
                <w:rFonts w:ascii="Myriad Pro" w:hAnsi="Myriad Pro"/>
                <w:sz w:val="18"/>
                <w:szCs w:val="18"/>
              </w:rPr>
            </w:pPr>
          </w:p>
        </w:tc>
      </w:tr>
      <w:tr w:rsidR="0049628A" w14:paraId="6711F92D" w14:textId="77777777" w:rsidTr="00BD2D26">
        <w:trPr>
          <w:trHeight w:val="30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11217B17" w14:textId="77777777" w:rsidR="0049628A" w:rsidRDefault="0049628A">
            <w:pPr>
              <w:spacing w:after="0" w:line="240" w:lineRule="auto"/>
              <w:rPr>
                <w:rFonts w:ascii="Myriad Pro" w:hAnsi="Myriad Pro"/>
                <w:sz w:val="18"/>
                <w:szCs w:val="18"/>
              </w:rPr>
            </w:pPr>
            <w:r>
              <w:rPr>
                <w:rFonts w:ascii="Myriad Pro" w:hAnsi="Myriad Pro"/>
                <w:sz w:val="18"/>
                <w:szCs w:val="18"/>
              </w:rPr>
              <w:t>ИП Палкин П.А.</w:t>
            </w:r>
          </w:p>
        </w:tc>
        <w:tc>
          <w:tcPr>
            <w:tcW w:w="1600" w:type="dxa"/>
            <w:tcBorders>
              <w:top w:val="nil"/>
              <w:left w:val="nil"/>
              <w:bottom w:val="single" w:sz="4" w:space="0" w:color="auto"/>
              <w:right w:val="single" w:sz="4" w:space="0" w:color="auto"/>
            </w:tcBorders>
            <w:shd w:val="clear" w:color="auto" w:fill="FFFFFF"/>
            <w:noWrap/>
            <w:vAlign w:val="center"/>
            <w:hideMark/>
          </w:tcPr>
          <w:p w14:paraId="4C7BE35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3 651,20</w:t>
            </w:r>
          </w:p>
        </w:tc>
        <w:tc>
          <w:tcPr>
            <w:tcW w:w="1600" w:type="dxa"/>
            <w:tcBorders>
              <w:top w:val="nil"/>
              <w:left w:val="nil"/>
              <w:bottom w:val="single" w:sz="4" w:space="0" w:color="auto"/>
              <w:right w:val="single" w:sz="4" w:space="0" w:color="auto"/>
            </w:tcBorders>
            <w:shd w:val="clear" w:color="auto" w:fill="FFFFFF"/>
            <w:noWrap/>
            <w:vAlign w:val="center"/>
            <w:hideMark/>
          </w:tcPr>
          <w:p w14:paraId="47CE67F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3 491,60</w:t>
            </w:r>
          </w:p>
        </w:tc>
        <w:tc>
          <w:tcPr>
            <w:tcW w:w="1600" w:type="dxa"/>
            <w:tcBorders>
              <w:top w:val="nil"/>
              <w:left w:val="nil"/>
              <w:bottom w:val="single" w:sz="4" w:space="0" w:color="auto"/>
              <w:right w:val="single" w:sz="4" w:space="0" w:color="auto"/>
            </w:tcBorders>
            <w:shd w:val="clear" w:color="auto" w:fill="FFFFFF"/>
            <w:noWrap/>
            <w:vAlign w:val="center"/>
            <w:hideMark/>
          </w:tcPr>
          <w:p w14:paraId="547727E6" w14:textId="77777777" w:rsidR="0049628A" w:rsidRDefault="0049628A" w:rsidP="00BD2D26">
            <w:pPr>
              <w:spacing w:after="0" w:line="240" w:lineRule="auto"/>
              <w:jc w:val="center"/>
              <w:rPr>
                <w:rFonts w:ascii="Myriad Pro" w:hAnsi="Myriad Pro"/>
                <w:sz w:val="18"/>
                <w:szCs w:val="18"/>
              </w:rPr>
            </w:pPr>
          </w:p>
        </w:tc>
        <w:tc>
          <w:tcPr>
            <w:tcW w:w="1600" w:type="dxa"/>
            <w:tcBorders>
              <w:top w:val="nil"/>
              <w:left w:val="nil"/>
              <w:bottom w:val="single" w:sz="4" w:space="0" w:color="auto"/>
              <w:right w:val="single" w:sz="4" w:space="0" w:color="auto"/>
            </w:tcBorders>
            <w:shd w:val="clear" w:color="auto" w:fill="FFFFFF"/>
            <w:noWrap/>
            <w:vAlign w:val="center"/>
            <w:hideMark/>
          </w:tcPr>
          <w:p w14:paraId="7A429318" w14:textId="77777777" w:rsidR="0049628A" w:rsidRDefault="0049628A" w:rsidP="00BD2D26">
            <w:pPr>
              <w:spacing w:after="0" w:line="240" w:lineRule="auto"/>
              <w:jc w:val="center"/>
              <w:rPr>
                <w:rFonts w:ascii="Myriad Pro" w:hAnsi="Myriad Pro"/>
                <w:sz w:val="18"/>
                <w:szCs w:val="18"/>
              </w:rPr>
            </w:pPr>
          </w:p>
        </w:tc>
      </w:tr>
      <w:tr w:rsidR="0049628A" w14:paraId="653B7B4C" w14:textId="77777777" w:rsidTr="00BD2D26">
        <w:trPr>
          <w:trHeight w:val="640"/>
        </w:trPr>
        <w:tc>
          <w:tcPr>
            <w:tcW w:w="3040" w:type="dxa"/>
            <w:tcBorders>
              <w:top w:val="nil"/>
              <w:left w:val="single" w:sz="4" w:space="0" w:color="auto"/>
              <w:bottom w:val="single" w:sz="4" w:space="0" w:color="auto"/>
              <w:right w:val="single" w:sz="4" w:space="0" w:color="auto"/>
            </w:tcBorders>
            <w:shd w:val="clear" w:color="auto" w:fill="FFFFFF"/>
            <w:vAlign w:val="center"/>
            <w:hideMark/>
          </w:tcPr>
          <w:p w14:paraId="37911E1F" w14:textId="77777777" w:rsidR="0049628A" w:rsidRDefault="0049628A">
            <w:pPr>
              <w:spacing w:after="0" w:line="240" w:lineRule="auto"/>
              <w:rPr>
                <w:rFonts w:ascii="Myriad Pro" w:hAnsi="Myriad Pro"/>
                <w:sz w:val="18"/>
                <w:szCs w:val="18"/>
              </w:rPr>
            </w:pPr>
            <w:r>
              <w:rPr>
                <w:rFonts w:ascii="Myriad Pro" w:hAnsi="Myriad Pro"/>
                <w:sz w:val="18"/>
                <w:szCs w:val="18"/>
              </w:rPr>
              <w:t>ФКУ ОИУ ОУХД-2 УФСИН России по Архангельской области</w:t>
            </w:r>
          </w:p>
        </w:tc>
        <w:tc>
          <w:tcPr>
            <w:tcW w:w="1600" w:type="dxa"/>
            <w:tcBorders>
              <w:top w:val="nil"/>
              <w:left w:val="nil"/>
              <w:bottom w:val="single" w:sz="4" w:space="0" w:color="auto"/>
              <w:right w:val="single" w:sz="4" w:space="0" w:color="auto"/>
            </w:tcBorders>
            <w:shd w:val="clear" w:color="auto" w:fill="FFFFFF"/>
            <w:noWrap/>
            <w:vAlign w:val="center"/>
            <w:hideMark/>
          </w:tcPr>
          <w:p w14:paraId="553D5EE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18 690,80</w:t>
            </w:r>
          </w:p>
        </w:tc>
        <w:tc>
          <w:tcPr>
            <w:tcW w:w="1600" w:type="dxa"/>
            <w:tcBorders>
              <w:top w:val="nil"/>
              <w:left w:val="nil"/>
              <w:bottom w:val="single" w:sz="4" w:space="0" w:color="auto"/>
              <w:right w:val="single" w:sz="4" w:space="0" w:color="auto"/>
            </w:tcBorders>
            <w:shd w:val="clear" w:color="auto" w:fill="FFFFFF"/>
            <w:noWrap/>
            <w:vAlign w:val="center"/>
            <w:hideMark/>
          </w:tcPr>
          <w:p w14:paraId="2E6DD2D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17 875,30</w:t>
            </w:r>
          </w:p>
        </w:tc>
        <w:tc>
          <w:tcPr>
            <w:tcW w:w="1600" w:type="dxa"/>
            <w:tcBorders>
              <w:top w:val="nil"/>
              <w:left w:val="nil"/>
              <w:bottom w:val="single" w:sz="4" w:space="0" w:color="auto"/>
              <w:right w:val="single" w:sz="4" w:space="0" w:color="auto"/>
            </w:tcBorders>
            <w:shd w:val="clear" w:color="auto" w:fill="FFFFFF"/>
            <w:noWrap/>
            <w:vAlign w:val="center"/>
            <w:hideMark/>
          </w:tcPr>
          <w:p w14:paraId="463ECB5D"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5,43</w:t>
            </w:r>
          </w:p>
        </w:tc>
        <w:tc>
          <w:tcPr>
            <w:tcW w:w="1600" w:type="dxa"/>
            <w:tcBorders>
              <w:top w:val="nil"/>
              <w:left w:val="nil"/>
              <w:bottom w:val="single" w:sz="4" w:space="0" w:color="auto"/>
              <w:right w:val="single" w:sz="4" w:space="0" w:color="auto"/>
            </w:tcBorders>
            <w:shd w:val="clear" w:color="auto" w:fill="FFFFFF"/>
            <w:noWrap/>
            <w:vAlign w:val="center"/>
            <w:hideMark/>
          </w:tcPr>
          <w:p w14:paraId="720C844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0,38</w:t>
            </w:r>
          </w:p>
        </w:tc>
      </w:tr>
    </w:tbl>
    <w:p w14:paraId="35F5F4D7" w14:textId="77777777" w:rsidR="0049628A" w:rsidRPr="0049628A" w:rsidRDefault="0049628A" w:rsidP="0049628A">
      <w:pPr>
        <w:pStyle w:val="a3"/>
        <w:spacing w:after="0"/>
        <w:rPr>
          <w:rFonts w:ascii="Myriad Pro" w:hAnsi="Myriad Pro"/>
          <w:sz w:val="26"/>
          <w:szCs w:val="26"/>
        </w:rPr>
      </w:pPr>
    </w:p>
    <w:p w14:paraId="37BEBAF7" w14:textId="77777777" w:rsidR="0049628A" w:rsidRPr="00355E33" w:rsidRDefault="0049628A" w:rsidP="0049628A">
      <w:pPr>
        <w:pStyle w:val="a3"/>
        <w:spacing w:after="0"/>
        <w:jc w:val="center"/>
        <w:rPr>
          <w:rFonts w:ascii="Myriad Pro" w:hAnsi="Myriad Pro"/>
          <w:b/>
          <w:bCs/>
          <w:sz w:val="26"/>
          <w:szCs w:val="26"/>
        </w:rPr>
      </w:pPr>
      <w:r w:rsidRPr="00355E33">
        <w:rPr>
          <w:rFonts w:ascii="Myriad Pro" w:hAnsi="Myriad Pro"/>
          <w:b/>
          <w:bCs/>
          <w:sz w:val="26"/>
          <w:szCs w:val="26"/>
        </w:rPr>
        <w:t>Плановая выручка на 2018 год</w:t>
      </w:r>
    </w:p>
    <w:tbl>
      <w:tblPr>
        <w:tblW w:w="5000" w:type="pct"/>
        <w:tblLook w:val="04A0" w:firstRow="1" w:lastRow="0" w:firstColumn="1" w:lastColumn="0" w:noHBand="0" w:noVBand="1"/>
      </w:tblPr>
      <w:tblGrid>
        <w:gridCol w:w="5073"/>
        <w:gridCol w:w="1585"/>
        <w:gridCol w:w="1609"/>
        <w:gridCol w:w="1447"/>
      </w:tblGrid>
      <w:tr w:rsidR="0049628A" w14:paraId="15C7A0C7" w14:textId="77777777" w:rsidTr="00BD2D26">
        <w:trPr>
          <w:trHeight w:val="300"/>
          <w:tblHeader/>
        </w:trPr>
        <w:tc>
          <w:tcPr>
            <w:tcW w:w="2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76DE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Наименование</w:t>
            </w: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E0C88E"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7AD6EA"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9394FF"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2018 год</w:t>
            </w:r>
          </w:p>
        </w:tc>
      </w:tr>
      <w:tr w:rsidR="0049628A" w14:paraId="42F303AB" w14:textId="77777777" w:rsidTr="00BD2D26">
        <w:trPr>
          <w:trHeight w:val="273"/>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6FB73B" w14:textId="77777777" w:rsidR="0049628A" w:rsidRDefault="0049628A">
            <w:pPr>
              <w:spacing w:after="0" w:line="240" w:lineRule="auto"/>
              <w:rPr>
                <w:rFonts w:ascii="Myriad Pro" w:hAnsi="Myriad Pro"/>
                <w:color w:val="FFFFFF" w:themeColor="background1"/>
                <w:sz w:val="18"/>
                <w:szCs w:val="18"/>
              </w:rPr>
            </w:pPr>
          </w:p>
        </w:tc>
        <w:tc>
          <w:tcPr>
            <w:tcW w:w="8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D5159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AAC239"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E9DDE9"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тыс. руб.</w:t>
            </w:r>
          </w:p>
        </w:tc>
      </w:tr>
      <w:tr w:rsidR="0049628A" w14:paraId="4CC717D7" w14:textId="77777777" w:rsidTr="00BD2D26">
        <w:trPr>
          <w:trHeight w:val="375"/>
        </w:trPr>
        <w:tc>
          <w:tcPr>
            <w:tcW w:w="2611" w:type="pct"/>
            <w:tcBorders>
              <w:top w:val="single" w:sz="4" w:space="0" w:color="FFFFFF" w:themeColor="background1"/>
              <w:left w:val="single" w:sz="4" w:space="0" w:color="auto"/>
              <w:bottom w:val="single" w:sz="4" w:space="0" w:color="auto"/>
              <w:right w:val="single" w:sz="4" w:space="0" w:color="auto"/>
            </w:tcBorders>
            <w:noWrap/>
            <w:vAlign w:val="center"/>
            <w:hideMark/>
          </w:tcPr>
          <w:p w14:paraId="7FE090A8" w14:textId="77777777" w:rsidR="0049628A" w:rsidRDefault="0049628A">
            <w:pPr>
              <w:spacing w:after="0" w:line="240" w:lineRule="auto"/>
              <w:jc w:val="center"/>
              <w:rPr>
                <w:rFonts w:ascii="Myriad Pro" w:hAnsi="Myriad Pro"/>
                <w:b/>
                <w:sz w:val="18"/>
                <w:szCs w:val="18"/>
              </w:rPr>
            </w:pPr>
            <w:r>
              <w:rPr>
                <w:rFonts w:ascii="Myriad Pro" w:hAnsi="Myriad Pro"/>
                <w:b/>
                <w:sz w:val="18"/>
                <w:szCs w:val="18"/>
              </w:rPr>
              <w:t>Плановая выручка</w:t>
            </w:r>
          </w:p>
        </w:tc>
        <w:tc>
          <w:tcPr>
            <w:tcW w:w="816" w:type="pct"/>
            <w:tcBorders>
              <w:top w:val="single" w:sz="4" w:space="0" w:color="FFFFFF" w:themeColor="background1"/>
              <w:left w:val="nil"/>
              <w:bottom w:val="single" w:sz="4" w:space="0" w:color="auto"/>
              <w:right w:val="single" w:sz="4" w:space="0" w:color="auto"/>
            </w:tcBorders>
            <w:noWrap/>
            <w:vAlign w:val="center"/>
            <w:hideMark/>
          </w:tcPr>
          <w:p w14:paraId="651A7F8E" w14:textId="77777777" w:rsidR="0049628A" w:rsidRDefault="0049628A" w:rsidP="00BD2D26">
            <w:pPr>
              <w:spacing w:after="0" w:line="240" w:lineRule="auto"/>
              <w:jc w:val="center"/>
              <w:rPr>
                <w:rFonts w:ascii="Myriad Pro" w:hAnsi="Myriad Pro"/>
                <w:b/>
                <w:sz w:val="18"/>
                <w:szCs w:val="18"/>
              </w:rPr>
            </w:pPr>
            <w:r>
              <w:rPr>
                <w:rFonts w:ascii="Myriad Pro" w:hAnsi="Myriad Pro"/>
                <w:b/>
                <w:sz w:val="18"/>
                <w:szCs w:val="18"/>
              </w:rPr>
              <w:t>2 836 463</w:t>
            </w:r>
          </w:p>
        </w:tc>
        <w:tc>
          <w:tcPr>
            <w:tcW w:w="828" w:type="pct"/>
            <w:tcBorders>
              <w:top w:val="single" w:sz="4" w:space="0" w:color="FFFFFF" w:themeColor="background1"/>
              <w:left w:val="nil"/>
              <w:bottom w:val="single" w:sz="4" w:space="0" w:color="auto"/>
              <w:right w:val="single" w:sz="4" w:space="0" w:color="auto"/>
            </w:tcBorders>
            <w:noWrap/>
            <w:vAlign w:val="center"/>
            <w:hideMark/>
          </w:tcPr>
          <w:p w14:paraId="449C549C" w14:textId="77777777" w:rsidR="0049628A" w:rsidRDefault="0049628A" w:rsidP="00BD2D26">
            <w:pPr>
              <w:spacing w:after="0" w:line="240" w:lineRule="auto"/>
              <w:jc w:val="center"/>
              <w:rPr>
                <w:rFonts w:ascii="Myriad Pro" w:hAnsi="Myriad Pro"/>
                <w:b/>
                <w:sz w:val="18"/>
                <w:szCs w:val="18"/>
              </w:rPr>
            </w:pPr>
            <w:r>
              <w:rPr>
                <w:rFonts w:ascii="Myriad Pro" w:hAnsi="Myriad Pro"/>
                <w:b/>
                <w:sz w:val="18"/>
                <w:szCs w:val="18"/>
              </w:rPr>
              <w:t>2 493 650</w:t>
            </w:r>
          </w:p>
        </w:tc>
        <w:tc>
          <w:tcPr>
            <w:tcW w:w="745" w:type="pct"/>
            <w:tcBorders>
              <w:top w:val="single" w:sz="4" w:space="0" w:color="FFFFFF" w:themeColor="background1"/>
              <w:left w:val="nil"/>
              <w:bottom w:val="single" w:sz="4" w:space="0" w:color="auto"/>
              <w:right w:val="single" w:sz="4" w:space="0" w:color="auto"/>
            </w:tcBorders>
            <w:noWrap/>
            <w:vAlign w:val="center"/>
            <w:hideMark/>
          </w:tcPr>
          <w:p w14:paraId="3C66BF56" w14:textId="77777777" w:rsidR="0049628A" w:rsidRDefault="0049628A" w:rsidP="00BD2D26">
            <w:pPr>
              <w:spacing w:after="0" w:line="240" w:lineRule="auto"/>
              <w:jc w:val="center"/>
              <w:rPr>
                <w:rFonts w:ascii="Myriad Pro" w:hAnsi="Myriad Pro"/>
                <w:b/>
                <w:sz w:val="18"/>
                <w:szCs w:val="18"/>
              </w:rPr>
            </w:pPr>
            <w:r>
              <w:rPr>
                <w:rFonts w:ascii="Myriad Pro" w:hAnsi="Myriad Pro"/>
                <w:b/>
                <w:sz w:val="18"/>
                <w:szCs w:val="18"/>
              </w:rPr>
              <w:t>5 330 113</w:t>
            </w:r>
          </w:p>
        </w:tc>
      </w:tr>
      <w:tr w:rsidR="0049628A" w14:paraId="349954BD" w14:textId="77777777" w:rsidTr="00BD2D26">
        <w:trPr>
          <w:trHeight w:val="208"/>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0CEA6588" w14:textId="77777777" w:rsidR="0049628A" w:rsidRDefault="0049628A">
            <w:pPr>
              <w:spacing w:after="0" w:line="240" w:lineRule="auto"/>
              <w:rPr>
                <w:rFonts w:ascii="Myriad Pro" w:hAnsi="Myriad Pro"/>
                <w:sz w:val="18"/>
                <w:szCs w:val="18"/>
              </w:rPr>
            </w:pPr>
            <w:r>
              <w:rPr>
                <w:rFonts w:ascii="Myriad Pro" w:hAnsi="Myriad Pro"/>
                <w:sz w:val="18"/>
                <w:szCs w:val="18"/>
              </w:rPr>
              <w:t>Прочие потребители (по единым (котловым) тарифам)</w:t>
            </w:r>
          </w:p>
        </w:tc>
        <w:tc>
          <w:tcPr>
            <w:tcW w:w="816" w:type="pct"/>
            <w:tcBorders>
              <w:top w:val="nil"/>
              <w:left w:val="nil"/>
              <w:bottom w:val="single" w:sz="4" w:space="0" w:color="auto"/>
              <w:right w:val="single" w:sz="4" w:space="0" w:color="auto"/>
            </w:tcBorders>
            <w:noWrap/>
            <w:vAlign w:val="center"/>
            <w:hideMark/>
          </w:tcPr>
          <w:p w14:paraId="1745BE6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2 337 593</w:t>
            </w:r>
          </w:p>
        </w:tc>
        <w:tc>
          <w:tcPr>
            <w:tcW w:w="828" w:type="pct"/>
            <w:tcBorders>
              <w:top w:val="nil"/>
              <w:left w:val="nil"/>
              <w:bottom w:val="single" w:sz="4" w:space="0" w:color="auto"/>
              <w:right w:val="single" w:sz="4" w:space="0" w:color="auto"/>
            </w:tcBorders>
            <w:noWrap/>
            <w:vAlign w:val="center"/>
            <w:hideMark/>
          </w:tcPr>
          <w:p w14:paraId="69A5CDB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2 095 277</w:t>
            </w:r>
          </w:p>
        </w:tc>
        <w:tc>
          <w:tcPr>
            <w:tcW w:w="745" w:type="pct"/>
            <w:tcBorders>
              <w:top w:val="nil"/>
              <w:left w:val="nil"/>
              <w:bottom w:val="single" w:sz="4" w:space="0" w:color="auto"/>
              <w:right w:val="single" w:sz="4" w:space="0" w:color="auto"/>
            </w:tcBorders>
            <w:noWrap/>
            <w:vAlign w:val="center"/>
            <w:hideMark/>
          </w:tcPr>
          <w:p w14:paraId="18D1684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4 432 870</w:t>
            </w:r>
          </w:p>
        </w:tc>
      </w:tr>
      <w:tr w:rsidR="0049628A" w14:paraId="71B7F7B4"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7954A94E" w14:textId="77777777" w:rsidR="0049628A" w:rsidRDefault="0049628A">
            <w:pPr>
              <w:spacing w:after="0" w:line="240" w:lineRule="auto"/>
              <w:rPr>
                <w:rFonts w:ascii="Myriad Pro" w:hAnsi="Myriad Pro"/>
                <w:sz w:val="18"/>
                <w:szCs w:val="18"/>
              </w:rPr>
            </w:pPr>
            <w:r>
              <w:rPr>
                <w:rFonts w:ascii="Myriad Pro" w:hAnsi="Myriad Pro"/>
                <w:sz w:val="18"/>
                <w:szCs w:val="18"/>
              </w:rPr>
              <w:t>ВН</w:t>
            </w:r>
          </w:p>
        </w:tc>
        <w:tc>
          <w:tcPr>
            <w:tcW w:w="816" w:type="pct"/>
            <w:tcBorders>
              <w:top w:val="nil"/>
              <w:left w:val="nil"/>
              <w:bottom w:val="single" w:sz="4" w:space="0" w:color="auto"/>
              <w:right w:val="single" w:sz="4" w:space="0" w:color="auto"/>
            </w:tcBorders>
            <w:noWrap/>
            <w:vAlign w:val="center"/>
            <w:hideMark/>
          </w:tcPr>
          <w:p w14:paraId="3FEFFC9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423 523</w:t>
            </w:r>
          </w:p>
        </w:tc>
        <w:tc>
          <w:tcPr>
            <w:tcW w:w="828" w:type="pct"/>
            <w:tcBorders>
              <w:top w:val="nil"/>
              <w:left w:val="nil"/>
              <w:bottom w:val="single" w:sz="4" w:space="0" w:color="auto"/>
              <w:right w:val="single" w:sz="4" w:space="0" w:color="auto"/>
            </w:tcBorders>
            <w:noWrap/>
            <w:vAlign w:val="center"/>
            <w:hideMark/>
          </w:tcPr>
          <w:p w14:paraId="74B9EC0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474 977</w:t>
            </w:r>
          </w:p>
        </w:tc>
        <w:tc>
          <w:tcPr>
            <w:tcW w:w="745" w:type="pct"/>
            <w:tcBorders>
              <w:top w:val="nil"/>
              <w:left w:val="nil"/>
              <w:bottom w:val="single" w:sz="4" w:space="0" w:color="auto"/>
              <w:right w:val="single" w:sz="4" w:space="0" w:color="auto"/>
            </w:tcBorders>
            <w:noWrap/>
            <w:vAlign w:val="center"/>
            <w:hideMark/>
          </w:tcPr>
          <w:p w14:paraId="1BA05A6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898 500</w:t>
            </w:r>
          </w:p>
        </w:tc>
      </w:tr>
      <w:tr w:rsidR="0049628A" w14:paraId="65DC5599"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39A6A4A2" w14:textId="77777777" w:rsidR="0049628A" w:rsidRDefault="0049628A">
            <w:pPr>
              <w:spacing w:after="0" w:line="240" w:lineRule="auto"/>
              <w:rPr>
                <w:rFonts w:ascii="Myriad Pro" w:hAnsi="Myriad Pro"/>
                <w:sz w:val="18"/>
                <w:szCs w:val="18"/>
              </w:rPr>
            </w:pPr>
            <w:r>
              <w:rPr>
                <w:rFonts w:ascii="Myriad Pro" w:hAnsi="Myriad Pro"/>
                <w:sz w:val="18"/>
                <w:szCs w:val="18"/>
              </w:rPr>
              <w:t>СН1</w:t>
            </w:r>
          </w:p>
        </w:tc>
        <w:tc>
          <w:tcPr>
            <w:tcW w:w="816" w:type="pct"/>
            <w:tcBorders>
              <w:top w:val="nil"/>
              <w:left w:val="nil"/>
              <w:bottom w:val="single" w:sz="4" w:space="0" w:color="auto"/>
              <w:right w:val="single" w:sz="4" w:space="0" w:color="auto"/>
            </w:tcBorders>
            <w:noWrap/>
            <w:vAlign w:val="center"/>
            <w:hideMark/>
          </w:tcPr>
          <w:p w14:paraId="4906B89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162 446</w:t>
            </w:r>
          </w:p>
        </w:tc>
        <w:tc>
          <w:tcPr>
            <w:tcW w:w="828" w:type="pct"/>
            <w:tcBorders>
              <w:top w:val="nil"/>
              <w:left w:val="nil"/>
              <w:bottom w:val="single" w:sz="4" w:space="0" w:color="auto"/>
              <w:right w:val="single" w:sz="4" w:space="0" w:color="auto"/>
            </w:tcBorders>
            <w:noWrap/>
            <w:vAlign w:val="center"/>
            <w:hideMark/>
          </w:tcPr>
          <w:p w14:paraId="21E4354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167 082</w:t>
            </w:r>
          </w:p>
        </w:tc>
        <w:tc>
          <w:tcPr>
            <w:tcW w:w="745" w:type="pct"/>
            <w:tcBorders>
              <w:top w:val="nil"/>
              <w:left w:val="nil"/>
              <w:bottom w:val="single" w:sz="4" w:space="0" w:color="auto"/>
              <w:right w:val="single" w:sz="4" w:space="0" w:color="auto"/>
            </w:tcBorders>
            <w:noWrap/>
            <w:vAlign w:val="center"/>
            <w:hideMark/>
          </w:tcPr>
          <w:p w14:paraId="4ADB9B2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329 528</w:t>
            </w:r>
          </w:p>
        </w:tc>
      </w:tr>
      <w:tr w:rsidR="0049628A" w14:paraId="371F6D3B"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50CCC964" w14:textId="77777777" w:rsidR="0049628A" w:rsidRDefault="0049628A">
            <w:pPr>
              <w:spacing w:after="0" w:line="240" w:lineRule="auto"/>
              <w:rPr>
                <w:rFonts w:ascii="Myriad Pro" w:hAnsi="Myriad Pro"/>
                <w:sz w:val="18"/>
                <w:szCs w:val="18"/>
              </w:rPr>
            </w:pPr>
            <w:r>
              <w:rPr>
                <w:rFonts w:ascii="Myriad Pro" w:hAnsi="Myriad Pro"/>
                <w:sz w:val="18"/>
                <w:szCs w:val="18"/>
              </w:rPr>
              <w:t>СН2</w:t>
            </w:r>
          </w:p>
        </w:tc>
        <w:tc>
          <w:tcPr>
            <w:tcW w:w="816" w:type="pct"/>
            <w:tcBorders>
              <w:top w:val="nil"/>
              <w:left w:val="nil"/>
              <w:bottom w:val="single" w:sz="4" w:space="0" w:color="auto"/>
              <w:right w:val="single" w:sz="4" w:space="0" w:color="auto"/>
            </w:tcBorders>
            <w:noWrap/>
            <w:vAlign w:val="center"/>
            <w:hideMark/>
          </w:tcPr>
          <w:p w14:paraId="5B56D00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760 783</w:t>
            </w:r>
          </w:p>
        </w:tc>
        <w:tc>
          <w:tcPr>
            <w:tcW w:w="828" w:type="pct"/>
            <w:tcBorders>
              <w:top w:val="nil"/>
              <w:left w:val="nil"/>
              <w:bottom w:val="single" w:sz="4" w:space="0" w:color="auto"/>
              <w:right w:val="single" w:sz="4" w:space="0" w:color="auto"/>
            </w:tcBorders>
            <w:noWrap/>
            <w:vAlign w:val="center"/>
            <w:hideMark/>
          </w:tcPr>
          <w:p w14:paraId="2C76859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872 753</w:t>
            </w:r>
          </w:p>
        </w:tc>
        <w:tc>
          <w:tcPr>
            <w:tcW w:w="745" w:type="pct"/>
            <w:tcBorders>
              <w:top w:val="nil"/>
              <w:left w:val="nil"/>
              <w:bottom w:val="single" w:sz="4" w:space="0" w:color="auto"/>
              <w:right w:val="single" w:sz="4" w:space="0" w:color="auto"/>
            </w:tcBorders>
            <w:noWrap/>
            <w:vAlign w:val="center"/>
            <w:hideMark/>
          </w:tcPr>
          <w:p w14:paraId="59EEBEED"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1 633 537</w:t>
            </w:r>
          </w:p>
        </w:tc>
      </w:tr>
      <w:tr w:rsidR="0049628A" w14:paraId="61782297"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4BAE2FD3" w14:textId="77777777" w:rsidR="0049628A" w:rsidRDefault="0049628A">
            <w:pPr>
              <w:spacing w:after="0" w:line="240" w:lineRule="auto"/>
              <w:rPr>
                <w:rFonts w:ascii="Myriad Pro" w:hAnsi="Myriad Pro"/>
                <w:sz w:val="18"/>
                <w:szCs w:val="18"/>
              </w:rPr>
            </w:pPr>
            <w:r>
              <w:rPr>
                <w:rFonts w:ascii="Myriad Pro" w:hAnsi="Myriad Pro"/>
                <w:sz w:val="18"/>
                <w:szCs w:val="18"/>
              </w:rPr>
              <w:t>НН</w:t>
            </w:r>
          </w:p>
        </w:tc>
        <w:tc>
          <w:tcPr>
            <w:tcW w:w="816" w:type="pct"/>
            <w:tcBorders>
              <w:top w:val="nil"/>
              <w:left w:val="nil"/>
              <w:bottom w:val="single" w:sz="4" w:space="0" w:color="auto"/>
              <w:right w:val="single" w:sz="4" w:space="0" w:color="auto"/>
            </w:tcBorders>
            <w:noWrap/>
            <w:vAlign w:val="center"/>
            <w:hideMark/>
          </w:tcPr>
          <w:p w14:paraId="746D7EC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858 072</w:t>
            </w:r>
          </w:p>
        </w:tc>
        <w:tc>
          <w:tcPr>
            <w:tcW w:w="828" w:type="pct"/>
            <w:tcBorders>
              <w:top w:val="nil"/>
              <w:left w:val="nil"/>
              <w:bottom w:val="single" w:sz="4" w:space="0" w:color="auto"/>
              <w:right w:val="single" w:sz="4" w:space="0" w:color="auto"/>
            </w:tcBorders>
            <w:noWrap/>
            <w:vAlign w:val="center"/>
            <w:hideMark/>
          </w:tcPr>
          <w:p w14:paraId="27A4886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451 506</w:t>
            </w:r>
          </w:p>
        </w:tc>
        <w:tc>
          <w:tcPr>
            <w:tcW w:w="745" w:type="pct"/>
            <w:tcBorders>
              <w:top w:val="nil"/>
              <w:left w:val="nil"/>
              <w:bottom w:val="single" w:sz="4" w:space="0" w:color="auto"/>
              <w:right w:val="single" w:sz="4" w:space="0" w:color="auto"/>
            </w:tcBorders>
            <w:noWrap/>
            <w:vAlign w:val="center"/>
            <w:hideMark/>
          </w:tcPr>
          <w:p w14:paraId="6E12C76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1 309 578</w:t>
            </w:r>
          </w:p>
        </w:tc>
      </w:tr>
      <w:tr w:rsidR="0049628A" w14:paraId="3500E3C6" w14:textId="77777777" w:rsidTr="00BD2D26">
        <w:trPr>
          <w:trHeight w:val="6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58D3DDFC" w14:textId="77777777" w:rsidR="0049628A" w:rsidRDefault="0049628A">
            <w:pPr>
              <w:spacing w:after="0" w:line="240" w:lineRule="auto"/>
              <w:rPr>
                <w:rFonts w:ascii="Myriad Pro" w:hAnsi="Myriad Pro"/>
                <w:sz w:val="18"/>
                <w:szCs w:val="18"/>
              </w:rPr>
            </w:pPr>
            <w:r>
              <w:rPr>
                <w:rFonts w:ascii="Myriad Pro" w:hAnsi="Myriad Pro"/>
                <w:sz w:val="18"/>
                <w:szCs w:val="18"/>
              </w:rPr>
              <w:t>ГН (ВН)- потребители получающие электрическую энергию с шин станции</w:t>
            </w:r>
          </w:p>
        </w:tc>
        <w:tc>
          <w:tcPr>
            <w:tcW w:w="816" w:type="pct"/>
            <w:tcBorders>
              <w:top w:val="nil"/>
              <w:left w:val="nil"/>
              <w:bottom w:val="single" w:sz="4" w:space="0" w:color="auto"/>
              <w:right w:val="single" w:sz="4" w:space="0" w:color="auto"/>
            </w:tcBorders>
            <w:noWrap/>
            <w:vAlign w:val="center"/>
            <w:hideMark/>
          </w:tcPr>
          <w:p w14:paraId="52F7F24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132 768</w:t>
            </w:r>
          </w:p>
        </w:tc>
        <w:tc>
          <w:tcPr>
            <w:tcW w:w="828" w:type="pct"/>
            <w:tcBorders>
              <w:top w:val="nil"/>
              <w:left w:val="nil"/>
              <w:bottom w:val="single" w:sz="4" w:space="0" w:color="auto"/>
              <w:right w:val="single" w:sz="4" w:space="0" w:color="auto"/>
            </w:tcBorders>
            <w:noWrap/>
            <w:vAlign w:val="center"/>
            <w:hideMark/>
          </w:tcPr>
          <w:p w14:paraId="0D17411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128 960</w:t>
            </w:r>
          </w:p>
        </w:tc>
        <w:tc>
          <w:tcPr>
            <w:tcW w:w="745" w:type="pct"/>
            <w:tcBorders>
              <w:top w:val="nil"/>
              <w:left w:val="nil"/>
              <w:bottom w:val="single" w:sz="4" w:space="0" w:color="auto"/>
              <w:right w:val="single" w:sz="4" w:space="0" w:color="auto"/>
            </w:tcBorders>
            <w:noWrap/>
            <w:vAlign w:val="center"/>
            <w:hideMark/>
          </w:tcPr>
          <w:p w14:paraId="50284C3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261 728</w:t>
            </w:r>
          </w:p>
        </w:tc>
      </w:tr>
      <w:tr w:rsidR="0049628A" w14:paraId="6BBD344D" w14:textId="77777777" w:rsidTr="00BD2D26">
        <w:trPr>
          <w:trHeight w:val="185"/>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E2EFE30" w14:textId="77777777" w:rsidR="0049628A" w:rsidRDefault="0049628A">
            <w:pPr>
              <w:spacing w:after="0" w:line="240" w:lineRule="auto"/>
              <w:rPr>
                <w:rFonts w:ascii="Myriad Pro" w:hAnsi="Myriad Pro"/>
                <w:sz w:val="18"/>
                <w:szCs w:val="18"/>
              </w:rPr>
            </w:pPr>
            <w:r>
              <w:rPr>
                <w:rFonts w:ascii="Myriad Pro" w:hAnsi="Myriad Pro"/>
                <w:sz w:val="18"/>
                <w:szCs w:val="18"/>
              </w:rPr>
              <w:t>Население (по единым (котловым) тарифам)</w:t>
            </w:r>
          </w:p>
        </w:tc>
        <w:tc>
          <w:tcPr>
            <w:tcW w:w="816" w:type="pct"/>
            <w:tcBorders>
              <w:top w:val="nil"/>
              <w:left w:val="nil"/>
              <w:bottom w:val="single" w:sz="4" w:space="0" w:color="auto"/>
              <w:right w:val="single" w:sz="4" w:space="0" w:color="auto"/>
            </w:tcBorders>
            <w:noWrap/>
            <w:vAlign w:val="center"/>
            <w:hideMark/>
          </w:tcPr>
          <w:p w14:paraId="6BDA80C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205 289</w:t>
            </w:r>
          </w:p>
        </w:tc>
        <w:tc>
          <w:tcPr>
            <w:tcW w:w="828" w:type="pct"/>
            <w:tcBorders>
              <w:top w:val="nil"/>
              <w:left w:val="nil"/>
              <w:bottom w:val="single" w:sz="4" w:space="0" w:color="auto"/>
              <w:right w:val="single" w:sz="4" w:space="0" w:color="auto"/>
            </w:tcBorders>
            <w:noWrap/>
            <w:vAlign w:val="center"/>
            <w:hideMark/>
          </w:tcPr>
          <w:p w14:paraId="388B508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135 425</w:t>
            </w:r>
          </w:p>
        </w:tc>
        <w:tc>
          <w:tcPr>
            <w:tcW w:w="745" w:type="pct"/>
            <w:tcBorders>
              <w:top w:val="nil"/>
              <w:left w:val="nil"/>
              <w:bottom w:val="single" w:sz="4" w:space="0" w:color="auto"/>
              <w:right w:val="single" w:sz="4" w:space="0" w:color="auto"/>
            </w:tcBorders>
            <w:noWrap/>
            <w:vAlign w:val="center"/>
            <w:hideMark/>
          </w:tcPr>
          <w:p w14:paraId="539DE73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340 714</w:t>
            </w:r>
          </w:p>
        </w:tc>
      </w:tr>
      <w:tr w:rsidR="0049628A" w14:paraId="711CA32D"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548C54B3"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1*</w:t>
            </w:r>
          </w:p>
        </w:tc>
        <w:tc>
          <w:tcPr>
            <w:tcW w:w="816" w:type="pct"/>
            <w:tcBorders>
              <w:top w:val="nil"/>
              <w:left w:val="nil"/>
              <w:bottom w:val="single" w:sz="4" w:space="0" w:color="auto"/>
              <w:right w:val="single" w:sz="4" w:space="0" w:color="auto"/>
            </w:tcBorders>
            <w:noWrap/>
            <w:vAlign w:val="center"/>
            <w:hideMark/>
          </w:tcPr>
          <w:p w14:paraId="269A321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171 344</w:t>
            </w:r>
          </w:p>
        </w:tc>
        <w:tc>
          <w:tcPr>
            <w:tcW w:w="828" w:type="pct"/>
            <w:tcBorders>
              <w:top w:val="nil"/>
              <w:left w:val="nil"/>
              <w:bottom w:val="single" w:sz="4" w:space="0" w:color="auto"/>
              <w:right w:val="single" w:sz="4" w:space="0" w:color="auto"/>
            </w:tcBorders>
            <w:noWrap/>
            <w:vAlign w:val="center"/>
            <w:hideMark/>
          </w:tcPr>
          <w:p w14:paraId="047F844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128 235</w:t>
            </w:r>
          </w:p>
        </w:tc>
        <w:tc>
          <w:tcPr>
            <w:tcW w:w="745" w:type="pct"/>
            <w:tcBorders>
              <w:top w:val="nil"/>
              <w:left w:val="nil"/>
              <w:bottom w:val="single" w:sz="4" w:space="0" w:color="auto"/>
              <w:right w:val="single" w:sz="4" w:space="0" w:color="auto"/>
            </w:tcBorders>
            <w:noWrap/>
            <w:vAlign w:val="center"/>
            <w:hideMark/>
          </w:tcPr>
          <w:p w14:paraId="2B016F6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299 579</w:t>
            </w:r>
          </w:p>
        </w:tc>
      </w:tr>
      <w:tr w:rsidR="0049628A" w14:paraId="24D0C6C6"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72ACFBD7"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2*</w:t>
            </w:r>
          </w:p>
        </w:tc>
        <w:tc>
          <w:tcPr>
            <w:tcW w:w="816" w:type="pct"/>
            <w:tcBorders>
              <w:top w:val="nil"/>
              <w:left w:val="nil"/>
              <w:bottom w:val="single" w:sz="4" w:space="0" w:color="auto"/>
              <w:right w:val="single" w:sz="4" w:space="0" w:color="auto"/>
            </w:tcBorders>
            <w:noWrap/>
            <w:vAlign w:val="center"/>
            <w:hideMark/>
          </w:tcPr>
          <w:p w14:paraId="7146691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14 701</w:t>
            </w:r>
          </w:p>
        </w:tc>
        <w:tc>
          <w:tcPr>
            <w:tcW w:w="828" w:type="pct"/>
            <w:tcBorders>
              <w:top w:val="nil"/>
              <w:left w:val="nil"/>
              <w:bottom w:val="single" w:sz="4" w:space="0" w:color="auto"/>
              <w:right w:val="single" w:sz="4" w:space="0" w:color="auto"/>
            </w:tcBorders>
            <w:noWrap/>
            <w:vAlign w:val="center"/>
            <w:hideMark/>
          </w:tcPr>
          <w:p w14:paraId="353B105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618</w:t>
            </w:r>
          </w:p>
        </w:tc>
        <w:tc>
          <w:tcPr>
            <w:tcW w:w="745" w:type="pct"/>
            <w:tcBorders>
              <w:top w:val="nil"/>
              <w:left w:val="nil"/>
              <w:bottom w:val="single" w:sz="4" w:space="0" w:color="auto"/>
              <w:right w:val="single" w:sz="4" w:space="0" w:color="auto"/>
            </w:tcBorders>
            <w:noWrap/>
            <w:vAlign w:val="center"/>
            <w:hideMark/>
          </w:tcPr>
          <w:p w14:paraId="35EECA3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15 319</w:t>
            </w:r>
          </w:p>
        </w:tc>
      </w:tr>
      <w:tr w:rsidR="0049628A" w14:paraId="1CCD5D56"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78665A24"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3*</w:t>
            </w:r>
          </w:p>
        </w:tc>
        <w:tc>
          <w:tcPr>
            <w:tcW w:w="816" w:type="pct"/>
            <w:tcBorders>
              <w:top w:val="nil"/>
              <w:left w:val="nil"/>
              <w:bottom w:val="single" w:sz="4" w:space="0" w:color="auto"/>
              <w:right w:val="single" w:sz="4" w:space="0" w:color="auto"/>
            </w:tcBorders>
            <w:noWrap/>
            <w:vAlign w:val="center"/>
            <w:hideMark/>
          </w:tcPr>
          <w:p w14:paraId="099D0A7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10 448</w:t>
            </w:r>
          </w:p>
        </w:tc>
        <w:tc>
          <w:tcPr>
            <w:tcW w:w="828" w:type="pct"/>
            <w:tcBorders>
              <w:top w:val="nil"/>
              <w:left w:val="nil"/>
              <w:bottom w:val="single" w:sz="4" w:space="0" w:color="auto"/>
              <w:right w:val="single" w:sz="4" w:space="0" w:color="auto"/>
            </w:tcBorders>
            <w:noWrap/>
            <w:vAlign w:val="center"/>
            <w:hideMark/>
          </w:tcPr>
          <w:p w14:paraId="68A76CF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891</w:t>
            </w:r>
          </w:p>
        </w:tc>
        <w:tc>
          <w:tcPr>
            <w:tcW w:w="745" w:type="pct"/>
            <w:tcBorders>
              <w:top w:val="nil"/>
              <w:left w:val="nil"/>
              <w:bottom w:val="single" w:sz="4" w:space="0" w:color="auto"/>
              <w:right w:val="single" w:sz="4" w:space="0" w:color="auto"/>
            </w:tcBorders>
            <w:noWrap/>
            <w:vAlign w:val="center"/>
            <w:hideMark/>
          </w:tcPr>
          <w:p w14:paraId="7A0B411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11 339</w:t>
            </w:r>
          </w:p>
        </w:tc>
      </w:tr>
      <w:tr w:rsidR="0049628A" w14:paraId="161680C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0D826C76"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4.1*</w:t>
            </w:r>
          </w:p>
        </w:tc>
        <w:tc>
          <w:tcPr>
            <w:tcW w:w="816" w:type="pct"/>
            <w:tcBorders>
              <w:top w:val="nil"/>
              <w:left w:val="nil"/>
              <w:bottom w:val="single" w:sz="4" w:space="0" w:color="auto"/>
              <w:right w:val="single" w:sz="4" w:space="0" w:color="auto"/>
            </w:tcBorders>
            <w:noWrap/>
            <w:vAlign w:val="center"/>
            <w:hideMark/>
          </w:tcPr>
          <w:p w14:paraId="5F87918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1 063</w:t>
            </w:r>
          </w:p>
        </w:tc>
        <w:tc>
          <w:tcPr>
            <w:tcW w:w="828" w:type="pct"/>
            <w:tcBorders>
              <w:top w:val="nil"/>
              <w:left w:val="nil"/>
              <w:bottom w:val="single" w:sz="4" w:space="0" w:color="auto"/>
              <w:right w:val="single" w:sz="4" w:space="0" w:color="auto"/>
            </w:tcBorders>
            <w:noWrap/>
            <w:vAlign w:val="center"/>
            <w:hideMark/>
          </w:tcPr>
          <w:p w14:paraId="6EE6DDC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104</w:t>
            </w:r>
          </w:p>
        </w:tc>
        <w:tc>
          <w:tcPr>
            <w:tcW w:w="745" w:type="pct"/>
            <w:tcBorders>
              <w:top w:val="nil"/>
              <w:left w:val="nil"/>
              <w:bottom w:val="single" w:sz="4" w:space="0" w:color="auto"/>
              <w:right w:val="single" w:sz="4" w:space="0" w:color="auto"/>
            </w:tcBorders>
            <w:noWrap/>
            <w:vAlign w:val="center"/>
            <w:hideMark/>
          </w:tcPr>
          <w:p w14:paraId="29D61CA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1 166</w:t>
            </w:r>
          </w:p>
        </w:tc>
      </w:tr>
      <w:tr w:rsidR="0049628A" w14:paraId="5D8D0A0B"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7857E02E"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4.2*</w:t>
            </w:r>
          </w:p>
        </w:tc>
        <w:tc>
          <w:tcPr>
            <w:tcW w:w="816" w:type="pct"/>
            <w:tcBorders>
              <w:top w:val="nil"/>
              <w:left w:val="nil"/>
              <w:bottom w:val="single" w:sz="4" w:space="0" w:color="auto"/>
              <w:right w:val="single" w:sz="4" w:space="0" w:color="auto"/>
            </w:tcBorders>
            <w:noWrap/>
            <w:vAlign w:val="center"/>
            <w:hideMark/>
          </w:tcPr>
          <w:p w14:paraId="5E404F4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3 243</w:t>
            </w:r>
          </w:p>
        </w:tc>
        <w:tc>
          <w:tcPr>
            <w:tcW w:w="828" w:type="pct"/>
            <w:tcBorders>
              <w:top w:val="nil"/>
              <w:left w:val="nil"/>
              <w:bottom w:val="single" w:sz="4" w:space="0" w:color="auto"/>
              <w:right w:val="single" w:sz="4" w:space="0" w:color="auto"/>
            </w:tcBorders>
            <w:noWrap/>
            <w:vAlign w:val="center"/>
            <w:hideMark/>
          </w:tcPr>
          <w:p w14:paraId="642D44E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2 463</w:t>
            </w:r>
          </w:p>
        </w:tc>
        <w:tc>
          <w:tcPr>
            <w:tcW w:w="745" w:type="pct"/>
            <w:tcBorders>
              <w:top w:val="nil"/>
              <w:left w:val="nil"/>
              <w:bottom w:val="single" w:sz="4" w:space="0" w:color="auto"/>
              <w:right w:val="single" w:sz="4" w:space="0" w:color="auto"/>
            </w:tcBorders>
            <w:noWrap/>
            <w:vAlign w:val="center"/>
            <w:hideMark/>
          </w:tcPr>
          <w:p w14:paraId="37B95F6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5 705</w:t>
            </w:r>
          </w:p>
        </w:tc>
      </w:tr>
      <w:tr w:rsidR="0049628A" w14:paraId="271918B0"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06C720DD"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4.3*</w:t>
            </w:r>
          </w:p>
        </w:tc>
        <w:tc>
          <w:tcPr>
            <w:tcW w:w="816" w:type="pct"/>
            <w:tcBorders>
              <w:top w:val="nil"/>
              <w:left w:val="nil"/>
              <w:bottom w:val="single" w:sz="4" w:space="0" w:color="auto"/>
              <w:right w:val="single" w:sz="4" w:space="0" w:color="auto"/>
            </w:tcBorders>
            <w:noWrap/>
            <w:vAlign w:val="center"/>
            <w:hideMark/>
          </w:tcPr>
          <w:p w14:paraId="2044821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448</w:t>
            </w:r>
          </w:p>
        </w:tc>
        <w:tc>
          <w:tcPr>
            <w:tcW w:w="828" w:type="pct"/>
            <w:tcBorders>
              <w:top w:val="nil"/>
              <w:left w:val="nil"/>
              <w:bottom w:val="single" w:sz="4" w:space="0" w:color="auto"/>
              <w:right w:val="single" w:sz="4" w:space="0" w:color="auto"/>
            </w:tcBorders>
            <w:noWrap/>
            <w:vAlign w:val="center"/>
            <w:hideMark/>
          </w:tcPr>
          <w:p w14:paraId="7F3FBB5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w:t>
            </w:r>
          </w:p>
        </w:tc>
        <w:tc>
          <w:tcPr>
            <w:tcW w:w="745" w:type="pct"/>
            <w:tcBorders>
              <w:top w:val="nil"/>
              <w:left w:val="nil"/>
              <w:bottom w:val="single" w:sz="4" w:space="0" w:color="auto"/>
              <w:right w:val="single" w:sz="4" w:space="0" w:color="auto"/>
            </w:tcBorders>
            <w:noWrap/>
            <w:vAlign w:val="center"/>
            <w:hideMark/>
          </w:tcPr>
          <w:p w14:paraId="4B02022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466</w:t>
            </w:r>
          </w:p>
        </w:tc>
      </w:tr>
      <w:tr w:rsidR="0049628A" w14:paraId="2A5FCAE5" w14:textId="77777777" w:rsidTr="00BD2D26">
        <w:trPr>
          <w:trHeight w:val="144"/>
        </w:trPr>
        <w:tc>
          <w:tcPr>
            <w:tcW w:w="2611" w:type="pct"/>
            <w:tcBorders>
              <w:top w:val="nil"/>
              <w:left w:val="single" w:sz="4" w:space="0" w:color="auto"/>
              <w:bottom w:val="single" w:sz="4" w:space="0" w:color="auto"/>
              <w:right w:val="single" w:sz="4" w:space="0" w:color="auto"/>
            </w:tcBorders>
            <w:shd w:val="clear" w:color="auto" w:fill="FFFFFF"/>
            <w:noWrap/>
            <w:vAlign w:val="center"/>
            <w:hideMark/>
          </w:tcPr>
          <w:p w14:paraId="08D4EA36" w14:textId="77777777" w:rsidR="0049628A" w:rsidRDefault="0049628A">
            <w:pPr>
              <w:spacing w:after="0" w:line="240" w:lineRule="auto"/>
              <w:rPr>
                <w:rFonts w:ascii="Myriad Pro" w:hAnsi="Myriad Pro"/>
                <w:sz w:val="18"/>
                <w:szCs w:val="18"/>
              </w:rPr>
            </w:pPr>
            <w:r>
              <w:rPr>
                <w:rFonts w:ascii="Myriad Pro" w:hAnsi="Myriad Pro"/>
                <w:sz w:val="18"/>
                <w:szCs w:val="18"/>
              </w:rPr>
              <w:t>Категория 4.4*</w:t>
            </w:r>
          </w:p>
        </w:tc>
        <w:tc>
          <w:tcPr>
            <w:tcW w:w="816" w:type="pct"/>
            <w:tcBorders>
              <w:top w:val="nil"/>
              <w:left w:val="nil"/>
              <w:bottom w:val="single" w:sz="4" w:space="0" w:color="auto"/>
              <w:right w:val="single" w:sz="4" w:space="0" w:color="auto"/>
            </w:tcBorders>
            <w:noWrap/>
            <w:vAlign w:val="center"/>
            <w:hideMark/>
          </w:tcPr>
          <w:p w14:paraId="6B29DE0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4 042</w:t>
            </w:r>
          </w:p>
        </w:tc>
        <w:tc>
          <w:tcPr>
            <w:tcW w:w="828" w:type="pct"/>
            <w:tcBorders>
              <w:top w:val="nil"/>
              <w:left w:val="nil"/>
              <w:bottom w:val="single" w:sz="4" w:space="0" w:color="auto"/>
              <w:right w:val="single" w:sz="4" w:space="0" w:color="auto"/>
            </w:tcBorders>
            <w:noWrap/>
            <w:vAlign w:val="center"/>
            <w:hideMark/>
          </w:tcPr>
          <w:p w14:paraId="4037862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3 096</w:t>
            </w:r>
          </w:p>
        </w:tc>
        <w:tc>
          <w:tcPr>
            <w:tcW w:w="745" w:type="pct"/>
            <w:tcBorders>
              <w:top w:val="nil"/>
              <w:left w:val="nil"/>
              <w:bottom w:val="single" w:sz="4" w:space="0" w:color="auto"/>
              <w:right w:val="single" w:sz="4" w:space="0" w:color="auto"/>
            </w:tcBorders>
            <w:noWrap/>
            <w:vAlign w:val="center"/>
            <w:hideMark/>
          </w:tcPr>
          <w:p w14:paraId="2D22C80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7 139</w:t>
            </w:r>
          </w:p>
        </w:tc>
      </w:tr>
      <w:tr w:rsidR="0049628A" w14:paraId="4FBBDEFA"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37F788AF" w14:textId="77777777" w:rsidR="0049628A" w:rsidRDefault="0049628A">
            <w:pPr>
              <w:spacing w:after="0" w:line="240" w:lineRule="auto"/>
              <w:rPr>
                <w:rFonts w:ascii="Myriad Pro" w:hAnsi="Myriad Pro"/>
                <w:sz w:val="18"/>
                <w:szCs w:val="18"/>
              </w:rPr>
            </w:pPr>
            <w:r>
              <w:rPr>
                <w:rFonts w:ascii="Myriad Pro" w:hAnsi="Myriad Pro"/>
                <w:sz w:val="18"/>
                <w:szCs w:val="18"/>
              </w:rPr>
              <w:lastRenderedPageBreak/>
              <w:t>ТСО (по индивидуальным тарифам)</w:t>
            </w:r>
          </w:p>
        </w:tc>
        <w:tc>
          <w:tcPr>
            <w:tcW w:w="816" w:type="pct"/>
            <w:tcBorders>
              <w:top w:val="nil"/>
              <w:left w:val="nil"/>
              <w:bottom w:val="single" w:sz="4" w:space="0" w:color="auto"/>
              <w:right w:val="single" w:sz="4" w:space="0" w:color="auto"/>
            </w:tcBorders>
            <w:noWrap/>
            <w:vAlign w:val="center"/>
            <w:hideMark/>
          </w:tcPr>
          <w:p w14:paraId="2E43851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293 581</w:t>
            </w:r>
          </w:p>
        </w:tc>
        <w:tc>
          <w:tcPr>
            <w:tcW w:w="828" w:type="pct"/>
            <w:tcBorders>
              <w:top w:val="nil"/>
              <w:left w:val="nil"/>
              <w:bottom w:val="single" w:sz="4" w:space="0" w:color="auto"/>
              <w:right w:val="single" w:sz="4" w:space="0" w:color="auto"/>
            </w:tcBorders>
            <w:noWrap/>
            <w:vAlign w:val="center"/>
            <w:hideMark/>
          </w:tcPr>
          <w:p w14:paraId="6F55327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262 947</w:t>
            </w:r>
          </w:p>
        </w:tc>
        <w:tc>
          <w:tcPr>
            <w:tcW w:w="745" w:type="pct"/>
            <w:tcBorders>
              <w:top w:val="nil"/>
              <w:left w:val="nil"/>
              <w:bottom w:val="single" w:sz="4" w:space="0" w:color="auto"/>
              <w:right w:val="single" w:sz="4" w:space="0" w:color="auto"/>
            </w:tcBorders>
            <w:noWrap/>
            <w:vAlign w:val="center"/>
            <w:hideMark/>
          </w:tcPr>
          <w:p w14:paraId="327F10FF"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556 529</w:t>
            </w:r>
          </w:p>
        </w:tc>
      </w:tr>
      <w:tr w:rsidR="0049628A" w14:paraId="7A598DB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565FC93" w14:textId="77777777" w:rsidR="0049628A" w:rsidRDefault="0049628A">
            <w:pPr>
              <w:spacing w:after="0" w:line="240" w:lineRule="auto"/>
              <w:rPr>
                <w:rFonts w:ascii="Myriad Pro" w:hAnsi="Myriad Pro"/>
                <w:sz w:val="18"/>
                <w:szCs w:val="18"/>
              </w:rPr>
            </w:pPr>
            <w:r>
              <w:rPr>
                <w:rFonts w:ascii="Myriad Pro" w:hAnsi="Myriad Pro"/>
                <w:sz w:val="18"/>
                <w:szCs w:val="18"/>
              </w:rPr>
              <w:t>ООО «АСЭП»</w:t>
            </w:r>
          </w:p>
        </w:tc>
        <w:tc>
          <w:tcPr>
            <w:tcW w:w="816" w:type="pct"/>
            <w:tcBorders>
              <w:top w:val="nil"/>
              <w:left w:val="nil"/>
              <w:bottom w:val="single" w:sz="4" w:space="0" w:color="auto"/>
              <w:right w:val="single" w:sz="4" w:space="0" w:color="auto"/>
            </w:tcBorders>
            <w:noWrap/>
            <w:vAlign w:val="center"/>
            <w:hideMark/>
          </w:tcPr>
          <w:p w14:paraId="649798D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86 926</w:t>
            </w:r>
          </w:p>
        </w:tc>
        <w:tc>
          <w:tcPr>
            <w:tcW w:w="828" w:type="pct"/>
            <w:tcBorders>
              <w:top w:val="nil"/>
              <w:left w:val="nil"/>
              <w:bottom w:val="single" w:sz="4" w:space="0" w:color="auto"/>
              <w:right w:val="single" w:sz="4" w:space="0" w:color="auto"/>
            </w:tcBorders>
            <w:noWrap/>
            <w:vAlign w:val="center"/>
            <w:hideMark/>
          </w:tcPr>
          <w:p w14:paraId="26CFAA0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46 155</w:t>
            </w:r>
          </w:p>
        </w:tc>
        <w:tc>
          <w:tcPr>
            <w:tcW w:w="745" w:type="pct"/>
            <w:tcBorders>
              <w:top w:val="nil"/>
              <w:left w:val="nil"/>
              <w:bottom w:val="single" w:sz="4" w:space="0" w:color="auto"/>
              <w:right w:val="single" w:sz="4" w:space="0" w:color="auto"/>
            </w:tcBorders>
            <w:noWrap/>
            <w:vAlign w:val="center"/>
            <w:hideMark/>
          </w:tcPr>
          <w:p w14:paraId="07B9B4C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133 081</w:t>
            </w:r>
          </w:p>
        </w:tc>
      </w:tr>
      <w:tr w:rsidR="0049628A" w14:paraId="26DB841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589E6146" w14:textId="77777777" w:rsidR="0049628A" w:rsidRDefault="0049628A">
            <w:pPr>
              <w:spacing w:after="0" w:line="240" w:lineRule="auto"/>
              <w:rPr>
                <w:rFonts w:ascii="Myriad Pro" w:hAnsi="Myriad Pro"/>
                <w:sz w:val="18"/>
                <w:szCs w:val="18"/>
              </w:rPr>
            </w:pPr>
            <w:r>
              <w:rPr>
                <w:rFonts w:ascii="Myriad Pro" w:hAnsi="Myriad Pro"/>
                <w:sz w:val="18"/>
                <w:szCs w:val="18"/>
              </w:rPr>
              <w:t>ОАО "АЭС"</w:t>
            </w:r>
          </w:p>
        </w:tc>
        <w:tc>
          <w:tcPr>
            <w:tcW w:w="816" w:type="pct"/>
            <w:tcBorders>
              <w:top w:val="nil"/>
              <w:left w:val="nil"/>
              <w:bottom w:val="single" w:sz="4" w:space="0" w:color="auto"/>
              <w:right w:val="single" w:sz="4" w:space="0" w:color="auto"/>
            </w:tcBorders>
            <w:noWrap/>
            <w:vAlign w:val="center"/>
            <w:hideMark/>
          </w:tcPr>
          <w:p w14:paraId="4F06927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9 129</w:t>
            </w:r>
          </w:p>
        </w:tc>
        <w:tc>
          <w:tcPr>
            <w:tcW w:w="828" w:type="pct"/>
            <w:tcBorders>
              <w:top w:val="nil"/>
              <w:left w:val="nil"/>
              <w:bottom w:val="single" w:sz="4" w:space="0" w:color="auto"/>
              <w:right w:val="single" w:sz="4" w:space="0" w:color="auto"/>
            </w:tcBorders>
            <w:noWrap/>
            <w:vAlign w:val="center"/>
            <w:hideMark/>
          </w:tcPr>
          <w:p w14:paraId="4A2DEFD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c>
          <w:tcPr>
            <w:tcW w:w="745" w:type="pct"/>
            <w:tcBorders>
              <w:top w:val="nil"/>
              <w:left w:val="nil"/>
              <w:bottom w:val="single" w:sz="4" w:space="0" w:color="auto"/>
              <w:right w:val="single" w:sz="4" w:space="0" w:color="auto"/>
            </w:tcBorders>
            <w:noWrap/>
            <w:vAlign w:val="center"/>
            <w:hideMark/>
          </w:tcPr>
          <w:p w14:paraId="5F56FAAC"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9 129</w:t>
            </w:r>
          </w:p>
        </w:tc>
      </w:tr>
      <w:tr w:rsidR="0049628A" w14:paraId="4C8FB0A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4E66ED2C" w14:textId="77777777" w:rsidR="0049628A" w:rsidRDefault="0049628A">
            <w:pPr>
              <w:spacing w:after="0" w:line="240" w:lineRule="auto"/>
              <w:rPr>
                <w:rFonts w:ascii="Myriad Pro" w:hAnsi="Myriad Pro"/>
                <w:sz w:val="18"/>
                <w:szCs w:val="18"/>
              </w:rPr>
            </w:pPr>
            <w:r>
              <w:rPr>
                <w:rFonts w:ascii="Myriad Pro" w:hAnsi="Myriad Pro"/>
                <w:sz w:val="18"/>
                <w:szCs w:val="18"/>
              </w:rPr>
              <w:t>МУП МГЭС</w:t>
            </w:r>
          </w:p>
        </w:tc>
        <w:tc>
          <w:tcPr>
            <w:tcW w:w="816" w:type="pct"/>
            <w:tcBorders>
              <w:top w:val="nil"/>
              <w:left w:val="nil"/>
              <w:bottom w:val="single" w:sz="4" w:space="0" w:color="auto"/>
              <w:right w:val="single" w:sz="4" w:space="0" w:color="auto"/>
            </w:tcBorders>
            <w:noWrap/>
            <w:vAlign w:val="center"/>
            <w:hideMark/>
          </w:tcPr>
          <w:p w14:paraId="5DA59F2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26 500</w:t>
            </w:r>
          </w:p>
        </w:tc>
        <w:tc>
          <w:tcPr>
            <w:tcW w:w="828" w:type="pct"/>
            <w:tcBorders>
              <w:top w:val="nil"/>
              <w:left w:val="nil"/>
              <w:bottom w:val="single" w:sz="4" w:space="0" w:color="auto"/>
              <w:right w:val="single" w:sz="4" w:space="0" w:color="auto"/>
            </w:tcBorders>
            <w:noWrap/>
            <w:vAlign w:val="center"/>
            <w:hideMark/>
          </w:tcPr>
          <w:p w14:paraId="35D68F4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15 900</w:t>
            </w:r>
          </w:p>
        </w:tc>
        <w:tc>
          <w:tcPr>
            <w:tcW w:w="745" w:type="pct"/>
            <w:tcBorders>
              <w:top w:val="nil"/>
              <w:left w:val="nil"/>
              <w:bottom w:val="single" w:sz="4" w:space="0" w:color="auto"/>
              <w:right w:val="single" w:sz="4" w:space="0" w:color="auto"/>
            </w:tcBorders>
            <w:noWrap/>
            <w:vAlign w:val="center"/>
            <w:hideMark/>
          </w:tcPr>
          <w:p w14:paraId="03436BE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42 401</w:t>
            </w:r>
          </w:p>
        </w:tc>
      </w:tr>
      <w:tr w:rsidR="0049628A" w14:paraId="0F7F8C96"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3F7986F6" w14:textId="77777777" w:rsidR="0049628A" w:rsidRDefault="0049628A">
            <w:pPr>
              <w:spacing w:after="0" w:line="240" w:lineRule="auto"/>
              <w:rPr>
                <w:rFonts w:ascii="Myriad Pro" w:hAnsi="Myriad Pro"/>
                <w:sz w:val="18"/>
                <w:szCs w:val="18"/>
              </w:rPr>
            </w:pPr>
            <w:r>
              <w:rPr>
                <w:rFonts w:ascii="Myriad Pro" w:hAnsi="Myriad Pro"/>
                <w:sz w:val="18"/>
                <w:szCs w:val="18"/>
              </w:rPr>
              <w:t>МП «Горэлектросеть» МО «Няндомское»</w:t>
            </w:r>
          </w:p>
        </w:tc>
        <w:tc>
          <w:tcPr>
            <w:tcW w:w="816" w:type="pct"/>
            <w:tcBorders>
              <w:top w:val="nil"/>
              <w:left w:val="nil"/>
              <w:bottom w:val="single" w:sz="4" w:space="0" w:color="auto"/>
              <w:right w:val="single" w:sz="4" w:space="0" w:color="auto"/>
            </w:tcBorders>
            <w:noWrap/>
            <w:vAlign w:val="center"/>
            <w:hideMark/>
          </w:tcPr>
          <w:p w14:paraId="343B58F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22 949</w:t>
            </w:r>
          </w:p>
        </w:tc>
        <w:tc>
          <w:tcPr>
            <w:tcW w:w="828" w:type="pct"/>
            <w:tcBorders>
              <w:top w:val="nil"/>
              <w:left w:val="nil"/>
              <w:bottom w:val="single" w:sz="4" w:space="0" w:color="auto"/>
              <w:right w:val="single" w:sz="4" w:space="0" w:color="auto"/>
            </w:tcBorders>
            <w:noWrap/>
            <w:vAlign w:val="center"/>
            <w:hideMark/>
          </w:tcPr>
          <w:p w14:paraId="63D1E90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11 611</w:t>
            </w:r>
          </w:p>
        </w:tc>
        <w:tc>
          <w:tcPr>
            <w:tcW w:w="745" w:type="pct"/>
            <w:tcBorders>
              <w:top w:val="nil"/>
              <w:left w:val="nil"/>
              <w:bottom w:val="single" w:sz="4" w:space="0" w:color="auto"/>
              <w:right w:val="single" w:sz="4" w:space="0" w:color="auto"/>
            </w:tcBorders>
            <w:noWrap/>
            <w:vAlign w:val="center"/>
            <w:hideMark/>
          </w:tcPr>
          <w:p w14:paraId="06E4B85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34 560</w:t>
            </w:r>
          </w:p>
        </w:tc>
      </w:tr>
      <w:tr w:rsidR="0049628A" w14:paraId="7C169186"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2B4120D3" w14:textId="77777777" w:rsidR="0049628A" w:rsidRDefault="0049628A">
            <w:pPr>
              <w:spacing w:after="0" w:line="240" w:lineRule="auto"/>
              <w:rPr>
                <w:rFonts w:ascii="Myriad Pro" w:hAnsi="Myriad Pro"/>
                <w:sz w:val="18"/>
                <w:szCs w:val="18"/>
              </w:rPr>
            </w:pPr>
            <w:r>
              <w:rPr>
                <w:rFonts w:ascii="Myriad Pro" w:hAnsi="Myriad Pro"/>
                <w:sz w:val="18"/>
                <w:szCs w:val="18"/>
              </w:rPr>
              <w:t>МУП "НЭСК"</w:t>
            </w:r>
          </w:p>
        </w:tc>
        <w:tc>
          <w:tcPr>
            <w:tcW w:w="816" w:type="pct"/>
            <w:tcBorders>
              <w:top w:val="nil"/>
              <w:left w:val="nil"/>
              <w:bottom w:val="single" w:sz="4" w:space="0" w:color="auto"/>
              <w:right w:val="single" w:sz="4" w:space="0" w:color="auto"/>
            </w:tcBorders>
            <w:noWrap/>
            <w:vAlign w:val="center"/>
            <w:hideMark/>
          </w:tcPr>
          <w:p w14:paraId="7C94F95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530</w:t>
            </w:r>
          </w:p>
        </w:tc>
        <w:tc>
          <w:tcPr>
            <w:tcW w:w="828" w:type="pct"/>
            <w:tcBorders>
              <w:top w:val="nil"/>
              <w:left w:val="nil"/>
              <w:bottom w:val="single" w:sz="4" w:space="0" w:color="auto"/>
              <w:right w:val="single" w:sz="4" w:space="0" w:color="auto"/>
            </w:tcBorders>
            <w:noWrap/>
            <w:vAlign w:val="center"/>
            <w:hideMark/>
          </w:tcPr>
          <w:p w14:paraId="7A2DA13E"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18 253</w:t>
            </w:r>
          </w:p>
        </w:tc>
        <w:tc>
          <w:tcPr>
            <w:tcW w:w="745" w:type="pct"/>
            <w:tcBorders>
              <w:top w:val="nil"/>
              <w:left w:val="nil"/>
              <w:bottom w:val="single" w:sz="4" w:space="0" w:color="auto"/>
              <w:right w:val="single" w:sz="4" w:space="0" w:color="auto"/>
            </w:tcBorders>
            <w:noWrap/>
            <w:vAlign w:val="center"/>
            <w:hideMark/>
          </w:tcPr>
          <w:p w14:paraId="438FBB7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18 783</w:t>
            </w:r>
          </w:p>
        </w:tc>
      </w:tr>
      <w:tr w:rsidR="0049628A" w14:paraId="087A736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08D9B9B8" w14:textId="77777777" w:rsidR="0049628A" w:rsidRDefault="0049628A">
            <w:pPr>
              <w:spacing w:after="0" w:line="240" w:lineRule="auto"/>
              <w:rPr>
                <w:rFonts w:ascii="Myriad Pro" w:hAnsi="Myriad Pro"/>
                <w:sz w:val="18"/>
                <w:szCs w:val="18"/>
              </w:rPr>
            </w:pPr>
            <w:r>
              <w:rPr>
                <w:rFonts w:ascii="Myriad Pro" w:hAnsi="Myriad Pro"/>
                <w:sz w:val="18"/>
                <w:szCs w:val="18"/>
              </w:rPr>
              <w:t>МУП "Горсвет"</w:t>
            </w:r>
          </w:p>
        </w:tc>
        <w:tc>
          <w:tcPr>
            <w:tcW w:w="816" w:type="pct"/>
            <w:tcBorders>
              <w:top w:val="nil"/>
              <w:left w:val="nil"/>
              <w:bottom w:val="single" w:sz="4" w:space="0" w:color="auto"/>
              <w:right w:val="single" w:sz="4" w:space="0" w:color="auto"/>
            </w:tcBorders>
            <w:noWrap/>
            <w:vAlign w:val="center"/>
            <w:hideMark/>
          </w:tcPr>
          <w:p w14:paraId="23B67B0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25 015</w:t>
            </w:r>
          </w:p>
        </w:tc>
        <w:tc>
          <w:tcPr>
            <w:tcW w:w="828" w:type="pct"/>
            <w:tcBorders>
              <w:top w:val="nil"/>
              <w:left w:val="nil"/>
              <w:bottom w:val="single" w:sz="4" w:space="0" w:color="auto"/>
              <w:right w:val="single" w:sz="4" w:space="0" w:color="auto"/>
            </w:tcBorders>
            <w:noWrap/>
            <w:vAlign w:val="center"/>
            <w:hideMark/>
          </w:tcPr>
          <w:p w14:paraId="2A9A4AF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20 390</w:t>
            </w:r>
          </w:p>
        </w:tc>
        <w:tc>
          <w:tcPr>
            <w:tcW w:w="745" w:type="pct"/>
            <w:tcBorders>
              <w:top w:val="nil"/>
              <w:left w:val="nil"/>
              <w:bottom w:val="single" w:sz="4" w:space="0" w:color="auto"/>
              <w:right w:val="single" w:sz="4" w:space="0" w:color="auto"/>
            </w:tcBorders>
            <w:noWrap/>
            <w:vAlign w:val="center"/>
            <w:hideMark/>
          </w:tcPr>
          <w:p w14:paraId="7C3B42B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45 405</w:t>
            </w:r>
          </w:p>
        </w:tc>
      </w:tr>
      <w:tr w:rsidR="0049628A" w14:paraId="47ECCBA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5CA99D2A" w14:textId="77777777" w:rsidR="0049628A" w:rsidRDefault="0049628A">
            <w:pPr>
              <w:spacing w:after="0" w:line="240" w:lineRule="auto"/>
              <w:rPr>
                <w:rFonts w:ascii="Myriad Pro" w:hAnsi="Myriad Pro"/>
                <w:sz w:val="18"/>
                <w:szCs w:val="18"/>
              </w:rPr>
            </w:pPr>
            <w:r>
              <w:rPr>
                <w:rFonts w:ascii="Myriad Pro" w:hAnsi="Myriad Pro"/>
                <w:sz w:val="18"/>
                <w:szCs w:val="18"/>
              </w:rPr>
              <w:t>МУП "ЭСП"</w:t>
            </w:r>
          </w:p>
        </w:tc>
        <w:tc>
          <w:tcPr>
            <w:tcW w:w="816" w:type="pct"/>
            <w:tcBorders>
              <w:top w:val="nil"/>
              <w:left w:val="nil"/>
              <w:bottom w:val="single" w:sz="4" w:space="0" w:color="auto"/>
              <w:right w:val="single" w:sz="4" w:space="0" w:color="auto"/>
            </w:tcBorders>
            <w:noWrap/>
            <w:vAlign w:val="center"/>
            <w:hideMark/>
          </w:tcPr>
          <w:p w14:paraId="71FF4C4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11 002</w:t>
            </w:r>
          </w:p>
        </w:tc>
        <w:tc>
          <w:tcPr>
            <w:tcW w:w="828" w:type="pct"/>
            <w:tcBorders>
              <w:top w:val="nil"/>
              <w:left w:val="nil"/>
              <w:bottom w:val="single" w:sz="4" w:space="0" w:color="auto"/>
              <w:right w:val="single" w:sz="4" w:space="0" w:color="auto"/>
            </w:tcBorders>
            <w:noWrap/>
            <w:vAlign w:val="center"/>
            <w:hideMark/>
          </w:tcPr>
          <w:p w14:paraId="6A1EB2A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5 422</w:t>
            </w:r>
          </w:p>
        </w:tc>
        <w:tc>
          <w:tcPr>
            <w:tcW w:w="745" w:type="pct"/>
            <w:tcBorders>
              <w:top w:val="nil"/>
              <w:left w:val="nil"/>
              <w:bottom w:val="single" w:sz="4" w:space="0" w:color="auto"/>
              <w:right w:val="single" w:sz="4" w:space="0" w:color="auto"/>
            </w:tcBorders>
            <w:noWrap/>
            <w:vAlign w:val="center"/>
            <w:hideMark/>
          </w:tcPr>
          <w:p w14:paraId="36B7E58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16 424</w:t>
            </w:r>
          </w:p>
        </w:tc>
      </w:tr>
      <w:tr w:rsidR="0049628A" w14:paraId="51723AB2"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624E73B4" w14:textId="77777777" w:rsidR="0049628A" w:rsidRDefault="0049628A">
            <w:pPr>
              <w:spacing w:after="0" w:line="240" w:lineRule="auto"/>
              <w:rPr>
                <w:rFonts w:ascii="Myriad Pro" w:hAnsi="Myriad Pro"/>
                <w:sz w:val="18"/>
                <w:szCs w:val="18"/>
              </w:rPr>
            </w:pPr>
            <w:r>
              <w:rPr>
                <w:rFonts w:ascii="Myriad Pro" w:hAnsi="Myriad Pro"/>
                <w:sz w:val="18"/>
                <w:szCs w:val="18"/>
              </w:rPr>
              <w:t>ООО "Трансресурс"</w:t>
            </w:r>
          </w:p>
        </w:tc>
        <w:tc>
          <w:tcPr>
            <w:tcW w:w="816" w:type="pct"/>
            <w:tcBorders>
              <w:top w:val="nil"/>
              <w:left w:val="nil"/>
              <w:bottom w:val="single" w:sz="4" w:space="0" w:color="auto"/>
              <w:right w:val="single" w:sz="4" w:space="0" w:color="auto"/>
            </w:tcBorders>
            <w:noWrap/>
            <w:vAlign w:val="center"/>
            <w:hideMark/>
          </w:tcPr>
          <w:p w14:paraId="76B9A1A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5 012</w:t>
            </w:r>
          </w:p>
        </w:tc>
        <w:tc>
          <w:tcPr>
            <w:tcW w:w="828" w:type="pct"/>
            <w:tcBorders>
              <w:top w:val="nil"/>
              <w:left w:val="nil"/>
              <w:bottom w:val="single" w:sz="4" w:space="0" w:color="auto"/>
              <w:right w:val="single" w:sz="4" w:space="0" w:color="auto"/>
            </w:tcBorders>
            <w:noWrap/>
            <w:vAlign w:val="center"/>
            <w:hideMark/>
          </w:tcPr>
          <w:p w14:paraId="4A7B2E4D"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3 152</w:t>
            </w:r>
          </w:p>
        </w:tc>
        <w:tc>
          <w:tcPr>
            <w:tcW w:w="745" w:type="pct"/>
            <w:tcBorders>
              <w:top w:val="nil"/>
              <w:left w:val="nil"/>
              <w:bottom w:val="single" w:sz="4" w:space="0" w:color="auto"/>
              <w:right w:val="single" w:sz="4" w:space="0" w:color="auto"/>
            </w:tcBorders>
            <w:noWrap/>
            <w:vAlign w:val="center"/>
            <w:hideMark/>
          </w:tcPr>
          <w:p w14:paraId="72AC277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8 164</w:t>
            </w:r>
          </w:p>
        </w:tc>
      </w:tr>
      <w:tr w:rsidR="0049628A" w14:paraId="5D6B29AB"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2642A94A" w14:textId="77777777" w:rsidR="0049628A" w:rsidRDefault="0049628A">
            <w:pPr>
              <w:spacing w:after="0" w:line="240" w:lineRule="auto"/>
              <w:rPr>
                <w:rFonts w:ascii="Myriad Pro" w:hAnsi="Myriad Pro"/>
                <w:sz w:val="18"/>
                <w:szCs w:val="18"/>
              </w:rPr>
            </w:pPr>
            <w:r>
              <w:rPr>
                <w:rFonts w:ascii="Myriad Pro" w:hAnsi="Myriad Pro"/>
                <w:sz w:val="18"/>
                <w:szCs w:val="18"/>
              </w:rPr>
              <w:t>ООО "Поморэнерго"</w:t>
            </w:r>
          </w:p>
        </w:tc>
        <w:tc>
          <w:tcPr>
            <w:tcW w:w="816" w:type="pct"/>
            <w:tcBorders>
              <w:top w:val="nil"/>
              <w:left w:val="nil"/>
              <w:bottom w:val="single" w:sz="4" w:space="0" w:color="auto"/>
              <w:right w:val="single" w:sz="4" w:space="0" w:color="auto"/>
            </w:tcBorders>
            <w:noWrap/>
            <w:vAlign w:val="center"/>
            <w:hideMark/>
          </w:tcPr>
          <w:p w14:paraId="6665419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11 494</w:t>
            </w:r>
          </w:p>
        </w:tc>
        <w:tc>
          <w:tcPr>
            <w:tcW w:w="828" w:type="pct"/>
            <w:tcBorders>
              <w:top w:val="nil"/>
              <w:left w:val="nil"/>
              <w:bottom w:val="single" w:sz="4" w:space="0" w:color="auto"/>
              <w:right w:val="single" w:sz="4" w:space="0" w:color="auto"/>
            </w:tcBorders>
            <w:noWrap/>
            <w:vAlign w:val="center"/>
            <w:hideMark/>
          </w:tcPr>
          <w:p w14:paraId="55912EA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10 513</w:t>
            </w:r>
          </w:p>
        </w:tc>
        <w:tc>
          <w:tcPr>
            <w:tcW w:w="745" w:type="pct"/>
            <w:tcBorders>
              <w:top w:val="nil"/>
              <w:left w:val="nil"/>
              <w:bottom w:val="single" w:sz="4" w:space="0" w:color="auto"/>
              <w:right w:val="single" w:sz="4" w:space="0" w:color="auto"/>
            </w:tcBorders>
            <w:noWrap/>
            <w:vAlign w:val="center"/>
            <w:hideMark/>
          </w:tcPr>
          <w:p w14:paraId="3DB82B8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22 007</w:t>
            </w:r>
          </w:p>
        </w:tc>
      </w:tr>
      <w:tr w:rsidR="0049628A" w14:paraId="5D13B80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32A6B78" w14:textId="77777777" w:rsidR="0049628A" w:rsidRDefault="0049628A">
            <w:pPr>
              <w:spacing w:after="0" w:line="240" w:lineRule="auto"/>
              <w:rPr>
                <w:rFonts w:ascii="Myriad Pro" w:hAnsi="Myriad Pro"/>
                <w:sz w:val="18"/>
                <w:szCs w:val="18"/>
              </w:rPr>
            </w:pPr>
            <w:r>
              <w:rPr>
                <w:rFonts w:ascii="Myriad Pro" w:hAnsi="Myriad Pro"/>
                <w:sz w:val="18"/>
                <w:szCs w:val="18"/>
              </w:rPr>
              <w:t>АО «ЦС «Звездочка»</w:t>
            </w:r>
          </w:p>
        </w:tc>
        <w:tc>
          <w:tcPr>
            <w:tcW w:w="816" w:type="pct"/>
            <w:tcBorders>
              <w:top w:val="nil"/>
              <w:left w:val="nil"/>
              <w:bottom w:val="single" w:sz="4" w:space="0" w:color="auto"/>
              <w:right w:val="single" w:sz="4" w:space="0" w:color="auto"/>
            </w:tcBorders>
            <w:noWrap/>
            <w:vAlign w:val="center"/>
            <w:hideMark/>
          </w:tcPr>
          <w:p w14:paraId="3D69DF7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6 388</w:t>
            </w:r>
          </w:p>
        </w:tc>
        <w:tc>
          <w:tcPr>
            <w:tcW w:w="828" w:type="pct"/>
            <w:tcBorders>
              <w:top w:val="nil"/>
              <w:left w:val="nil"/>
              <w:bottom w:val="single" w:sz="4" w:space="0" w:color="auto"/>
              <w:right w:val="single" w:sz="4" w:space="0" w:color="auto"/>
            </w:tcBorders>
            <w:noWrap/>
            <w:vAlign w:val="center"/>
            <w:hideMark/>
          </w:tcPr>
          <w:p w14:paraId="21ADCDD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2 409</w:t>
            </w:r>
          </w:p>
        </w:tc>
        <w:tc>
          <w:tcPr>
            <w:tcW w:w="745" w:type="pct"/>
            <w:tcBorders>
              <w:top w:val="nil"/>
              <w:left w:val="nil"/>
              <w:bottom w:val="single" w:sz="4" w:space="0" w:color="auto"/>
              <w:right w:val="single" w:sz="4" w:space="0" w:color="auto"/>
            </w:tcBorders>
            <w:noWrap/>
            <w:vAlign w:val="center"/>
            <w:hideMark/>
          </w:tcPr>
          <w:p w14:paraId="23BE782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8 797</w:t>
            </w:r>
          </w:p>
        </w:tc>
      </w:tr>
      <w:tr w:rsidR="0049628A" w14:paraId="54B4D31C"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58887C53" w14:textId="77777777" w:rsidR="0049628A" w:rsidRDefault="0049628A">
            <w:pPr>
              <w:spacing w:after="0" w:line="240" w:lineRule="auto"/>
              <w:rPr>
                <w:rFonts w:ascii="Myriad Pro" w:hAnsi="Myriad Pro"/>
                <w:sz w:val="18"/>
                <w:szCs w:val="18"/>
              </w:rPr>
            </w:pPr>
            <w:r>
              <w:rPr>
                <w:rFonts w:ascii="Myriad Pro" w:hAnsi="Myriad Pro"/>
                <w:sz w:val="18"/>
                <w:szCs w:val="18"/>
              </w:rPr>
              <w:t>ООО «Транс-Электро»</w:t>
            </w:r>
          </w:p>
        </w:tc>
        <w:tc>
          <w:tcPr>
            <w:tcW w:w="816" w:type="pct"/>
            <w:tcBorders>
              <w:top w:val="nil"/>
              <w:left w:val="nil"/>
              <w:bottom w:val="single" w:sz="4" w:space="0" w:color="auto"/>
              <w:right w:val="single" w:sz="4" w:space="0" w:color="auto"/>
            </w:tcBorders>
            <w:noWrap/>
            <w:vAlign w:val="center"/>
            <w:hideMark/>
          </w:tcPr>
          <w:p w14:paraId="07165F7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18 631</w:t>
            </w:r>
          </w:p>
        </w:tc>
        <w:tc>
          <w:tcPr>
            <w:tcW w:w="828" w:type="pct"/>
            <w:tcBorders>
              <w:top w:val="nil"/>
              <w:left w:val="nil"/>
              <w:bottom w:val="single" w:sz="4" w:space="0" w:color="auto"/>
              <w:right w:val="single" w:sz="4" w:space="0" w:color="auto"/>
            </w:tcBorders>
            <w:noWrap/>
            <w:vAlign w:val="center"/>
            <w:hideMark/>
          </w:tcPr>
          <w:p w14:paraId="0057F2A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71 022</w:t>
            </w:r>
          </w:p>
        </w:tc>
        <w:tc>
          <w:tcPr>
            <w:tcW w:w="745" w:type="pct"/>
            <w:tcBorders>
              <w:top w:val="nil"/>
              <w:left w:val="nil"/>
              <w:bottom w:val="single" w:sz="4" w:space="0" w:color="auto"/>
              <w:right w:val="single" w:sz="4" w:space="0" w:color="auto"/>
            </w:tcBorders>
            <w:noWrap/>
            <w:vAlign w:val="center"/>
            <w:hideMark/>
          </w:tcPr>
          <w:p w14:paraId="4904B58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89 653</w:t>
            </w:r>
          </w:p>
        </w:tc>
      </w:tr>
      <w:tr w:rsidR="0049628A" w14:paraId="594DCA8A"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3813C3F2" w14:textId="77777777" w:rsidR="0049628A" w:rsidRDefault="0049628A">
            <w:pPr>
              <w:spacing w:after="0" w:line="240" w:lineRule="auto"/>
              <w:rPr>
                <w:rFonts w:ascii="Myriad Pro" w:hAnsi="Myriad Pro"/>
                <w:sz w:val="18"/>
                <w:szCs w:val="18"/>
              </w:rPr>
            </w:pPr>
            <w:r>
              <w:rPr>
                <w:rFonts w:ascii="Myriad Pro" w:hAnsi="Myriad Pro"/>
                <w:sz w:val="18"/>
                <w:szCs w:val="18"/>
              </w:rPr>
              <w:t>ООО "Архэнергия"</w:t>
            </w:r>
          </w:p>
        </w:tc>
        <w:tc>
          <w:tcPr>
            <w:tcW w:w="816" w:type="pct"/>
            <w:tcBorders>
              <w:top w:val="nil"/>
              <w:left w:val="nil"/>
              <w:bottom w:val="single" w:sz="4" w:space="0" w:color="auto"/>
              <w:right w:val="single" w:sz="4" w:space="0" w:color="auto"/>
            </w:tcBorders>
            <w:noWrap/>
            <w:vAlign w:val="center"/>
            <w:hideMark/>
          </w:tcPr>
          <w:p w14:paraId="6950EE8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1 853</w:t>
            </w:r>
          </w:p>
        </w:tc>
        <w:tc>
          <w:tcPr>
            <w:tcW w:w="828" w:type="pct"/>
            <w:tcBorders>
              <w:top w:val="nil"/>
              <w:left w:val="nil"/>
              <w:bottom w:val="single" w:sz="4" w:space="0" w:color="auto"/>
              <w:right w:val="single" w:sz="4" w:space="0" w:color="auto"/>
            </w:tcBorders>
            <w:noWrap/>
            <w:vAlign w:val="center"/>
            <w:hideMark/>
          </w:tcPr>
          <w:p w14:paraId="60DBCC8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w:t>
            </w:r>
          </w:p>
        </w:tc>
        <w:tc>
          <w:tcPr>
            <w:tcW w:w="745" w:type="pct"/>
            <w:tcBorders>
              <w:top w:val="nil"/>
              <w:left w:val="nil"/>
              <w:bottom w:val="single" w:sz="4" w:space="0" w:color="auto"/>
              <w:right w:val="single" w:sz="4" w:space="0" w:color="auto"/>
            </w:tcBorders>
            <w:noWrap/>
            <w:vAlign w:val="center"/>
            <w:hideMark/>
          </w:tcPr>
          <w:p w14:paraId="6B41E07B"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1 853</w:t>
            </w:r>
          </w:p>
        </w:tc>
      </w:tr>
      <w:tr w:rsidR="0049628A" w14:paraId="0F12DFF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185FF3B7" w14:textId="77777777" w:rsidR="0049628A" w:rsidRDefault="0049628A">
            <w:pPr>
              <w:spacing w:after="0" w:line="240" w:lineRule="auto"/>
              <w:rPr>
                <w:rFonts w:ascii="Myriad Pro" w:hAnsi="Myriad Pro"/>
                <w:sz w:val="18"/>
                <w:szCs w:val="18"/>
              </w:rPr>
            </w:pPr>
            <w:r>
              <w:rPr>
                <w:rFonts w:ascii="Myriad Pro" w:hAnsi="Myriad Pro"/>
                <w:sz w:val="18"/>
                <w:szCs w:val="18"/>
              </w:rPr>
              <w:t>АО "Архангельский ЦБК"</w:t>
            </w:r>
          </w:p>
        </w:tc>
        <w:tc>
          <w:tcPr>
            <w:tcW w:w="816" w:type="pct"/>
            <w:tcBorders>
              <w:top w:val="nil"/>
              <w:left w:val="nil"/>
              <w:bottom w:val="single" w:sz="4" w:space="0" w:color="auto"/>
              <w:right w:val="single" w:sz="4" w:space="0" w:color="auto"/>
            </w:tcBorders>
            <w:noWrap/>
            <w:vAlign w:val="center"/>
            <w:hideMark/>
          </w:tcPr>
          <w:p w14:paraId="3415765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17 795</w:t>
            </w:r>
          </w:p>
        </w:tc>
        <w:tc>
          <w:tcPr>
            <w:tcW w:w="828" w:type="pct"/>
            <w:tcBorders>
              <w:top w:val="nil"/>
              <w:left w:val="nil"/>
              <w:bottom w:val="single" w:sz="4" w:space="0" w:color="auto"/>
              <w:right w:val="single" w:sz="4" w:space="0" w:color="auto"/>
            </w:tcBorders>
            <w:noWrap/>
            <w:vAlign w:val="center"/>
            <w:hideMark/>
          </w:tcPr>
          <w:p w14:paraId="3668DC2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17 278</w:t>
            </w:r>
          </w:p>
        </w:tc>
        <w:tc>
          <w:tcPr>
            <w:tcW w:w="745" w:type="pct"/>
            <w:tcBorders>
              <w:top w:val="nil"/>
              <w:left w:val="nil"/>
              <w:bottom w:val="single" w:sz="4" w:space="0" w:color="auto"/>
              <w:right w:val="single" w:sz="4" w:space="0" w:color="auto"/>
            </w:tcBorders>
            <w:noWrap/>
            <w:vAlign w:val="center"/>
            <w:hideMark/>
          </w:tcPr>
          <w:p w14:paraId="6FD30FD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35 073</w:t>
            </w:r>
          </w:p>
        </w:tc>
      </w:tr>
      <w:tr w:rsidR="0049628A" w14:paraId="3D93F84D"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6226666F" w14:textId="77777777" w:rsidR="0049628A" w:rsidRDefault="0049628A">
            <w:pPr>
              <w:spacing w:after="0" w:line="240" w:lineRule="auto"/>
              <w:rPr>
                <w:rFonts w:ascii="Myriad Pro" w:hAnsi="Myriad Pro"/>
                <w:sz w:val="18"/>
                <w:szCs w:val="18"/>
              </w:rPr>
            </w:pPr>
            <w:r>
              <w:rPr>
                <w:rFonts w:ascii="Myriad Pro" w:hAnsi="Myriad Pro"/>
                <w:sz w:val="18"/>
                <w:szCs w:val="18"/>
              </w:rPr>
              <w:t>ООО "Архсвет"</w:t>
            </w:r>
          </w:p>
        </w:tc>
        <w:tc>
          <w:tcPr>
            <w:tcW w:w="816" w:type="pct"/>
            <w:tcBorders>
              <w:top w:val="nil"/>
              <w:left w:val="nil"/>
              <w:bottom w:val="single" w:sz="4" w:space="0" w:color="auto"/>
              <w:right w:val="single" w:sz="4" w:space="0" w:color="auto"/>
            </w:tcBorders>
            <w:noWrap/>
            <w:vAlign w:val="center"/>
            <w:hideMark/>
          </w:tcPr>
          <w:p w14:paraId="7634A582"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12 959</w:t>
            </w:r>
          </w:p>
        </w:tc>
        <w:tc>
          <w:tcPr>
            <w:tcW w:w="828" w:type="pct"/>
            <w:tcBorders>
              <w:top w:val="nil"/>
              <w:left w:val="nil"/>
              <w:bottom w:val="single" w:sz="4" w:space="0" w:color="auto"/>
              <w:right w:val="single" w:sz="4" w:space="0" w:color="auto"/>
            </w:tcBorders>
            <w:noWrap/>
            <w:vAlign w:val="center"/>
            <w:hideMark/>
          </w:tcPr>
          <w:p w14:paraId="5CBE6FB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9 472</w:t>
            </w:r>
          </w:p>
        </w:tc>
        <w:tc>
          <w:tcPr>
            <w:tcW w:w="745" w:type="pct"/>
            <w:tcBorders>
              <w:top w:val="nil"/>
              <w:left w:val="nil"/>
              <w:bottom w:val="single" w:sz="4" w:space="0" w:color="auto"/>
              <w:right w:val="single" w:sz="4" w:space="0" w:color="auto"/>
            </w:tcBorders>
            <w:noWrap/>
            <w:vAlign w:val="center"/>
            <w:hideMark/>
          </w:tcPr>
          <w:p w14:paraId="10D1040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22 431</w:t>
            </w:r>
          </w:p>
        </w:tc>
      </w:tr>
      <w:tr w:rsidR="0049628A" w14:paraId="6FCB7D33" w14:textId="77777777" w:rsidTr="00BD2D26">
        <w:trPr>
          <w:trHeight w:val="259"/>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0A97C8F" w14:textId="77777777" w:rsidR="0049628A" w:rsidRDefault="0049628A">
            <w:pPr>
              <w:spacing w:after="0" w:line="240" w:lineRule="auto"/>
              <w:rPr>
                <w:rFonts w:ascii="Myriad Pro" w:hAnsi="Myriad Pro"/>
                <w:sz w:val="18"/>
                <w:szCs w:val="18"/>
              </w:rPr>
            </w:pPr>
            <w:r>
              <w:rPr>
                <w:rFonts w:ascii="Myriad Pro" w:hAnsi="Myriad Pro"/>
                <w:sz w:val="18"/>
                <w:szCs w:val="18"/>
              </w:rPr>
              <w:t>ФКУ ИК-1 УФСИН России по Архангельской области</w:t>
            </w:r>
          </w:p>
        </w:tc>
        <w:tc>
          <w:tcPr>
            <w:tcW w:w="816" w:type="pct"/>
            <w:tcBorders>
              <w:top w:val="nil"/>
              <w:left w:val="nil"/>
              <w:bottom w:val="single" w:sz="4" w:space="0" w:color="auto"/>
              <w:right w:val="single" w:sz="4" w:space="0" w:color="auto"/>
            </w:tcBorders>
            <w:noWrap/>
            <w:vAlign w:val="center"/>
            <w:hideMark/>
          </w:tcPr>
          <w:p w14:paraId="311C6AF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24 391</w:t>
            </w:r>
          </w:p>
        </w:tc>
        <w:tc>
          <w:tcPr>
            <w:tcW w:w="828" w:type="pct"/>
            <w:tcBorders>
              <w:top w:val="nil"/>
              <w:left w:val="nil"/>
              <w:bottom w:val="single" w:sz="4" w:space="0" w:color="auto"/>
              <w:right w:val="single" w:sz="4" w:space="0" w:color="auto"/>
            </w:tcBorders>
            <w:noWrap/>
            <w:vAlign w:val="center"/>
            <w:hideMark/>
          </w:tcPr>
          <w:p w14:paraId="2A3F7618"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21 756</w:t>
            </w:r>
          </w:p>
        </w:tc>
        <w:tc>
          <w:tcPr>
            <w:tcW w:w="745" w:type="pct"/>
            <w:tcBorders>
              <w:top w:val="nil"/>
              <w:left w:val="nil"/>
              <w:bottom w:val="single" w:sz="4" w:space="0" w:color="auto"/>
              <w:right w:val="single" w:sz="4" w:space="0" w:color="auto"/>
            </w:tcBorders>
            <w:noWrap/>
            <w:vAlign w:val="center"/>
            <w:hideMark/>
          </w:tcPr>
          <w:p w14:paraId="5FA248B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46 147</w:t>
            </w:r>
          </w:p>
        </w:tc>
      </w:tr>
      <w:tr w:rsidR="0049628A" w14:paraId="252FAFE3" w14:textId="77777777" w:rsidTr="00BD2D26">
        <w:trPr>
          <w:trHeight w:val="264"/>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6C8EF1A1" w14:textId="77777777" w:rsidR="0049628A" w:rsidRDefault="0049628A">
            <w:pPr>
              <w:spacing w:after="0" w:line="240" w:lineRule="auto"/>
              <w:rPr>
                <w:rFonts w:ascii="Myriad Pro" w:hAnsi="Myriad Pro"/>
                <w:sz w:val="18"/>
                <w:szCs w:val="18"/>
              </w:rPr>
            </w:pPr>
            <w:r>
              <w:rPr>
                <w:rFonts w:ascii="Myriad Pro" w:hAnsi="Myriad Pro"/>
                <w:sz w:val="18"/>
                <w:szCs w:val="18"/>
              </w:rPr>
              <w:t>ОАО «Архангельский морской торговый порт»</w:t>
            </w:r>
          </w:p>
        </w:tc>
        <w:tc>
          <w:tcPr>
            <w:tcW w:w="816" w:type="pct"/>
            <w:tcBorders>
              <w:top w:val="nil"/>
              <w:left w:val="nil"/>
              <w:bottom w:val="single" w:sz="4" w:space="0" w:color="auto"/>
              <w:right w:val="single" w:sz="4" w:space="0" w:color="auto"/>
            </w:tcBorders>
            <w:noWrap/>
            <w:vAlign w:val="center"/>
            <w:hideMark/>
          </w:tcPr>
          <w:p w14:paraId="42D8A11A"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4 718</w:t>
            </w:r>
          </w:p>
        </w:tc>
        <w:tc>
          <w:tcPr>
            <w:tcW w:w="828" w:type="pct"/>
            <w:tcBorders>
              <w:top w:val="nil"/>
              <w:left w:val="nil"/>
              <w:bottom w:val="single" w:sz="4" w:space="0" w:color="auto"/>
              <w:right w:val="single" w:sz="4" w:space="0" w:color="auto"/>
            </w:tcBorders>
            <w:noWrap/>
            <w:vAlign w:val="center"/>
            <w:hideMark/>
          </w:tcPr>
          <w:p w14:paraId="0BA946C7"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2 866</w:t>
            </w:r>
          </w:p>
        </w:tc>
        <w:tc>
          <w:tcPr>
            <w:tcW w:w="745" w:type="pct"/>
            <w:tcBorders>
              <w:top w:val="nil"/>
              <w:left w:val="nil"/>
              <w:bottom w:val="single" w:sz="4" w:space="0" w:color="auto"/>
              <w:right w:val="single" w:sz="4" w:space="0" w:color="auto"/>
            </w:tcBorders>
            <w:noWrap/>
            <w:vAlign w:val="center"/>
            <w:hideMark/>
          </w:tcPr>
          <w:p w14:paraId="780CFC15"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7 584</w:t>
            </w:r>
          </w:p>
        </w:tc>
      </w:tr>
      <w:tr w:rsidR="0049628A" w14:paraId="71200F25" w14:textId="77777777" w:rsidTr="00BD2D26">
        <w:trPr>
          <w:trHeight w:val="3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317B4D7D" w14:textId="77777777" w:rsidR="0049628A" w:rsidRDefault="0049628A">
            <w:pPr>
              <w:spacing w:after="0" w:line="240" w:lineRule="auto"/>
              <w:rPr>
                <w:rFonts w:ascii="Myriad Pro" w:hAnsi="Myriad Pro"/>
                <w:sz w:val="18"/>
                <w:szCs w:val="18"/>
              </w:rPr>
            </w:pPr>
            <w:r>
              <w:rPr>
                <w:rFonts w:ascii="Myriad Pro" w:hAnsi="Myriad Pro"/>
                <w:sz w:val="18"/>
                <w:szCs w:val="18"/>
              </w:rPr>
              <w:t>ИП Палкин П.А.</w:t>
            </w:r>
          </w:p>
        </w:tc>
        <w:tc>
          <w:tcPr>
            <w:tcW w:w="816" w:type="pct"/>
            <w:tcBorders>
              <w:top w:val="nil"/>
              <w:left w:val="nil"/>
              <w:bottom w:val="single" w:sz="4" w:space="0" w:color="auto"/>
              <w:right w:val="single" w:sz="4" w:space="0" w:color="auto"/>
            </w:tcBorders>
            <w:noWrap/>
            <w:vAlign w:val="center"/>
            <w:hideMark/>
          </w:tcPr>
          <w:p w14:paraId="62588CD3"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2 341</w:t>
            </w:r>
          </w:p>
        </w:tc>
        <w:tc>
          <w:tcPr>
            <w:tcW w:w="828" w:type="pct"/>
            <w:tcBorders>
              <w:top w:val="nil"/>
              <w:left w:val="nil"/>
              <w:bottom w:val="single" w:sz="4" w:space="0" w:color="auto"/>
              <w:right w:val="single" w:sz="4" w:space="0" w:color="auto"/>
            </w:tcBorders>
            <w:noWrap/>
            <w:vAlign w:val="center"/>
            <w:hideMark/>
          </w:tcPr>
          <w:p w14:paraId="7A1F6160"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1 852</w:t>
            </w:r>
          </w:p>
        </w:tc>
        <w:tc>
          <w:tcPr>
            <w:tcW w:w="745" w:type="pct"/>
            <w:tcBorders>
              <w:top w:val="nil"/>
              <w:left w:val="nil"/>
              <w:bottom w:val="single" w:sz="4" w:space="0" w:color="auto"/>
              <w:right w:val="single" w:sz="4" w:space="0" w:color="auto"/>
            </w:tcBorders>
            <w:noWrap/>
            <w:vAlign w:val="center"/>
            <w:hideMark/>
          </w:tcPr>
          <w:p w14:paraId="20E7A134"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4 193</w:t>
            </w:r>
          </w:p>
        </w:tc>
      </w:tr>
      <w:tr w:rsidR="0049628A" w14:paraId="6AC8BC9F" w14:textId="77777777" w:rsidTr="00BD2D26">
        <w:trPr>
          <w:trHeight w:val="400"/>
        </w:trPr>
        <w:tc>
          <w:tcPr>
            <w:tcW w:w="2611" w:type="pct"/>
            <w:tcBorders>
              <w:top w:val="nil"/>
              <w:left w:val="single" w:sz="4" w:space="0" w:color="auto"/>
              <w:bottom w:val="single" w:sz="4" w:space="0" w:color="auto"/>
              <w:right w:val="single" w:sz="4" w:space="0" w:color="auto"/>
            </w:tcBorders>
            <w:shd w:val="clear" w:color="auto" w:fill="FFFFFF"/>
            <w:vAlign w:val="center"/>
            <w:hideMark/>
          </w:tcPr>
          <w:p w14:paraId="75F1F4AD" w14:textId="77777777" w:rsidR="0049628A" w:rsidRDefault="0049628A">
            <w:pPr>
              <w:spacing w:after="0" w:line="240" w:lineRule="auto"/>
              <w:rPr>
                <w:rFonts w:ascii="Myriad Pro" w:hAnsi="Myriad Pro"/>
                <w:sz w:val="18"/>
                <w:szCs w:val="18"/>
              </w:rPr>
            </w:pPr>
            <w:r>
              <w:rPr>
                <w:rFonts w:ascii="Myriad Pro" w:hAnsi="Myriad Pro"/>
                <w:sz w:val="18"/>
                <w:szCs w:val="18"/>
              </w:rPr>
              <w:t>ФКУ ОИУ ОУХД-2 УФСИН России по Архангельской области</w:t>
            </w:r>
          </w:p>
        </w:tc>
        <w:tc>
          <w:tcPr>
            <w:tcW w:w="816" w:type="pct"/>
            <w:tcBorders>
              <w:top w:val="nil"/>
              <w:left w:val="nil"/>
              <w:bottom w:val="single" w:sz="4" w:space="0" w:color="auto"/>
              <w:right w:val="single" w:sz="4" w:space="0" w:color="auto"/>
            </w:tcBorders>
            <w:noWrap/>
            <w:vAlign w:val="center"/>
            <w:hideMark/>
          </w:tcPr>
          <w:p w14:paraId="5E4482F6"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5 947</w:t>
            </w:r>
          </w:p>
        </w:tc>
        <w:tc>
          <w:tcPr>
            <w:tcW w:w="828" w:type="pct"/>
            <w:tcBorders>
              <w:top w:val="nil"/>
              <w:left w:val="nil"/>
              <w:bottom w:val="single" w:sz="4" w:space="0" w:color="auto"/>
              <w:right w:val="single" w:sz="4" w:space="0" w:color="auto"/>
            </w:tcBorders>
            <w:noWrap/>
            <w:vAlign w:val="center"/>
            <w:hideMark/>
          </w:tcPr>
          <w:p w14:paraId="056109C9"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4 897</w:t>
            </w:r>
          </w:p>
        </w:tc>
        <w:tc>
          <w:tcPr>
            <w:tcW w:w="745" w:type="pct"/>
            <w:tcBorders>
              <w:top w:val="nil"/>
              <w:left w:val="nil"/>
              <w:bottom w:val="single" w:sz="4" w:space="0" w:color="auto"/>
              <w:right w:val="single" w:sz="4" w:space="0" w:color="auto"/>
            </w:tcBorders>
            <w:noWrap/>
            <w:vAlign w:val="center"/>
            <w:hideMark/>
          </w:tcPr>
          <w:p w14:paraId="76C12581" w14:textId="77777777" w:rsidR="0049628A" w:rsidRDefault="0049628A" w:rsidP="00BD2D26">
            <w:pPr>
              <w:spacing w:after="0" w:line="240" w:lineRule="auto"/>
              <w:jc w:val="center"/>
              <w:rPr>
                <w:rFonts w:ascii="Myriad Pro" w:hAnsi="Myriad Pro"/>
                <w:sz w:val="18"/>
                <w:szCs w:val="18"/>
              </w:rPr>
            </w:pPr>
            <w:r>
              <w:rPr>
                <w:rFonts w:ascii="Myriad Pro" w:hAnsi="Myriad Pro"/>
                <w:sz w:val="18"/>
                <w:szCs w:val="18"/>
              </w:rPr>
              <w:t>10 844</w:t>
            </w:r>
          </w:p>
        </w:tc>
      </w:tr>
    </w:tbl>
    <w:p w14:paraId="31F91C38" w14:textId="77777777" w:rsidR="0049628A" w:rsidRPr="0049628A" w:rsidRDefault="0049628A" w:rsidP="00BD2D26">
      <w:pPr>
        <w:tabs>
          <w:tab w:val="left" w:pos="851"/>
        </w:tabs>
        <w:spacing w:after="0" w:line="360" w:lineRule="auto"/>
        <w:ind w:firstLine="567"/>
        <w:jc w:val="both"/>
        <w:rPr>
          <w:rFonts w:ascii="Myriad Pro" w:hAnsi="Myriad Pro"/>
          <w:sz w:val="26"/>
          <w:szCs w:val="26"/>
        </w:rPr>
      </w:pPr>
      <w:r w:rsidRPr="00DC2740">
        <w:rPr>
          <w:rFonts w:ascii="Myriad Pro" w:hAnsi="Myriad Pro"/>
          <w:sz w:val="26"/>
          <w:szCs w:val="26"/>
        </w:rPr>
        <w:t>Исполнитель отмечает, что величина планового размера выручки (</w:t>
      </w:r>
      <w:r w:rsidR="00DC2740" w:rsidRPr="00DC2740">
        <w:rPr>
          <w:rFonts w:ascii="Myriad Pro" w:hAnsi="Myriad Pro"/>
          <w:sz w:val="26"/>
          <w:szCs w:val="26"/>
        </w:rPr>
        <w:t>5 330</w:t>
      </w:r>
      <w:r w:rsidR="000769B4">
        <w:rPr>
          <w:rFonts w:ascii="Myriad Pro" w:hAnsi="Myriad Pro"/>
          <w:sz w:val="26"/>
          <w:szCs w:val="26"/>
        </w:rPr>
        <w:t> </w:t>
      </w:r>
      <w:r w:rsidR="00DC2740" w:rsidRPr="00DC2740">
        <w:rPr>
          <w:rFonts w:ascii="Myriad Pro" w:hAnsi="Myriad Pro"/>
          <w:sz w:val="26"/>
          <w:szCs w:val="26"/>
        </w:rPr>
        <w:t>113</w:t>
      </w:r>
      <w:r w:rsidR="000769B4">
        <w:rPr>
          <w:rFonts w:ascii="Myriad Pro" w:hAnsi="Myriad Pro"/>
          <w:sz w:val="26"/>
          <w:szCs w:val="26"/>
        </w:rPr>
        <w:t xml:space="preserve"> </w:t>
      </w:r>
      <w:r w:rsidRPr="00DC2740">
        <w:rPr>
          <w:rFonts w:ascii="Myriad Pro" w:hAnsi="Myriad Pro"/>
          <w:sz w:val="26"/>
          <w:szCs w:val="26"/>
        </w:rPr>
        <w:t>тыс. руб.), полученного с использованием установленных на 2018 год 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не соответствует необходимой валовой  выручке филиала ПАО «МРСК Северо-Запада» «Архэнерго»</w:t>
      </w:r>
      <w:r w:rsidR="00DC2740" w:rsidRPr="00DC2740">
        <w:rPr>
          <w:rFonts w:ascii="Myriad Pro" w:hAnsi="Myriad Pro"/>
          <w:sz w:val="26"/>
          <w:szCs w:val="26"/>
        </w:rPr>
        <w:t>, определенной Агентством по тарифам и ценам Архангельской области на 2018 год</w:t>
      </w:r>
      <w:r w:rsidRPr="00DC2740">
        <w:rPr>
          <w:rFonts w:ascii="Myriad Pro" w:hAnsi="Myriad Pro"/>
          <w:sz w:val="26"/>
          <w:szCs w:val="26"/>
        </w:rPr>
        <w:t>. Отклонение составляет (-215 867) тыс. руб. (= 5 330 113 – 5 545 980)</w:t>
      </w:r>
    </w:p>
    <w:p w14:paraId="3CBC5EF2" w14:textId="77777777" w:rsidR="0049628A" w:rsidRPr="0049628A" w:rsidRDefault="0049628A" w:rsidP="00BD2D26">
      <w:pPr>
        <w:tabs>
          <w:tab w:val="left" w:pos="851"/>
        </w:tabs>
        <w:spacing w:after="0" w:line="360" w:lineRule="auto"/>
        <w:ind w:firstLine="567"/>
        <w:jc w:val="both"/>
        <w:rPr>
          <w:rFonts w:ascii="Myriad Pro" w:hAnsi="Myriad Pro"/>
          <w:sz w:val="26"/>
          <w:szCs w:val="26"/>
        </w:rPr>
      </w:pPr>
      <w:r w:rsidRPr="0049628A">
        <w:rPr>
          <w:rFonts w:ascii="Myriad Pro" w:hAnsi="Myriad Pro"/>
          <w:sz w:val="26"/>
          <w:szCs w:val="26"/>
        </w:rPr>
        <w:t>В соответствии с информацией о фактической выручке в разрезе потребителей и уровней напряжения, представленной филиалом в рамках дополнительного запроса, Исполнителем проанализирована фактическая товарная выручка за год в разрезе полугодий, а также произ</w:t>
      </w:r>
      <w:r w:rsidR="00DC2740">
        <w:rPr>
          <w:rFonts w:ascii="Myriad Pro" w:hAnsi="Myriad Pro"/>
          <w:sz w:val="26"/>
          <w:szCs w:val="26"/>
        </w:rPr>
        <w:t>ведено сопоставление фактической товарной выручки</w:t>
      </w:r>
      <w:r w:rsidRPr="0049628A">
        <w:rPr>
          <w:rFonts w:ascii="Myriad Pro" w:hAnsi="Myriad Pro"/>
          <w:sz w:val="26"/>
          <w:szCs w:val="26"/>
        </w:rPr>
        <w:t xml:space="preserve"> и плановой (расчетной) выручки на 2018 год.</w:t>
      </w:r>
    </w:p>
    <w:p w14:paraId="21933226" w14:textId="77777777" w:rsidR="0049628A" w:rsidRPr="0049628A" w:rsidRDefault="0049628A" w:rsidP="0049628A">
      <w:pPr>
        <w:pStyle w:val="a3"/>
        <w:spacing w:after="0" w:line="360" w:lineRule="auto"/>
        <w:jc w:val="both"/>
        <w:rPr>
          <w:rFonts w:ascii="Myriad Pro" w:eastAsiaTheme="majorEastAsia" w:hAnsi="Myriad Pro" w:cstheme="majorBidi"/>
          <w:sz w:val="26"/>
          <w:szCs w:val="26"/>
        </w:rPr>
      </w:pPr>
    </w:p>
    <w:p w14:paraId="26F7932E" w14:textId="77777777" w:rsidR="0049628A" w:rsidRPr="00017B41" w:rsidRDefault="0049628A" w:rsidP="0049628A">
      <w:pPr>
        <w:spacing w:after="0" w:line="240" w:lineRule="auto"/>
        <w:rPr>
          <w:rFonts w:ascii="Calibri" w:eastAsia="Times New Roman" w:hAnsi="Calibri" w:cs="Times New Roman"/>
          <w:color w:val="000000"/>
          <w:lang w:eastAsia="ru-RU"/>
        </w:rPr>
        <w:sectPr w:rsidR="0049628A" w:rsidRPr="00017B41">
          <w:pgSz w:w="11906" w:h="16838"/>
          <w:pgMar w:top="709" w:right="707" w:bottom="1134" w:left="1701" w:header="708" w:footer="708" w:gutter="0"/>
          <w:cols w:space="720"/>
        </w:sectPr>
      </w:pPr>
    </w:p>
    <w:tbl>
      <w:tblPr>
        <w:tblW w:w="5000" w:type="pct"/>
        <w:tblLook w:val="04A0" w:firstRow="1" w:lastRow="0" w:firstColumn="1" w:lastColumn="0" w:noHBand="0" w:noVBand="1"/>
      </w:tblPr>
      <w:tblGrid>
        <w:gridCol w:w="3348"/>
        <w:gridCol w:w="888"/>
        <w:gridCol w:w="891"/>
        <w:gridCol w:w="891"/>
        <w:gridCol w:w="1205"/>
        <w:gridCol w:w="1205"/>
        <w:gridCol w:w="1263"/>
        <w:gridCol w:w="1205"/>
        <w:gridCol w:w="1205"/>
        <w:gridCol w:w="1263"/>
        <w:gridCol w:w="1847"/>
      </w:tblGrid>
      <w:tr w:rsidR="0049628A" w14:paraId="2D7A8ABE" w14:textId="77777777" w:rsidTr="003A18D1">
        <w:trPr>
          <w:trHeight w:val="428"/>
        </w:trPr>
        <w:tc>
          <w:tcPr>
            <w:tcW w:w="11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2D6081B"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lastRenderedPageBreak/>
              <w:t> </w:t>
            </w:r>
          </w:p>
        </w:tc>
        <w:tc>
          <w:tcPr>
            <w:tcW w:w="87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1B6B8"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2018 год - натуральные показатели по отпуску</w:t>
            </w:r>
          </w:p>
        </w:tc>
        <w:tc>
          <w:tcPr>
            <w:tcW w:w="120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CB928E"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Выручка план, тыс. руб.</w:t>
            </w:r>
          </w:p>
        </w:tc>
        <w:tc>
          <w:tcPr>
            <w:tcW w:w="120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C216A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Выручка факт, тыс. руб.</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EC8A18"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Откл., тыс. руб.</w:t>
            </w:r>
          </w:p>
        </w:tc>
      </w:tr>
      <w:tr w:rsidR="0049628A" w14:paraId="0E22A90D" w14:textId="77777777" w:rsidTr="003A18D1">
        <w:trPr>
          <w:trHeight w:val="600"/>
        </w:trPr>
        <w:tc>
          <w:tcPr>
            <w:tcW w:w="11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297490" w14:textId="77777777" w:rsidR="0049628A" w:rsidRDefault="0049628A">
            <w:pPr>
              <w:spacing w:after="0" w:line="240" w:lineRule="auto"/>
              <w:rPr>
                <w:rFonts w:ascii="Myriad Pro" w:hAnsi="Myriad Pro"/>
                <w:color w:val="FFFFFF" w:themeColor="background1"/>
                <w:sz w:val="18"/>
                <w:szCs w:val="18"/>
              </w:rPr>
            </w:pP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9947A"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план - млн. кВтч</w:t>
            </w:r>
          </w:p>
        </w:tc>
        <w:tc>
          <w:tcPr>
            <w:tcW w:w="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71CFD4"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факт - млн. кВтч</w:t>
            </w:r>
          </w:p>
        </w:tc>
        <w:tc>
          <w:tcPr>
            <w:tcW w:w="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EEB1A"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откл. млн. кВтч</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E44A6"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 2018</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2C660D"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 2018</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53E115"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Год</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EACBB"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1 полугодие 2018</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65746C"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2 полугодие 2018</w:t>
            </w:r>
          </w:p>
        </w:tc>
        <w:tc>
          <w:tcPr>
            <w:tcW w:w="4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30420E" w14:textId="77777777" w:rsidR="0049628A" w:rsidRDefault="0049628A">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Год</w:t>
            </w: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62DF71" w14:textId="77777777" w:rsidR="0049628A" w:rsidRDefault="0049628A">
            <w:pPr>
              <w:spacing w:after="0" w:line="240" w:lineRule="auto"/>
              <w:rPr>
                <w:rFonts w:ascii="Myriad Pro" w:hAnsi="Myriad Pro"/>
                <w:color w:val="FFFFFF" w:themeColor="background1"/>
                <w:sz w:val="18"/>
                <w:szCs w:val="18"/>
              </w:rPr>
            </w:pPr>
          </w:p>
        </w:tc>
      </w:tr>
      <w:tr w:rsidR="0049628A" w14:paraId="0F6D0832" w14:textId="77777777" w:rsidTr="003A18D1">
        <w:trPr>
          <w:trHeight w:val="300"/>
        </w:trPr>
        <w:tc>
          <w:tcPr>
            <w:tcW w:w="1101"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hideMark/>
          </w:tcPr>
          <w:p w14:paraId="62BC17A2" w14:textId="77777777" w:rsidR="0049628A" w:rsidRDefault="0049628A">
            <w:pPr>
              <w:spacing w:after="0" w:line="240" w:lineRule="auto"/>
              <w:rPr>
                <w:rFonts w:ascii="Myriad Pro" w:hAnsi="Myriad Pro"/>
                <w:b/>
                <w:sz w:val="18"/>
                <w:szCs w:val="18"/>
              </w:rPr>
            </w:pPr>
            <w:r>
              <w:rPr>
                <w:rFonts w:ascii="Myriad Pro" w:hAnsi="Myriad Pro"/>
                <w:b/>
                <w:sz w:val="18"/>
                <w:szCs w:val="18"/>
              </w:rPr>
              <w:t>Всего</w:t>
            </w:r>
          </w:p>
        </w:tc>
        <w:tc>
          <w:tcPr>
            <w:tcW w:w="292"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4E39FBB"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2 106,19</w:t>
            </w:r>
          </w:p>
        </w:tc>
        <w:tc>
          <w:tcPr>
            <w:tcW w:w="29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0B73A8C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2 189,36</w:t>
            </w:r>
          </w:p>
        </w:tc>
        <w:tc>
          <w:tcPr>
            <w:tcW w:w="293"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6F1E4D41"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83,16</w:t>
            </w:r>
          </w:p>
        </w:tc>
        <w:tc>
          <w:tcPr>
            <w:tcW w:w="39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8869F96"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2 836 463</w:t>
            </w:r>
          </w:p>
        </w:tc>
        <w:tc>
          <w:tcPr>
            <w:tcW w:w="39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FA529C3"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2 493 650</w:t>
            </w:r>
          </w:p>
        </w:tc>
        <w:tc>
          <w:tcPr>
            <w:tcW w:w="41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E4009CF"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5 330 113</w:t>
            </w:r>
          </w:p>
        </w:tc>
        <w:tc>
          <w:tcPr>
            <w:tcW w:w="39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59C54096"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2 463 812</w:t>
            </w:r>
          </w:p>
        </w:tc>
        <w:tc>
          <w:tcPr>
            <w:tcW w:w="396"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7F4B9407"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2 131 005</w:t>
            </w:r>
          </w:p>
        </w:tc>
        <w:tc>
          <w:tcPr>
            <w:tcW w:w="415"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117AD312"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5 136 940</w:t>
            </w:r>
          </w:p>
        </w:tc>
        <w:tc>
          <w:tcPr>
            <w:tcW w:w="607" w:type="pct"/>
            <w:tcBorders>
              <w:top w:val="single" w:sz="4" w:space="0" w:color="FFFFFF" w:themeColor="background1"/>
              <w:left w:val="nil"/>
              <w:bottom w:val="single" w:sz="4" w:space="0" w:color="auto"/>
              <w:right w:val="single" w:sz="4" w:space="0" w:color="auto"/>
            </w:tcBorders>
            <w:shd w:val="clear" w:color="auto" w:fill="FFFFFF"/>
            <w:noWrap/>
            <w:vAlign w:val="center"/>
            <w:hideMark/>
          </w:tcPr>
          <w:p w14:paraId="30001D33"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- 193 173</w:t>
            </w:r>
          </w:p>
        </w:tc>
      </w:tr>
      <w:tr w:rsidR="0049628A" w14:paraId="47DB0F78" w14:textId="77777777" w:rsidTr="003A18D1">
        <w:trPr>
          <w:trHeight w:val="197"/>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64E01165" w14:textId="77777777" w:rsidR="0049628A" w:rsidRDefault="0049628A">
            <w:pPr>
              <w:spacing w:after="0" w:line="240" w:lineRule="auto"/>
              <w:rPr>
                <w:rFonts w:ascii="Myriad Pro" w:hAnsi="Myriad Pro"/>
                <w:b/>
                <w:sz w:val="18"/>
                <w:szCs w:val="18"/>
              </w:rPr>
            </w:pPr>
            <w:r>
              <w:rPr>
                <w:rFonts w:ascii="Myriad Pro" w:hAnsi="Myriad Pro"/>
                <w:b/>
                <w:sz w:val="18"/>
                <w:szCs w:val="18"/>
              </w:rPr>
              <w:t>Прочие потребители- всего, в  т.ч.</w:t>
            </w:r>
          </w:p>
        </w:tc>
        <w:tc>
          <w:tcPr>
            <w:tcW w:w="292" w:type="pct"/>
            <w:tcBorders>
              <w:top w:val="nil"/>
              <w:left w:val="nil"/>
              <w:bottom w:val="single" w:sz="4" w:space="0" w:color="auto"/>
              <w:right w:val="single" w:sz="4" w:space="0" w:color="auto"/>
            </w:tcBorders>
            <w:shd w:val="clear" w:color="auto" w:fill="FFFFFF"/>
            <w:noWrap/>
            <w:vAlign w:val="center"/>
            <w:hideMark/>
          </w:tcPr>
          <w:p w14:paraId="0308487B"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1 445,72</w:t>
            </w:r>
          </w:p>
        </w:tc>
        <w:tc>
          <w:tcPr>
            <w:tcW w:w="293" w:type="pct"/>
            <w:tcBorders>
              <w:top w:val="nil"/>
              <w:left w:val="nil"/>
              <w:bottom w:val="single" w:sz="4" w:space="0" w:color="auto"/>
              <w:right w:val="single" w:sz="4" w:space="0" w:color="auto"/>
            </w:tcBorders>
            <w:shd w:val="clear" w:color="auto" w:fill="FFFFFF"/>
            <w:noWrap/>
            <w:vAlign w:val="center"/>
            <w:hideMark/>
          </w:tcPr>
          <w:p w14:paraId="6FD142A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1 462,66</w:t>
            </w:r>
          </w:p>
        </w:tc>
        <w:tc>
          <w:tcPr>
            <w:tcW w:w="293" w:type="pct"/>
            <w:tcBorders>
              <w:top w:val="nil"/>
              <w:left w:val="nil"/>
              <w:bottom w:val="single" w:sz="4" w:space="0" w:color="auto"/>
              <w:right w:val="single" w:sz="4" w:space="0" w:color="auto"/>
            </w:tcBorders>
            <w:shd w:val="clear" w:color="auto" w:fill="FFFFFF"/>
            <w:noWrap/>
            <w:vAlign w:val="center"/>
            <w:hideMark/>
          </w:tcPr>
          <w:p w14:paraId="49F76580"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16,94</w:t>
            </w:r>
          </w:p>
        </w:tc>
        <w:tc>
          <w:tcPr>
            <w:tcW w:w="396" w:type="pct"/>
            <w:tcBorders>
              <w:top w:val="nil"/>
              <w:left w:val="nil"/>
              <w:bottom w:val="single" w:sz="4" w:space="0" w:color="auto"/>
              <w:right w:val="single" w:sz="4" w:space="0" w:color="auto"/>
            </w:tcBorders>
            <w:shd w:val="clear" w:color="auto" w:fill="FFFFFF"/>
            <w:noWrap/>
            <w:vAlign w:val="center"/>
            <w:hideMark/>
          </w:tcPr>
          <w:p w14:paraId="32FDC614"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2 337 593</w:t>
            </w:r>
          </w:p>
        </w:tc>
        <w:tc>
          <w:tcPr>
            <w:tcW w:w="396" w:type="pct"/>
            <w:tcBorders>
              <w:top w:val="nil"/>
              <w:left w:val="nil"/>
              <w:bottom w:val="single" w:sz="4" w:space="0" w:color="auto"/>
              <w:right w:val="single" w:sz="4" w:space="0" w:color="auto"/>
            </w:tcBorders>
            <w:shd w:val="clear" w:color="auto" w:fill="FFFFFF"/>
            <w:noWrap/>
            <w:vAlign w:val="center"/>
            <w:hideMark/>
          </w:tcPr>
          <w:p w14:paraId="4CA4BA4B"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2 095 277</w:t>
            </w:r>
          </w:p>
        </w:tc>
        <w:tc>
          <w:tcPr>
            <w:tcW w:w="415" w:type="pct"/>
            <w:tcBorders>
              <w:top w:val="nil"/>
              <w:left w:val="nil"/>
              <w:bottom w:val="single" w:sz="4" w:space="0" w:color="auto"/>
              <w:right w:val="single" w:sz="4" w:space="0" w:color="auto"/>
            </w:tcBorders>
            <w:shd w:val="clear" w:color="auto" w:fill="FFFFFF"/>
            <w:noWrap/>
            <w:vAlign w:val="center"/>
            <w:hideMark/>
          </w:tcPr>
          <w:p w14:paraId="668B9E98"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4 432 870</w:t>
            </w:r>
          </w:p>
        </w:tc>
        <w:tc>
          <w:tcPr>
            <w:tcW w:w="396" w:type="pct"/>
            <w:tcBorders>
              <w:top w:val="nil"/>
              <w:left w:val="nil"/>
              <w:bottom w:val="single" w:sz="4" w:space="0" w:color="auto"/>
              <w:right w:val="single" w:sz="4" w:space="0" w:color="auto"/>
            </w:tcBorders>
            <w:shd w:val="clear" w:color="auto" w:fill="FFFFFF"/>
            <w:noWrap/>
            <w:vAlign w:val="center"/>
            <w:hideMark/>
          </w:tcPr>
          <w:p w14:paraId="155014C6"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2 233 567</w:t>
            </w:r>
          </w:p>
        </w:tc>
        <w:tc>
          <w:tcPr>
            <w:tcW w:w="396" w:type="pct"/>
            <w:tcBorders>
              <w:top w:val="nil"/>
              <w:left w:val="nil"/>
              <w:bottom w:val="single" w:sz="4" w:space="0" w:color="auto"/>
              <w:right w:val="single" w:sz="4" w:space="0" w:color="auto"/>
            </w:tcBorders>
            <w:shd w:val="clear" w:color="auto" w:fill="FFFFFF"/>
            <w:noWrap/>
            <w:vAlign w:val="center"/>
            <w:hideMark/>
          </w:tcPr>
          <w:p w14:paraId="3C39A474"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1 995 220</w:t>
            </w:r>
          </w:p>
        </w:tc>
        <w:tc>
          <w:tcPr>
            <w:tcW w:w="415" w:type="pct"/>
            <w:tcBorders>
              <w:top w:val="nil"/>
              <w:left w:val="nil"/>
              <w:bottom w:val="single" w:sz="4" w:space="0" w:color="auto"/>
              <w:right w:val="single" w:sz="4" w:space="0" w:color="auto"/>
            </w:tcBorders>
            <w:shd w:val="clear" w:color="auto" w:fill="FFFFFF"/>
            <w:noWrap/>
            <w:vAlign w:val="center"/>
            <w:hideMark/>
          </w:tcPr>
          <w:p w14:paraId="0A66DCA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4 228 787</w:t>
            </w:r>
          </w:p>
        </w:tc>
        <w:tc>
          <w:tcPr>
            <w:tcW w:w="607" w:type="pct"/>
            <w:tcBorders>
              <w:top w:val="nil"/>
              <w:left w:val="nil"/>
              <w:bottom w:val="single" w:sz="4" w:space="0" w:color="auto"/>
              <w:right w:val="single" w:sz="4" w:space="0" w:color="auto"/>
            </w:tcBorders>
            <w:shd w:val="clear" w:color="auto" w:fill="FFFFFF"/>
            <w:noWrap/>
            <w:vAlign w:val="center"/>
            <w:hideMark/>
          </w:tcPr>
          <w:p w14:paraId="272B6C00"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- 204 084</w:t>
            </w:r>
          </w:p>
        </w:tc>
      </w:tr>
      <w:tr w:rsidR="0049628A" w14:paraId="4BEB0A43" w14:textId="77777777" w:rsidTr="003A18D1">
        <w:trPr>
          <w:trHeight w:val="251"/>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39ED55C5" w14:textId="77777777" w:rsidR="0049628A" w:rsidRDefault="0049628A">
            <w:pPr>
              <w:spacing w:after="0" w:line="240" w:lineRule="auto"/>
              <w:jc w:val="right"/>
              <w:rPr>
                <w:rFonts w:ascii="Myriad Pro" w:hAnsi="Myriad Pro"/>
                <w:sz w:val="18"/>
                <w:szCs w:val="18"/>
              </w:rPr>
            </w:pPr>
            <w:r>
              <w:rPr>
                <w:rFonts w:ascii="Myriad Pro" w:hAnsi="Myriad Pro"/>
                <w:sz w:val="18"/>
                <w:szCs w:val="18"/>
              </w:rPr>
              <w:t>ВН</w:t>
            </w:r>
          </w:p>
        </w:tc>
        <w:tc>
          <w:tcPr>
            <w:tcW w:w="292" w:type="pct"/>
            <w:tcBorders>
              <w:top w:val="nil"/>
              <w:left w:val="nil"/>
              <w:bottom w:val="single" w:sz="4" w:space="0" w:color="auto"/>
              <w:right w:val="single" w:sz="4" w:space="0" w:color="auto"/>
            </w:tcBorders>
            <w:shd w:val="clear" w:color="auto" w:fill="FFFFFF"/>
            <w:noWrap/>
            <w:vAlign w:val="center"/>
            <w:hideMark/>
          </w:tcPr>
          <w:p w14:paraId="610044F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484,66</w:t>
            </w:r>
          </w:p>
        </w:tc>
        <w:tc>
          <w:tcPr>
            <w:tcW w:w="293" w:type="pct"/>
            <w:tcBorders>
              <w:top w:val="nil"/>
              <w:left w:val="nil"/>
              <w:bottom w:val="single" w:sz="4" w:space="0" w:color="auto"/>
              <w:right w:val="single" w:sz="4" w:space="0" w:color="auto"/>
            </w:tcBorders>
            <w:shd w:val="clear" w:color="auto" w:fill="FFFFFF"/>
            <w:noWrap/>
            <w:vAlign w:val="center"/>
            <w:hideMark/>
          </w:tcPr>
          <w:p w14:paraId="6262FF9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533,14</w:t>
            </w:r>
          </w:p>
        </w:tc>
        <w:tc>
          <w:tcPr>
            <w:tcW w:w="293" w:type="pct"/>
            <w:tcBorders>
              <w:top w:val="nil"/>
              <w:left w:val="nil"/>
              <w:bottom w:val="single" w:sz="4" w:space="0" w:color="auto"/>
              <w:right w:val="single" w:sz="4" w:space="0" w:color="auto"/>
            </w:tcBorders>
            <w:shd w:val="clear" w:color="auto" w:fill="FFFFFF"/>
            <w:noWrap/>
            <w:vAlign w:val="center"/>
            <w:hideMark/>
          </w:tcPr>
          <w:p w14:paraId="0AF321D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48,48</w:t>
            </w:r>
          </w:p>
        </w:tc>
        <w:tc>
          <w:tcPr>
            <w:tcW w:w="396" w:type="pct"/>
            <w:tcBorders>
              <w:top w:val="nil"/>
              <w:left w:val="nil"/>
              <w:bottom w:val="single" w:sz="4" w:space="0" w:color="auto"/>
              <w:right w:val="single" w:sz="4" w:space="0" w:color="auto"/>
            </w:tcBorders>
            <w:shd w:val="clear" w:color="auto" w:fill="FFFFFF"/>
            <w:noWrap/>
            <w:vAlign w:val="center"/>
            <w:hideMark/>
          </w:tcPr>
          <w:p w14:paraId="2C66DA0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423 523</w:t>
            </w:r>
          </w:p>
        </w:tc>
        <w:tc>
          <w:tcPr>
            <w:tcW w:w="396" w:type="pct"/>
            <w:tcBorders>
              <w:top w:val="nil"/>
              <w:left w:val="nil"/>
              <w:bottom w:val="single" w:sz="4" w:space="0" w:color="auto"/>
              <w:right w:val="single" w:sz="4" w:space="0" w:color="auto"/>
            </w:tcBorders>
            <w:shd w:val="clear" w:color="auto" w:fill="FFFFFF"/>
            <w:noWrap/>
            <w:vAlign w:val="center"/>
            <w:hideMark/>
          </w:tcPr>
          <w:p w14:paraId="00C60D1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474 977</w:t>
            </w:r>
          </w:p>
        </w:tc>
        <w:tc>
          <w:tcPr>
            <w:tcW w:w="415" w:type="pct"/>
            <w:tcBorders>
              <w:top w:val="nil"/>
              <w:left w:val="nil"/>
              <w:bottom w:val="single" w:sz="4" w:space="0" w:color="auto"/>
              <w:right w:val="single" w:sz="4" w:space="0" w:color="auto"/>
            </w:tcBorders>
            <w:shd w:val="clear" w:color="auto" w:fill="FFFFFF"/>
            <w:noWrap/>
            <w:vAlign w:val="center"/>
            <w:hideMark/>
          </w:tcPr>
          <w:p w14:paraId="48F1E69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898 500</w:t>
            </w:r>
          </w:p>
        </w:tc>
        <w:tc>
          <w:tcPr>
            <w:tcW w:w="396" w:type="pct"/>
            <w:tcBorders>
              <w:top w:val="nil"/>
              <w:left w:val="nil"/>
              <w:bottom w:val="single" w:sz="4" w:space="0" w:color="auto"/>
              <w:right w:val="single" w:sz="4" w:space="0" w:color="auto"/>
            </w:tcBorders>
            <w:shd w:val="clear" w:color="auto" w:fill="FFFFFF"/>
            <w:noWrap/>
            <w:vAlign w:val="center"/>
            <w:hideMark/>
          </w:tcPr>
          <w:p w14:paraId="03279BD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525 355</w:t>
            </w:r>
          </w:p>
        </w:tc>
        <w:tc>
          <w:tcPr>
            <w:tcW w:w="396" w:type="pct"/>
            <w:tcBorders>
              <w:top w:val="nil"/>
              <w:left w:val="nil"/>
              <w:bottom w:val="single" w:sz="4" w:space="0" w:color="auto"/>
              <w:right w:val="single" w:sz="4" w:space="0" w:color="auto"/>
            </w:tcBorders>
            <w:shd w:val="clear" w:color="auto" w:fill="FFFFFF"/>
            <w:noWrap/>
            <w:vAlign w:val="center"/>
            <w:hideMark/>
          </w:tcPr>
          <w:p w14:paraId="2191CDB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485 559</w:t>
            </w:r>
          </w:p>
        </w:tc>
        <w:tc>
          <w:tcPr>
            <w:tcW w:w="415" w:type="pct"/>
            <w:tcBorders>
              <w:top w:val="nil"/>
              <w:left w:val="nil"/>
              <w:bottom w:val="single" w:sz="4" w:space="0" w:color="auto"/>
              <w:right w:val="single" w:sz="4" w:space="0" w:color="auto"/>
            </w:tcBorders>
            <w:shd w:val="clear" w:color="auto" w:fill="FFFFFF"/>
            <w:noWrap/>
            <w:vAlign w:val="center"/>
            <w:hideMark/>
          </w:tcPr>
          <w:p w14:paraId="718D93B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1 010 914</w:t>
            </w:r>
          </w:p>
        </w:tc>
        <w:tc>
          <w:tcPr>
            <w:tcW w:w="607" w:type="pct"/>
            <w:tcBorders>
              <w:top w:val="nil"/>
              <w:left w:val="nil"/>
              <w:bottom w:val="single" w:sz="4" w:space="0" w:color="auto"/>
              <w:right w:val="single" w:sz="4" w:space="0" w:color="auto"/>
            </w:tcBorders>
            <w:shd w:val="clear" w:color="auto" w:fill="FFFFFF"/>
            <w:noWrap/>
            <w:vAlign w:val="center"/>
            <w:hideMark/>
          </w:tcPr>
          <w:p w14:paraId="5F68A0B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112 414</w:t>
            </w:r>
          </w:p>
        </w:tc>
      </w:tr>
      <w:tr w:rsidR="0049628A" w14:paraId="509EDE7E" w14:textId="77777777" w:rsidTr="003A18D1">
        <w:trPr>
          <w:trHeight w:val="189"/>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12F58E80" w14:textId="77777777" w:rsidR="0049628A" w:rsidRDefault="0049628A">
            <w:pPr>
              <w:spacing w:after="0" w:line="240" w:lineRule="auto"/>
              <w:jc w:val="right"/>
              <w:rPr>
                <w:rFonts w:ascii="Myriad Pro" w:hAnsi="Myriad Pro"/>
                <w:sz w:val="18"/>
                <w:szCs w:val="18"/>
              </w:rPr>
            </w:pPr>
            <w:r>
              <w:rPr>
                <w:rFonts w:ascii="Myriad Pro" w:hAnsi="Myriad Pro"/>
                <w:sz w:val="18"/>
                <w:szCs w:val="18"/>
              </w:rPr>
              <w:t>СН1</w:t>
            </w:r>
          </w:p>
        </w:tc>
        <w:tc>
          <w:tcPr>
            <w:tcW w:w="292" w:type="pct"/>
            <w:tcBorders>
              <w:top w:val="nil"/>
              <w:left w:val="nil"/>
              <w:bottom w:val="single" w:sz="4" w:space="0" w:color="auto"/>
              <w:right w:val="single" w:sz="4" w:space="0" w:color="auto"/>
            </w:tcBorders>
            <w:shd w:val="clear" w:color="auto" w:fill="FFFFFF"/>
            <w:noWrap/>
            <w:vAlign w:val="center"/>
            <w:hideMark/>
          </w:tcPr>
          <w:p w14:paraId="7168760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131,84</w:t>
            </w:r>
          </w:p>
        </w:tc>
        <w:tc>
          <w:tcPr>
            <w:tcW w:w="293" w:type="pct"/>
            <w:tcBorders>
              <w:top w:val="nil"/>
              <w:left w:val="nil"/>
              <w:bottom w:val="single" w:sz="4" w:space="0" w:color="auto"/>
              <w:right w:val="single" w:sz="4" w:space="0" w:color="auto"/>
            </w:tcBorders>
            <w:shd w:val="clear" w:color="auto" w:fill="FFFFFF"/>
            <w:noWrap/>
            <w:vAlign w:val="center"/>
            <w:hideMark/>
          </w:tcPr>
          <w:p w14:paraId="4F84C6D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143,04</w:t>
            </w:r>
          </w:p>
        </w:tc>
        <w:tc>
          <w:tcPr>
            <w:tcW w:w="293" w:type="pct"/>
            <w:tcBorders>
              <w:top w:val="nil"/>
              <w:left w:val="nil"/>
              <w:bottom w:val="single" w:sz="4" w:space="0" w:color="auto"/>
              <w:right w:val="single" w:sz="4" w:space="0" w:color="auto"/>
            </w:tcBorders>
            <w:shd w:val="clear" w:color="auto" w:fill="FFFFFF"/>
            <w:noWrap/>
            <w:vAlign w:val="center"/>
            <w:hideMark/>
          </w:tcPr>
          <w:p w14:paraId="33CD910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11,20</w:t>
            </w:r>
          </w:p>
        </w:tc>
        <w:tc>
          <w:tcPr>
            <w:tcW w:w="396" w:type="pct"/>
            <w:tcBorders>
              <w:top w:val="nil"/>
              <w:left w:val="nil"/>
              <w:bottom w:val="single" w:sz="4" w:space="0" w:color="auto"/>
              <w:right w:val="single" w:sz="4" w:space="0" w:color="auto"/>
            </w:tcBorders>
            <w:shd w:val="clear" w:color="auto" w:fill="FFFFFF"/>
            <w:noWrap/>
            <w:vAlign w:val="center"/>
            <w:hideMark/>
          </w:tcPr>
          <w:p w14:paraId="7040BE3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162 446</w:t>
            </w:r>
          </w:p>
        </w:tc>
        <w:tc>
          <w:tcPr>
            <w:tcW w:w="396" w:type="pct"/>
            <w:tcBorders>
              <w:top w:val="nil"/>
              <w:left w:val="nil"/>
              <w:bottom w:val="single" w:sz="4" w:space="0" w:color="auto"/>
              <w:right w:val="single" w:sz="4" w:space="0" w:color="auto"/>
            </w:tcBorders>
            <w:shd w:val="clear" w:color="auto" w:fill="FFFFFF"/>
            <w:noWrap/>
            <w:vAlign w:val="center"/>
            <w:hideMark/>
          </w:tcPr>
          <w:p w14:paraId="7ECDF83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167 082</w:t>
            </w:r>
          </w:p>
        </w:tc>
        <w:tc>
          <w:tcPr>
            <w:tcW w:w="415" w:type="pct"/>
            <w:tcBorders>
              <w:top w:val="nil"/>
              <w:left w:val="nil"/>
              <w:bottom w:val="single" w:sz="4" w:space="0" w:color="auto"/>
              <w:right w:val="single" w:sz="4" w:space="0" w:color="auto"/>
            </w:tcBorders>
            <w:shd w:val="clear" w:color="auto" w:fill="FFFFFF"/>
            <w:noWrap/>
            <w:vAlign w:val="center"/>
            <w:hideMark/>
          </w:tcPr>
          <w:p w14:paraId="3EB7D3F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329 528</w:t>
            </w:r>
          </w:p>
        </w:tc>
        <w:tc>
          <w:tcPr>
            <w:tcW w:w="396" w:type="pct"/>
            <w:tcBorders>
              <w:top w:val="nil"/>
              <w:left w:val="nil"/>
              <w:bottom w:val="single" w:sz="4" w:space="0" w:color="auto"/>
              <w:right w:val="single" w:sz="4" w:space="0" w:color="auto"/>
            </w:tcBorders>
            <w:shd w:val="clear" w:color="auto" w:fill="FFFFFF"/>
            <w:noWrap/>
            <w:vAlign w:val="center"/>
            <w:hideMark/>
          </w:tcPr>
          <w:p w14:paraId="2D4B3B9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162 541</w:t>
            </w:r>
          </w:p>
        </w:tc>
        <w:tc>
          <w:tcPr>
            <w:tcW w:w="396" w:type="pct"/>
            <w:tcBorders>
              <w:top w:val="nil"/>
              <w:left w:val="nil"/>
              <w:bottom w:val="single" w:sz="4" w:space="0" w:color="auto"/>
              <w:right w:val="single" w:sz="4" w:space="0" w:color="auto"/>
            </w:tcBorders>
            <w:shd w:val="clear" w:color="auto" w:fill="FFFFFF"/>
            <w:noWrap/>
            <w:vAlign w:val="center"/>
            <w:hideMark/>
          </w:tcPr>
          <w:p w14:paraId="3A39E4A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141 771</w:t>
            </w:r>
          </w:p>
        </w:tc>
        <w:tc>
          <w:tcPr>
            <w:tcW w:w="415" w:type="pct"/>
            <w:tcBorders>
              <w:top w:val="nil"/>
              <w:left w:val="nil"/>
              <w:bottom w:val="single" w:sz="4" w:space="0" w:color="auto"/>
              <w:right w:val="single" w:sz="4" w:space="0" w:color="auto"/>
            </w:tcBorders>
            <w:shd w:val="clear" w:color="auto" w:fill="FFFFFF"/>
            <w:noWrap/>
            <w:vAlign w:val="center"/>
            <w:hideMark/>
          </w:tcPr>
          <w:p w14:paraId="5A068C0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304 311</w:t>
            </w:r>
          </w:p>
        </w:tc>
        <w:tc>
          <w:tcPr>
            <w:tcW w:w="607" w:type="pct"/>
            <w:tcBorders>
              <w:top w:val="nil"/>
              <w:left w:val="nil"/>
              <w:bottom w:val="single" w:sz="4" w:space="0" w:color="auto"/>
              <w:right w:val="single" w:sz="4" w:space="0" w:color="auto"/>
            </w:tcBorders>
            <w:shd w:val="clear" w:color="auto" w:fill="FFFFFF"/>
            <w:noWrap/>
            <w:vAlign w:val="center"/>
            <w:hideMark/>
          </w:tcPr>
          <w:p w14:paraId="4835BCF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- 25 216</w:t>
            </w:r>
          </w:p>
        </w:tc>
      </w:tr>
      <w:tr w:rsidR="0049628A" w14:paraId="5F656271" w14:textId="77777777" w:rsidTr="003A18D1">
        <w:trPr>
          <w:trHeight w:val="180"/>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79CA594B" w14:textId="77777777" w:rsidR="0049628A" w:rsidRDefault="0049628A">
            <w:pPr>
              <w:spacing w:after="0" w:line="240" w:lineRule="auto"/>
              <w:jc w:val="right"/>
              <w:rPr>
                <w:rFonts w:ascii="Myriad Pro" w:hAnsi="Myriad Pro"/>
                <w:sz w:val="18"/>
                <w:szCs w:val="18"/>
              </w:rPr>
            </w:pPr>
            <w:r>
              <w:rPr>
                <w:rFonts w:ascii="Myriad Pro" w:hAnsi="Myriad Pro"/>
                <w:sz w:val="18"/>
                <w:szCs w:val="18"/>
              </w:rPr>
              <w:t>СН2</w:t>
            </w:r>
          </w:p>
        </w:tc>
        <w:tc>
          <w:tcPr>
            <w:tcW w:w="292" w:type="pct"/>
            <w:tcBorders>
              <w:top w:val="nil"/>
              <w:left w:val="nil"/>
              <w:bottom w:val="single" w:sz="4" w:space="0" w:color="auto"/>
              <w:right w:val="single" w:sz="4" w:space="0" w:color="auto"/>
            </w:tcBorders>
            <w:shd w:val="clear" w:color="auto" w:fill="FFFFFF"/>
            <w:noWrap/>
            <w:vAlign w:val="center"/>
            <w:hideMark/>
          </w:tcPr>
          <w:p w14:paraId="62D0840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505,13</w:t>
            </w:r>
          </w:p>
        </w:tc>
        <w:tc>
          <w:tcPr>
            <w:tcW w:w="293" w:type="pct"/>
            <w:tcBorders>
              <w:top w:val="nil"/>
              <w:left w:val="nil"/>
              <w:bottom w:val="single" w:sz="4" w:space="0" w:color="auto"/>
              <w:right w:val="single" w:sz="4" w:space="0" w:color="auto"/>
            </w:tcBorders>
            <w:shd w:val="clear" w:color="auto" w:fill="FFFFFF"/>
            <w:noWrap/>
            <w:vAlign w:val="center"/>
            <w:hideMark/>
          </w:tcPr>
          <w:p w14:paraId="7467305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523,84</w:t>
            </w:r>
          </w:p>
        </w:tc>
        <w:tc>
          <w:tcPr>
            <w:tcW w:w="293" w:type="pct"/>
            <w:tcBorders>
              <w:top w:val="nil"/>
              <w:left w:val="nil"/>
              <w:bottom w:val="single" w:sz="4" w:space="0" w:color="auto"/>
              <w:right w:val="single" w:sz="4" w:space="0" w:color="auto"/>
            </w:tcBorders>
            <w:shd w:val="clear" w:color="auto" w:fill="FFFFFF"/>
            <w:noWrap/>
            <w:vAlign w:val="center"/>
            <w:hideMark/>
          </w:tcPr>
          <w:p w14:paraId="35B6E50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18,71</w:t>
            </w:r>
          </w:p>
        </w:tc>
        <w:tc>
          <w:tcPr>
            <w:tcW w:w="396" w:type="pct"/>
            <w:tcBorders>
              <w:top w:val="nil"/>
              <w:left w:val="nil"/>
              <w:bottom w:val="single" w:sz="4" w:space="0" w:color="auto"/>
              <w:right w:val="single" w:sz="4" w:space="0" w:color="auto"/>
            </w:tcBorders>
            <w:shd w:val="clear" w:color="auto" w:fill="FFFFFF"/>
            <w:noWrap/>
            <w:vAlign w:val="center"/>
            <w:hideMark/>
          </w:tcPr>
          <w:p w14:paraId="447D32F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760 783</w:t>
            </w:r>
          </w:p>
        </w:tc>
        <w:tc>
          <w:tcPr>
            <w:tcW w:w="396" w:type="pct"/>
            <w:tcBorders>
              <w:top w:val="nil"/>
              <w:left w:val="nil"/>
              <w:bottom w:val="single" w:sz="4" w:space="0" w:color="auto"/>
              <w:right w:val="single" w:sz="4" w:space="0" w:color="auto"/>
            </w:tcBorders>
            <w:shd w:val="clear" w:color="auto" w:fill="FFFFFF"/>
            <w:noWrap/>
            <w:vAlign w:val="center"/>
            <w:hideMark/>
          </w:tcPr>
          <w:p w14:paraId="1218ACA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872 753</w:t>
            </w:r>
          </w:p>
        </w:tc>
        <w:tc>
          <w:tcPr>
            <w:tcW w:w="415" w:type="pct"/>
            <w:tcBorders>
              <w:top w:val="nil"/>
              <w:left w:val="nil"/>
              <w:bottom w:val="single" w:sz="4" w:space="0" w:color="auto"/>
              <w:right w:val="single" w:sz="4" w:space="0" w:color="auto"/>
            </w:tcBorders>
            <w:shd w:val="clear" w:color="auto" w:fill="FFFFFF"/>
            <w:noWrap/>
            <w:vAlign w:val="center"/>
            <w:hideMark/>
          </w:tcPr>
          <w:p w14:paraId="57A57A9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1 633 537</w:t>
            </w:r>
          </w:p>
        </w:tc>
        <w:tc>
          <w:tcPr>
            <w:tcW w:w="396" w:type="pct"/>
            <w:tcBorders>
              <w:top w:val="nil"/>
              <w:left w:val="nil"/>
              <w:bottom w:val="single" w:sz="4" w:space="0" w:color="auto"/>
              <w:right w:val="single" w:sz="4" w:space="0" w:color="auto"/>
            </w:tcBorders>
            <w:shd w:val="clear" w:color="auto" w:fill="FFFFFF"/>
            <w:noWrap/>
            <w:vAlign w:val="center"/>
            <w:hideMark/>
          </w:tcPr>
          <w:p w14:paraId="025C8B2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822 333</w:t>
            </w:r>
          </w:p>
        </w:tc>
        <w:tc>
          <w:tcPr>
            <w:tcW w:w="396" w:type="pct"/>
            <w:tcBorders>
              <w:top w:val="nil"/>
              <w:left w:val="nil"/>
              <w:bottom w:val="single" w:sz="4" w:space="0" w:color="auto"/>
              <w:right w:val="single" w:sz="4" w:space="0" w:color="auto"/>
            </w:tcBorders>
            <w:shd w:val="clear" w:color="auto" w:fill="FFFFFF"/>
            <w:noWrap/>
            <w:vAlign w:val="center"/>
            <w:hideMark/>
          </w:tcPr>
          <w:p w14:paraId="33526B7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717 967</w:t>
            </w:r>
          </w:p>
        </w:tc>
        <w:tc>
          <w:tcPr>
            <w:tcW w:w="415" w:type="pct"/>
            <w:tcBorders>
              <w:top w:val="nil"/>
              <w:left w:val="nil"/>
              <w:bottom w:val="single" w:sz="4" w:space="0" w:color="auto"/>
              <w:right w:val="single" w:sz="4" w:space="0" w:color="auto"/>
            </w:tcBorders>
            <w:shd w:val="clear" w:color="auto" w:fill="FFFFFF"/>
            <w:noWrap/>
            <w:vAlign w:val="center"/>
            <w:hideMark/>
          </w:tcPr>
          <w:p w14:paraId="7BF2C04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1 540 300</w:t>
            </w:r>
          </w:p>
        </w:tc>
        <w:tc>
          <w:tcPr>
            <w:tcW w:w="607" w:type="pct"/>
            <w:tcBorders>
              <w:top w:val="nil"/>
              <w:left w:val="nil"/>
              <w:bottom w:val="single" w:sz="4" w:space="0" w:color="auto"/>
              <w:right w:val="single" w:sz="4" w:space="0" w:color="auto"/>
            </w:tcBorders>
            <w:shd w:val="clear" w:color="auto" w:fill="FFFFFF"/>
            <w:noWrap/>
            <w:vAlign w:val="center"/>
            <w:hideMark/>
          </w:tcPr>
          <w:p w14:paraId="2AC840A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- 93 236</w:t>
            </w:r>
          </w:p>
        </w:tc>
      </w:tr>
      <w:tr w:rsidR="0049628A" w14:paraId="3ACF3DA8" w14:textId="77777777" w:rsidTr="003A18D1">
        <w:trPr>
          <w:trHeight w:val="141"/>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4F7E7B17" w14:textId="77777777" w:rsidR="0049628A" w:rsidRDefault="0049628A">
            <w:pPr>
              <w:spacing w:after="0" w:line="240" w:lineRule="auto"/>
              <w:jc w:val="right"/>
              <w:rPr>
                <w:rFonts w:ascii="Myriad Pro" w:hAnsi="Myriad Pro"/>
                <w:sz w:val="18"/>
                <w:szCs w:val="18"/>
              </w:rPr>
            </w:pPr>
            <w:r>
              <w:rPr>
                <w:rFonts w:ascii="Myriad Pro" w:hAnsi="Myriad Pro"/>
                <w:sz w:val="18"/>
                <w:szCs w:val="18"/>
              </w:rPr>
              <w:t>НН</w:t>
            </w:r>
          </w:p>
        </w:tc>
        <w:tc>
          <w:tcPr>
            <w:tcW w:w="292" w:type="pct"/>
            <w:tcBorders>
              <w:top w:val="nil"/>
              <w:left w:val="nil"/>
              <w:bottom w:val="single" w:sz="4" w:space="0" w:color="auto"/>
              <w:right w:val="single" w:sz="4" w:space="0" w:color="auto"/>
            </w:tcBorders>
            <w:shd w:val="clear" w:color="auto" w:fill="FFFFFF"/>
            <w:noWrap/>
            <w:vAlign w:val="center"/>
            <w:hideMark/>
          </w:tcPr>
          <w:p w14:paraId="42450CB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324,09</w:t>
            </w:r>
          </w:p>
        </w:tc>
        <w:tc>
          <w:tcPr>
            <w:tcW w:w="293" w:type="pct"/>
            <w:tcBorders>
              <w:top w:val="nil"/>
              <w:left w:val="nil"/>
              <w:bottom w:val="single" w:sz="4" w:space="0" w:color="auto"/>
              <w:right w:val="single" w:sz="4" w:space="0" w:color="auto"/>
            </w:tcBorders>
            <w:shd w:val="clear" w:color="auto" w:fill="FFFFFF"/>
            <w:noWrap/>
            <w:vAlign w:val="center"/>
            <w:hideMark/>
          </w:tcPr>
          <w:p w14:paraId="6E06209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262,63</w:t>
            </w:r>
          </w:p>
        </w:tc>
        <w:tc>
          <w:tcPr>
            <w:tcW w:w="293" w:type="pct"/>
            <w:tcBorders>
              <w:top w:val="nil"/>
              <w:left w:val="nil"/>
              <w:bottom w:val="single" w:sz="4" w:space="0" w:color="auto"/>
              <w:right w:val="single" w:sz="4" w:space="0" w:color="auto"/>
            </w:tcBorders>
            <w:shd w:val="clear" w:color="auto" w:fill="FFFFFF"/>
            <w:noWrap/>
            <w:vAlign w:val="center"/>
            <w:hideMark/>
          </w:tcPr>
          <w:p w14:paraId="7C1C7B8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-61,46</w:t>
            </w:r>
          </w:p>
        </w:tc>
        <w:tc>
          <w:tcPr>
            <w:tcW w:w="396" w:type="pct"/>
            <w:tcBorders>
              <w:top w:val="nil"/>
              <w:left w:val="nil"/>
              <w:bottom w:val="single" w:sz="4" w:space="0" w:color="auto"/>
              <w:right w:val="single" w:sz="4" w:space="0" w:color="auto"/>
            </w:tcBorders>
            <w:shd w:val="clear" w:color="auto" w:fill="FFFFFF"/>
            <w:noWrap/>
            <w:vAlign w:val="center"/>
            <w:hideMark/>
          </w:tcPr>
          <w:p w14:paraId="6BBC831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858 072</w:t>
            </w:r>
          </w:p>
        </w:tc>
        <w:tc>
          <w:tcPr>
            <w:tcW w:w="396" w:type="pct"/>
            <w:tcBorders>
              <w:top w:val="nil"/>
              <w:left w:val="nil"/>
              <w:bottom w:val="single" w:sz="4" w:space="0" w:color="auto"/>
              <w:right w:val="single" w:sz="4" w:space="0" w:color="auto"/>
            </w:tcBorders>
            <w:shd w:val="clear" w:color="auto" w:fill="FFFFFF"/>
            <w:noWrap/>
            <w:vAlign w:val="center"/>
            <w:hideMark/>
          </w:tcPr>
          <w:p w14:paraId="39FE3CC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451 506</w:t>
            </w:r>
          </w:p>
        </w:tc>
        <w:tc>
          <w:tcPr>
            <w:tcW w:w="415" w:type="pct"/>
            <w:tcBorders>
              <w:top w:val="nil"/>
              <w:left w:val="nil"/>
              <w:bottom w:val="single" w:sz="4" w:space="0" w:color="auto"/>
              <w:right w:val="single" w:sz="4" w:space="0" w:color="auto"/>
            </w:tcBorders>
            <w:shd w:val="clear" w:color="auto" w:fill="FFFFFF"/>
            <w:noWrap/>
            <w:vAlign w:val="center"/>
            <w:hideMark/>
          </w:tcPr>
          <w:p w14:paraId="696FAC3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1 309 578</w:t>
            </w:r>
          </w:p>
        </w:tc>
        <w:tc>
          <w:tcPr>
            <w:tcW w:w="396" w:type="pct"/>
            <w:tcBorders>
              <w:top w:val="nil"/>
              <w:left w:val="nil"/>
              <w:bottom w:val="single" w:sz="4" w:space="0" w:color="auto"/>
              <w:right w:val="single" w:sz="4" w:space="0" w:color="auto"/>
            </w:tcBorders>
            <w:shd w:val="clear" w:color="auto" w:fill="FFFFFF"/>
            <w:noWrap/>
            <w:vAlign w:val="center"/>
            <w:hideMark/>
          </w:tcPr>
          <w:p w14:paraId="7C2F6E3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549 159</w:t>
            </w:r>
          </w:p>
        </w:tc>
        <w:tc>
          <w:tcPr>
            <w:tcW w:w="396" w:type="pct"/>
            <w:tcBorders>
              <w:top w:val="nil"/>
              <w:left w:val="nil"/>
              <w:bottom w:val="single" w:sz="4" w:space="0" w:color="auto"/>
              <w:right w:val="single" w:sz="4" w:space="0" w:color="auto"/>
            </w:tcBorders>
            <w:shd w:val="clear" w:color="auto" w:fill="FFFFFF"/>
            <w:noWrap/>
            <w:vAlign w:val="center"/>
            <w:hideMark/>
          </w:tcPr>
          <w:p w14:paraId="42A4D7F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474 623</w:t>
            </w:r>
          </w:p>
        </w:tc>
        <w:tc>
          <w:tcPr>
            <w:tcW w:w="415" w:type="pct"/>
            <w:tcBorders>
              <w:top w:val="nil"/>
              <w:left w:val="nil"/>
              <w:bottom w:val="single" w:sz="4" w:space="0" w:color="auto"/>
              <w:right w:val="single" w:sz="4" w:space="0" w:color="auto"/>
            </w:tcBorders>
            <w:shd w:val="clear" w:color="auto" w:fill="FFFFFF"/>
            <w:noWrap/>
            <w:vAlign w:val="center"/>
            <w:hideMark/>
          </w:tcPr>
          <w:p w14:paraId="48FE661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1 023 782</w:t>
            </w:r>
          </w:p>
        </w:tc>
        <w:tc>
          <w:tcPr>
            <w:tcW w:w="607" w:type="pct"/>
            <w:tcBorders>
              <w:top w:val="nil"/>
              <w:left w:val="nil"/>
              <w:bottom w:val="single" w:sz="4" w:space="0" w:color="auto"/>
              <w:right w:val="single" w:sz="4" w:space="0" w:color="auto"/>
            </w:tcBorders>
            <w:shd w:val="clear" w:color="auto" w:fill="FFFFFF"/>
            <w:noWrap/>
            <w:vAlign w:val="center"/>
            <w:hideMark/>
          </w:tcPr>
          <w:p w14:paraId="62A04DA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- 285 796</w:t>
            </w:r>
          </w:p>
        </w:tc>
      </w:tr>
      <w:tr w:rsidR="0049628A" w14:paraId="46FFA761" w14:textId="77777777" w:rsidTr="003A18D1">
        <w:trPr>
          <w:trHeight w:val="118"/>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3B7D2EE6" w14:textId="77777777" w:rsidR="0049628A" w:rsidRDefault="0049628A">
            <w:pPr>
              <w:spacing w:after="0" w:line="240" w:lineRule="auto"/>
              <w:jc w:val="right"/>
              <w:rPr>
                <w:rFonts w:ascii="Myriad Pro" w:hAnsi="Myriad Pro"/>
                <w:sz w:val="18"/>
                <w:szCs w:val="18"/>
              </w:rPr>
            </w:pPr>
            <w:r>
              <w:rPr>
                <w:rFonts w:ascii="Myriad Pro" w:hAnsi="Myriad Pro"/>
                <w:sz w:val="18"/>
                <w:szCs w:val="18"/>
              </w:rPr>
              <w:t>ГН (ВН)</w:t>
            </w:r>
          </w:p>
        </w:tc>
        <w:tc>
          <w:tcPr>
            <w:tcW w:w="292" w:type="pct"/>
            <w:tcBorders>
              <w:top w:val="nil"/>
              <w:left w:val="nil"/>
              <w:bottom w:val="single" w:sz="4" w:space="0" w:color="auto"/>
              <w:right w:val="single" w:sz="4" w:space="0" w:color="auto"/>
            </w:tcBorders>
            <w:shd w:val="clear" w:color="auto" w:fill="FFFFFF"/>
            <w:noWrap/>
            <w:vAlign w:val="center"/>
            <w:hideMark/>
          </w:tcPr>
          <w:p w14:paraId="4C7CF15D" w14:textId="77777777" w:rsidR="0049628A" w:rsidRDefault="0049628A" w:rsidP="003A18D1">
            <w:pPr>
              <w:spacing w:after="0" w:line="240" w:lineRule="auto"/>
              <w:jc w:val="right"/>
              <w:rPr>
                <w:rFonts w:ascii="Myriad Pro" w:hAnsi="Myriad Pro"/>
                <w:sz w:val="18"/>
                <w:szCs w:val="18"/>
              </w:rPr>
            </w:pPr>
          </w:p>
        </w:tc>
        <w:tc>
          <w:tcPr>
            <w:tcW w:w="293" w:type="pct"/>
            <w:tcBorders>
              <w:top w:val="nil"/>
              <w:left w:val="nil"/>
              <w:bottom w:val="single" w:sz="4" w:space="0" w:color="auto"/>
              <w:right w:val="single" w:sz="4" w:space="0" w:color="auto"/>
            </w:tcBorders>
            <w:shd w:val="clear" w:color="auto" w:fill="FFFFFF"/>
            <w:noWrap/>
            <w:vAlign w:val="center"/>
            <w:hideMark/>
          </w:tcPr>
          <w:p w14:paraId="70446562" w14:textId="77777777" w:rsidR="0049628A" w:rsidRDefault="0049628A" w:rsidP="003A18D1">
            <w:pPr>
              <w:spacing w:after="0" w:line="240" w:lineRule="auto"/>
              <w:jc w:val="right"/>
              <w:rPr>
                <w:rFonts w:ascii="Myriad Pro" w:hAnsi="Myriad Pro"/>
                <w:sz w:val="18"/>
                <w:szCs w:val="18"/>
              </w:rPr>
            </w:pPr>
          </w:p>
        </w:tc>
        <w:tc>
          <w:tcPr>
            <w:tcW w:w="293" w:type="pct"/>
            <w:tcBorders>
              <w:top w:val="nil"/>
              <w:left w:val="nil"/>
              <w:bottom w:val="single" w:sz="4" w:space="0" w:color="auto"/>
              <w:right w:val="single" w:sz="4" w:space="0" w:color="auto"/>
            </w:tcBorders>
            <w:shd w:val="clear" w:color="auto" w:fill="FFFFFF"/>
            <w:noWrap/>
            <w:vAlign w:val="center"/>
            <w:hideMark/>
          </w:tcPr>
          <w:p w14:paraId="0AF2505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0,00</w:t>
            </w:r>
          </w:p>
        </w:tc>
        <w:tc>
          <w:tcPr>
            <w:tcW w:w="396" w:type="pct"/>
            <w:tcBorders>
              <w:top w:val="nil"/>
              <w:left w:val="nil"/>
              <w:bottom w:val="single" w:sz="4" w:space="0" w:color="auto"/>
              <w:right w:val="single" w:sz="4" w:space="0" w:color="auto"/>
            </w:tcBorders>
            <w:shd w:val="clear" w:color="auto" w:fill="FFFFFF"/>
            <w:noWrap/>
            <w:vAlign w:val="center"/>
            <w:hideMark/>
          </w:tcPr>
          <w:p w14:paraId="0D002D0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132 768</w:t>
            </w:r>
          </w:p>
        </w:tc>
        <w:tc>
          <w:tcPr>
            <w:tcW w:w="396" w:type="pct"/>
            <w:tcBorders>
              <w:top w:val="nil"/>
              <w:left w:val="nil"/>
              <w:bottom w:val="single" w:sz="4" w:space="0" w:color="auto"/>
              <w:right w:val="single" w:sz="4" w:space="0" w:color="auto"/>
            </w:tcBorders>
            <w:shd w:val="clear" w:color="auto" w:fill="FFFFFF"/>
            <w:noWrap/>
            <w:vAlign w:val="center"/>
            <w:hideMark/>
          </w:tcPr>
          <w:p w14:paraId="5ACC848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128 960</w:t>
            </w:r>
          </w:p>
        </w:tc>
        <w:tc>
          <w:tcPr>
            <w:tcW w:w="415" w:type="pct"/>
            <w:tcBorders>
              <w:top w:val="nil"/>
              <w:left w:val="nil"/>
              <w:bottom w:val="single" w:sz="4" w:space="0" w:color="auto"/>
              <w:right w:val="single" w:sz="4" w:space="0" w:color="auto"/>
            </w:tcBorders>
            <w:shd w:val="clear" w:color="auto" w:fill="FFFFFF"/>
            <w:noWrap/>
            <w:vAlign w:val="center"/>
            <w:hideMark/>
          </w:tcPr>
          <w:p w14:paraId="73058CE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261 728</w:t>
            </w:r>
          </w:p>
        </w:tc>
        <w:tc>
          <w:tcPr>
            <w:tcW w:w="396" w:type="pct"/>
            <w:tcBorders>
              <w:top w:val="nil"/>
              <w:left w:val="nil"/>
              <w:bottom w:val="single" w:sz="4" w:space="0" w:color="auto"/>
              <w:right w:val="single" w:sz="4" w:space="0" w:color="auto"/>
            </w:tcBorders>
            <w:shd w:val="clear" w:color="auto" w:fill="FFFFFF"/>
            <w:noWrap/>
            <w:vAlign w:val="center"/>
            <w:hideMark/>
          </w:tcPr>
          <w:p w14:paraId="36FB73E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174 178</w:t>
            </w:r>
          </w:p>
        </w:tc>
        <w:tc>
          <w:tcPr>
            <w:tcW w:w="396" w:type="pct"/>
            <w:tcBorders>
              <w:top w:val="nil"/>
              <w:left w:val="nil"/>
              <w:bottom w:val="single" w:sz="4" w:space="0" w:color="auto"/>
              <w:right w:val="single" w:sz="4" w:space="0" w:color="auto"/>
            </w:tcBorders>
            <w:shd w:val="clear" w:color="auto" w:fill="FFFFFF"/>
            <w:noWrap/>
            <w:vAlign w:val="center"/>
            <w:hideMark/>
          </w:tcPr>
          <w:p w14:paraId="679A33A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175 301</w:t>
            </w:r>
          </w:p>
        </w:tc>
        <w:tc>
          <w:tcPr>
            <w:tcW w:w="415" w:type="pct"/>
            <w:tcBorders>
              <w:top w:val="nil"/>
              <w:left w:val="nil"/>
              <w:bottom w:val="single" w:sz="4" w:space="0" w:color="auto"/>
              <w:right w:val="single" w:sz="4" w:space="0" w:color="auto"/>
            </w:tcBorders>
            <w:shd w:val="clear" w:color="auto" w:fill="FFFFFF"/>
            <w:noWrap/>
            <w:vAlign w:val="center"/>
            <w:hideMark/>
          </w:tcPr>
          <w:p w14:paraId="21BCFD4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349 479</w:t>
            </w:r>
          </w:p>
        </w:tc>
        <w:tc>
          <w:tcPr>
            <w:tcW w:w="607" w:type="pct"/>
            <w:tcBorders>
              <w:top w:val="nil"/>
              <w:left w:val="nil"/>
              <w:bottom w:val="single" w:sz="4" w:space="0" w:color="auto"/>
              <w:right w:val="single" w:sz="4" w:space="0" w:color="auto"/>
            </w:tcBorders>
            <w:shd w:val="clear" w:color="auto" w:fill="FFFFFF"/>
            <w:noWrap/>
            <w:vAlign w:val="center"/>
            <w:hideMark/>
          </w:tcPr>
          <w:p w14:paraId="6A4DD56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87 751</w:t>
            </w:r>
          </w:p>
        </w:tc>
      </w:tr>
      <w:tr w:rsidR="0049628A" w14:paraId="137BEB5F" w14:textId="77777777" w:rsidTr="003A18D1">
        <w:trPr>
          <w:trHeight w:val="157"/>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58C51678" w14:textId="77777777" w:rsidR="0049628A" w:rsidRDefault="0049628A">
            <w:pPr>
              <w:spacing w:after="0" w:line="240" w:lineRule="auto"/>
              <w:rPr>
                <w:rFonts w:ascii="Myriad Pro" w:hAnsi="Myriad Pro"/>
                <w:b/>
                <w:sz w:val="18"/>
                <w:szCs w:val="18"/>
              </w:rPr>
            </w:pPr>
            <w:r>
              <w:rPr>
                <w:rFonts w:ascii="Myriad Pro" w:hAnsi="Myriad Pro"/>
                <w:b/>
                <w:sz w:val="18"/>
                <w:szCs w:val="18"/>
              </w:rPr>
              <w:t>Население</w:t>
            </w:r>
          </w:p>
        </w:tc>
        <w:tc>
          <w:tcPr>
            <w:tcW w:w="292" w:type="pct"/>
            <w:tcBorders>
              <w:top w:val="nil"/>
              <w:left w:val="nil"/>
              <w:bottom w:val="single" w:sz="4" w:space="0" w:color="auto"/>
              <w:right w:val="single" w:sz="4" w:space="0" w:color="auto"/>
            </w:tcBorders>
            <w:shd w:val="clear" w:color="auto" w:fill="FFFFFF"/>
            <w:noWrap/>
            <w:vAlign w:val="center"/>
            <w:hideMark/>
          </w:tcPr>
          <w:p w14:paraId="1BFBD87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660,47</w:t>
            </w:r>
          </w:p>
        </w:tc>
        <w:tc>
          <w:tcPr>
            <w:tcW w:w="293" w:type="pct"/>
            <w:tcBorders>
              <w:top w:val="nil"/>
              <w:left w:val="nil"/>
              <w:bottom w:val="single" w:sz="4" w:space="0" w:color="auto"/>
              <w:right w:val="single" w:sz="4" w:space="0" w:color="auto"/>
            </w:tcBorders>
            <w:shd w:val="clear" w:color="auto" w:fill="FFFFFF"/>
            <w:noWrap/>
            <w:vAlign w:val="center"/>
            <w:hideMark/>
          </w:tcPr>
          <w:p w14:paraId="27ABB25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726,70</w:t>
            </w:r>
          </w:p>
        </w:tc>
        <w:tc>
          <w:tcPr>
            <w:tcW w:w="293" w:type="pct"/>
            <w:tcBorders>
              <w:top w:val="nil"/>
              <w:left w:val="nil"/>
              <w:bottom w:val="single" w:sz="4" w:space="0" w:color="auto"/>
              <w:right w:val="single" w:sz="4" w:space="0" w:color="auto"/>
            </w:tcBorders>
            <w:shd w:val="clear" w:color="auto" w:fill="FFFFFF"/>
            <w:noWrap/>
            <w:vAlign w:val="center"/>
            <w:hideMark/>
          </w:tcPr>
          <w:p w14:paraId="00E538B4"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66,22</w:t>
            </w:r>
          </w:p>
        </w:tc>
        <w:tc>
          <w:tcPr>
            <w:tcW w:w="396" w:type="pct"/>
            <w:tcBorders>
              <w:top w:val="nil"/>
              <w:left w:val="nil"/>
              <w:bottom w:val="single" w:sz="4" w:space="0" w:color="auto"/>
              <w:right w:val="single" w:sz="4" w:space="0" w:color="auto"/>
            </w:tcBorders>
            <w:shd w:val="clear" w:color="auto" w:fill="FFFFFF"/>
            <w:noWrap/>
            <w:vAlign w:val="center"/>
            <w:hideMark/>
          </w:tcPr>
          <w:p w14:paraId="74BD125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205 289</w:t>
            </w:r>
          </w:p>
        </w:tc>
        <w:tc>
          <w:tcPr>
            <w:tcW w:w="396" w:type="pct"/>
            <w:tcBorders>
              <w:top w:val="nil"/>
              <w:left w:val="nil"/>
              <w:bottom w:val="single" w:sz="4" w:space="0" w:color="auto"/>
              <w:right w:val="single" w:sz="4" w:space="0" w:color="auto"/>
            </w:tcBorders>
            <w:shd w:val="clear" w:color="auto" w:fill="FFFFFF"/>
            <w:noWrap/>
            <w:vAlign w:val="center"/>
            <w:hideMark/>
          </w:tcPr>
          <w:p w14:paraId="1475F30C"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135 425</w:t>
            </w:r>
          </w:p>
        </w:tc>
        <w:tc>
          <w:tcPr>
            <w:tcW w:w="415" w:type="pct"/>
            <w:tcBorders>
              <w:top w:val="nil"/>
              <w:left w:val="nil"/>
              <w:bottom w:val="single" w:sz="4" w:space="0" w:color="auto"/>
              <w:right w:val="single" w:sz="4" w:space="0" w:color="auto"/>
            </w:tcBorders>
            <w:shd w:val="clear" w:color="auto" w:fill="FFFFFF"/>
            <w:noWrap/>
            <w:vAlign w:val="center"/>
            <w:hideMark/>
          </w:tcPr>
          <w:p w14:paraId="0BF9C50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340 714</w:t>
            </w:r>
          </w:p>
        </w:tc>
        <w:tc>
          <w:tcPr>
            <w:tcW w:w="396" w:type="pct"/>
            <w:tcBorders>
              <w:top w:val="nil"/>
              <w:left w:val="nil"/>
              <w:bottom w:val="single" w:sz="4" w:space="0" w:color="auto"/>
              <w:right w:val="single" w:sz="4" w:space="0" w:color="auto"/>
            </w:tcBorders>
            <w:shd w:val="clear" w:color="auto" w:fill="FFFFFF"/>
            <w:noWrap/>
            <w:vAlign w:val="center"/>
            <w:hideMark/>
          </w:tcPr>
          <w:p w14:paraId="0808D486"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230 245</w:t>
            </w:r>
          </w:p>
        </w:tc>
        <w:tc>
          <w:tcPr>
            <w:tcW w:w="396" w:type="pct"/>
            <w:tcBorders>
              <w:top w:val="nil"/>
              <w:left w:val="nil"/>
              <w:bottom w:val="single" w:sz="4" w:space="0" w:color="auto"/>
              <w:right w:val="single" w:sz="4" w:space="0" w:color="auto"/>
            </w:tcBorders>
            <w:shd w:val="clear" w:color="auto" w:fill="FFFFFF"/>
            <w:noWrap/>
            <w:vAlign w:val="center"/>
            <w:hideMark/>
          </w:tcPr>
          <w:p w14:paraId="55CDBB8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135 785</w:t>
            </w:r>
          </w:p>
        </w:tc>
        <w:tc>
          <w:tcPr>
            <w:tcW w:w="415" w:type="pct"/>
            <w:tcBorders>
              <w:top w:val="nil"/>
              <w:left w:val="nil"/>
              <w:bottom w:val="single" w:sz="4" w:space="0" w:color="auto"/>
              <w:right w:val="single" w:sz="4" w:space="0" w:color="auto"/>
            </w:tcBorders>
            <w:shd w:val="clear" w:color="auto" w:fill="FFFFFF"/>
            <w:noWrap/>
            <w:vAlign w:val="center"/>
            <w:hideMark/>
          </w:tcPr>
          <w:p w14:paraId="509FC8E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366 030</w:t>
            </w:r>
          </w:p>
        </w:tc>
        <w:tc>
          <w:tcPr>
            <w:tcW w:w="607" w:type="pct"/>
            <w:tcBorders>
              <w:top w:val="nil"/>
              <w:left w:val="nil"/>
              <w:bottom w:val="single" w:sz="4" w:space="0" w:color="auto"/>
              <w:right w:val="single" w:sz="4" w:space="0" w:color="auto"/>
            </w:tcBorders>
            <w:shd w:val="clear" w:color="auto" w:fill="FFFFFF"/>
            <w:noWrap/>
            <w:vAlign w:val="center"/>
            <w:hideMark/>
          </w:tcPr>
          <w:p w14:paraId="1CEB8C8E"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25 316</w:t>
            </w:r>
          </w:p>
        </w:tc>
      </w:tr>
      <w:tr w:rsidR="0049628A" w14:paraId="6B73CE09" w14:textId="77777777" w:rsidTr="003A18D1">
        <w:trPr>
          <w:trHeight w:val="234"/>
        </w:trPr>
        <w:tc>
          <w:tcPr>
            <w:tcW w:w="1101" w:type="pct"/>
            <w:tcBorders>
              <w:top w:val="nil"/>
              <w:left w:val="single" w:sz="4" w:space="0" w:color="auto"/>
              <w:bottom w:val="single" w:sz="4" w:space="0" w:color="auto"/>
              <w:right w:val="single" w:sz="4" w:space="0" w:color="auto"/>
            </w:tcBorders>
            <w:shd w:val="clear" w:color="auto" w:fill="FFFFFF"/>
            <w:noWrap/>
            <w:vAlign w:val="center"/>
            <w:hideMark/>
          </w:tcPr>
          <w:p w14:paraId="14014F71" w14:textId="77777777" w:rsidR="0049628A" w:rsidRDefault="0049628A">
            <w:pPr>
              <w:spacing w:after="0" w:line="240" w:lineRule="auto"/>
              <w:rPr>
                <w:rFonts w:ascii="Myriad Pro" w:hAnsi="Myriad Pro"/>
                <w:b/>
                <w:sz w:val="18"/>
                <w:szCs w:val="18"/>
              </w:rPr>
            </w:pPr>
            <w:r>
              <w:rPr>
                <w:rFonts w:ascii="Myriad Pro" w:hAnsi="Myriad Pro"/>
                <w:b/>
                <w:sz w:val="18"/>
                <w:szCs w:val="18"/>
              </w:rPr>
              <w:t>ТСО по инд. тарифам - всего, в т.ч.</w:t>
            </w:r>
          </w:p>
        </w:tc>
        <w:tc>
          <w:tcPr>
            <w:tcW w:w="292" w:type="pct"/>
            <w:tcBorders>
              <w:top w:val="nil"/>
              <w:left w:val="nil"/>
              <w:bottom w:val="single" w:sz="4" w:space="0" w:color="auto"/>
              <w:right w:val="single" w:sz="4" w:space="0" w:color="auto"/>
            </w:tcBorders>
            <w:shd w:val="clear" w:color="auto" w:fill="FFFFFF"/>
            <w:noWrap/>
            <w:vAlign w:val="center"/>
            <w:hideMark/>
          </w:tcPr>
          <w:p w14:paraId="115150CF"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795D5DC"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4A3A4FC2"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3A12A29D"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293 581</w:t>
            </w:r>
          </w:p>
        </w:tc>
        <w:tc>
          <w:tcPr>
            <w:tcW w:w="396" w:type="pct"/>
            <w:tcBorders>
              <w:top w:val="nil"/>
              <w:left w:val="nil"/>
              <w:bottom w:val="single" w:sz="4" w:space="0" w:color="auto"/>
              <w:right w:val="single" w:sz="4" w:space="0" w:color="auto"/>
            </w:tcBorders>
            <w:shd w:val="clear" w:color="auto" w:fill="FFFFFF"/>
            <w:noWrap/>
            <w:vAlign w:val="center"/>
            <w:hideMark/>
          </w:tcPr>
          <w:p w14:paraId="77F53267"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262 947</w:t>
            </w:r>
          </w:p>
        </w:tc>
        <w:tc>
          <w:tcPr>
            <w:tcW w:w="415" w:type="pct"/>
            <w:tcBorders>
              <w:top w:val="nil"/>
              <w:left w:val="nil"/>
              <w:bottom w:val="single" w:sz="4" w:space="0" w:color="auto"/>
              <w:right w:val="single" w:sz="4" w:space="0" w:color="auto"/>
            </w:tcBorders>
            <w:shd w:val="clear" w:color="auto" w:fill="FFFFFF"/>
            <w:noWrap/>
            <w:vAlign w:val="center"/>
            <w:hideMark/>
          </w:tcPr>
          <w:p w14:paraId="149BA3AA"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556 529</w:t>
            </w:r>
          </w:p>
        </w:tc>
        <w:tc>
          <w:tcPr>
            <w:tcW w:w="396" w:type="pct"/>
            <w:tcBorders>
              <w:top w:val="nil"/>
              <w:left w:val="nil"/>
              <w:bottom w:val="single" w:sz="4" w:space="0" w:color="auto"/>
              <w:right w:val="single" w:sz="4" w:space="0" w:color="auto"/>
            </w:tcBorders>
            <w:shd w:val="clear" w:color="auto" w:fill="FFFFFF"/>
            <w:noWrap/>
            <w:vAlign w:val="center"/>
            <w:hideMark/>
          </w:tcPr>
          <w:p w14:paraId="31E2692E"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5E9DAEF"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780D8C5"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542 124</w:t>
            </w:r>
          </w:p>
        </w:tc>
        <w:tc>
          <w:tcPr>
            <w:tcW w:w="607" w:type="pct"/>
            <w:tcBorders>
              <w:top w:val="nil"/>
              <w:left w:val="nil"/>
              <w:bottom w:val="single" w:sz="4" w:space="0" w:color="auto"/>
              <w:right w:val="single" w:sz="4" w:space="0" w:color="auto"/>
            </w:tcBorders>
            <w:shd w:val="clear" w:color="auto" w:fill="FFFFFF"/>
            <w:noWrap/>
            <w:vAlign w:val="center"/>
            <w:hideMark/>
          </w:tcPr>
          <w:p w14:paraId="7508BE27" w14:textId="77777777" w:rsidR="0049628A" w:rsidRDefault="0049628A" w:rsidP="003A18D1">
            <w:pPr>
              <w:spacing w:after="0" w:line="240" w:lineRule="auto"/>
              <w:jc w:val="right"/>
              <w:rPr>
                <w:rFonts w:ascii="Myriad Pro" w:hAnsi="Myriad Pro"/>
                <w:b/>
                <w:sz w:val="18"/>
                <w:szCs w:val="18"/>
              </w:rPr>
            </w:pPr>
            <w:r>
              <w:rPr>
                <w:rFonts w:ascii="Myriad Pro" w:hAnsi="Myriad Pro"/>
                <w:b/>
                <w:sz w:val="18"/>
                <w:szCs w:val="18"/>
              </w:rPr>
              <w:t>- 14 405</w:t>
            </w:r>
          </w:p>
        </w:tc>
      </w:tr>
      <w:tr w:rsidR="0049628A" w14:paraId="0B187280" w14:textId="77777777" w:rsidTr="003A18D1">
        <w:trPr>
          <w:trHeight w:val="19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54B41073"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«АСЭП»</w:t>
            </w:r>
          </w:p>
        </w:tc>
        <w:tc>
          <w:tcPr>
            <w:tcW w:w="292" w:type="pct"/>
            <w:tcBorders>
              <w:top w:val="nil"/>
              <w:left w:val="nil"/>
              <w:bottom w:val="single" w:sz="4" w:space="0" w:color="auto"/>
              <w:right w:val="single" w:sz="4" w:space="0" w:color="auto"/>
            </w:tcBorders>
            <w:shd w:val="clear" w:color="auto" w:fill="FFFFFF"/>
            <w:noWrap/>
            <w:vAlign w:val="center"/>
            <w:hideMark/>
          </w:tcPr>
          <w:p w14:paraId="1AE7FC3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0C4C90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286066E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558C4E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86 926</w:t>
            </w:r>
          </w:p>
        </w:tc>
        <w:tc>
          <w:tcPr>
            <w:tcW w:w="396" w:type="pct"/>
            <w:tcBorders>
              <w:top w:val="nil"/>
              <w:left w:val="nil"/>
              <w:bottom w:val="single" w:sz="4" w:space="0" w:color="auto"/>
              <w:right w:val="single" w:sz="4" w:space="0" w:color="auto"/>
            </w:tcBorders>
            <w:shd w:val="clear" w:color="auto" w:fill="FFFFFF"/>
            <w:noWrap/>
            <w:vAlign w:val="center"/>
            <w:hideMark/>
          </w:tcPr>
          <w:p w14:paraId="0987682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46 155</w:t>
            </w:r>
          </w:p>
        </w:tc>
        <w:tc>
          <w:tcPr>
            <w:tcW w:w="415" w:type="pct"/>
            <w:tcBorders>
              <w:top w:val="nil"/>
              <w:left w:val="nil"/>
              <w:bottom w:val="single" w:sz="4" w:space="0" w:color="auto"/>
              <w:right w:val="single" w:sz="4" w:space="0" w:color="auto"/>
            </w:tcBorders>
            <w:shd w:val="clear" w:color="auto" w:fill="FFFFFF"/>
            <w:noWrap/>
            <w:vAlign w:val="center"/>
            <w:hideMark/>
          </w:tcPr>
          <w:p w14:paraId="2AB27E0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133 081</w:t>
            </w:r>
          </w:p>
        </w:tc>
        <w:tc>
          <w:tcPr>
            <w:tcW w:w="396" w:type="pct"/>
            <w:tcBorders>
              <w:top w:val="nil"/>
              <w:left w:val="nil"/>
              <w:bottom w:val="single" w:sz="4" w:space="0" w:color="auto"/>
              <w:right w:val="single" w:sz="4" w:space="0" w:color="auto"/>
            </w:tcBorders>
            <w:shd w:val="clear" w:color="auto" w:fill="FFFFFF"/>
            <w:noWrap/>
            <w:vAlign w:val="center"/>
            <w:hideMark/>
          </w:tcPr>
          <w:p w14:paraId="1C99835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84FC42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372493B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133 081</w:t>
            </w:r>
          </w:p>
        </w:tc>
        <w:tc>
          <w:tcPr>
            <w:tcW w:w="607" w:type="pct"/>
            <w:tcBorders>
              <w:top w:val="nil"/>
              <w:left w:val="nil"/>
              <w:bottom w:val="single" w:sz="4" w:space="0" w:color="auto"/>
              <w:right w:val="single" w:sz="4" w:space="0" w:color="auto"/>
            </w:tcBorders>
            <w:shd w:val="clear" w:color="auto" w:fill="FFFFFF"/>
            <w:noWrap/>
            <w:vAlign w:val="center"/>
            <w:hideMark/>
          </w:tcPr>
          <w:p w14:paraId="11447A6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- 0</w:t>
            </w:r>
          </w:p>
        </w:tc>
      </w:tr>
      <w:tr w:rsidR="0049628A" w14:paraId="3789DC2B" w14:textId="77777777" w:rsidTr="003A18D1">
        <w:trPr>
          <w:trHeight w:val="190"/>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43ED4B00"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ОАО «АЭС»</w:t>
            </w:r>
          </w:p>
        </w:tc>
        <w:tc>
          <w:tcPr>
            <w:tcW w:w="292" w:type="pct"/>
            <w:tcBorders>
              <w:top w:val="nil"/>
              <w:left w:val="nil"/>
              <w:bottom w:val="single" w:sz="4" w:space="0" w:color="auto"/>
              <w:right w:val="single" w:sz="4" w:space="0" w:color="auto"/>
            </w:tcBorders>
            <w:shd w:val="clear" w:color="auto" w:fill="FFFFFF"/>
            <w:noWrap/>
            <w:vAlign w:val="center"/>
            <w:hideMark/>
          </w:tcPr>
          <w:p w14:paraId="0163292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42F659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958F4D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24B6077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9 129</w:t>
            </w:r>
          </w:p>
        </w:tc>
        <w:tc>
          <w:tcPr>
            <w:tcW w:w="396" w:type="pct"/>
            <w:tcBorders>
              <w:top w:val="nil"/>
              <w:left w:val="nil"/>
              <w:bottom w:val="single" w:sz="4" w:space="0" w:color="auto"/>
              <w:right w:val="single" w:sz="4" w:space="0" w:color="auto"/>
            </w:tcBorders>
            <w:shd w:val="clear" w:color="auto" w:fill="FFFFFF"/>
            <w:noWrap/>
            <w:vAlign w:val="center"/>
            <w:hideMark/>
          </w:tcPr>
          <w:p w14:paraId="764949E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74A41AE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9 129</w:t>
            </w:r>
          </w:p>
        </w:tc>
        <w:tc>
          <w:tcPr>
            <w:tcW w:w="396" w:type="pct"/>
            <w:tcBorders>
              <w:top w:val="nil"/>
              <w:left w:val="nil"/>
              <w:bottom w:val="single" w:sz="4" w:space="0" w:color="auto"/>
              <w:right w:val="single" w:sz="4" w:space="0" w:color="auto"/>
            </w:tcBorders>
            <w:shd w:val="clear" w:color="auto" w:fill="FFFFFF"/>
            <w:noWrap/>
            <w:vAlign w:val="center"/>
            <w:hideMark/>
          </w:tcPr>
          <w:p w14:paraId="56A9B60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7B868A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894C20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9 129</w:t>
            </w:r>
          </w:p>
        </w:tc>
        <w:tc>
          <w:tcPr>
            <w:tcW w:w="607" w:type="pct"/>
            <w:tcBorders>
              <w:top w:val="nil"/>
              <w:left w:val="nil"/>
              <w:bottom w:val="single" w:sz="4" w:space="0" w:color="auto"/>
              <w:right w:val="single" w:sz="4" w:space="0" w:color="auto"/>
            </w:tcBorders>
            <w:shd w:val="clear" w:color="auto" w:fill="FFFFFF"/>
            <w:noWrap/>
            <w:vAlign w:val="center"/>
            <w:hideMark/>
          </w:tcPr>
          <w:p w14:paraId="4DE3CF0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- 0</w:t>
            </w:r>
          </w:p>
        </w:tc>
      </w:tr>
      <w:tr w:rsidR="0049628A" w14:paraId="2B95BBF0" w14:textId="77777777" w:rsidTr="003A18D1">
        <w:trPr>
          <w:trHeight w:val="165"/>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3ED01FEF" w14:textId="77777777" w:rsidR="0049628A" w:rsidRDefault="0049628A">
            <w:pPr>
              <w:spacing w:after="0" w:line="240" w:lineRule="auto"/>
              <w:jc w:val="right"/>
              <w:rPr>
                <w:rFonts w:ascii="Myriad Pro" w:hAnsi="Myriad Pro"/>
                <w:sz w:val="18"/>
                <w:szCs w:val="18"/>
              </w:rPr>
            </w:pPr>
            <w:r>
              <w:rPr>
                <w:rFonts w:ascii="Myriad Pro" w:hAnsi="Myriad Pro"/>
                <w:sz w:val="18"/>
                <w:szCs w:val="18"/>
              </w:rPr>
              <w:t>МУП МГЭС</w:t>
            </w:r>
          </w:p>
        </w:tc>
        <w:tc>
          <w:tcPr>
            <w:tcW w:w="292" w:type="pct"/>
            <w:tcBorders>
              <w:top w:val="nil"/>
              <w:left w:val="nil"/>
              <w:bottom w:val="single" w:sz="4" w:space="0" w:color="auto"/>
              <w:right w:val="single" w:sz="4" w:space="0" w:color="auto"/>
            </w:tcBorders>
            <w:shd w:val="clear" w:color="auto" w:fill="FFFFFF"/>
            <w:noWrap/>
            <w:vAlign w:val="center"/>
            <w:hideMark/>
          </w:tcPr>
          <w:p w14:paraId="5165E42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4CEE54D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E3A213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719E62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26 500</w:t>
            </w:r>
          </w:p>
        </w:tc>
        <w:tc>
          <w:tcPr>
            <w:tcW w:w="396" w:type="pct"/>
            <w:tcBorders>
              <w:top w:val="nil"/>
              <w:left w:val="nil"/>
              <w:bottom w:val="single" w:sz="4" w:space="0" w:color="auto"/>
              <w:right w:val="single" w:sz="4" w:space="0" w:color="auto"/>
            </w:tcBorders>
            <w:shd w:val="clear" w:color="auto" w:fill="FFFFFF"/>
            <w:noWrap/>
            <w:vAlign w:val="center"/>
            <w:hideMark/>
          </w:tcPr>
          <w:p w14:paraId="479FE4B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15 900</w:t>
            </w:r>
          </w:p>
        </w:tc>
        <w:tc>
          <w:tcPr>
            <w:tcW w:w="415" w:type="pct"/>
            <w:tcBorders>
              <w:top w:val="nil"/>
              <w:left w:val="nil"/>
              <w:bottom w:val="single" w:sz="4" w:space="0" w:color="auto"/>
              <w:right w:val="single" w:sz="4" w:space="0" w:color="auto"/>
            </w:tcBorders>
            <w:shd w:val="clear" w:color="auto" w:fill="FFFFFF"/>
            <w:noWrap/>
            <w:vAlign w:val="center"/>
            <w:hideMark/>
          </w:tcPr>
          <w:p w14:paraId="5C15822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42 401</w:t>
            </w:r>
          </w:p>
        </w:tc>
        <w:tc>
          <w:tcPr>
            <w:tcW w:w="396" w:type="pct"/>
            <w:tcBorders>
              <w:top w:val="nil"/>
              <w:left w:val="nil"/>
              <w:bottom w:val="single" w:sz="4" w:space="0" w:color="auto"/>
              <w:right w:val="single" w:sz="4" w:space="0" w:color="auto"/>
            </w:tcBorders>
            <w:shd w:val="clear" w:color="auto" w:fill="FFFFFF"/>
            <w:noWrap/>
            <w:vAlign w:val="center"/>
            <w:hideMark/>
          </w:tcPr>
          <w:p w14:paraId="402E741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129A95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651836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41 053</w:t>
            </w:r>
          </w:p>
        </w:tc>
        <w:tc>
          <w:tcPr>
            <w:tcW w:w="607" w:type="pct"/>
            <w:tcBorders>
              <w:top w:val="nil"/>
              <w:left w:val="nil"/>
              <w:bottom w:val="single" w:sz="4" w:space="0" w:color="auto"/>
              <w:right w:val="single" w:sz="4" w:space="0" w:color="auto"/>
            </w:tcBorders>
            <w:shd w:val="clear" w:color="auto" w:fill="FFFFFF"/>
            <w:noWrap/>
            <w:vAlign w:val="center"/>
            <w:hideMark/>
          </w:tcPr>
          <w:p w14:paraId="402A233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- 1 348</w:t>
            </w:r>
          </w:p>
        </w:tc>
      </w:tr>
      <w:tr w:rsidR="0049628A" w14:paraId="7E56A294" w14:textId="77777777" w:rsidTr="003A18D1">
        <w:trPr>
          <w:trHeight w:val="28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2A57C08D" w14:textId="77777777" w:rsidR="0049628A" w:rsidRDefault="0049628A">
            <w:pPr>
              <w:spacing w:after="0" w:line="240" w:lineRule="auto"/>
              <w:jc w:val="right"/>
              <w:rPr>
                <w:rFonts w:ascii="Myriad Pro" w:hAnsi="Myriad Pro"/>
                <w:sz w:val="18"/>
                <w:szCs w:val="18"/>
              </w:rPr>
            </w:pPr>
            <w:r>
              <w:rPr>
                <w:rFonts w:ascii="Myriad Pro" w:hAnsi="Myriad Pro"/>
                <w:sz w:val="18"/>
                <w:szCs w:val="18"/>
              </w:rPr>
              <w:t>МП «Горэлектросеть» МО «Няндомское»</w:t>
            </w:r>
          </w:p>
        </w:tc>
        <w:tc>
          <w:tcPr>
            <w:tcW w:w="292" w:type="pct"/>
            <w:tcBorders>
              <w:top w:val="nil"/>
              <w:left w:val="nil"/>
              <w:bottom w:val="single" w:sz="4" w:space="0" w:color="auto"/>
              <w:right w:val="single" w:sz="4" w:space="0" w:color="auto"/>
            </w:tcBorders>
            <w:shd w:val="clear" w:color="auto" w:fill="FFFFFF"/>
            <w:noWrap/>
            <w:vAlign w:val="center"/>
            <w:hideMark/>
          </w:tcPr>
          <w:p w14:paraId="0382BD5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49A5629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8C4A52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B00C8F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22 949</w:t>
            </w:r>
          </w:p>
        </w:tc>
        <w:tc>
          <w:tcPr>
            <w:tcW w:w="396" w:type="pct"/>
            <w:tcBorders>
              <w:top w:val="nil"/>
              <w:left w:val="nil"/>
              <w:bottom w:val="single" w:sz="4" w:space="0" w:color="auto"/>
              <w:right w:val="single" w:sz="4" w:space="0" w:color="auto"/>
            </w:tcBorders>
            <w:shd w:val="clear" w:color="auto" w:fill="FFFFFF"/>
            <w:noWrap/>
            <w:vAlign w:val="center"/>
            <w:hideMark/>
          </w:tcPr>
          <w:p w14:paraId="482BB3D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11 611</w:t>
            </w:r>
          </w:p>
        </w:tc>
        <w:tc>
          <w:tcPr>
            <w:tcW w:w="415" w:type="pct"/>
            <w:tcBorders>
              <w:top w:val="nil"/>
              <w:left w:val="nil"/>
              <w:bottom w:val="single" w:sz="4" w:space="0" w:color="auto"/>
              <w:right w:val="single" w:sz="4" w:space="0" w:color="auto"/>
            </w:tcBorders>
            <w:shd w:val="clear" w:color="auto" w:fill="FFFFFF"/>
            <w:noWrap/>
            <w:vAlign w:val="center"/>
            <w:hideMark/>
          </w:tcPr>
          <w:p w14:paraId="4F9EBA0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34 560</w:t>
            </w:r>
          </w:p>
        </w:tc>
        <w:tc>
          <w:tcPr>
            <w:tcW w:w="396" w:type="pct"/>
            <w:tcBorders>
              <w:top w:val="nil"/>
              <w:left w:val="nil"/>
              <w:bottom w:val="single" w:sz="4" w:space="0" w:color="auto"/>
              <w:right w:val="single" w:sz="4" w:space="0" w:color="auto"/>
            </w:tcBorders>
            <w:shd w:val="clear" w:color="auto" w:fill="FFFFFF"/>
            <w:noWrap/>
            <w:vAlign w:val="center"/>
            <w:hideMark/>
          </w:tcPr>
          <w:p w14:paraId="1752D17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F39B96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48AD76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33 809</w:t>
            </w:r>
          </w:p>
        </w:tc>
        <w:tc>
          <w:tcPr>
            <w:tcW w:w="607" w:type="pct"/>
            <w:tcBorders>
              <w:top w:val="nil"/>
              <w:left w:val="nil"/>
              <w:bottom w:val="single" w:sz="4" w:space="0" w:color="auto"/>
              <w:right w:val="single" w:sz="4" w:space="0" w:color="auto"/>
            </w:tcBorders>
            <w:shd w:val="clear" w:color="auto" w:fill="FFFFFF"/>
            <w:noWrap/>
            <w:vAlign w:val="center"/>
            <w:hideMark/>
          </w:tcPr>
          <w:p w14:paraId="1D7721C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- 751</w:t>
            </w:r>
          </w:p>
        </w:tc>
      </w:tr>
      <w:tr w:rsidR="0049628A" w14:paraId="29126B20" w14:textId="77777777" w:rsidTr="003A18D1">
        <w:trPr>
          <w:trHeight w:val="147"/>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5CA8142E" w14:textId="77777777" w:rsidR="0049628A" w:rsidRDefault="0049628A">
            <w:pPr>
              <w:spacing w:after="0" w:line="240" w:lineRule="auto"/>
              <w:jc w:val="right"/>
              <w:rPr>
                <w:rFonts w:ascii="Myriad Pro" w:hAnsi="Myriad Pro"/>
                <w:sz w:val="18"/>
                <w:szCs w:val="18"/>
              </w:rPr>
            </w:pPr>
            <w:r>
              <w:rPr>
                <w:rFonts w:ascii="Myriad Pro" w:hAnsi="Myriad Pro"/>
                <w:sz w:val="18"/>
                <w:szCs w:val="18"/>
              </w:rPr>
              <w:t>МУП «НЭСК»</w:t>
            </w:r>
          </w:p>
        </w:tc>
        <w:tc>
          <w:tcPr>
            <w:tcW w:w="292" w:type="pct"/>
            <w:tcBorders>
              <w:top w:val="nil"/>
              <w:left w:val="nil"/>
              <w:bottom w:val="single" w:sz="4" w:space="0" w:color="auto"/>
              <w:right w:val="single" w:sz="4" w:space="0" w:color="auto"/>
            </w:tcBorders>
            <w:shd w:val="clear" w:color="auto" w:fill="FFFFFF"/>
            <w:noWrap/>
            <w:vAlign w:val="center"/>
            <w:hideMark/>
          </w:tcPr>
          <w:p w14:paraId="371B11D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2488128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33B084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AB959B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530</w:t>
            </w:r>
          </w:p>
        </w:tc>
        <w:tc>
          <w:tcPr>
            <w:tcW w:w="396" w:type="pct"/>
            <w:tcBorders>
              <w:top w:val="nil"/>
              <w:left w:val="nil"/>
              <w:bottom w:val="single" w:sz="4" w:space="0" w:color="auto"/>
              <w:right w:val="single" w:sz="4" w:space="0" w:color="auto"/>
            </w:tcBorders>
            <w:shd w:val="clear" w:color="auto" w:fill="FFFFFF"/>
            <w:noWrap/>
            <w:vAlign w:val="center"/>
            <w:hideMark/>
          </w:tcPr>
          <w:p w14:paraId="13B3BE1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18 253</w:t>
            </w:r>
          </w:p>
        </w:tc>
        <w:tc>
          <w:tcPr>
            <w:tcW w:w="415" w:type="pct"/>
            <w:tcBorders>
              <w:top w:val="nil"/>
              <w:left w:val="nil"/>
              <w:bottom w:val="single" w:sz="4" w:space="0" w:color="auto"/>
              <w:right w:val="single" w:sz="4" w:space="0" w:color="auto"/>
            </w:tcBorders>
            <w:shd w:val="clear" w:color="auto" w:fill="FFFFFF"/>
            <w:noWrap/>
            <w:vAlign w:val="center"/>
            <w:hideMark/>
          </w:tcPr>
          <w:p w14:paraId="71902E7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18 783</w:t>
            </w:r>
          </w:p>
        </w:tc>
        <w:tc>
          <w:tcPr>
            <w:tcW w:w="396" w:type="pct"/>
            <w:tcBorders>
              <w:top w:val="nil"/>
              <w:left w:val="nil"/>
              <w:bottom w:val="single" w:sz="4" w:space="0" w:color="auto"/>
              <w:right w:val="single" w:sz="4" w:space="0" w:color="auto"/>
            </w:tcBorders>
            <w:shd w:val="clear" w:color="auto" w:fill="FFFFFF"/>
            <w:noWrap/>
            <w:vAlign w:val="center"/>
            <w:hideMark/>
          </w:tcPr>
          <w:p w14:paraId="4352F78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0EEB25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03D55B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18 784</w:t>
            </w:r>
          </w:p>
        </w:tc>
        <w:tc>
          <w:tcPr>
            <w:tcW w:w="607" w:type="pct"/>
            <w:tcBorders>
              <w:top w:val="nil"/>
              <w:left w:val="nil"/>
              <w:bottom w:val="single" w:sz="4" w:space="0" w:color="auto"/>
              <w:right w:val="single" w:sz="4" w:space="0" w:color="auto"/>
            </w:tcBorders>
            <w:shd w:val="clear" w:color="auto" w:fill="FFFFFF"/>
            <w:noWrap/>
            <w:vAlign w:val="center"/>
            <w:hideMark/>
          </w:tcPr>
          <w:p w14:paraId="0C0EA66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w:t>
            </w:r>
          </w:p>
        </w:tc>
      </w:tr>
      <w:tr w:rsidR="0049628A" w14:paraId="0824817D" w14:textId="77777777" w:rsidTr="003A18D1">
        <w:trPr>
          <w:trHeight w:val="194"/>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42A47CD2" w14:textId="77777777" w:rsidR="0049628A" w:rsidRDefault="0049628A">
            <w:pPr>
              <w:spacing w:after="0" w:line="240" w:lineRule="auto"/>
              <w:jc w:val="right"/>
              <w:rPr>
                <w:rFonts w:ascii="Myriad Pro" w:hAnsi="Myriad Pro"/>
                <w:sz w:val="18"/>
                <w:szCs w:val="18"/>
              </w:rPr>
            </w:pPr>
            <w:r>
              <w:rPr>
                <w:rFonts w:ascii="Myriad Pro" w:hAnsi="Myriad Pro"/>
                <w:sz w:val="18"/>
                <w:szCs w:val="18"/>
              </w:rPr>
              <w:t>МУП «Горсвет»</w:t>
            </w:r>
          </w:p>
        </w:tc>
        <w:tc>
          <w:tcPr>
            <w:tcW w:w="292" w:type="pct"/>
            <w:tcBorders>
              <w:top w:val="nil"/>
              <w:left w:val="nil"/>
              <w:bottom w:val="single" w:sz="4" w:space="0" w:color="auto"/>
              <w:right w:val="single" w:sz="4" w:space="0" w:color="auto"/>
            </w:tcBorders>
            <w:shd w:val="clear" w:color="auto" w:fill="FFFFFF"/>
            <w:noWrap/>
            <w:vAlign w:val="center"/>
            <w:hideMark/>
          </w:tcPr>
          <w:p w14:paraId="3B55681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687387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C8DD53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083A853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25 015</w:t>
            </w:r>
          </w:p>
        </w:tc>
        <w:tc>
          <w:tcPr>
            <w:tcW w:w="396" w:type="pct"/>
            <w:tcBorders>
              <w:top w:val="nil"/>
              <w:left w:val="nil"/>
              <w:bottom w:val="single" w:sz="4" w:space="0" w:color="auto"/>
              <w:right w:val="single" w:sz="4" w:space="0" w:color="auto"/>
            </w:tcBorders>
            <w:shd w:val="clear" w:color="auto" w:fill="FFFFFF"/>
            <w:noWrap/>
            <w:vAlign w:val="center"/>
            <w:hideMark/>
          </w:tcPr>
          <w:p w14:paraId="481552B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20 390</w:t>
            </w:r>
          </w:p>
        </w:tc>
        <w:tc>
          <w:tcPr>
            <w:tcW w:w="415" w:type="pct"/>
            <w:tcBorders>
              <w:top w:val="nil"/>
              <w:left w:val="nil"/>
              <w:bottom w:val="single" w:sz="4" w:space="0" w:color="auto"/>
              <w:right w:val="single" w:sz="4" w:space="0" w:color="auto"/>
            </w:tcBorders>
            <w:shd w:val="clear" w:color="auto" w:fill="FFFFFF"/>
            <w:noWrap/>
            <w:vAlign w:val="center"/>
            <w:hideMark/>
          </w:tcPr>
          <w:p w14:paraId="7513181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45 405</w:t>
            </w:r>
          </w:p>
        </w:tc>
        <w:tc>
          <w:tcPr>
            <w:tcW w:w="396" w:type="pct"/>
            <w:tcBorders>
              <w:top w:val="nil"/>
              <w:left w:val="nil"/>
              <w:bottom w:val="single" w:sz="4" w:space="0" w:color="auto"/>
              <w:right w:val="single" w:sz="4" w:space="0" w:color="auto"/>
            </w:tcBorders>
            <w:shd w:val="clear" w:color="auto" w:fill="FFFFFF"/>
            <w:noWrap/>
            <w:vAlign w:val="center"/>
            <w:hideMark/>
          </w:tcPr>
          <w:p w14:paraId="7890DE0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8A1EC0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26E8F21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45 405</w:t>
            </w:r>
          </w:p>
        </w:tc>
        <w:tc>
          <w:tcPr>
            <w:tcW w:w="607" w:type="pct"/>
            <w:tcBorders>
              <w:top w:val="nil"/>
              <w:left w:val="nil"/>
              <w:bottom w:val="single" w:sz="4" w:space="0" w:color="auto"/>
              <w:right w:val="single" w:sz="4" w:space="0" w:color="auto"/>
            </w:tcBorders>
            <w:shd w:val="clear" w:color="auto" w:fill="FFFFFF"/>
            <w:noWrap/>
            <w:vAlign w:val="center"/>
            <w:hideMark/>
          </w:tcPr>
          <w:p w14:paraId="519CD1A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w:t>
            </w:r>
          </w:p>
        </w:tc>
      </w:tr>
      <w:tr w:rsidR="0049628A" w14:paraId="1E16DC45" w14:textId="77777777" w:rsidTr="003A18D1">
        <w:trPr>
          <w:trHeight w:val="183"/>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7B884F41" w14:textId="77777777" w:rsidR="0049628A" w:rsidRDefault="0049628A">
            <w:pPr>
              <w:spacing w:after="0" w:line="240" w:lineRule="auto"/>
              <w:jc w:val="right"/>
              <w:rPr>
                <w:rFonts w:ascii="Myriad Pro" w:hAnsi="Myriad Pro"/>
                <w:sz w:val="18"/>
                <w:szCs w:val="18"/>
              </w:rPr>
            </w:pPr>
            <w:r>
              <w:rPr>
                <w:rFonts w:ascii="Myriad Pro" w:hAnsi="Myriad Pro"/>
                <w:sz w:val="18"/>
                <w:szCs w:val="18"/>
              </w:rPr>
              <w:t>МУП «ЭСП»</w:t>
            </w:r>
          </w:p>
        </w:tc>
        <w:tc>
          <w:tcPr>
            <w:tcW w:w="292" w:type="pct"/>
            <w:tcBorders>
              <w:top w:val="nil"/>
              <w:left w:val="nil"/>
              <w:bottom w:val="single" w:sz="4" w:space="0" w:color="auto"/>
              <w:right w:val="single" w:sz="4" w:space="0" w:color="auto"/>
            </w:tcBorders>
            <w:shd w:val="clear" w:color="auto" w:fill="FFFFFF"/>
            <w:noWrap/>
            <w:vAlign w:val="center"/>
            <w:hideMark/>
          </w:tcPr>
          <w:p w14:paraId="37556F5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39C564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FA6080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F8EDD8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11 002</w:t>
            </w:r>
          </w:p>
        </w:tc>
        <w:tc>
          <w:tcPr>
            <w:tcW w:w="396" w:type="pct"/>
            <w:tcBorders>
              <w:top w:val="nil"/>
              <w:left w:val="nil"/>
              <w:bottom w:val="single" w:sz="4" w:space="0" w:color="auto"/>
              <w:right w:val="single" w:sz="4" w:space="0" w:color="auto"/>
            </w:tcBorders>
            <w:shd w:val="clear" w:color="auto" w:fill="FFFFFF"/>
            <w:noWrap/>
            <w:vAlign w:val="center"/>
            <w:hideMark/>
          </w:tcPr>
          <w:p w14:paraId="46D4FD3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5 422</w:t>
            </w:r>
          </w:p>
        </w:tc>
        <w:tc>
          <w:tcPr>
            <w:tcW w:w="415" w:type="pct"/>
            <w:tcBorders>
              <w:top w:val="nil"/>
              <w:left w:val="nil"/>
              <w:bottom w:val="single" w:sz="4" w:space="0" w:color="auto"/>
              <w:right w:val="single" w:sz="4" w:space="0" w:color="auto"/>
            </w:tcBorders>
            <w:shd w:val="clear" w:color="auto" w:fill="FFFFFF"/>
            <w:noWrap/>
            <w:vAlign w:val="center"/>
            <w:hideMark/>
          </w:tcPr>
          <w:p w14:paraId="74035F9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16 424</w:t>
            </w:r>
          </w:p>
        </w:tc>
        <w:tc>
          <w:tcPr>
            <w:tcW w:w="396" w:type="pct"/>
            <w:tcBorders>
              <w:top w:val="nil"/>
              <w:left w:val="nil"/>
              <w:bottom w:val="single" w:sz="4" w:space="0" w:color="auto"/>
              <w:right w:val="single" w:sz="4" w:space="0" w:color="auto"/>
            </w:tcBorders>
            <w:shd w:val="clear" w:color="auto" w:fill="FFFFFF"/>
            <w:noWrap/>
            <w:vAlign w:val="center"/>
            <w:hideMark/>
          </w:tcPr>
          <w:p w14:paraId="4077865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46A7B8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411801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16 875</w:t>
            </w:r>
          </w:p>
        </w:tc>
        <w:tc>
          <w:tcPr>
            <w:tcW w:w="607" w:type="pct"/>
            <w:tcBorders>
              <w:top w:val="nil"/>
              <w:left w:val="nil"/>
              <w:bottom w:val="single" w:sz="4" w:space="0" w:color="auto"/>
              <w:right w:val="single" w:sz="4" w:space="0" w:color="auto"/>
            </w:tcBorders>
            <w:shd w:val="clear" w:color="auto" w:fill="FFFFFF"/>
            <w:noWrap/>
            <w:vAlign w:val="center"/>
            <w:hideMark/>
          </w:tcPr>
          <w:p w14:paraId="6E6B1BD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451</w:t>
            </w:r>
          </w:p>
        </w:tc>
      </w:tr>
      <w:tr w:rsidR="0049628A" w14:paraId="3FA6F07E" w14:textId="77777777" w:rsidTr="003A18D1">
        <w:trPr>
          <w:trHeight w:val="15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6E0D1782"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«Трансресурс»</w:t>
            </w:r>
          </w:p>
        </w:tc>
        <w:tc>
          <w:tcPr>
            <w:tcW w:w="292" w:type="pct"/>
            <w:tcBorders>
              <w:top w:val="nil"/>
              <w:left w:val="nil"/>
              <w:bottom w:val="single" w:sz="4" w:space="0" w:color="auto"/>
              <w:right w:val="single" w:sz="4" w:space="0" w:color="auto"/>
            </w:tcBorders>
            <w:shd w:val="clear" w:color="auto" w:fill="FFFFFF"/>
            <w:noWrap/>
            <w:vAlign w:val="center"/>
            <w:hideMark/>
          </w:tcPr>
          <w:p w14:paraId="074BCB4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01C1BF0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00CB3D4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0FFA815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5 012</w:t>
            </w:r>
          </w:p>
        </w:tc>
        <w:tc>
          <w:tcPr>
            <w:tcW w:w="396" w:type="pct"/>
            <w:tcBorders>
              <w:top w:val="nil"/>
              <w:left w:val="nil"/>
              <w:bottom w:val="single" w:sz="4" w:space="0" w:color="auto"/>
              <w:right w:val="single" w:sz="4" w:space="0" w:color="auto"/>
            </w:tcBorders>
            <w:shd w:val="clear" w:color="auto" w:fill="FFFFFF"/>
            <w:noWrap/>
            <w:vAlign w:val="center"/>
            <w:hideMark/>
          </w:tcPr>
          <w:p w14:paraId="183FFDE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3 152</w:t>
            </w:r>
          </w:p>
        </w:tc>
        <w:tc>
          <w:tcPr>
            <w:tcW w:w="415" w:type="pct"/>
            <w:tcBorders>
              <w:top w:val="nil"/>
              <w:left w:val="nil"/>
              <w:bottom w:val="single" w:sz="4" w:space="0" w:color="auto"/>
              <w:right w:val="single" w:sz="4" w:space="0" w:color="auto"/>
            </w:tcBorders>
            <w:shd w:val="clear" w:color="auto" w:fill="FFFFFF"/>
            <w:noWrap/>
            <w:vAlign w:val="center"/>
            <w:hideMark/>
          </w:tcPr>
          <w:p w14:paraId="69FD3D5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8 164</w:t>
            </w:r>
          </w:p>
        </w:tc>
        <w:tc>
          <w:tcPr>
            <w:tcW w:w="396" w:type="pct"/>
            <w:tcBorders>
              <w:top w:val="nil"/>
              <w:left w:val="nil"/>
              <w:bottom w:val="single" w:sz="4" w:space="0" w:color="auto"/>
              <w:right w:val="single" w:sz="4" w:space="0" w:color="auto"/>
            </w:tcBorders>
            <w:shd w:val="clear" w:color="auto" w:fill="FFFFFF"/>
            <w:noWrap/>
            <w:vAlign w:val="center"/>
            <w:hideMark/>
          </w:tcPr>
          <w:p w14:paraId="33268F72"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959E2D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3860A84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70 723</w:t>
            </w:r>
          </w:p>
        </w:tc>
        <w:tc>
          <w:tcPr>
            <w:tcW w:w="607" w:type="pct"/>
            <w:tcBorders>
              <w:top w:val="nil"/>
              <w:left w:val="nil"/>
              <w:bottom w:val="single" w:sz="4" w:space="0" w:color="auto"/>
              <w:right w:val="single" w:sz="4" w:space="0" w:color="auto"/>
            </w:tcBorders>
            <w:shd w:val="clear" w:color="auto" w:fill="FFFFFF"/>
            <w:noWrap/>
            <w:vAlign w:val="center"/>
            <w:hideMark/>
          </w:tcPr>
          <w:p w14:paraId="6F237E0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62 559</w:t>
            </w:r>
          </w:p>
        </w:tc>
      </w:tr>
      <w:tr w:rsidR="0049628A" w14:paraId="4263C77A" w14:textId="77777777" w:rsidTr="003A18D1">
        <w:trPr>
          <w:trHeight w:val="122"/>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0264E7B8"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«Поморэнерго»</w:t>
            </w:r>
          </w:p>
        </w:tc>
        <w:tc>
          <w:tcPr>
            <w:tcW w:w="292" w:type="pct"/>
            <w:tcBorders>
              <w:top w:val="nil"/>
              <w:left w:val="nil"/>
              <w:bottom w:val="single" w:sz="4" w:space="0" w:color="auto"/>
              <w:right w:val="single" w:sz="4" w:space="0" w:color="auto"/>
            </w:tcBorders>
            <w:shd w:val="clear" w:color="auto" w:fill="FFFFFF"/>
            <w:noWrap/>
            <w:vAlign w:val="center"/>
            <w:hideMark/>
          </w:tcPr>
          <w:p w14:paraId="741A3E6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2DD9F1D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D1F4A2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46B8DF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11 494</w:t>
            </w:r>
          </w:p>
        </w:tc>
        <w:tc>
          <w:tcPr>
            <w:tcW w:w="396" w:type="pct"/>
            <w:tcBorders>
              <w:top w:val="nil"/>
              <w:left w:val="nil"/>
              <w:bottom w:val="single" w:sz="4" w:space="0" w:color="auto"/>
              <w:right w:val="single" w:sz="4" w:space="0" w:color="auto"/>
            </w:tcBorders>
            <w:shd w:val="clear" w:color="auto" w:fill="FFFFFF"/>
            <w:noWrap/>
            <w:vAlign w:val="center"/>
            <w:hideMark/>
          </w:tcPr>
          <w:p w14:paraId="3D32C6A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10 513</w:t>
            </w:r>
          </w:p>
        </w:tc>
        <w:tc>
          <w:tcPr>
            <w:tcW w:w="415" w:type="pct"/>
            <w:tcBorders>
              <w:top w:val="nil"/>
              <w:left w:val="nil"/>
              <w:bottom w:val="single" w:sz="4" w:space="0" w:color="auto"/>
              <w:right w:val="single" w:sz="4" w:space="0" w:color="auto"/>
            </w:tcBorders>
            <w:shd w:val="clear" w:color="auto" w:fill="FFFFFF"/>
            <w:noWrap/>
            <w:vAlign w:val="center"/>
            <w:hideMark/>
          </w:tcPr>
          <w:p w14:paraId="5FFBC0C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22 007</w:t>
            </w:r>
          </w:p>
        </w:tc>
        <w:tc>
          <w:tcPr>
            <w:tcW w:w="396" w:type="pct"/>
            <w:tcBorders>
              <w:top w:val="nil"/>
              <w:left w:val="nil"/>
              <w:bottom w:val="single" w:sz="4" w:space="0" w:color="auto"/>
              <w:right w:val="single" w:sz="4" w:space="0" w:color="auto"/>
            </w:tcBorders>
            <w:shd w:val="clear" w:color="auto" w:fill="FFFFFF"/>
            <w:noWrap/>
            <w:vAlign w:val="center"/>
            <w:hideMark/>
          </w:tcPr>
          <w:p w14:paraId="58201A9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2A7F8F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61067F0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22 007</w:t>
            </w:r>
          </w:p>
        </w:tc>
        <w:tc>
          <w:tcPr>
            <w:tcW w:w="607" w:type="pct"/>
            <w:tcBorders>
              <w:top w:val="nil"/>
              <w:left w:val="nil"/>
              <w:bottom w:val="single" w:sz="4" w:space="0" w:color="auto"/>
              <w:right w:val="single" w:sz="4" w:space="0" w:color="auto"/>
            </w:tcBorders>
            <w:shd w:val="clear" w:color="auto" w:fill="FFFFFF"/>
            <w:noWrap/>
            <w:vAlign w:val="center"/>
            <w:hideMark/>
          </w:tcPr>
          <w:p w14:paraId="5144404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- 1</w:t>
            </w:r>
          </w:p>
        </w:tc>
      </w:tr>
      <w:tr w:rsidR="0049628A" w14:paraId="50C72C92" w14:textId="77777777" w:rsidTr="003A18D1">
        <w:trPr>
          <w:trHeight w:val="23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08E876AE" w14:textId="77777777" w:rsidR="0049628A" w:rsidRDefault="0049628A">
            <w:pPr>
              <w:spacing w:after="0" w:line="240" w:lineRule="auto"/>
              <w:jc w:val="right"/>
              <w:rPr>
                <w:rFonts w:ascii="Myriad Pro" w:hAnsi="Myriad Pro"/>
                <w:sz w:val="18"/>
                <w:szCs w:val="18"/>
              </w:rPr>
            </w:pPr>
            <w:r>
              <w:rPr>
                <w:rFonts w:ascii="Myriad Pro" w:hAnsi="Myriad Pro"/>
                <w:sz w:val="18"/>
                <w:szCs w:val="18"/>
              </w:rPr>
              <w:t>АО «ЦС «Звездочка»</w:t>
            </w:r>
          </w:p>
        </w:tc>
        <w:tc>
          <w:tcPr>
            <w:tcW w:w="292" w:type="pct"/>
            <w:tcBorders>
              <w:top w:val="nil"/>
              <w:left w:val="nil"/>
              <w:bottom w:val="single" w:sz="4" w:space="0" w:color="auto"/>
              <w:right w:val="single" w:sz="4" w:space="0" w:color="auto"/>
            </w:tcBorders>
            <w:shd w:val="clear" w:color="auto" w:fill="FFFFFF"/>
            <w:noWrap/>
            <w:vAlign w:val="center"/>
            <w:hideMark/>
          </w:tcPr>
          <w:p w14:paraId="591D9F2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06F0F2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FA62F2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56BC40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6 388</w:t>
            </w:r>
          </w:p>
        </w:tc>
        <w:tc>
          <w:tcPr>
            <w:tcW w:w="396" w:type="pct"/>
            <w:tcBorders>
              <w:top w:val="nil"/>
              <w:left w:val="nil"/>
              <w:bottom w:val="single" w:sz="4" w:space="0" w:color="auto"/>
              <w:right w:val="single" w:sz="4" w:space="0" w:color="auto"/>
            </w:tcBorders>
            <w:shd w:val="clear" w:color="auto" w:fill="FFFFFF"/>
            <w:noWrap/>
            <w:vAlign w:val="center"/>
            <w:hideMark/>
          </w:tcPr>
          <w:p w14:paraId="524C511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2 409</w:t>
            </w:r>
          </w:p>
        </w:tc>
        <w:tc>
          <w:tcPr>
            <w:tcW w:w="415" w:type="pct"/>
            <w:tcBorders>
              <w:top w:val="nil"/>
              <w:left w:val="nil"/>
              <w:bottom w:val="single" w:sz="4" w:space="0" w:color="auto"/>
              <w:right w:val="single" w:sz="4" w:space="0" w:color="auto"/>
            </w:tcBorders>
            <w:shd w:val="clear" w:color="auto" w:fill="FFFFFF"/>
            <w:noWrap/>
            <w:vAlign w:val="center"/>
            <w:hideMark/>
          </w:tcPr>
          <w:p w14:paraId="54CF54D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8 797</w:t>
            </w:r>
          </w:p>
        </w:tc>
        <w:tc>
          <w:tcPr>
            <w:tcW w:w="396" w:type="pct"/>
            <w:tcBorders>
              <w:top w:val="nil"/>
              <w:left w:val="nil"/>
              <w:bottom w:val="single" w:sz="4" w:space="0" w:color="auto"/>
              <w:right w:val="single" w:sz="4" w:space="0" w:color="auto"/>
            </w:tcBorders>
            <w:shd w:val="clear" w:color="auto" w:fill="FFFFFF"/>
            <w:noWrap/>
            <w:vAlign w:val="center"/>
            <w:hideMark/>
          </w:tcPr>
          <w:p w14:paraId="30F7920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24A9038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2F96A1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8 797</w:t>
            </w:r>
          </w:p>
        </w:tc>
        <w:tc>
          <w:tcPr>
            <w:tcW w:w="607" w:type="pct"/>
            <w:tcBorders>
              <w:top w:val="nil"/>
              <w:left w:val="nil"/>
              <w:bottom w:val="single" w:sz="4" w:space="0" w:color="auto"/>
              <w:right w:val="single" w:sz="4" w:space="0" w:color="auto"/>
            </w:tcBorders>
            <w:shd w:val="clear" w:color="auto" w:fill="FFFFFF"/>
            <w:noWrap/>
            <w:vAlign w:val="center"/>
            <w:hideMark/>
          </w:tcPr>
          <w:p w14:paraId="3567236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w:t>
            </w:r>
          </w:p>
        </w:tc>
      </w:tr>
      <w:tr w:rsidR="0049628A" w14:paraId="0EF8BCAE" w14:textId="77777777" w:rsidTr="003A18D1">
        <w:trPr>
          <w:trHeight w:val="202"/>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0405C651"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«Транс-Электро»</w:t>
            </w:r>
          </w:p>
        </w:tc>
        <w:tc>
          <w:tcPr>
            <w:tcW w:w="292" w:type="pct"/>
            <w:tcBorders>
              <w:top w:val="nil"/>
              <w:left w:val="nil"/>
              <w:bottom w:val="single" w:sz="4" w:space="0" w:color="auto"/>
              <w:right w:val="single" w:sz="4" w:space="0" w:color="auto"/>
            </w:tcBorders>
            <w:shd w:val="clear" w:color="auto" w:fill="FFFFFF"/>
            <w:noWrap/>
            <w:vAlign w:val="center"/>
            <w:hideMark/>
          </w:tcPr>
          <w:p w14:paraId="6C95CCC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49DD760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0051FD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FA3514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18 631</w:t>
            </w:r>
          </w:p>
        </w:tc>
        <w:tc>
          <w:tcPr>
            <w:tcW w:w="396" w:type="pct"/>
            <w:tcBorders>
              <w:top w:val="nil"/>
              <w:left w:val="nil"/>
              <w:bottom w:val="single" w:sz="4" w:space="0" w:color="auto"/>
              <w:right w:val="single" w:sz="4" w:space="0" w:color="auto"/>
            </w:tcBorders>
            <w:shd w:val="clear" w:color="auto" w:fill="FFFFFF"/>
            <w:noWrap/>
            <w:vAlign w:val="center"/>
            <w:hideMark/>
          </w:tcPr>
          <w:p w14:paraId="6771BFE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71 022</w:t>
            </w:r>
          </w:p>
        </w:tc>
        <w:tc>
          <w:tcPr>
            <w:tcW w:w="415" w:type="pct"/>
            <w:tcBorders>
              <w:top w:val="nil"/>
              <w:left w:val="nil"/>
              <w:bottom w:val="single" w:sz="4" w:space="0" w:color="auto"/>
              <w:right w:val="single" w:sz="4" w:space="0" w:color="auto"/>
            </w:tcBorders>
            <w:shd w:val="clear" w:color="auto" w:fill="FFFFFF"/>
            <w:noWrap/>
            <w:vAlign w:val="center"/>
            <w:hideMark/>
          </w:tcPr>
          <w:p w14:paraId="11DCA451"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89 653</w:t>
            </w:r>
          </w:p>
        </w:tc>
        <w:tc>
          <w:tcPr>
            <w:tcW w:w="396" w:type="pct"/>
            <w:tcBorders>
              <w:top w:val="nil"/>
              <w:left w:val="nil"/>
              <w:bottom w:val="single" w:sz="4" w:space="0" w:color="auto"/>
              <w:right w:val="single" w:sz="4" w:space="0" w:color="auto"/>
            </w:tcBorders>
            <w:shd w:val="clear" w:color="auto" w:fill="FFFFFF"/>
            <w:noWrap/>
            <w:vAlign w:val="center"/>
            <w:hideMark/>
          </w:tcPr>
          <w:p w14:paraId="58987A4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C97371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028D2D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18 640</w:t>
            </w:r>
          </w:p>
        </w:tc>
        <w:tc>
          <w:tcPr>
            <w:tcW w:w="607" w:type="pct"/>
            <w:tcBorders>
              <w:top w:val="nil"/>
              <w:left w:val="nil"/>
              <w:bottom w:val="single" w:sz="4" w:space="0" w:color="auto"/>
              <w:right w:val="single" w:sz="4" w:space="0" w:color="auto"/>
            </w:tcBorders>
            <w:shd w:val="clear" w:color="auto" w:fill="FFFFFF"/>
            <w:noWrap/>
            <w:vAlign w:val="center"/>
            <w:hideMark/>
          </w:tcPr>
          <w:p w14:paraId="392D03D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- 71 013</w:t>
            </w:r>
          </w:p>
        </w:tc>
      </w:tr>
      <w:tr w:rsidR="0049628A" w14:paraId="620100A9" w14:textId="77777777" w:rsidTr="003A18D1">
        <w:trPr>
          <w:trHeight w:val="191"/>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776B06D8"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«Архэнергия»</w:t>
            </w:r>
          </w:p>
        </w:tc>
        <w:tc>
          <w:tcPr>
            <w:tcW w:w="292" w:type="pct"/>
            <w:tcBorders>
              <w:top w:val="nil"/>
              <w:left w:val="nil"/>
              <w:bottom w:val="single" w:sz="4" w:space="0" w:color="auto"/>
              <w:right w:val="single" w:sz="4" w:space="0" w:color="auto"/>
            </w:tcBorders>
            <w:shd w:val="clear" w:color="auto" w:fill="FFFFFF"/>
            <w:noWrap/>
            <w:vAlign w:val="center"/>
            <w:hideMark/>
          </w:tcPr>
          <w:p w14:paraId="5FF2900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78CCE5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FD498F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9FE743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1 853</w:t>
            </w:r>
          </w:p>
        </w:tc>
        <w:tc>
          <w:tcPr>
            <w:tcW w:w="396" w:type="pct"/>
            <w:tcBorders>
              <w:top w:val="nil"/>
              <w:left w:val="nil"/>
              <w:bottom w:val="single" w:sz="4" w:space="0" w:color="auto"/>
              <w:right w:val="single" w:sz="4" w:space="0" w:color="auto"/>
            </w:tcBorders>
            <w:shd w:val="clear" w:color="auto" w:fill="FFFFFF"/>
            <w:noWrap/>
            <w:vAlign w:val="center"/>
            <w:hideMark/>
          </w:tcPr>
          <w:p w14:paraId="41BDF68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2FA7F6A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1 853</w:t>
            </w:r>
          </w:p>
        </w:tc>
        <w:tc>
          <w:tcPr>
            <w:tcW w:w="396" w:type="pct"/>
            <w:tcBorders>
              <w:top w:val="nil"/>
              <w:left w:val="nil"/>
              <w:bottom w:val="single" w:sz="4" w:space="0" w:color="auto"/>
              <w:right w:val="single" w:sz="4" w:space="0" w:color="auto"/>
            </w:tcBorders>
            <w:shd w:val="clear" w:color="auto" w:fill="FFFFFF"/>
            <w:noWrap/>
            <w:vAlign w:val="center"/>
            <w:hideMark/>
          </w:tcPr>
          <w:p w14:paraId="59AF564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368E2FF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7D41EA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1 852</w:t>
            </w:r>
          </w:p>
        </w:tc>
        <w:tc>
          <w:tcPr>
            <w:tcW w:w="607" w:type="pct"/>
            <w:tcBorders>
              <w:top w:val="nil"/>
              <w:left w:val="nil"/>
              <w:bottom w:val="single" w:sz="4" w:space="0" w:color="auto"/>
              <w:right w:val="single" w:sz="4" w:space="0" w:color="auto"/>
            </w:tcBorders>
            <w:shd w:val="clear" w:color="auto" w:fill="FFFFFF"/>
            <w:noWrap/>
            <w:vAlign w:val="center"/>
            <w:hideMark/>
          </w:tcPr>
          <w:p w14:paraId="6FA9D94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- 1</w:t>
            </w:r>
          </w:p>
        </w:tc>
      </w:tr>
      <w:tr w:rsidR="0049628A" w14:paraId="6793A314" w14:textId="77777777" w:rsidTr="003A18D1">
        <w:trPr>
          <w:trHeight w:val="154"/>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5B833014" w14:textId="77777777" w:rsidR="0049628A" w:rsidRDefault="0049628A">
            <w:pPr>
              <w:spacing w:after="0" w:line="240" w:lineRule="auto"/>
              <w:jc w:val="right"/>
              <w:rPr>
                <w:rFonts w:ascii="Myriad Pro" w:hAnsi="Myriad Pro"/>
                <w:sz w:val="18"/>
                <w:szCs w:val="18"/>
              </w:rPr>
            </w:pPr>
            <w:r>
              <w:rPr>
                <w:rFonts w:ascii="Myriad Pro" w:hAnsi="Myriad Pro"/>
                <w:sz w:val="18"/>
                <w:szCs w:val="18"/>
              </w:rPr>
              <w:t>АО «Архангельский ЦБК»</w:t>
            </w:r>
          </w:p>
        </w:tc>
        <w:tc>
          <w:tcPr>
            <w:tcW w:w="292" w:type="pct"/>
            <w:tcBorders>
              <w:top w:val="nil"/>
              <w:left w:val="nil"/>
              <w:bottom w:val="single" w:sz="4" w:space="0" w:color="auto"/>
              <w:right w:val="single" w:sz="4" w:space="0" w:color="auto"/>
            </w:tcBorders>
            <w:shd w:val="clear" w:color="auto" w:fill="FFFFFF"/>
            <w:noWrap/>
            <w:vAlign w:val="center"/>
            <w:hideMark/>
          </w:tcPr>
          <w:p w14:paraId="52D8638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27014D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0DBE57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7EFF58B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17 795</w:t>
            </w:r>
          </w:p>
        </w:tc>
        <w:tc>
          <w:tcPr>
            <w:tcW w:w="396" w:type="pct"/>
            <w:tcBorders>
              <w:top w:val="nil"/>
              <w:left w:val="nil"/>
              <w:bottom w:val="single" w:sz="4" w:space="0" w:color="auto"/>
              <w:right w:val="single" w:sz="4" w:space="0" w:color="auto"/>
            </w:tcBorders>
            <w:shd w:val="clear" w:color="auto" w:fill="FFFFFF"/>
            <w:noWrap/>
            <w:vAlign w:val="center"/>
            <w:hideMark/>
          </w:tcPr>
          <w:p w14:paraId="24FAD40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17 278</w:t>
            </w:r>
          </w:p>
        </w:tc>
        <w:tc>
          <w:tcPr>
            <w:tcW w:w="415" w:type="pct"/>
            <w:tcBorders>
              <w:top w:val="nil"/>
              <w:left w:val="nil"/>
              <w:bottom w:val="single" w:sz="4" w:space="0" w:color="auto"/>
              <w:right w:val="single" w:sz="4" w:space="0" w:color="auto"/>
            </w:tcBorders>
            <w:shd w:val="clear" w:color="auto" w:fill="FFFFFF"/>
            <w:noWrap/>
            <w:vAlign w:val="center"/>
            <w:hideMark/>
          </w:tcPr>
          <w:p w14:paraId="45A3B8F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35 073</w:t>
            </w:r>
          </w:p>
        </w:tc>
        <w:tc>
          <w:tcPr>
            <w:tcW w:w="396" w:type="pct"/>
            <w:tcBorders>
              <w:top w:val="nil"/>
              <w:left w:val="nil"/>
              <w:bottom w:val="single" w:sz="4" w:space="0" w:color="auto"/>
              <w:right w:val="single" w:sz="4" w:space="0" w:color="auto"/>
            </w:tcBorders>
            <w:shd w:val="clear" w:color="auto" w:fill="FFFFFF"/>
            <w:noWrap/>
            <w:vAlign w:val="center"/>
            <w:hideMark/>
          </w:tcPr>
          <w:p w14:paraId="34FC126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55AF37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4D3B650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30 489</w:t>
            </w:r>
          </w:p>
        </w:tc>
        <w:tc>
          <w:tcPr>
            <w:tcW w:w="607" w:type="pct"/>
            <w:tcBorders>
              <w:top w:val="nil"/>
              <w:left w:val="nil"/>
              <w:bottom w:val="single" w:sz="4" w:space="0" w:color="auto"/>
              <w:right w:val="single" w:sz="4" w:space="0" w:color="auto"/>
            </w:tcBorders>
            <w:shd w:val="clear" w:color="auto" w:fill="FFFFFF"/>
            <w:noWrap/>
            <w:vAlign w:val="center"/>
            <w:hideMark/>
          </w:tcPr>
          <w:p w14:paraId="7AA002A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- 4 584</w:t>
            </w:r>
          </w:p>
        </w:tc>
      </w:tr>
      <w:tr w:rsidR="0049628A" w14:paraId="1D084E7A" w14:textId="77777777" w:rsidTr="003A18D1">
        <w:trPr>
          <w:trHeight w:val="129"/>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25E41667"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ООО «Архсвет»</w:t>
            </w:r>
          </w:p>
        </w:tc>
        <w:tc>
          <w:tcPr>
            <w:tcW w:w="292" w:type="pct"/>
            <w:tcBorders>
              <w:top w:val="nil"/>
              <w:left w:val="nil"/>
              <w:bottom w:val="single" w:sz="4" w:space="0" w:color="auto"/>
              <w:right w:val="single" w:sz="4" w:space="0" w:color="auto"/>
            </w:tcBorders>
            <w:shd w:val="clear" w:color="auto" w:fill="FFFFFF"/>
            <w:noWrap/>
            <w:vAlign w:val="center"/>
            <w:hideMark/>
          </w:tcPr>
          <w:p w14:paraId="3A3C229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008DFE4"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5F81F52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7A6FCB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12 959</w:t>
            </w:r>
          </w:p>
        </w:tc>
        <w:tc>
          <w:tcPr>
            <w:tcW w:w="396" w:type="pct"/>
            <w:tcBorders>
              <w:top w:val="nil"/>
              <w:left w:val="nil"/>
              <w:bottom w:val="single" w:sz="4" w:space="0" w:color="auto"/>
              <w:right w:val="single" w:sz="4" w:space="0" w:color="auto"/>
            </w:tcBorders>
            <w:shd w:val="clear" w:color="auto" w:fill="FFFFFF"/>
            <w:noWrap/>
            <w:vAlign w:val="center"/>
            <w:hideMark/>
          </w:tcPr>
          <w:p w14:paraId="7C3AA623"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9 472</w:t>
            </w:r>
          </w:p>
        </w:tc>
        <w:tc>
          <w:tcPr>
            <w:tcW w:w="415" w:type="pct"/>
            <w:tcBorders>
              <w:top w:val="nil"/>
              <w:left w:val="nil"/>
              <w:bottom w:val="single" w:sz="4" w:space="0" w:color="auto"/>
              <w:right w:val="single" w:sz="4" w:space="0" w:color="auto"/>
            </w:tcBorders>
            <w:shd w:val="clear" w:color="auto" w:fill="FFFFFF"/>
            <w:noWrap/>
            <w:vAlign w:val="center"/>
            <w:hideMark/>
          </w:tcPr>
          <w:p w14:paraId="710497D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22 431</w:t>
            </w:r>
          </w:p>
        </w:tc>
        <w:tc>
          <w:tcPr>
            <w:tcW w:w="396" w:type="pct"/>
            <w:tcBorders>
              <w:top w:val="nil"/>
              <w:left w:val="nil"/>
              <w:bottom w:val="single" w:sz="4" w:space="0" w:color="auto"/>
              <w:right w:val="single" w:sz="4" w:space="0" w:color="auto"/>
            </w:tcBorders>
            <w:shd w:val="clear" w:color="auto" w:fill="FFFFFF"/>
            <w:noWrap/>
            <w:vAlign w:val="center"/>
            <w:hideMark/>
          </w:tcPr>
          <w:p w14:paraId="5842923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0CF0F45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12DB9B8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22 431</w:t>
            </w:r>
          </w:p>
        </w:tc>
        <w:tc>
          <w:tcPr>
            <w:tcW w:w="607" w:type="pct"/>
            <w:tcBorders>
              <w:top w:val="nil"/>
              <w:left w:val="nil"/>
              <w:bottom w:val="single" w:sz="4" w:space="0" w:color="auto"/>
              <w:right w:val="single" w:sz="4" w:space="0" w:color="auto"/>
            </w:tcBorders>
            <w:shd w:val="clear" w:color="auto" w:fill="FFFFFF"/>
            <w:noWrap/>
            <w:vAlign w:val="center"/>
            <w:hideMark/>
          </w:tcPr>
          <w:p w14:paraId="0DEB758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0</w:t>
            </w:r>
          </w:p>
        </w:tc>
      </w:tr>
      <w:tr w:rsidR="0049628A" w14:paraId="1D342116" w14:textId="77777777" w:rsidTr="003A18D1">
        <w:trPr>
          <w:trHeight w:val="428"/>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62B76C05" w14:textId="77777777" w:rsidR="0049628A" w:rsidRDefault="0049628A">
            <w:pPr>
              <w:spacing w:after="0" w:line="240" w:lineRule="auto"/>
              <w:jc w:val="right"/>
              <w:rPr>
                <w:rFonts w:ascii="Myriad Pro" w:hAnsi="Myriad Pro"/>
                <w:sz w:val="18"/>
                <w:szCs w:val="18"/>
              </w:rPr>
            </w:pPr>
            <w:r>
              <w:rPr>
                <w:rFonts w:ascii="Myriad Pro" w:hAnsi="Myriad Pro"/>
                <w:sz w:val="18"/>
                <w:szCs w:val="18"/>
              </w:rPr>
              <w:t>ФКУ ИК-1 УФСИН России по Архангельской области</w:t>
            </w:r>
          </w:p>
        </w:tc>
        <w:tc>
          <w:tcPr>
            <w:tcW w:w="292" w:type="pct"/>
            <w:tcBorders>
              <w:top w:val="nil"/>
              <w:left w:val="nil"/>
              <w:bottom w:val="single" w:sz="4" w:space="0" w:color="auto"/>
              <w:right w:val="single" w:sz="4" w:space="0" w:color="auto"/>
            </w:tcBorders>
            <w:shd w:val="clear" w:color="auto" w:fill="FFFFFF"/>
            <w:noWrap/>
            <w:vAlign w:val="center"/>
            <w:hideMark/>
          </w:tcPr>
          <w:p w14:paraId="31B7E38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6A027C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7922DB8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494D9D8B"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24 391</w:t>
            </w:r>
          </w:p>
        </w:tc>
        <w:tc>
          <w:tcPr>
            <w:tcW w:w="396" w:type="pct"/>
            <w:tcBorders>
              <w:top w:val="nil"/>
              <w:left w:val="nil"/>
              <w:bottom w:val="single" w:sz="4" w:space="0" w:color="auto"/>
              <w:right w:val="single" w:sz="4" w:space="0" w:color="auto"/>
            </w:tcBorders>
            <w:shd w:val="clear" w:color="auto" w:fill="FFFFFF"/>
            <w:noWrap/>
            <w:vAlign w:val="center"/>
            <w:hideMark/>
          </w:tcPr>
          <w:p w14:paraId="41A1B7E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21 756</w:t>
            </w:r>
          </w:p>
        </w:tc>
        <w:tc>
          <w:tcPr>
            <w:tcW w:w="415" w:type="pct"/>
            <w:tcBorders>
              <w:top w:val="nil"/>
              <w:left w:val="nil"/>
              <w:bottom w:val="single" w:sz="4" w:space="0" w:color="auto"/>
              <w:right w:val="single" w:sz="4" w:space="0" w:color="auto"/>
            </w:tcBorders>
            <w:shd w:val="clear" w:color="auto" w:fill="FFFFFF"/>
            <w:noWrap/>
            <w:vAlign w:val="center"/>
            <w:hideMark/>
          </w:tcPr>
          <w:p w14:paraId="741A2EE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46 147</w:t>
            </w:r>
          </w:p>
        </w:tc>
        <w:tc>
          <w:tcPr>
            <w:tcW w:w="396" w:type="pct"/>
            <w:tcBorders>
              <w:top w:val="nil"/>
              <w:left w:val="nil"/>
              <w:bottom w:val="single" w:sz="4" w:space="0" w:color="auto"/>
              <w:right w:val="single" w:sz="4" w:space="0" w:color="auto"/>
            </w:tcBorders>
            <w:shd w:val="clear" w:color="auto" w:fill="FFFFFF"/>
            <w:noWrap/>
            <w:vAlign w:val="center"/>
            <w:hideMark/>
          </w:tcPr>
          <w:p w14:paraId="2B854C8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33D581F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20E830B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46 146</w:t>
            </w:r>
          </w:p>
        </w:tc>
        <w:tc>
          <w:tcPr>
            <w:tcW w:w="607" w:type="pct"/>
            <w:tcBorders>
              <w:top w:val="nil"/>
              <w:left w:val="nil"/>
              <w:bottom w:val="single" w:sz="4" w:space="0" w:color="auto"/>
              <w:right w:val="single" w:sz="4" w:space="0" w:color="auto"/>
            </w:tcBorders>
            <w:shd w:val="clear" w:color="auto" w:fill="FFFFFF"/>
            <w:noWrap/>
            <w:vAlign w:val="center"/>
            <w:hideMark/>
          </w:tcPr>
          <w:p w14:paraId="06A258C5"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  1</w:t>
            </w:r>
          </w:p>
        </w:tc>
      </w:tr>
      <w:tr w:rsidR="0049628A" w14:paraId="5EAD6451" w14:textId="77777777" w:rsidTr="003A18D1">
        <w:trPr>
          <w:trHeight w:val="433"/>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73E60036" w14:textId="77777777" w:rsidR="0049628A" w:rsidRDefault="0049628A">
            <w:pPr>
              <w:spacing w:after="0" w:line="240" w:lineRule="auto"/>
              <w:jc w:val="right"/>
              <w:rPr>
                <w:rFonts w:ascii="Myriad Pro" w:hAnsi="Myriad Pro"/>
                <w:sz w:val="18"/>
                <w:szCs w:val="18"/>
              </w:rPr>
            </w:pPr>
            <w:r>
              <w:rPr>
                <w:rFonts w:ascii="Myriad Pro" w:hAnsi="Myriad Pro"/>
                <w:sz w:val="18"/>
                <w:szCs w:val="18"/>
              </w:rPr>
              <w:t>ОАО «Архангельский морской торговый порт»</w:t>
            </w:r>
          </w:p>
        </w:tc>
        <w:tc>
          <w:tcPr>
            <w:tcW w:w="292" w:type="pct"/>
            <w:tcBorders>
              <w:top w:val="nil"/>
              <w:left w:val="nil"/>
              <w:bottom w:val="single" w:sz="4" w:space="0" w:color="auto"/>
              <w:right w:val="single" w:sz="4" w:space="0" w:color="auto"/>
            </w:tcBorders>
            <w:shd w:val="clear" w:color="auto" w:fill="FFFFFF"/>
            <w:noWrap/>
            <w:vAlign w:val="center"/>
            <w:hideMark/>
          </w:tcPr>
          <w:p w14:paraId="59A312C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0150DA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22B8941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E15C51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4 718</w:t>
            </w:r>
          </w:p>
        </w:tc>
        <w:tc>
          <w:tcPr>
            <w:tcW w:w="396" w:type="pct"/>
            <w:tcBorders>
              <w:top w:val="nil"/>
              <w:left w:val="nil"/>
              <w:bottom w:val="single" w:sz="4" w:space="0" w:color="auto"/>
              <w:right w:val="single" w:sz="4" w:space="0" w:color="auto"/>
            </w:tcBorders>
            <w:shd w:val="clear" w:color="auto" w:fill="FFFFFF"/>
            <w:noWrap/>
            <w:vAlign w:val="center"/>
            <w:hideMark/>
          </w:tcPr>
          <w:p w14:paraId="4437E16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2 866</w:t>
            </w:r>
          </w:p>
        </w:tc>
        <w:tc>
          <w:tcPr>
            <w:tcW w:w="415" w:type="pct"/>
            <w:tcBorders>
              <w:top w:val="nil"/>
              <w:left w:val="nil"/>
              <w:bottom w:val="single" w:sz="4" w:space="0" w:color="auto"/>
              <w:right w:val="single" w:sz="4" w:space="0" w:color="auto"/>
            </w:tcBorders>
            <w:shd w:val="clear" w:color="auto" w:fill="FFFFFF"/>
            <w:noWrap/>
            <w:vAlign w:val="center"/>
            <w:hideMark/>
          </w:tcPr>
          <w:p w14:paraId="2ECFB7B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7 584</w:t>
            </w:r>
          </w:p>
        </w:tc>
        <w:tc>
          <w:tcPr>
            <w:tcW w:w="396" w:type="pct"/>
            <w:tcBorders>
              <w:top w:val="nil"/>
              <w:left w:val="nil"/>
              <w:bottom w:val="single" w:sz="4" w:space="0" w:color="auto"/>
              <w:right w:val="single" w:sz="4" w:space="0" w:color="auto"/>
            </w:tcBorders>
            <w:shd w:val="clear" w:color="auto" w:fill="FFFFFF"/>
            <w:noWrap/>
            <w:vAlign w:val="center"/>
            <w:hideMark/>
          </w:tcPr>
          <w:p w14:paraId="71C6B16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6E90ADC8"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3F67CB1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7 752</w:t>
            </w:r>
          </w:p>
        </w:tc>
        <w:tc>
          <w:tcPr>
            <w:tcW w:w="607" w:type="pct"/>
            <w:tcBorders>
              <w:top w:val="nil"/>
              <w:left w:val="nil"/>
              <w:bottom w:val="single" w:sz="4" w:space="0" w:color="auto"/>
              <w:right w:val="single" w:sz="4" w:space="0" w:color="auto"/>
            </w:tcBorders>
            <w:shd w:val="clear" w:color="auto" w:fill="FFFFFF"/>
            <w:noWrap/>
            <w:vAlign w:val="center"/>
            <w:hideMark/>
          </w:tcPr>
          <w:p w14:paraId="0BE8025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168</w:t>
            </w:r>
          </w:p>
        </w:tc>
      </w:tr>
      <w:tr w:rsidR="0049628A" w14:paraId="3D38BD68" w14:textId="77777777" w:rsidTr="003A18D1">
        <w:trPr>
          <w:trHeight w:val="300"/>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3CEE6C8A" w14:textId="77777777" w:rsidR="0049628A" w:rsidRDefault="0049628A">
            <w:pPr>
              <w:spacing w:after="0" w:line="240" w:lineRule="auto"/>
              <w:jc w:val="right"/>
              <w:rPr>
                <w:rFonts w:ascii="Myriad Pro" w:hAnsi="Myriad Pro"/>
                <w:sz w:val="18"/>
                <w:szCs w:val="18"/>
              </w:rPr>
            </w:pPr>
            <w:r>
              <w:rPr>
                <w:rFonts w:ascii="Myriad Pro" w:hAnsi="Myriad Pro"/>
                <w:sz w:val="18"/>
                <w:szCs w:val="18"/>
              </w:rPr>
              <w:t>ИП Палкин П.А.</w:t>
            </w:r>
          </w:p>
        </w:tc>
        <w:tc>
          <w:tcPr>
            <w:tcW w:w="292" w:type="pct"/>
            <w:tcBorders>
              <w:top w:val="nil"/>
              <w:left w:val="nil"/>
              <w:bottom w:val="single" w:sz="4" w:space="0" w:color="auto"/>
              <w:right w:val="single" w:sz="4" w:space="0" w:color="auto"/>
            </w:tcBorders>
            <w:shd w:val="clear" w:color="auto" w:fill="FFFFFF"/>
            <w:noWrap/>
            <w:vAlign w:val="center"/>
            <w:hideMark/>
          </w:tcPr>
          <w:p w14:paraId="21C6C04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60CC1F7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11DFFBB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58C93D8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2 341</w:t>
            </w:r>
          </w:p>
        </w:tc>
        <w:tc>
          <w:tcPr>
            <w:tcW w:w="396" w:type="pct"/>
            <w:tcBorders>
              <w:top w:val="nil"/>
              <w:left w:val="nil"/>
              <w:bottom w:val="single" w:sz="4" w:space="0" w:color="auto"/>
              <w:right w:val="single" w:sz="4" w:space="0" w:color="auto"/>
            </w:tcBorders>
            <w:shd w:val="clear" w:color="auto" w:fill="FFFFFF"/>
            <w:noWrap/>
            <w:vAlign w:val="center"/>
            <w:hideMark/>
          </w:tcPr>
          <w:p w14:paraId="3B4A42E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1 852</w:t>
            </w:r>
          </w:p>
        </w:tc>
        <w:tc>
          <w:tcPr>
            <w:tcW w:w="415" w:type="pct"/>
            <w:tcBorders>
              <w:top w:val="nil"/>
              <w:left w:val="nil"/>
              <w:bottom w:val="single" w:sz="4" w:space="0" w:color="auto"/>
              <w:right w:val="single" w:sz="4" w:space="0" w:color="auto"/>
            </w:tcBorders>
            <w:shd w:val="clear" w:color="auto" w:fill="FFFFFF"/>
            <w:noWrap/>
            <w:vAlign w:val="center"/>
            <w:hideMark/>
          </w:tcPr>
          <w:p w14:paraId="2AF5701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4 193</w:t>
            </w:r>
          </w:p>
        </w:tc>
        <w:tc>
          <w:tcPr>
            <w:tcW w:w="396" w:type="pct"/>
            <w:tcBorders>
              <w:top w:val="nil"/>
              <w:left w:val="nil"/>
              <w:bottom w:val="single" w:sz="4" w:space="0" w:color="auto"/>
              <w:right w:val="single" w:sz="4" w:space="0" w:color="auto"/>
            </w:tcBorders>
            <w:shd w:val="clear" w:color="auto" w:fill="FFFFFF"/>
            <w:noWrap/>
            <w:vAlign w:val="center"/>
            <w:hideMark/>
          </w:tcPr>
          <w:p w14:paraId="24DAB3F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7537FE9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002F1FEF"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4 302</w:t>
            </w:r>
          </w:p>
        </w:tc>
        <w:tc>
          <w:tcPr>
            <w:tcW w:w="607" w:type="pct"/>
            <w:tcBorders>
              <w:top w:val="nil"/>
              <w:left w:val="nil"/>
              <w:bottom w:val="single" w:sz="4" w:space="0" w:color="auto"/>
              <w:right w:val="single" w:sz="4" w:space="0" w:color="auto"/>
            </w:tcBorders>
            <w:shd w:val="clear" w:color="auto" w:fill="FFFFFF"/>
            <w:noWrap/>
            <w:vAlign w:val="center"/>
            <w:hideMark/>
          </w:tcPr>
          <w:p w14:paraId="2AE8BA1D"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109</w:t>
            </w:r>
          </w:p>
        </w:tc>
      </w:tr>
      <w:tr w:rsidR="0049628A" w14:paraId="54223585" w14:textId="77777777" w:rsidTr="003A18D1">
        <w:trPr>
          <w:trHeight w:val="387"/>
        </w:trPr>
        <w:tc>
          <w:tcPr>
            <w:tcW w:w="1101" w:type="pct"/>
            <w:tcBorders>
              <w:top w:val="nil"/>
              <w:left w:val="single" w:sz="4" w:space="0" w:color="auto"/>
              <w:bottom w:val="single" w:sz="4" w:space="0" w:color="auto"/>
              <w:right w:val="single" w:sz="4" w:space="0" w:color="auto"/>
            </w:tcBorders>
            <w:shd w:val="clear" w:color="auto" w:fill="FFFFFF"/>
            <w:vAlign w:val="center"/>
            <w:hideMark/>
          </w:tcPr>
          <w:p w14:paraId="44C722F6" w14:textId="77777777" w:rsidR="0049628A" w:rsidRDefault="0049628A">
            <w:pPr>
              <w:spacing w:after="0" w:line="240" w:lineRule="auto"/>
              <w:jc w:val="right"/>
              <w:rPr>
                <w:rFonts w:ascii="Myriad Pro" w:hAnsi="Myriad Pro"/>
                <w:sz w:val="18"/>
                <w:szCs w:val="18"/>
              </w:rPr>
            </w:pPr>
            <w:r>
              <w:rPr>
                <w:rFonts w:ascii="Myriad Pro" w:hAnsi="Myriad Pro"/>
                <w:sz w:val="18"/>
                <w:szCs w:val="18"/>
              </w:rPr>
              <w:t>ФКУ ОИУ ОУХД-2 УФСИН России по Архангельской области</w:t>
            </w:r>
          </w:p>
        </w:tc>
        <w:tc>
          <w:tcPr>
            <w:tcW w:w="292" w:type="pct"/>
            <w:tcBorders>
              <w:top w:val="nil"/>
              <w:left w:val="nil"/>
              <w:bottom w:val="single" w:sz="4" w:space="0" w:color="auto"/>
              <w:right w:val="single" w:sz="4" w:space="0" w:color="auto"/>
            </w:tcBorders>
            <w:shd w:val="clear" w:color="auto" w:fill="FFFFFF"/>
            <w:noWrap/>
            <w:vAlign w:val="center"/>
            <w:hideMark/>
          </w:tcPr>
          <w:p w14:paraId="26950B9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EEA59A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293" w:type="pct"/>
            <w:tcBorders>
              <w:top w:val="nil"/>
              <w:left w:val="nil"/>
              <w:bottom w:val="single" w:sz="4" w:space="0" w:color="auto"/>
              <w:right w:val="single" w:sz="4" w:space="0" w:color="auto"/>
            </w:tcBorders>
            <w:shd w:val="clear" w:color="auto" w:fill="FFFFFF"/>
            <w:noWrap/>
            <w:vAlign w:val="center"/>
            <w:hideMark/>
          </w:tcPr>
          <w:p w14:paraId="3F7D2AB0"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3FDB7A6E"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5 947</w:t>
            </w:r>
          </w:p>
        </w:tc>
        <w:tc>
          <w:tcPr>
            <w:tcW w:w="396" w:type="pct"/>
            <w:tcBorders>
              <w:top w:val="nil"/>
              <w:left w:val="nil"/>
              <w:bottom w:val="single" w:sz="4" w:space="0" w:color="auto"/>
              <w:right w:val="single" w:sz="4" w:space="0" w:color="auto"/>
            </w:tcBorders>
            <w:shd w:val="clear" w:color="auto" w:fill="FFFFFF"/>
            <w:noWrap/>
            <w:vAlign w:val="center"/>
            <w:hideMark/>
          </w:tcPr>
          <w:p w14:paraId="61F4954A"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4 897</w:t>
            </w:r>
          </w:p>
        </w:tc>
        <w:tc>
          <w:tcPr>
            <w:tcW w:w="415" w:type="pct"/>
            <w:tcBorders>
              <w:top w:val="nil"/>
              <w:left w:val="nil"/>
              <w:bottom w:val="single" w:sz="4" w:space="0" w:color="auto"/>
              <w:right w:val="single" w:sz="4" w:space="0" w:color="auto"/>
            </w:tcBorders>
            <w:shd w:val="clear" w:color="auto" w:fill="FFFFFF"/>
            <w:noWrap/>
            <w:vAlign w:val="center"/>
            <w:hideMark/>
          </w:tcPr>
          <w:p w14:paraId="7F103516"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10 844</w:t>
            </w:r>
          </w:p>
        </w:tc>
        <w:tc>
          <w:tcPr>
            <w:tcW w:w="396" w:type="pct"/>
            <w:tcBorders>
              <w:top w:val="nil"/>
              <w:left w:val="nil"/>
              <w:bottom w:val="single" w:sz="4" w:space="0" w:color="auto"/>
              <w:right w:val="single" w:sz="4" w:space="0" w:color="auto"/>
            </w:tcBorders>
            <w:shd w:val="clear" w:color="auto" w:fill="FFFFFF"/>
            <w:noWrap/>
            <w:vAlign w:val="center"/>
            <w:hideMark/>
          </w:tcPr>
          <w:p w14:paraId="2BD17AD7"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396" w:type="pct"/>
            <w:tcBorders>
              <w:top w:val="nil"/>
              <w:left w:val="nil"/>
              <w:bottom w:val="single" w:sz="4" w:space="0" w:color="auto"/>
              <w:right w:val="single" w:sz="4" w:space="0" w:color="auto"/>
            </w:tcBorders>
            <w:shd w:val="clear" w:color="auto" w:fill="FFFFFF"/>
            <w:noWrap/>
            <w:vAlign w:val="center"/>
            <w:hideMark/>
          </w:tcPr>
          <w:p w14:paraId="1E6248AC"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w:t>
            </w:r>
          </w:p>
        </w:tc>
        <w:tc>
          <w:tcPr>
            <w:tcW w:w="415" w:type="pct"/>
            <w:tcBorders>
              <w:top w:val="nil"/>
              <w:left w:val="nil"/>
              <w:bottom w:val="single" w:sz="4" w:space="0" w:color="auto"/>
              <w:right w:val="single" w:sz="4" w:space="0" w:color="auto"/>
            </w:tcBorders>
            <w:shd w:val="clear" w:color="auto" w:fill="FFFFFF"/>
            <w:noWrap/>
            <w:vAlign w:val="center"/>
            <w:hideMark/>
          </w:tcPr>
          <w:p w14:paraId="3B8ABBA9" w14:textId="77777777" w:rsidR="0049628A" w:rsidRDefault="0049628A" w:rsidP="003A18D1">
            <w:pPr>
              <w:spacing w:after="0" w:line="240" w:lineRule="auto"/>
              <w:jc w:val="right"/>
              <w:rPr>
                <w:rFonts w:ascii="Myriad Pro" w:hAnsi="Myriad Pro"/>
                <w:sz w:val="18"/>
                <w:szCs w:val="18"/>
              </w:rPr>
            </w:pPr>
            <w:r>
              <w:rPr>
                <w:rFonts w:ascii="Myriad Pro" w:hAnsi="Myriad Pro"/>
                <w:sz w:val="18"/>
                <w:szCs w:val="18"/>
              </w:rPr>
              <w:t>10 851</w:t>
            </w:r>
          </w:p>
        </w:tc>
        <w:tc>
          <w:tcPr>
            <w:tcW w:w="607" w:type="pct"/>
            <w:tcBorders>
              <w:top w:val="nil"/>
              <w:left w:val="nil"/>
              <w:bottom w:val="single" w:sz="4" w:space="0" w:color="auto"/>
              <w:right w:val="single" w:sz="4" w:space="0" w:color="auto"/>
            </w:tcBorders>
            <w:shd w:val="clear" w:color="auto" w:fill="FFFFFF"/>
            <w:noWrap/>
            <w:vAlign w:val="center"/>
            <w:hideMark/>
          </w:tcPr>
          <w:p w14:paraId="544E1FAE" w14:textId="77777777" w:rsidR="0049628A" w:rsidRPr="0049628A" w:rsidRDefault="0049628A" w:rsidP="00B61EBE">
            <w:pPr>
              <w:pStyle w:val="a3"/>
              <w:numPr>
                <w:ilvl w:val="0"/>
                <w:numId w:val="29"/>
              </w:numPr>
              <w:spacing w:after="0" w:line="240" w:lineRule="auto"/>
              <w:jc w:val="right"/>
              <w:rPr>
                <w:rFonts w:ascii="Myriad Pro" w:hAnsi="Myriad Pro"/>
                <w:sz w:val="18"/>
                <w:szCs w:val="18"/>
              </w:rPr>
            </w:pPr>
          </w:p>
        </w:tc>
      </w:tr>
    </w:tbl>
    <w:p w14:paraId="3F6C0AF4" w14:textId="77777777" w:rsidR="0049628A" w:rsidRDefault="0049628A" w:rsidP="00B61EBE">
      <w:pPr>
        <w:pStyle w:val="a3"/>
        <w:numPr>
          <w:ilvl w:val="0"/>
          <w:numId w:val="29"/>
        </w:numPr>
        <w:autoSpaceDE w:val="0"/>
        <w:autoSpaceDN w:val="0"/>
        <w:adjustRightInd w:val="0"/>
        <w:spacing w:after="0" w:line="360" w:lineRule="auto"/>
        <w:jc w:val="both"/>
      </w:pPr>
    </w:p>
    <w:p w14:paraId="2EED121A" w14:textId="77777777" w:rsidR="0049628A" w:rsidRDefault="0049628A" w:rsidP="00B61EBE">
      <w:pPr>
        <w:pStyle w:val="a3"/>
        <w:numPr>
          <w:ilvl w:val="0"/>
          <w:numId w:val="29"/>
        </w:numPr>
        <w:spacing w:after="0" w:line="360" w:lineRule="auto"/>
        <w:sectPr w:rsidR="0049628A" w:rsidSect="00092DF2">
          <w:pgSz w:w="16838" w:h="11906" w:orient="landscape"/>
          <w:pgMar w:top="1560" w:right="1134" w:bottom="1701" w:left="709" w:header="709" w:footer="709" w:gutter="0"/>
          <w:cols w:space="720"/>
        </w:sectPr>
      </w:pPr>
    </w:p>
    <w:p w14:paraId="57DC32A8" w14:textId="77777777" w:rsidR="0049628A" w:rsidRPr="0049628A" w:rsidRDefault="0049628A" w:rsidP="0049628A">
      <w:pPr>
        <w:spacing w:after="0" w:line="360" w:lineRule="auto"/>
        <w:ind w:firstLine="567"/>
        <w:jc w:val="both"/>
        <w:rPr>
          <w:rFonts w:ascii="Myriad Pro" w:eastAsiaTheme="majorEastAsia" w:hAnsi="Myriad Pro" w:cstheme="majorBidi"/>
          <w:sz w:val="26"/>
          <w:szCs w:val="26"/>
        </w:rPr>
      </w:pPr>
      <w:r w:rsidRPr="0049628A">
        <w:rPr>
          <w:rFonts w:ascii="Myriad Pro" w:eastAsiaTheme="majorEastAsia" w:hAnsi="Myriad Pro" w:cstheme="majorBidi"/>
          <w:sz w:val="26"/>
          <w:szCs w:val="26"/>
        </w:rPr>
        <w:lastRenderedPageBreak/>
        <w:t>Величина недополученной выручки за 2018 год, по мнению Исполнителя, составила 193 173 тыс. руб. без НДС. Данная величина определена как разница между</w:t>
      </w:r>
      <w:r w:rsidR="00DC2740">
        <w:rPr>
          <w:rFonts w:ascii="Myriad Pro" w:eastAsiaTheme="majorEastAsia" w:hAnsi="Myriad Pro" w:cstheme="majorBidi"/>
          <w:sz w:val="26"/>
          <w:szCs w:val="26"/>
        </w:rPr>
        <w:t xml:space="preserve"> фактической выручкой за 2018 год и</w:t>
      </w:r>
      <w:r w:rsidRPr="0049628A">
        <w:rPr>
          <w:rFonts w:ascii="Myriad Pro" w:eastAsiaTheme="majorEastAsia" w:hAnsi="Myriad Pro" w:cstheme="majorBidi"/>
          <w:sz w:val="26"/>
          <w:szCs w:val="26"/>
        </w:rPr>
        <w:t xml:space="preserve"> плановой выручкой на 2018 год, рассчитанной как произведение утвержденных единых (котловых), а также индивидуальных тарифов на услуги по передаче электрической по сетям Архангельской области (постановления Агентства по тарифам и ценам Архангельской области: № 80-э/5 от 27.12.2017, №31-э/2 от 28.06.2018, приказ ФАС России №525/18 от 20.04.2018), балансовых показателей по величине полезного отпуска, отраженных в Экспертном заключении Агентства по тарифам и ценам Архангельской области по расчету корректировки необходимой валовой выручки и тарифов на услуги по передаче электрической энергии на 2018 год, а также балансовых показателей, учтенных при расчете индивидуальных тарифов на услуги по передаче электрической энергии для взаиморасчетов между сетевыми организациями, отраженных  в письмах Агентства по тарифам и ценам Архангельской области  №313/95 от 15.01.2018г. и № 313/1879 от 02.07.2018г.  </w:t>
      </w:r>
    </w:p>
    <w:p w14:paraId="35902E40" w14:textId="77777777" w:rsidR="00DC2740" w:rsidRPr="0049628A" w:rsidRDefault="00DC2740" w:rsidP="00DC2740">
      <w:pPr>
        <w:spacing w:after="0" w:line="360" w:lineRule="auto"/>
        <w:ind w:firstLine="567"/>
        <w:jc w:val="both"/>
        <w:rPr>
          <w:rFonts w:ascii="Myriad Pro" w:eastAsiaTheme="majorEastAsia" w:hAnsi="Myriad Pro" w:cstheme="majorBidi"/>
          <w:sz w:val="26"/>
          <w:szCs w:val="26"/>
        </w:rPr>
      </w:pPr>
      <w:r w:rsidRPr="0049628A">
        <w:rPr>
          <w:rFonts w:ascii="Myriad Pro" w:eastAsiaTheme="majorEastAsia" w:hAnsi="Myriad Pro" w:cstheme="majorBidi"/>
          <w:sz w:val="26"/>
          <w:szCs w:val="26"/>
        </w:rPr>
        <w:t>Величина недополученной выручки за 2018 год сформировалась по причинам аналогичным 2017 году, а именно в результате отклонения (снижения) фактических объемов передачи электрической энергии для прочих потребителей, рассчитывающихся по тарифу на передачу электрической энергии для низкого уровня напряжения</w:t>
      </w:r>
      <w:r>
        <w:rPr>
          <w:rFonts w:ascii="Myriad Pro" w:eastAsiaTheme="majorEastAsia" w:hAnsi="Myriad Pro" w:cstheme="majorBidi"/>
          <w:sz w:val="26"/>
          <w:szCs w:val="26"/>
        </w:rPr>
        <w:t>,</w:t>
      </w:r>
      <w:r w:rsidRPr="0049628A">
        <w:rPr>
          <w:rFonts w:ascii="Myriad Pro" w:eastAsiaTheme="majorEastAsia" w:hAnsi="Myriad Pro" w:cstheme="majorBidi"/>
          <w:sz w:val="26"/>
          <w:szCs w:val="26"/>
        </w:rPr>
        <w:t xml:space="preserve"> от балансовых показателей, учтенных при установлении тарифов на услуги по передаче электрической энергии. Величина отклонения от планового (балансового) значения составила 61,46 млн. кВт</w:t>
      </w:r>
      <w:r>
        <w:rPr>
          <w:rFonts w:ascii="Myriad Pro" w:eastAsiaTheme="majorEastAsia" w:hAnsi="Myriad Pro" w:cstheme="majorBidi"/>
          <w:sz w:val="26"/>
          <w:szCs w:val="26"/>
        </w:rPr>
        <w:t>*</w:t>
      </w:r>
      <w:r w:rsidRPr="0049628A">
        <w:rPr>
          <w:rFonts w:ascii="Myriad Pro" w:eastAsiaTheme="majorEastAsia" w:hAnsi="Myriad Pro" w:cstheme="majorBidi"/>
          <w:sz w:val="26"/>
          <w:szCs w:val="26"/>
        </w:rPr>
        <w:t xml:space="preserve">ч или 285 796 тыс. руб. </w:t>
      </w:r>
    </w:p>
    <w:p w14:paraId="774B1135" w14:textId="77777777" w:rsidR="0049628A" w:rsidRPr="0049628A" w:rsidRDefault="0049628A" w:rsidP="0049628A">
      <w:pPr>
        <w:spacing w:after="0" w:line="360" w:lineRule="auto"/>
        <w:ind w:firstLine="567"/>
        <w:jc w:val="both"/>
        <w:rPr>
          <w:rFonts w:ascii="Myriad Pro" w:eastAsiaTheme="majorEastAsia" w:hAnsi="Myriad Pro" w:cstheme="majorBidi"/>
          <w:sz w:val="26"/>
          <w:szCs w:val="26"/>
        </w:rPr>
      </w:pPr>
      <w:r w:rsidRPr="0049628A">
        <w:rPr>
          <w:rFonts w:ascii="Myriad Pro" w:eastAsiaTheme="majorEastAsia" w:hAnsi="Myriad Pro" w:cstheme="majorBidi"/>
          <w:sz w:val="26"/>
          <w:szCs w:val="26"/>
        </w:rPr>
        <w:t>По категории население, также как и в 2017 году, сложилась обратная ситуация фактические начисления за услуги по передаче электрической энергии превысили плановое значение (определенное как произведение балансовых показателей и утвержденных тарифов) на 25 316 тыс. руб.</w:t>
      </w:r>
    </w:p>
    <w:p w14:paraId="15E014CB" w14:textId="77777777" w:rsidR="0049628A" w:rsidRPr="0049628A" w:rsidRDefault="0049628A" w:rsidP="0049628A">
      <w:pPr>
        <w:tabs>
          <w:tab w:val="left" w:pos="567"/>
        </w:tabs>
        <w:spacing w:after="0" w:line="360" w:lineRule="auto"/>
        <w:jc w:val="both"/>
        <w:rPr>
          <w:rFonts w:ascii="Myriad Pro" w:hAnsi="Myriad Pro"/>
          <w:sz w:val="26"/>
          <w:szCs w:val="26"/>
        </w:rPr>
      </w:pPr>
    </w:p>
    <w:p w14:paraId="508A7102" w14:textId="77777777" w:rsidR="00167C4B" w:rsidRPr="0049628A" w:rsidRDefault="00167C4B" w:rsidP="00167C4B">
      <w:pPr>
        <w:spacing w:after="0" w:line="240" w:lineRule="auto"/>
        <w:jc w:val="center"/>
        <w:rPr>
          <w:rFonts w:ascii="Calibri" w:eastAsia="Times New Roman" w:hAnsi="Calibri" w:cs="Times New Roman"/>
          <w:color w:val="000000"/>
          <w:highlight w:val="yellow"/>
          <w:lang w:eastAsia="ru-RU"/>
        </w:rPr>
        <w:sectPr w:rsidR="00167C4B" w:rsidRPr="0049628A" w:rsidSect="00CC3629">
          <w:pgSz w:w="11906" w:h="16838"/>
          <w:pgMar w:top="709" w:right="707" w:bottom="1134" w:left="1701" w:header="708" w:footer="708" w:gutter="0"/>
          <w:cols w:space="708"/>
          <w:docGrid w:linePitch="360"/>
        </w:sectPr>
      </w:pPr>
    </w:p>
    <w:p w14:paraId="6A1E3B95" w14:textId="77777777" w:rsidR="000B3728" w:rsidRPr="00F9505A" w:rsidRDefault="00200C50" w:rsidP="00F9505A">
      <w:pPr>
        <w:spacing w:after="0" w:line="360" w:lineRule="auto"/>
        <w:jc w:val="both"/>
        <w:rPr>
          <w:rFonts w:ascii="Myriad Pro" w:eastAsia="Calibri" w:hAnsi="Myriad Pro"/>
          <w:b/>
          <w:sz w:val="26"/>
          <w:szCs w:val="26"/>
        </w:rPr>
      </w:pPr>
      <w:r w:rsidRPr="00F9505A">
        <w:rPr>
          <w:rFonts w:ascii="Myriad Pro" w:eastAsia="Calibri" w:hAnsi="Myriad Pro"/>
          <w:b/>
          <w:sz w:val="26"/>
          <w:szCs w:val="26"/>
        </w:rPr>
        <w:lastRenderedPageBreak/>
        <w:t>На основании изложенного выше</w:t>
      </w:r>
      <w:r w:rsidR="000B3728" w:rsidRPr="00F9505A">
        <w:rPr>
          <w:rFonts w:ascii="Myriad Pro" w:eastAsia="Calibri" w:hAnsi="Myriad Pro"/>
          <w:b/>
          <w:sz w:val="26"/>
          <w:szCs w:val="26"/>
        </w:rPr>
        <w:t>:</w:t>
      </w:r>
    </w:p>
    <w:p w14:paraId="24E0A583" w14:textId="77777777" w:rsidR="002E4C30" w:rsidRDefault="000B3728"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 xml:space="preserve">Общая величина </w:t>
      </w:r>
      <w:r w:rsidR="00576F4C">
        <w:rPr>
          <w:rFonts w:ascii="Myriad Pro" w:eastAsia="Calibri" w:hAnsi="Myriad Pro"/>
          <w:sz w:val="26"/>
          <w:szCs w:val="26"/>
        </w:rPr>
        <w:t xml:space="preserve">фактических </w:t>
      </w:r>
      <w:r>
        <w:rPr>
          <w:rFonts w:ascii="Myriad Pro" w:eastAsia="Calibri" w:hAnsi="Myriad Pro"/>
          <w:sz w:val="26"/>
          <w:szCs w:val="26"/>
        </w:rPr>
        <w:t>расходов филиала ПАО «МРСК Северо-Запада» «Архэнерго» за период 2017-2018 гг. на оказание услуг по передаче электрической энергии</w:t>
      </w:r>
      <w:r w:rsidR="00F9505A">
        <w:rPr>
          <w:rFonts w:ascii="Myriad Pro" w:eastAsia="Calibri" w:hAnsi="Myriad Pro"/>
          <w:sz w:val="26"/>
          <w:szCs w:val="26"/>
        </w:rPr>
        <w:t>:</w:t>
      </w:r>
    </w:p>
    <w:tbl>
      <w:tblPr>
        <w:tblStyle w:val="a5"/>
        <w:tblW w:w="0" w:type="auto"/>
        <w:tblLook w:val="04A0" w:firstRow="1" w:lastRow="0" w:firstColumn="1" w:lastColumn="0" w:noHBand="0" w:noVBand="1"/>
      </w:tblPr>
      <w:tblGrid>
        <w:gridCol w:w="3085"/>
        <w:gridCol w:w="2410"/>
        <w:gridCol w:w="2126"/>
        <w:gridCol w:w="2093"/>
      </w:tblGrid>
      <w:tr w:rsidR="00F9505A" w:rsidRPr="00E33763" w14:paraId="5AAD31EF" w14:textId="77777777" w:rsidTr="00B0711E">
        <w:trPr>
          <w:trHeight w:val="197"/>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93A5905" w14:textId="77777777" w:rsidR="00F9505A" w:rsidRPr="00E33763" w:rsidRDefault="00F9505A" w:rsidP="00E33763">
            <w:pPr>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760B21"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195C390"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2017 год</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7C253B"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2018 год</w:t>
            </w:r>
          </w:p>
        </w:tc>
      </w:tr>
      <w:tr w:rsidR="00F9505A" w:rsidRPr="00F9505A" w14:paraId="18016ECA" w14:textId="77777777" w:rsidTr="00B0711E">
        <w:trPr>
          <w:trHeight w:val="145"/>
        </w:trPr>
        <w:tc>
          <w:tcPr>
            <w:tcW w:w="3085" w:type="dxa"/>
            <w:tcBorders>
              <w:top w:val="single" w:sz="4" w:space="0" w:color="FFFFFF" w:themeColor="background1"/>
            </w:tcBorders>
          </w:tcPr>
          <w:p w14:paraId="41617989"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Расходы всего</w:t>
            </w:r>
          </w:p>
        </w:tc>
        <w:tc>
          <w:tcPr>
            <w:tcW w:w="2410" w:type="dxa"/>
            <w:tcBorders>
              <w:top w:val="single" w:sz="4" w:space="0" w:color="FFFFFF" w:themeColor="background1"/>
            </w:tcBorders>
            <w:vAlign w:val="center"/>
          </w:tcPr>
          <w:p w14:paraId="53806332"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14 963</w:t>
            </w:r>
            <w:r>
              <w:rPr>
                <w:rFonts w:ascii="Myriad Pro" w:eastAsia="Calibri" w:hAnsi="Myriad Pro"/>
                <w:sz w:val="20"/>
                <w:szCs w:val="20"/>
              </w:rPr>
              <w:t> </w:t>
            </w:r>
            <w:r w:rsidRPr="00F9505A">
              <w:rPr>
                <w:rFonts w:ascii="Myriad Pro" w:eastAsia="Calibri" w:hAnsi="Myriad Pro"/>
                <w:sz w:val="20"/>
                <w:szCs w:val="20"/>
              </w:rPr>
              <w:t>595</w:t>
            </w:r>
          </w:p>
        </w:tc>
        <w:tc>
          <w:tcPr>
            <w:tcW w:w="2126" w:type="dxa"/>
            <w:tcBorders>
              <w:top w:val="single" w:sz="4" w:space="0" w:color="FFFFFF" w:themeColor="background1"/>
            </w:tcBorders>
            <w:vAlign w:val="center"/>
          </w:tcPr>
          <w:p w14:paraId="7F6A5A9D"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9 137 525</w:t>
            </w:r>
          </w:p>
        </w:tc>
        <w:tc>
          <w:tcPr>
            <w:tcW w:w="2093" w:type="dxa"/>
            <w:tcBorders>
              <w:top w:val="single" w:sz="4" w:space="0" w:color="FFFFFF" w:themeColor="background1"/>
            </w:tcBorders>
            <w:vAlign w:val="center"/>
          </w:tcPr>
          <w:p w14:paraId="2E2336FE"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5 826 070</w:t>
            </w:r>
          </w:p>
        </w:tc>
      </w:tr>
      <w:tr w:rsidR="00F9505A" w:rsidRPr="00F9505A" w14:paraId="006DED7B" w14:textId="77777777" w:rsidTr="00FA678F">
        <w:tc>
          <w:tcPr>
            <w:tcW w:w="3085" w:type="dxa"/>
          </w:tcPr>
          <w:p w14:paraId="0A03FDEC"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Расходы без учета резерва по сомнительным долгам</w:t>
            </w:r>
          </w:p>
        </w:tc>
        <w:tc>
          <w:tcPr>
            <w:tcW w:w="2410" w:type="dxa"/>
            <w:vAlign w:val="center"/>
          </w:tcPr>
          <w:p w14:paraId="56310599"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11 864 590</w:t>
            </w:r>
          </w:p>
        </w:tc>
        <w:tc>
          <w:tcPr>
            <w:tcW w:w="2126" w:type="dxa"/>
            <w:vAlign w:val="center"/>
          </w:tcPr>
          <w:p w14:paraId="31B0A7A2"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6 087 613</w:t>
            </w:r>
          </w:p>
        </w:tc>
        <w:tc>
          <w:tcPr>
            <w:tcW w:w="2093" w:type="dxa"/>
            <w:vAlign w:val="center"/>
          </w:tcPr>
          <w:p w14:paraId="611BBEA7"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5 776 977</w:t>
            </w:r>
          </w:p>
        </w:tc>
      </w:tr>
    </w:tbl>
    <w:p w14:paraId="143C2EE0" w14:textId="77777777" w:rsidR="00F9505A" w:rsidRDefault="000B3728"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Величина фактически начисленной выручки за период 2017 -</w:t>
      </w:r>
      <w:r w:rsidR="004B5B15">
        <w:rPr>
          <w:rFonts w:ascii="Myriad Pro" w:eastAsia="Calibri" w:hAnsi="Myriad Pro"/>
          <w:sz w:val="26"/>
          <w:szCs w:val="26"/>
        </w:rPr>
        <w:t xml:space="preserve"> </w:t>
      </w:r>
      <w:r>
        <w:rPr>
          <w:rFonts w:ascii="Myriad Pro" w:eastAsia="Calibri" w:hAnsi="Myriad Pro"/>
          <w:sz w:val="26"/>
          <w:szCs w:val="26"/>
        </w:rPr>
        <w:t>2018 гг.</w:t>
      </w:r>
      <w:r w:rsidR="00F9505A">
        <w:rPr>
          <w:rFonts w:ascii="Myriad Pro" w:eastAsia="Calibri" w:hAnsi="Myriad Pro"/>
          <w:sz w:val="26"/>
          <w:szCs w:val="26"/>
        </w:rPr>
        <w:t xml:space="preserve"> :</w:t>
      </w:r>
    </w:p>
    <w:tbl>
      <w:tblPr>
        <w:tblStyle w:val="a5"/>
        <w:tblW w:w="0" w:type="auto"/>
        <w:tblLook w:val="04A0" w:firstRow="1" w:lastRow="0" w:firstColumn="1" w:lastColumn="0" w:noHBand="0" w:noVBand="1"/>
      </w:tblPr>
      <w:tblGrid>
        <w:gridCol w:w="3085"/>
        <w:gridCol w:w="2410"/>
        <w:gridCol w:w="2126"/>
        <w:gridCol w:w="2093"/>
      </w:tblGrid>
      <w:tr w:rsidR="00F9505A" w:rsidRPr="00E33763" w14:paraId="03514561" w14:textId="77777777" w:rsidTr="00B0711E">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3DEFAC6" w14:textId="77777777" w:rsidR="00F9505A" w:rsidRPr="00E33763" w:rsidRDefault="00F9505A" w:rsidP="00E33763">
            <w:pPr>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477A7F"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334655"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2017 год</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1E0FCF"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2018 год</w:t>
            </w:r>
          </w:p>
        </w:tc>
      </w:tr>
      <w:tr w:rsidR="00F9505A" w:rsidRPr="00F9505A" w14:paraId="679F1181" w14:textId="77777777" w:rsidTr="00B0711E">
        <w:tc>
          <w:tcPr>
            <w:tcW w:w="3085" w:type="dxa"/>
            <w:tcBorders>
              <w:top w:val="single" w:sz="4" w:space="0" w:color="FFFFFF" w:themeColor="background1"/>
            </w:tcBorders>
          </w:tcPr>
          <w:p w14:paraId="5FDF5129" w14:textId="77777777" w:rsidR="00F9505A" w:rsidRPr="00F9505A" w:rsidRDefault="00F9505A" w:rsidP="00F9505A">
            <w:pPr>
              <w:rPr>
                <w:rFonts w:ascii="Myriad Pro" w:eastAsia="Calibri" w:hAnsi="Myriad Pro"/>
                <w:sz w:val="20"/>
                <w:szCs w:val="20"/>
              </w:rPr>
            </w:pPr>
            <w:r>
              <w:rPr>
                <w:rFonts w:ascii="Myriad Pro" w:eastAsia="Calibri" w:hAnsi="Myriad Pro"/>
                <w:sz w:val="20"/>
                <w:szCs w:val="20"/>
              </w:rPr>
              <w:t>Фактическая выручка</w:t>
            </w:r>
          </w:p>
        </w:tc>
        <w:tc>
          <w:tcPr>
            <w:tcW w:w="2410" w:type="dxa"/>
            <w:tcBorders>
              <w:top w:val="single" w:sz="4" w:space="0" w:color="FFFFFF" w:themeColor="background1"/>
            </w:tcBorders>
            <w:vAlign w:val="center"/>
          </w:tcPr>
          <w:p w14:paraId="15397135" w14:textId="77777777" w:rsidR="00F9505A" w:rsidRPr="00F9505A" w:rsidRDefault="00F9505A" w:rsidP="00F9505A">
            <w:pPr>
              <w:spacing w:line="360" w:lineRule="auto"/>
              <w:jc w:val="center"/>
              <w:rPr>
                <w:rFonts w:ascii="Myriad Pro" w:eastAsia="Calibri" w:hAnsi="Myriad Pro"/>
                <w:sz w:val="20"/>
                <w:szCs w:val="20"/>
              </w:rPr>
            </w:pPr>
            <w:r w:rsidRPr="00F9505A">
              <w:rPr>
                <w:rFonts w:ascii="Myriad Pro" w:eastAsia="Calibri" w:hAnsi="Myriad Pro"/>
                <w:sz w:val="20"/>
                <w:szCs w:val="20"/>
              </w:rPr>
              <w:t xml:space="preserve">10 184 254 </w:t>
            </w:r>
          </w:p>
        </w:tc>
        <w:tc>
          <w:tcPr>
            <w:tcW w:w="2126" w:type="dxa"/>
            <w:tcBorders>
              <w:top w:val="single" w:sz="4" w:space="0" w:color="FFFFFF" w:themeColor="background1"/>
            </w:tcBorders>
            <w:vAlign w:val="center"/>
          </w:tcPr>
          <w:p w14:paraId="57B8CA88" w14:textId="77777777" w:rsidR="00F9505A" w:rsidRPr="00F9505A" w:rsidRDefault="00F9505A" w:rsidP="00F9505A">
            <w:pPr>
              <w:spacing w:line="360" w:lineRule="auto"/>
              <w:jc w:val="center"/>
              <w:rPr>
                <w:rFonts w:ascii="Myriad Pro" w:eastAsia="Calibri" w:hAnsi="Myriad Pro"/>
                <w:sz w:val="20"/>
                <w:szCs w:val="20"/>
              </w:rPr>
            </w:pPr>
            <w:r w:rsidRPr="00F9505A">
              <w:rPr>
                <w:rFonts w:ascii="Myriad Pro" w:eastAsia="Calibri" w:hAnsi="Myriad Pro"/>
                <w:sz w:val="20"/>
                <w:szCs w:val="20"/>
              </w:rPr>
              <w:t xml:space="preserve">5 047 314 </w:t>
            </w:r>
          </w:p>
        </w:tc>
        <w:tc>
          <w:tcPr>
            <w:tcW w:w="2093" w:type="dxa"/>
            <w:tcBorders>
              <w:top w:val="single" w:sz="4" w:space="0" w:color="FFFFFF" w:themeColor="background1"/>
            </w:tcBorders>
            <w:vAlign w:val="center"/>
          </w:tcPr>
          <w:p w14:paraId="673E99CC" w14:textId="77777777" w:rsidR="00F9505A" w:rsidRPr="00F9505A" w:rsidRDefault="00F9505A" w:rsidP="00F9505A">
            <w:pPr>
              <w:spacing w:line="360" w:lineRule="auto"/>
              <w:jc w:val="center"/>
              <w:rPr>
                <w:rFonts w:ascii="Myriad Pro" w:eastAsia="Calibri" w:hAnsi="Myriad Pro"/>
                <w:sz w:val="20"/>
                <w:szCs w:val="20"/>
              </w:rPr>
            </w:pPr>
            <w:r w:rsidRPr="00F9505A">
              <w:rPr>
                <w:rFonts w:ascii="Myriad Pro" w:eastAsia="Calibri" w:hAnsi="Myriad Pro"/>
                <w:sz w:val="20"/>
                <w:szCs w:val="20"/>
              </w:rPr>
              <w:t xml:space="preserve">5 136 940 </w:t>
            </w:r>
          </w:p>
        </w:tc>
      </w:tr>
    </w:tbl>
    <w:p w14:paraId="5C6F7F5E" w14:textId="77777777" w:rsidR="00F9505A" w:rsidRDefault="00F43727"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 xml:space="preserve">Величина фактических расходов, не </w:t>
      </w:r>
      <w:r w:rsidR="00FA678F">
        <w:rPr>
          <w:rFonts w:ascii="Myriad Pro" w:eastAsia="Calibri" w:hAnsi="Myriad Pro"/>
          <w:sz w:val="26"/>
          <w:szCs w:val="26"/>
        </w:rPr>
        <w:t>скомпенсированных</w:t>
      </w:r>
      <w:r>
        <w:rPr>
          <w:rFonts w:ascii="Myriad Pro" w:eastAsia="Calibri" w:hAnsi="Myriad Pro"/>
          <w:sz w:val="26"/>
          <w:szCs w:val="26"/>
        </w:rPr>
        <w:t xml:space="preserve"> величиной фактической выручки, за 2017 -2018 гг.</w:t>
      </w:r>
      <w:r w:rsidR="00F9505A">
        <w:rPr>
          <w:rFonts w:ascii="Myriad Pro" w:eastAsia="Calibri" w:hAnsi="Myriad Pro"/>
          <w:sz w:val="26"/>
          <w:szCs w:val="26"/>
        </w:rPr>
        <w:t>:</w:t>
      </w:r>
    </w:p>
    <w:tbl>
      <w:tblPr>
        <w:tblStyle w:val="a5"/>
        <w:tblW w:w="0" w:type="auto"/>
        <w:tblLook w:val="04A0" w:firstRow="1" w:lastRow="0" w:firstColumn="1" w:lastColumn="0" w:noHBand="0" w:noVBand="1"/>
      </w:tblPr>
      <w:tblGrid>
        <w:gridCol w:w="3085"/>
        <w:gridCol w:w="2410"/>
        <w:gridCol w:w="2126"/>
        <w:gridCol w:w="2093"/>
      </w:tblGrid>
      <w:tr w:rsidR="00F9505A" w:rsidRPr="00E33763" w14:paraId="5E48721C" w14:textId="77777777" w:rsidTr="00092DF2">
        <w:trPr>
          <w:trHeight w:val="495"/>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C761C81" w14:textId="77777777" w:rsidR="00F9505A" w:rsidRPr="00E33763" w:rsidRDefault="00F9505A" w:rsidP="00E33763">
            <w:pPr>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A305529"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3FC6A2"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2017 год</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8B40C4A"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2018 год</w:t>
            </w:r>
          </w:p>
        </w:tc>
      </w:tr>
      <w:tr w:rsidR="00F9505A" w:rsidRPr="00F9505A" w14:paraId="7CB542BC" w14:textId="77777777" w:rsidTr="00B0711E">
        <w:tc>
          <w:tcPr>
            <w:tcW w:w="3085" w:type="dxa"/>
            <w:tcBorders>
              <w:top w:val="single" w:sz="4" w:space="0" w:color="FFFFFF" w:themeColor="background1"/>
            </w:tcBorders>
          </w:tcPr>
          <w:p w14:paraId="1C4E8659"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Величи</w:t>
            </w:r>
            <w:r w:rsidR="00FA678F">
              <w:rPr>
                <w:rFonts w:ascii="Myriad Pro" w:eastAsia="Calibri" w:hAnsi="Myriad Pro"/>
                <w:sz w:val="20"/>
                <w:szCs w:val="20"/>
              </w:rPr>
              <w:t>на расходов</w:t>
            </w:r>
            <w:r w:rsidR="00EA047F">
              <w:rPr>
                <w:rFonts w:ascii="Myriad Pro" w:eastAsia="Calibri" w:hAnsi="Myriad Pro"/>
                <w:sz w:val="20"/>
                <w:szCs w:val="20"/>
              </w:rPr>
              <w:t>,</w:t>
            </w:r>
            <w:r w:rsidR="00FA678F">
              <w:rPr>
                <w:rFonts w:ascii="Myriad Pro" w:eastAsia="Calibri" w:hAnsi="Myriad Pro"/>
                <w:sz w:val="20"/>
                <w:szCs w:val="20"/>
              </w:rPr>
              <w:t xml:space="preserve"> не скомпенсированных</w:t>
            </w:r>
            <w:r>
              <w:rPr>
                <w:rFonts w:ascii="Myriad Pro" w:eastAsia="Calibri" w:hAnsi="Myriad Pro"/>
                <w:sz w:val="20"/>
                <w:szCs w:val="20"/>
              </w:rPr>
              <w:t xml:space="preserve"> фактической выручкой - всего </w:t>
            </w:r>
          </w:p>
        </w:tc>
        <w:tc>
          <w:tcPr>
            <w:tcW w:w="2410" w:type="dxa"/>
            <w:tcBorders>
              <w:top w:val="single" w:sz="4" w:space="0" w:color="FFFFFF" w:themeColor="background1"/>
            </w:tcBorders>
            <w:vAlign w:val="center"/>
          </w:tcPr>
          <w:p w14:paraId="0B84C692"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4 779 341</w:t>
            </w:r>
          </w:p>
        </w:tc>
        <w:tc>
          <w:tcPr>
            <w:tcW w:w="2126" w:type="dxa"/>
            <w:tcBorders>
              <w:top w:val="single" w:sz="4" w:space="0" w:color="FFFFFF" w:themeColor="background1"/>
            </w:tcBorders>
            <w:vAlign w:val="center"/>
          </w:tcPr>
          <w:p w14:paraId="7FC29864" w14:textId="77777777" w:rsidR="00F9505A" w:rsidRPr="00F9505A" w:rsidRDefault="00F9505A" w:rsidP="00E33763">
            <w:pPr>
              <w:jc w:val="center"/>
              <w:rPr>
                <w:rFonts w:ascii="Myriad Pro" w:eastAsia="Calibri" w:hAnsi="Myriad Pro"/>
                <w:sz w:val="20"/>
                <w:szCs w:val="20"/>
              </w:rPr>
            </w:pPr>
            <w:r>
              <w:rPr>
                <w:rFonts w:ascii="Myriad Pro" w:eastAsia="Calibri" w:hAnsi="Myriad Pro"/>
                <w:sz w:val="20"/>
                <w:szCs w:val="20"/>
              </w:rPr>
              <w:t>4 090 211</w:t>
            </w:r>
          </w:p>
        </w:tc>
        <w:tc>
          <w:tcPr>
            <w:tcW w:w="2093" w:type="dxa"/>
            <w:tcBorders>
              <w:top w:val="single" w:sz="4" w:space="0" w:color="FFFFFF" w:themeColor="background1"/>
            </w:tcBorders>
            <w:vAlign w:val="center"/>
          </w:tcPr>
          <w:p w14:paraId="675D2DDC" w14:textId="77777777" w:rsidR="00F9505A" w:rsidRPr="00F9505A" w:rsidRDefault="00F9505A" w:rsidP="00E33763">
            <w:pPr>
              <w:jc w:val="center"/>
              <w:rPr>
                <w:rFonts w:ascii="Myriad Pro" w:eastAsia="Calibri" w:hAnsi="Myriad Pro"/>
                <w:sz w:val="20"/>
                <w:szCs w:val="20"/>
              </w:rPr>
            </w:pPr>
            <w:r>
              <w:rPr>
                <w:rFonts w:ascii="Myriad Pro" w:eastAsia="Calibri" w:hAnsi="Myriad Pro"/>
                <w:sz w:val="20"/>
                <w:szCs w:val="20"/>
              </w:rPr>
              <w:t>689 130</w:t>
            </w:r>
          </w:p>
        </w:tc>
      </w:tr>
      <w:tr w:rsidR="00F9505A" w:rsidRPr="00F9505A" w14:paraId="767201FF" w14:textId="77777777" w:rsidTr="00FA678F">
        <w:tc>
          <w:tcPr>
            <w:tcW w:w="3085" w:type="dxa"/>
          </w:tcPr>
          <w:p w14:paraId="50CE2320"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 xml:space="preserve">Величина расходов </w:t>
            </w:r>
            <w:r w:rsidR="00EA047F">
              <w:rPr>
                <w:rFonts w:ascii="Myriad Pro" w:eastAsia="Calibri" w:hAnsi="Myriad Pro"/>
                <w:sz w:val="20"/>
                <w:szCs w:val="20"/>
              </w:rPr>
              <w:t>(</w:t>
            </w:r>
            <w:r>
              <w:rPr>
                <w:rFonts w:ascii="Myriad Pro" w:eastAsia="Calibri" w:hAnsi="Myriad Pro"/>
                <w:sz w:val="20"/>
                <w:szCs w:val="20"/>
              </w:rPr>
              <w:t>без учета РСД</w:t>
            </w:r>
            <w:r w:rsidR="00EA047F">
              <w:rPr>
                <w:rFonts w:ascii="Myriad Pro" w:eastAsia="Calibri" w:hAnsi="Myriad Pro"/>
                <w:sz w:val="20"/>
                <w:szCs w:val="20"/>
              </w:rPr>
              <w:t>)</w:t>
            </w:r>
            <w:r>
              <w:rPr>
                <w:rFonts w:ascii="Myriad Pro" w:eastAsia="Calibri" w:hAnsi="Myriad Pro"/>
                <w:sz w:val="20"/>
                <w:szCs w:val="20"/>
              </w:rPr>
              <w:t xml:space="preserve"> не скомпенсированны</w:t>
            </w:r>
            <w:r w:rsidR="00FA678F">
              <w:rPr>
                <w:rFonts w:ascii="Myriad Pro" w:eastAsia="Calibri" w:hAnsi="Myriad Pro"/>
                <w:sz w:val="20"/>
                <w:szCs w:val="20"/>
              </w:rPr>
              <w:t>х</w:t>
            </w:r>
            <w:r>
              <w:rPr>
                <w:rFonts w:ascii="Myriad Pro" w:eastAsia="Calibri" w:hAnsi="Myriad Pro"/>
                <w:sz w:val="20"/>
                <w:szCs w:val="20"/>
              </w:rPr>
              <w:t xml:space="preserve"> фактической выручкой </w:t>
            </w:r>
          </w:p>
        </w:tc>
        <w:tc>
          <w:tcPr>
            <w:tcW w:w="2410" w:type="dxa"/>
            <w:vAlign w:val="center"/>
          </w:tcPr>
          <w:p w14:paraId="0F267425"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1 680 336</w:t>
            </w:r>
          </w:p>
        </w:tc>
        <w:tc>
          <w:tcPr>
            <w:tcW w:w="2126" w:type="dxa"/>
            <w:vAlign w:val="center"/>
          </w:tcPr>
          <w:p w14:paraId="51426A09"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1 040 299</w:t>
            </w:r>
          </w:p>
        </w:tc>
        <w:tc>
          <w:tcPr>
            <w:tcW w:w="2093" w:type="dxa"/>
            <w:vAlign w:val="center"/>
          </w:tcPr>
          <w:p w14:paraId="7BEAB6C1"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640 037</w:t>
            </w:r>
          </w:p>
        </w:tc>
      </w:tr>
    </w:tbl>
    <w:p w14:paraId="0EC38575" w14:textId="77777777" w:rsidR="00F9505A" w:rsidRDefault="00F43727"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Величина корректировок, учтенная регулирующим органом в 2019 году по итогам 2017 года, а также в 2020 году по итогам 2018 года</w:t>
      </w:r>
      <w:r w:rsidR="00F9505A">
        <w:rPr>
          <w:rFonts w:ascii="Myriad Pro" w:eastAsia="Calibri" w:hAnsi="Myriad Pro"/>
          <w:sz w:val="26"/>
          <w:szCs w:val="26"/>
        </w:rPr>
        <w:t>:</w:t>
      </w:r>
    </w:p>
    <w:tbl>
      <w:tblPr>
        <w:tblStyle w:val="a5"/>
        <w:tblW w:w="0" w:type="auto"/>
        <w:tblLook w:val="04A0" w:firstRow="1" w:lastRow="0" w:firstColumn="1" w:lastColumn="0" w:noHBand="0" w:noVBand="1"/>
      </w:tblPr>
      <w:tblGrid>
        <w:gridCol w:w="3085"/>
        <w:gridCol w:w="2410"/>
        <w:gridCol w:w="2126"/>
        <w:gridCol w:w="2093"/>
      </w:tblGrid>
      <w:tr w:rsidR="00F9505A" w:rsidRPr="00E33763" w14:paraId="529B3429" w14:textId="77777777" w:rsidTr="00B0711E">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E389AE" w14:textId="77777777" w:rsidR="00F9505A" w:rsidRPr="00E33763" w:rsidRDefault="00F9505A" w:rsidP="00E33763">
            <w:pPr>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25D08C"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BE59E8"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2019 году по итогам 2017 года</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8C0B52"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2020 году по итогам 2018 года</w:t>
            </w:r>
          </w:p>
        </w:tc>
      </w:tr>
      <w:tr w:rsidR="00F9505A" w:rsidRPr="00F9505A" w14:paraId="62F15688" w14:textId="77777777" w:rsidTr="00B0711E">
        <w:tc>
          <w:tcPr>
            <w:tcW w:w="3085" w:type="dxa"/>
            <w:tcBorders>
              <w:top w:val="single" w:sz="4" w:space="0" w:color="FFFFFF" w:themeColor="background1"/>
            </w:tcBorders>
          </w:tcPr>
          <w:p w14:paraId="272CEDFA" w14:textId="77777777" w:rsidR="00F9505A" w:rsidRPr="00F9505A" w:rsidRDefault="00F9505A" w:rsidP="00E33763">
            <w:pPr>
              <w:rPr>
                <w:rFonts w:ascii="Myriad Pro" w:eastAsia="Calibri" w:hAnsi="Myriad Pro"/>
                <w:sz w:val="20"/>
                <w:szCs w:val="20"/>
              </w:rPr>
            </w:pPr>
            <w:r>
              <w:rPr>
                <w:rFonts w:ascii="Myriad Pro" w:eastAsia="Calibri" w:hAnsi="Myriad Pro"/>
                <w:sz w:val="20"/>
                <w:szCs w:val="20"/>
              </w:rPr>
              <w:t xml:space="preserve">Величина корректировок, учтенных в НВВ </w:t>
            </w:r>
          </w:p>
        </w:tc>
        <w:tc>
          <w:tcPr>
            <w:tcW w:w="2410" w:type="dxa"/>
            <w:tcBorders>
              <w:top w:val="single" w:sz="4" w:space="0" w:color="FFFFFF" w:themeColor="background1"/>
            </w:tcBorders>
            <w:vAlign w:val="center"/>
          </w:tcPr>
          <w:p w14:paraId="01B24493"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722 549</w:t>
            </w:r>
          </w:p>
        </w:tc>
        <w:tc>
          <w:tcPr>
            <w:tcW w:w="2126" w:type="dxa"/>
            <w:tcBorders>
              <w:top w:val="single" w:sz="4" w:space="0" w:color="FFFFFF" w:themeColor="background1"/>
            </w:tcBorders>
            <w:vAlign w:val="center"/>
          </w:tcPr>
          <w:p w14:paraId="2EFD6A16"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214 285</w:t>
            </w:r>
          </w:p>
        </w:tc>
        <w:tc>
          <w:tcPr>
            <w:tcW w:w="2093" w:type="dxa"/>
            <w:tcBorders>
              <w:top w:val="single" w:sz="4" w:space="0" w:color="FFFFFF" w:themeColor="background1"/>
            </w:tcBorders>
            <w:vAlign w:val="center"/>
          </w:tcPr>
          <w:p w14:paraId="4ADB87B0" w14:textId="77777777" w:rsidR="00F9505A" w:rsidRPr="00F9505A" w:rsidRDefault="00F9505A" w:rsidP="00E33763">
            <w:pPr>
              <w:jc w:val="center"/>
              <w:rPr>
                <w:rFonts w:ascii="Myriad Pro" w:eastAsia="Calibri" w:hAnsi="Myriad Pro"/>
                <w:sz w:val="20"/>
                <w:szCs w:val="20"/>
              </w:rPr>
            </w:pPr>
            <w:r w:rsidRPr="00F9505A">
              <w:rPr>
                <w:rFonts w:ascii="Myriad Pro" w:eastAsia="Calibri" w:hAnsi="Myriad Pro"/>
                <w:sz w:val="20"/>
                <w:szCs w:val="20"/>
              </w:rPr>
              <w:t>508 264</w:t>
            </w:r>
          </w:p>
        </w:tc>
      </w:tr>
    </w:tbl>
    <w:p w14:paraId="5F919950" w14:textId="77777777" w:rsidR="00F9505A" w:rsidRDefault="002E4C30"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 xml:space="preserve">Величина отклонения </w:t>
      </w:r>
      <w:r w:rsidR="008059C1">
        <w:rPr>
          <w:rFonts w:ascii="Myriad Pro" w:eastAsia="Calibri" w:hAnsi="Myriad Pro"/>
          <w:sz w:val="26"/>
          <w:szCs w:val="26"/>
        </w:rPr>
        <w:t xml:space="preserve">фактических </w:t>
      </w:r>
      <w:r>
        <w:rPr>
          <w:rFonts w:ascii="Myriad Pro" w:eastAsia="Calibri" w:hAnsi="Myriad Pro"/>
          <w:sz w:val="26"/>
          <w:szCs w:val="26"/>
        </w:rPr>
        <w:t>подконтрольных расходов</w:t>
      </w:r>
      <w:r w:rsidR="008059C1">
        <w:rPr>
          <w:rFonts w:ascii="Myriad Pro" w:eastAsia="Calibri" w:hAnsi="Myriad Pro"/>
          <w:sz w:val="26"/>
          <w:szCs w:val="26"/>
        </w:rPr>
        <w:t xml:space="preserve"> от учтенных регулирующим органом значений</w:t>
      </w:r>
      <w:r>
        <w:rPr>
          <w:rFonts w:ascii="Myriad Pro" w:eastAsia="Calibri" w:hAnsi="Myriad Pro"/>
          <w:sz w:val="26"/>
          <w:szCs w:val="26"/>
        </w:rPr>
        <w:t xml:space="preserve">, </w:t>
      </w:r>
      <w:r w:rsidRPr="00F9505A">
        <w:rPr>
          <w:rFonts w:ascii="Myriad Pro" w:eastAsia="Calibri" w:hAnsi="Myriad Pro"/>
          <w:sz w:val="26"/>
          <w:szCs w:val="26"/>
          <w:u w:val="single"/>
        </w:rPr>
        <w:t>не подлежащая</w:t>
      </w:r>
      <w:r>
        <w:rPr>
          <w:rFonts w:ascii="Myriad Pro" w:eastAsia="Calibri" w:hAnsi="Myriad Pro"/>
          <w:sz w:val="26"/>
          <w:szCs w:val="26"/>
        </w:rPr>
        <w:t xml:space="preserve"> </w:t>
      </w:r>
      <w:r w:rsidR="004B5B15" w:rsidRPr="00F9505A">
        <w:rPr>
          <w:rFonts w:ascii="Myriad Pro" w:eastAsia="Calibri" w:hAnsi="Myriad Pro"/>
          <w:sz w:val="26"/>
          <w:szCs w:val="26"/>
          <w:u w:val="single"/>
        </w:rPr>
        <w:t>компенсации в НВВ последующих</w:t>
      </w:r>
      <w:r w:rsidR="004B5B15">
        <w:rPr>
          <w:rFonts w:ascii="Myriad Pro" w:eastAsia="Calibri" w:hAnsi="Myriad Pro"/>
          <w:sz w:val="26"/>
          <w:szCs w:val="26"/>
        </w:rPr>
        <w:t xml:space="preserve"> периодов регулирования </w:t>
      </w:r>
      <w:r>
        <w:rPr>
          <w:rFonts w:ascii="Myriad Pro" w:eastAsia="Calibri" w:hAnsi="Myriad Pro"/>
          <w:sz w:val="26"/>
          <w:szCs w:val="26"/>
        </w:rPr>
        <w:t xml:space="preserve">в </w:t>
      </w:r>
      <w:r w:rsidR="004B5B15">
        <w:rPr>
          <w:rFonts w:ascii="Myriad Pro" w:eastAsia="Calibri" w:hAnsi="Myriad Pro"/>
          <w:sz w:val="26"/>
          <w:szCs w:val="26"/>
        </w:rPr>
        <w:t xml:space="preserve">соответствии с Методическими </w:t>
      </w:r>
      <w:r w:rsidR="00576F4C">
        <w:rPr>
          <w:rFonts w:ascii="Myriad Pro" w:eastAsia="Calibri" w:hAnsi="Myriad Pro"/>
          <w:sz w:val="26"/>
          <w:szCs w:val="26"/>
        </w:rPr>
        <w:t>указания</w:t>
      </w:r>
      <w:r w:rsidR="004B5B15">
        <w:rPr>
          <w:rFonts w:ascii="Myriad Pro" w:eastAsia="Calibri" w:hAnsi="Myriad Pro"/>
          <w:sz w:val="26"/>
          <w:szCs w:val="26"/>
        </w:rPr>
        <w:t>ми № 98-э</w:t>
      </w:r>
      <w:r w:rsidR="00F9505A">
        <w:rPr>
          <w:rFonts w:ascii="Myriad Pro" w:eastAsia="Calibri" w:hAnsi="Myriad Pro"/>
          <w:sz w:val="26"/>
          <w:szCs w:val="26"/>
        </w:rPr>
        <w:t>:</w:t>
      </w:r>
      <w:r>
        <w:rPr>
          <w:rFonts w:ascii="Myriad Pro" w:eastAsia="Calibri" w:hAnsi="Myriad Pro"/>
          <w:sz w:val="26"/>
          <w:szCs w:val="26"/>
        </w:rPr>
        <w:t xml:space="preserve"> </w:t>
      </w:r>
    </w:p>
    <w:tbl>
      <w:tblPr>
        <w:tblStyle w:val="a5"/>
        <w:tblW w:w="0" w:type="auto"/>
        <w:tblLook w:val="04A0" w:firstRow="1" w:lastRow="0" w:firstColumn="1" w:lastColumn="0" w:noHBand="0" w:noVBand="1"/>
      </w:tblPr>
      <w:tblGrid>
        <w:gridCol w:w="3085"/>
        <w:gridCol w:w="2410"/>
        <w:gridCol w:w="2126"/>
        <w:gridCol w:w="2093"/>
      </w:tblGrid>
      <w:tr w:rsidR="00F9505A" w:rsidRPr="00E33763" w14:paraId="0D23BE2E" w14:textId="77777777" w:rsidTr="00B0711E">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B38034" w14:textId="77777777" w:rsidR="00F9505A" w:rsidRPr="00E33763" w:rsidRDefault="00F9505A" w:rsidP="00E33763">
            <w:pPr>
              <w:spacing w:line="360" w:lineRule="auto"/>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4A4B8B" w14:textId="77777777" w:rsidR="00F9505A" w:rsidRPr="00E33763" w:rsidRDefault="00F9505A" w:rsidP="00E33763">
            <w:pPr>
              <w:spacing w:line="360" w:lineRule="auto"/>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40E8B1"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2019 году по итогам 2017 года</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2B95EE" w14:textId="77777777" w:rsidR="00F9505A" w:rsidRPr="00E33763" w:rsidRDefault="00F9505A" w:rsidP="00E33763">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2020 году по итогам 2018 года</w:t>
            </w:r>
          </w:p>
        </w:tc>
      </w:tr>
      <w:tr w:rsidR="00F9505A" w:rsidRPr="00F9505A" w14:paraId="3E804E90" w14:textId="77777777" w:rsidTr="00B0711E">
        <w:tc>
          <w:tcPr>
            <w:tcW w:w="3085" w:type="dxa"/>
            <w:tcBorders>
              <w:top w:val="single" w:sz="4" w:space="0" w:color="FFFFFF" w:themeColor="background1"/>
            </w:tcBorders>
          </w:tcPr>
          <w:p w14:paraId="2F43A1C9" w14:textId="77777777" w:rsidR="00F9505A" w:rsidRPr="00F9505A" w:rsidRDefault="00F9505A" w:rsidP="00F9505A">
            <w:pPr>
              <w:rPr>
                <w:rFonts w:ascii="Myriad Pro" w:eastAsia="Calibri" w:hAnsi="Myriad Pro"/>
                <w:sz w:val="20"/>
                <w:szCs w:val="20"/>
              </w:rPr>
            </w:pPr>
            <w:r>
              <w:rPr>
                <w:rFonts w:ascii="Myriad Pro" w:eastAsia="Calibri" w:hAnsi="Myriad Pro"/>
                <w:sz w:val="20"/>
                <w:szCs w:val="20"/>
              </w:rPr>
              <w:t xml:space="preserve">Величина отклонения подконтрольных расходов не подлежащая компенсации </w:t>
            </w:r>
          </w:p>
        </w:tc>
        <w:tc>
          <w:tcPr>
            <w:tcW w:w="2410" w:type="dxa"/>
            <w:tcBorders>
              <w:top w:val="single" w:sz="4" w:space="0" w:color="FFFFFF" w:themeColor="background1"/>
            </w:tcBorders>
            <w:vAlign w:val="center"/>
          </w:tcPr>
          <w:p w14:paraId="50A262E7" w14:textId="77777777" w:rsidR="00F9505A" w:rsidRPr="00F9505A" w:rsidRDefault="00F9505A" w:rsidP="00F9505A">
            <w:pPr>
              <w:spacing w:line="360" w:lineRule="auto"/>
              <w:jc w:val="center"/>
              <w:rPr>
                <w:rFonts w:ascii="Myriad Pro" w:eastAsia="Calibri" w:hAnsi="Myriad Pro"/>
                <w:sz w:val="20"/>
                <w:szCs w:val="20"/>
              </w:rPr>
            </w:pPr>
            <w:r w:rsidRPr="00F9505A">
              <w:rPr>
                <w:rFonts w:ascii="Myriad Pro" w:eastAsia="Calibri" w:hAnsi="Myriad Pro"/>
                <w:sz w:val="20"/>
                <w:szCs w:val="20"/>
              </w:rPr>
              <w:t>1 077 465</w:t>
            </w:r>
          </w:p>
        </w:tc>
        <w:tc>
          <w:tcPr>
            <w:tcW w:w="2126" w:type="dxa"/>
            <w:tcBorders>
              <w:top w:val="single" w:sz="4" w:space="0" w:color="FFFFFF" w:themeColor="background1"/>
            </w:tcBorders>
            <w:vAlign w:val="center"/>
          </w:tcPr>
          <w:p w14:paraId="00B90B51" w14:textId="77777777" w:rsidR="00F9505A" w:rsidRDefault="00F9505A" w:rsidP="00FA678F">
            <w:pPr>
              <w:jc w:val="center"/>
              <w:rPr>
                <w:rFonts w:ascii="Myriad Pro" w:eastAsia="Calibri" w:hAnsi="Myriad Pro"/>
                <w:sz w:val="20"/>
                <w:szCs w:val="20"/>
              </w:rPr>
            </w:pPr>
            <w:r w:rsidRPr="00F9505A">
              <w:rPr>
                <w:rFonts w:ascii="Myriad Pro" w:eastAsia="Calibri" w:hAnsi="Myriad Pro"/>
                <w:sz w:val="20"/>
                <w:szCs w:val="20"/>
              </w:rPr>
              <w:t>513</w:t>
            </w:r>
            <w:r>
              <w:rPr>
                <w:rFonts w:ascii="Myriad Pro" w:eastAsia="Calibri" w:hAnsi="Myriad Pro"/>
                <w:sz w:val="20"/>
                <w:szCs w:val="20"/>
              </w:rPr>
              <w:t> </w:t>
            </w:r>
            <w:r w:rsidRPr="00F9505A">
              <w:rPr>
                <w:rFonts w:ascii="Myriad Pro" w:eastAsia="Calibri" w:hAnsi="Myriad Pro"/>
                <w:sz w:val="20"/>
                <w:szCs w:val="20"/>
              </w:rPr>
              <w:t>157</w:t>
            </w:r>
            <w:r>
              <w:rPr>
                <w:rFonts w:ascii="Myriad Pro" w:eastAsia="Calibri" w:hAnsi="Myriad Pro"/>
                <w:sz w:val="20"/>
                <w:szCs w:val="20"/>
              </w:rPr>
              <w:t xml:space="preserve">        </w:t>
            </w:r>
          </w:p>
          <w:p w14:paraId="55F3DC45" w14:textId="77777777" w:rsidR="00F9505A" w:rsidRPr="00F9505A" w:rsidRDefault="00F9505A" w:rsidP="00FA678F">
            <w:pPr>
              <w:jc w:val="center"/>
              <w:rPr>
                <w:rFonts w:ascii="Myriad Pro" w:eastAsia="Calibri" w:hAnsi="Myriad Pro"/>
                <w:sz w:val="20"/>
                <w:szCs w:val="20"/>
              </w:rPr>
            </w:pPr>
            <w:r w:rsidRPr="00FA678F">
              <w:rPr>
                <w:rFonts w:ascii="Myriad Pro" w:eastAsia="Calibri" w:hAnsi="Myriad Pro"/>
                <w:sz w:val="18"/>
                <w:szCs w:val="20"/>
              </w:rPr>
              <w:t>(= 499 782 - (-13 375))</w:t>
            </w:r>
          </w:p>
        </w:tc>
        <w:tc>
          <w:tcPr>
            <w:tcW w:w="2093" w:type="dxa"/>
            <w:tcBorders>
              <w:top w:val="single" w:sz="4" w:space="0" w:color="FFFFFF" w:themeColor="background1"/>
            </w:tcBorders>
            <w:vAlign w:val="center"/>
          </w:tcPr>
          <w:p w14:paraId="0756259A" w14:textId="77777777" w:rsidR="00F9505A" w:rsidRDefault="00F9505A" w:rsidP="00FA678F">
            <w:pPr>
              <w:jc w:val="center"/>
              <w:rPr>
                <w:rFonts w:ascii="Myriad Pro" w:eastAsia="Calibri" w:hAnsi="Myriad Pro"/>
                <w:sz w:val="20"/>
                <w:szCs w:val="20"/>
              </w:rPr>
            </w:pPr>
            <w:r w:rsidRPr="00F9505A">
              <w:rPr>
                <w:rFonts w:ascii="Myriad Pro" w:eastAsia="Calibri" w:hAnsi="Myriad Pro"/>
                <w:sz w:val="20"/>
                <w:szCs w:val="20"/>
              </w:rPr>
              <w:t>564</w:t>
            </w:r>
            <w:r>
              <w:rPr>
                <w:rFonts w:ascii="Myriad Pro" w:eastAsia="Calibri" w:hAnsi="Myriad Pro"/>
                <w:sz w:val="20"/>
                <w:szCs w:val="20"/>
              </w:rPr>
              <w:t> </w:t>
            </w:r>
            <w:r w:rsidRPr="00F9505A">
              <w:rPr>
                <w:rFonts w:ascii="Myriad Pro" w:eastAsia="Calibri" w:hAnsi="Myriad Pro"/>
                <w:sz w:val="20"/>
                <w:szCs w:val="20"/>
              </w:rPr>
              <w:t>309</w:t>
            </w:r>
            <w:r>
              <w:rPr>
                <w:rFonts w:ascii="Myriad Pro" w:eastAsia="Calibri" w:hAnsi="Myriad Pro"/>
                <w:sz w:val="20"/>
                <w:szCs w:val="20"/>
              </w:rPr>
              <w:t xml:space="preserve"> </w:t>
            </w:r>
          </w:p>
          <w:p w14:paraId="0EED3E6B" w14:textId="77777777" w:rsidR="00F9505A" w:rsidRPr="00F9505A" w:rsidRDefault="00F9505A" w:rsidP="00FA678F">
            <w:pPr>
              <w:jc w:val="center"/>
              <w:rPr>
                <w:rFonts w:ascii="Myriad Pro" w:eastAsia="Calibri" w:hAnsi="Myriad Pro"/>
                <w:sz w:val="20"/>
                <w:szCs w:val="20"/>
              </w:rPr>
            </w:pPr>
            <w:r w:rsidRPr="00FA678F">
              <w:rPr>
                <w:rFonts w:ascii="Myriad Pro" w:eastAsia="Calibri" w:hAnsi="Myriad Pro"/>
                <w:sz w:val="18"/>
                <w:szCs w:val="20"/>
              </w:rPr>
              <w:t>(=536 427–(- 27 882)).</w:t>
            </w:r>
          </w:p>
        </w:tc>
      </w:tr>
    </w:tbl>
    <w:p w14:paraId="5B52ACEC" w14:textId="77777777" w:rsidR="004B5B15" w:rsidRDefault="004B5B15" w:rsidP="00B61EBE">
      <w:pPr>
        <w:pStyle w:val="a3"/>
        <w:numPr>
          <w:ilvl w:val="0"/>
          <w:numId w:val="23"/>
        </w:numPr>
        <w:spacing w:after="0" w:line="360" w:lineRule="auto"/>
        <w:ind w:left="0" w:firstLine="284"/>
        <w:jc w:val="both"/>
        <w:rPr>
          <w:rFonts w:ascii="Myriad Pro" w:eastAsia="Calibri" w:hAnsi="Myriad Pro"/>
          <w:sz w:val="26"/>
          <w:szCs w:val="26"/>
        </w:rPr>
      </w:pPr>
      <w:r>
        <w:rPr>
          <w:rFonts w:ascii="Myriad Pro" w:eastAsia="Calibri" w:hAnsi="Myriad Pro"/>
          <w:sz w:val="26"/>
          <w:szCs w:val="26"/>
        </w:rPr>
        <w:t xml:space="preserve">Величина не скомпенсированных (со знаком </w:t>
      </w:r>
      <w:r w:rsidR="00D02030">
        <w:rPr>
          <w:rFonts w:ascii="Myriad Pro" w:eastAsia="Calibri" w:hAnsi="Myriad Pro"/>
          <w:sz w:val="26"/>
          <w:szCs w:val="26"/>
        </w:rPr>
        <w:t>«</w:t>
      </w:r>
      <w:r>
        <w:rPr>
          <w:rFonts w:ascii="Myriad Pro" w:eastAsia="Calibri" w:hAnsi="Myriad Pro"/>
          <w:sz w:val="26"/>
          <w:szCs w:val="26"/>
        </w:rPr>
        <w:t>+</w:t>
      </w:r>
      <w:r w:rsidR="00D02030">
        <w:rPr>
          <w:rFonts w:ascii="Myriad Pro" w:eastAsia="Calibri" w:hAnsi="Myriad Pro"/>
          <w:sz w:val="26"/>
          <w:szCs w:val="26"/>
        </w:rPr>
        <w:t>»</w:t>
      </w:r>
      <w:r>
        <w:rPr>
          <w:rFonts w:ascii="Myriad Pro" w:eastAsia="Calibri" w:hAnsi="Myriad Pro"/>
          <w:sz w:val="26"/>
          <w:szCs w:val="26"/>
        </w:rPr>
        <w:t xml:space="preserve">) / скомпенсированных (со знаком </w:t>
      </w:r>
      <w:r w:rsidR="00D02030">
        <w:rPr>
          <w:rFonts w:ascii="Myriad Pro" w:eastAsia="Calibri" w:hAnsi="Myriad Pro"/>
          <w:sz w:val="26"/>
          <w:szCs w:val="26"/>
        </w:rPr>
        <w:t>«-»</w:t>
      </w:r>
      <w:r>
        <w:rPr>
          <w:rFonts w:ascii="Myriad Pro" w:eastAsia="Calibri" w:hAnsi="Myriad Pro"/>
          <w:sz w:val="26"/>
          <w:szCs w:val="26"/>
        </w:rPr>
        <w:t>) расходов филиала</w:t>
      </w:r>
      <w:r w:rsidR="00D02030">
        <w:rPr>
          <w:rFonts w:ascii="Myriad Pro" w:eastAsia="Calibri" w:hAnsi="Myriad Pro"/>
          <w:sz w:val="26"/>
          <w:szCs w:val="26"/>
        </w:rPr>
        <w:t xml:space="preserve"> за 2017 – 2018 гг.</w:t>
      </w:r>
      <w:r>
        <w:rPr>
          <w:rFonts w:ascii="Myriad Pro" w:eastAsia="Calibri" w:hAnsi="Myriad Pro"/>
          <w:sz w:val="26"/>
          <w:szCs w:val="26"/>
        </w:rPr>
        <w:t xml:space="preserve"> (без учета расходов по сомнительным долгам)</w:t>
      </w:r>
      <w:r w:rsidR="00576F4C">
        <w:rPr>
          <w:rFonts w:ascii="Myriad Pro" w:eastAsia="Calibri" w:hAnsi="Myriad Pro"/>
          <w:sz w:val="26"/>
          <w:szCs w:val="26"/>
        </w:rPr>
        <w:t xml:space="preserve">, </w:t>
      </w:r>
      <w:r w:rsidR="00576F4C" w:rsidRPr="00576F4C">
        <w:rPr>
          <w:rFonts w:ascii="Myriad Pro" w:eastAsia="Calibri" w:hAnsi="Myriad Pro"/>
          <w:sz w:val="26"/>
          <w:szCs w:val="26"/>
        </w:rPr>
        <w:t>компенсация которых предусмотрена Методическими указаниями 98-э</w:t>
      </w:r>
      <w:r>
        <w:rPr>
          <w:rFonts w:ascii="Myriad Pro" w:eastAsia="Calibri" w:hAnsi="Myriad Pro"/>
          <w:sz w:val="26"/>
          <w:szCs w:val="26"/>
        </w:rPr>
        <w:t xml:space="preserve">: </w:t>
      </w:r>
    </w:p>
    <w:p w14:paraId="0DC0C5EF" w14:textId="77777777" w:rsidR="00092DF2" w:rsidRDefault="00092DF2" w:rsidP="00092DF2">
      <w:pPr>
        <w:spacing w:after="0" w:line="360" w:lineRule="auto"/>
        <w:jc w:val="both"/>
        <w:rPr>
          <w:rFonts w:ascii="Myriad Pro" w:eastAsia="Calibri" w:hAnsi="Myriad Pro"/>
          <w:sz w:val="26"/>
          <w:szCs w:val="26"/>
        </w:rPr>
      </w:pPr>
    </w:p>
    <w:tbl>
      <w:tblPr>
        <w:tblStyle w:val="a5"/>
        <w:tblW w:w="0" w:type="auto"/>
        <w:tblLook w:val="04A0" w:firstRow="1" w:lastRow="0" w:firstColumn="1" w:lastColumn="0" w:noHBand="0" w:noVBand="1"/>
      </w:tblPr>
      <w:tblGrid>
        <w:gridCol w:w="3085"/>
        <w:gridCol w:w="2410"/>
        <w:gridCol w:w="2126"/>
        <w:gridCol w:w="2093"/>
      </w:tblGrid>
      <w:tr w:rsidR="004B5B15" w:rsidRPr="00E33763" w14:paraId="476A302C" w14:textId="77777777" w:rsidTr="00B0711E">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762064" w14:textId="77777777" w:rsidR="004B5B15" w:rsidRPr="00E33763" w:rsidRDefault="004B5B15" w:rsidP="004B5B15">
            <w:pPr>
              <w:spacing w:line="360" w:lineRule="auto"/>
              <w:jc w:val="center"/>
              <w:rPr>
                <w:rFonts w:ascii="Myriad Pro" w:eastAsia="Calibri" w:hAnsi="Myriad Pro"/>
                <w:b/>
                <w:color w:val="FFFFFF" w:themeColor="background1"/>
                <w:sz w:val="20"/>
                <w:szCs w:val="20"/>
              </w:rPr>
            </w:pP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C56981" w14:textId="77777777" w:rsidR="004B5B15" w:rsidRPr="00E33763" w:rsidRDefault="004B5B15" w:rsidP="004B5B15">
            <w:pPr>
              <w:spacing w:line="360" w:lineRule="auto"/>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Всего, тыс. руб.</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6D5726" w14:textId="77777777" w:rsidR="004B5B15" w:rsidRPr="00E33763" w:rsidRDefault="004B5B15" w:rsidP="004B5B15">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2019 году по итогам 2017 года</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B52C1D" w14:textId="77777777" w:rsidR="004B5B15" w:rsidRPr="00E33763" w:rsidRDefault="004B5B15" w:rsidP="004B5B15">
            <w:pPr>
              <w:jc w:val="center"/>
              <w:rPr>
                <w:rFonts w:ascii="Myriad Pro" w:eastAsia="Calibri" w:hAnsi="Myriad Pro"/>
                <w:b/>
                <w:color w:val="FFFFFF" w:themeColor="background1"/>
                <w:sz w:val="20"/>
                <w:szCs w:val="20"/>
              </w:rPr>
            </w:pPr>
            <w:r w:rsidRPr="00E33763">
              <w:rPr>
                <w:rFonts w:ascii="Myriad Pro" w:eastAsia="Calibri" w:hAnsi="Myriad Pro"/>
                <w:b/>
                <w:color w:val="FFFFFF" w:themeColor="background1"/>
                <w:sz w:val="20"/>
                <w:szCs w:val="20"/>
              </w:rPr>
              <w:t>в т.ч. в 2020 году по итогам 2018 года</w:t>
            </w:r>
          </w:p>
        </w:tc>
      </w:tr>
      <w:tr w:rsidR="00576F4C" w:rsidRPr="00F9505A" w14:paraId="136DD170" w14:textId="77777777" w:rsidTr="00B0711E">
        <w:tc>
          <w:tcPr>
            <w:tcW w:w="3085" w:type="dxa"/>
            <w:tcBorders>
              <w:top w:val="single" w:sz="4" w:space="0" w:color="FFFFFF" w:themeColor="background1"/>
            </w:tcBorders>
          </w:tcPr>
          <w:p w14:paraId="4FC6E771" w14:textId="77777777" w:rsidR="00576F4C" w:rsidRPr="00F9505A" w:rsidRDefault="00576F4C" w:rsidP="00576F4C">
            <w:pPr>
              <w:rPr>
                <w:rFonts w:ascii="Myriad Pro" w:eastAsia="Calibri" w:hAnsi="Myriad Pro"/>
                <w:sz w:val="20"/>
                <w:szCs w:val="20"/>
              </w:rPr>
            </w:pPr>
            <w:r>
              <w:rPr>
                <w:rFonts w:ascii="Myriad Pro" w:eastAsia="Calibri" w:hAnsi="Myriad Pro"/>
                <w:sz w:val="20"/>
                <w:szCs w:val="20"/>
              </w:rPr>
              <w:t xml:space="preserve">Итоговая величина не скомпенсированных /скомпенсированных расходов (без учета РСД), компенсация которых предусмотрена Методическими указаниями 98-э  </w:t>
            </w:r>
          </w:p>
        </w:tc>
        <w:tc>
          <w:tcPr>
            <w:tcW w:w="2410" w:type="dxa"/>
            <w:tcBorders>
              <w:top w:val="single" w:sz="4" w:space="0" w:color="FFFFFF" w:themeColor="background1"/>
            </w:tcBorders>
            <w:vAlign w:val="center"/>
          </w:tcPr>
          <w:p w14:paraId="1CA9C3A1" w14:textId="77777777" w:rsidR="00576F4C" w:rsidRPr="00576F4C" w:rsidRDefault="00576F4C" w:rsidP="00576F4C">
            <w:pPr>
              <w:spacing w:line="360" w:lineRule="auto"/>
              <w:jc w:val="center"/>
              <w:rPr>
                <w:rFonts w:ascii="Myriad Pro" w:eastAsia="Calibri" w:hAnsi="Myriad Pro"/>
                <w:sz w:val="20"/>
                <w:szCs w:val="20"/>
              </w:rPr>
            </w:pPr>
            <w:r w:rsidRPr="00576F4C">
              <w:rPr>
                <w:rFonts w:ascii="Myriad Pro" w:eastAsia="Calibri" w:hAnsi="Myriad Pro"/>
                <w:sz w:val="20"/>
                <w:szCs w:val="20"/>
              </w:rPr>
              <w:t>-119 679</w:t>
            </w:r>
          </w:p>
        </w:tc>
        <w:tc>
          <w:tcPr>
            <w:tcW w:w="2126" w:type="dxa"/>
            <w:tcBorders>
              <w:top w:val="single" w:sz="4" w:space="0" w:color="FFFFFF" w:themeColor="background1"/>
            </w:tcBorders>
            <w:vAlign w:val="center"/>
          </w:tcPr>
          <w:p w14:paraId="37C2A858" w14:textId="77777777" w:rsidR="00576F4C" w:rsidRDefault="00576F4C" w:rsidP="00576F4C">
            <w:pPr>
              <w:jc w:val="center"/>
              <w:rPr>
                <w:rFonts w:ascii="Myriad Pro" w:eastAsia="Calibri" w:hAnsi="Myriad Pro"/>
                <w:sz w:val="20"/>
                <w:szCs w:val="20"/>
              </w:rPr>
            </w:pPr>
            <w:r w:rsidRPr="00576F4C">
              <w:rPr>
                <w:rFonts w:ascii="Myriad Pro" w:eastAsia="Calibri" w:hAnsi="Myriad Pro"/>
                <w:sz w:val="20"/>
                <w:szCs w:val="20"/>
              </w:rPr>
              <w:t>312</w:t>
            </w:r>
            <w:r>
              <w:rPr>
                <w:rFonts w:ascii="Myriad Pro" w:eastAsia="Calibri" w:hAnsi="Myriad Pro"/>
                <w:sz w:val="20"/>
                <w:szCs w:val="20"/>
              </w:rPr>
              <w:t> </w:t>
            </w:r>
            <w:r w:rsidRPr="00576F4C">
              <w:rPr>
                <w:rFonts w:ascii="Myriad Pro" w:eastAsia="Calibri" w:hAnsi="Myriad Pro"/>
                <w:sz w:val="20"/>
                <w:szCs w:val="20"/>
              </w:rPr>
              <w:t>858</w:t>
            </w:r>
          </w:p>
          <w:p w14:paraId="41C0FBEE" w14:textId="77777777" w:rsidR="00576F4C" w:rsidRP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 </w:t>
            </w:r>
            <w:r w:rsidRPr="00576F4C">
              <w:rPr>
                <w:rFonts w:ascii="Myriad Pro" w:eastAsia="Calibri" w:hAnsi="Myriad Pro"/>
                <w:sz w:val="18"/>
                <w:szCs w:val="20"/>
              </w:rPr>
              <w:t>(1 040 299 – 214 285 - 513 157)</w:t>
            </w:r>
            <w:r>
              <w:rPr>
                <w:rFonts w:ascii="Myriad Pro" w:eastAsia="Calibri" w:hAnsi="Myriad Pro"/>
                <w:sz w:val="20"/>
                <w:szCs w:val="20"/>
              </w:rPr>
              <w:t xml:space="preserve"> </w:t>
            </w:r>
          </w:p>
        </w:tc>
        <w:tc>
          <w:tcPr>
            <w:tcW w:w="2093" w:type="dxa"/>
            <w:tcBorders>
              <w:top w:val="single" w:sz="4" w:space="0" w:color="FFFFFF" w:themeColor="background1"/>
            </w:tcBorders>
            <w:vAlign w:val="center"/>
          </w:tcPr>
          <w:p w14:paraId="238DA9A3" w14:textId="77777777" w:rsidR="00576F4C" w:rsidRDefault="00576F4C" w:rsidP="00576F4C">
            <w:pPr>
              <w:jc w:val="center"/>
              <w:rPr>
                <w:rFonts w:ascii="Myriad Pro" w:eastAsia="Calibri" w:hAnsi="Myriad Pro"/>
                <w:sz w:val="20"/>
                <w:szCs w:val="20"/>
              </w:rPr>
            </w:pPr>
            <w:r w:rsidRPr="00576F4C">
              <w:rPr>
                <w:rFonts w:ascii="Myriad Pro" w:eastAsia="Calibri" w:hAnsi="Myriad Pro"/>
                <w:sz w:val="20"/>
                <w:szCs w:val="20"/>
              </w:rPr>
              <w:t>-432</w:t>
            </w:r>
            <w:r>
              <w:rPr>
                <w:rFonts w:ascii="Myriad Pro" w:eastAsia="Calibri" w:hAnsi="Myriad Pro"/>
                <w:sz w:val="20"/>
                <w:szCs w:val="20"/>
              </w:rPr>
              <w:t> </w:t>
            </w:r>
            <w:r w:rsidRPr="00576F4C">
              <w:rPr>
                <w:rFonts w:ascii="Myriad Pro" w:eastAsia="Calibri" w:hAnsi="Myriad Pro"/>
                <w:sz w:val="20"/>
                <w:szCs w:val="20"/>
              </w:rPr>
              <w:t>536</w:t>
            </w:r>
          </w:p>
          <w:p w14:paraId="0CB19355" w14:textId="77777777" w:rsidR="00576F4C" w:rsidRP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 </w:t>
            </w:r>
            <w:r w:rsidRPr="00576F4C">
              <w:rPr>
                <w:rFonts w:ascii="Myriad Pro" w:eastAsia="Calibri" w:hAnsi="Myriad Pro"/>
                <w:sz w:val="18"/>
                <w:szCs w:val="20"/>
              </w:rPr>
              <w:t>(640 037 – 508 624  - 564 309)</w:t>
            </w:r>
          </w:p>
        </w:tc>
      </w:tr>
      <w:tr w:rsidR="00576F4C" w:rsidRPr="00F9505A" w14:paraId="7B533EAE" w14:textId="77777777" w:rsidTr="004B5B15">
        <w:tc>
          <w:tcPr>
            <w:tcW w:w="3085" w:type="dxa"/>
          </w:tcPr>
          <w:p w14:paraId="770879F2" w14:textId="77777777" w:rsidR="00576F4C" w:rsidRDefault="00576F4C" w:rsidP="00576F4C">
            <w:pPr>
              <w:rPr>
                <w:rFonts w:ascii="Myriad Pro" w:eastAsia="Calibri" w:hAnsi="Myriad Pro"/>
                <w:sz w:val="20"/>
                <w:szCs w:val="20"/>
              </w:rPr>
            </w:pPr>
            <w:r>
              <w:rPr>
                <w:rFonts w:ascii="Myriad Pro" w:eastAsia="Calibri" w:hAnsi="Myriad Pro"/>
                <w:sz w:val="20"/>
                <w:szCs w:val="20"/>
              </w:rPr>
              <w:t>Итоговая величина не скомпенсированных /скомпенсированных расходов (без учета РСД), компенсация которых предусмотрена Методическими указаниями 98-э  с учетом корректировок по итогам 2017 года, определенных Исполнителем</w:t>
            </w:r>
          </w:p>
        </w:tc>
        <w:tc>
          <w:tcPr>
            <w:tcW w:w="2410" w:type="dxa"/>
            <w:vAlign w:val="center"/>
          </w:tcPr>
          <w:p w14:paraId="1B3B24F7" w14:textId="77777777" w:rsidR="00576F4C" w:rsidRPr="00576F4C" w:rsidRDefault="00576F4C" w:rsidP="00576F4C">
            <w:pPr>
              <w:spacing w:line="360" w:lineRule="auto"/>
              <w:jc w:val="center"/>
              <w:rPr>
                <w:rFonts w:ascii="Myriad Pro" w:eastAsia="Calibri" w:hAnsi="Myriad Pro"/>
                <w:sz w:val="20"/>
                <w:szCs w:val="20"/>
              </w:rPr>
            </w:pPr>
            <w:r>
              <w:rPr>
                <w:rFonts w:ascii="Myriad Pro" w:eastAsia="Calibri" w:hAnsi="Myriad Pro"/>
                <w:sz w:val="20"/>
                <w:szCs w:val="20"/>
              </w:rPr>
              <w:t>- 332 690</w:t>
            </w:r>
          </w:p>
        </w:tc>
        <w:tc>
          <w:tcPr>
            <w:tcW w:w="2126" w:type="dxa"/>
            <w:vAlign w:val="center"/>
          </w:tcPr>
          <w:p w14:paraId="4705C882" w14:textId="77777777" w:rsid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99 846 </w:t>
            </w:r>
          </w:p>
          <w:p w14:paraId="43EA0695" w14:textId="77777777" w:rsidR="00576F4C" w:rsidRP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 </w:t>
            </w:r>
            <w:r w:rsidRPr="00576F4C">
              <w:rPr>
                <w:rFonts w:ascii="Myriad Pro" w:eastAsia="Calibri" w:hAnsi="Myriad Pro"/>
                <w:sz w:val="18"/>
                <w:szCs w:val="20"/>
              </w:rPr>
              <w:t xml:space="preserve">(1 040 299 – </w:t>
            </w:r>
            <w:r>
              <w:rPr>
                <w:rFonts w:ascii="Myriad Pro" w:eastAsia="Calibri" w:hAnsi="Myriad Pro"/>
                <w:sz w:val="18"/>
                <w:szCs w:val="20"/>
              </w:rPr>
              <w:t>427 297</w:t>
            </w:r>
            <w:r w:rsidRPr="00576F4C">
              <w:rPr>
                <w:rFonts w:ascii="Myriad Pro" w:eastAsia="Calibri" w:hAnsi="Myriad Pro"/>
                <w:sz w:val="18"/>
                <w:szCs w:val="20"/>
              </w:rPr>
              <w:t xml:space="preserve"> - 513</w:t>
            </w:r>
            <w:r>
              <w:rPr>
                <w:rFonts w:ascii="Myriad Pro" w:eastAsia="Calibri" w:hAnsi="Myriad Pro"/>
                <w:sz w:val="18"/>
                <w:szCs w:val="20"/>
              </w:rPr>
              <w:t> </w:t>
            </w:r>
            <w:r w:rsidRPr="00576F4C">
              <w:rPr>
                <w:rFonts w:ascii="Myriad Pro" w:eastAsia="Calibri" w:hAnsi="Myriad Pro"/>
                <w:sz w:val="18"/>
                <w:szCs w:val="20"/>
              </w:rPr>
              <w:t>157)</w:t>
            </w:r>
          </w:p>
        </w:tc>
        <w:tc>
          <w:tcPr>
            <w:tcW w:w="2093" w:type="dxa"/>
            <w:vAlign w:val="center"/>
          </w:tcPr>
          <w:p w14:paraId="040B566D" w14:textId="77777777" w:rsidR="00576F4C" w:rsidRDefault="00576F4C" w:rsidP="00576F4C">
            <w:pPr>
              <w:jc w:val="center"/>
              <w:rPr>
                <w:rFonts w:ascii="Myriad Pro" w:eastAsia="Calibri" w:hAnsi="Myriad Pro"/>
                <w:sz w:val="20"/>
                <w:szCs w:val="20"/>
              </w:rPr>
            </w:pPr>
            <w:r w:rsidRPr="00576F4C">
              <w:rPr>
                <w:rFonts w:ascii="Myriad Pro" w:eastAsia="Calibri" w:hAnsi="Myriad Pro"/>
                <w:sz w:val="20"/>
                <w:szCs w:val="20"/>
              </w:rPr>
              <w:t>-432</w:t>
            </w:r>
            <w:r>
              <w:rPr>
                <w:rFonts w:ascii="Myriad Pro" w:eastAsia="Calibri" w:hAnsi="Myriad Pro"/>
                <w:sz w:val="20"/>
                <w:szCs w:val="20"/>
              </w:rPr>
              <w:t> </w:t>
            </w:r>
            <w:r w:rsidRPr="00576F4C">
              <w:rPr>
                <w:rFonts w:ascii="Myriad Pro" w:eastAsia="Calibri" w:hAnsi="Myriad Pro"/>
                <w:sz w:val="20"/>
                <w:szCs w:val="20"/>
              </w:rPr>
              <w:t>536</w:t>
            </w:r>
          </w:p>
          <w:p w14:paraId="41FF5456" w14:textId="77777777" w:rsidR="00576F4C" w:rsidRPr="00576F4C" w:rsidRDefault="00576F4C" w:rsidP="00576F4C">
            <w:pPr>
              <w:jc w:val="center"/>
              <w:rPr>
                <w:rFonts w:ascii="Myriad Pro" w:eastAsia="Calibri" w:hAnsi="Myriad Pro"/>
                <w:sz w:val="20"/>
                <w:szCs w:val="20"/>
              </w:rPr>
            </w:pPr>
            <w:r>
              <w:rPr>
                <w:rFonts w:ascii="Myriad Pro" w:eastAsia="Calibri" w:hAnsi="Myriad Pro"/>
                <w:sz w:val="20"/>
                <w:szCs w:val="20"/>
              </w:rPr>
              <w:t xml:space="preserve">= </w:t>
            </w:r>
            <w:r w:rsidRPr="00576F4C">
              <w:rPr>
                <w:rFonts w:ascii="Myriad Pro" w:eastAsia="Calibri" w:hAnsi="Myriad Pro"/>
                <w:sz w:val="18"/>
                <w:szCs w:val="20"/>
              </w:rPr>
              <w:t>(640 037 – 508 624  - 564</w:t>
            </w:r>
            <w:r>
              <w:rPr>
                <w:rFonts w:ascii="Myriad Pro" w:eastAsia="Calibri" w:hAnsi="Myriad Pro"/>
                <w:sz w:val="18"/>
                <w:szCs w:val="20"/>
              </w:rPr>
              <w:t> </w:t>
            </w:r>
            <w:r w:rsidRPr="00576F4C">
              <w:rPr>
                <w:rFonts w:ascii="Myriad Pro" w:eastAsia="Calibri" w:hAnsi="Myriad Pro"/>
                <w:sz w:val="18"/>
                <w:szCs w:val="20"/>
              </w:rPr>
              <w:t>309)</w:t>
            </w:r>
          </w:p>
        </w:tc>
      </w:tr>
    </w:tbl>
    <w:p w14:paraId="43989870" w14:textId="77777777" w:rsidR="00B0711E" w:rsidRDefault="00B0711E" w:rsidP="004B5B15">
      <w:pPr>
        <w:spacing w:line="360" w:lineRule="auto"/>
        <w:jc w:val="both"/>
        <w:rPr>
          <w:rFonts w:ascii="Myriad Pro" w:eastAsiaTheme="majorEastAsia" w:hAnsi="Myriad Pro" w:cstheme="majorBidi"/>
          <w:sz w:val="26"/>
          <w:szCs w:val="26"/>
        </w:rPr>
      </w:pPr>
    </w:p>
    <w:p w14:paraId="501CEB03" w14:textId="77777777" w:rsidR="00B0711E" w:rsidRDefault="00B0711E">
      <w:pPr>
        <w:rPr>
          <w:rFonts w:ascii="Myriad Pro" w:eastAsiaTheme="majorEastAsia" w:hAnsi="Myriad Pro" w:cstheme="majorBidi"/>
          <w:sz w:val="26"/>
          <w:szCs w:val="26"/>
        </w:rPr>
      </w:pPr>
      <w:r>
        <w:rPr>
          <w:rFonts w:ascii="Myriad Pro" w:eastAsiaTheme="majorEastAsia" w:hAnsi="Myriad Pro" w:cstheme="majorBidi"/>
          <w:sz w:val="26"/>
          <w:szCs w:val="26"/>
        </w:rPr>
        <w:br w:type="page"/>
      </w:r>
    </w:p>
    <w:p w14:paraId="0070A244" w14:textId="77777777" w:rsidR="005746FF" w:rsidRPr="00484AD4" w:rsidRDefault="005746FF" w:rsidP="00B61EBE">
      <w:pPr>
        <w:keepNext/>
        <w:keepLines/>
        <w:numPr>
          <w:ilvl w:val="0"/>
          <w:numId w:val="12"/>
        </w:numPr>
        <w:spacing w:before="40" w:after="0" w:line="360" w:lineRule="auto"/>
        <w:jc w:val="both"/>
        <w:outlineLvl w:val="2"/>
        <w:rPr>
          <w:rFonts w:ascii="Myriad Pro" w:eastAsia="Times New Roman" w:hAnsi="Myriad Pro" w:cs="Times New Roman"/>
          <w:b/>
          <w:color w:val="4F6228"/>
          <w:sz w:val="28"/>
          <w:szCs w:val="28"/>
        </w:rPr>
      </w:pPr>
      <w:bookmarkStart w:id="191" w:name="_Toc40395728"/>
      <w:bookmarkStart w:id="192" w:name="_Toc81253323"/>
      <w:r w:rsidRPr="00484AD4">
        <w:rPr>
          <w:rFonts w:ascii="Myriad Pro" w:eastAsia="Times New Roman" w:hAnsi="Myriad Pro" w:cs="Times New Roman"/>
          <w:b/>
          <w:color w:val="4F6228"/>
          <w:sz w:val="28"/>
          <w:szCs w:val="28"/>
        </w:rPr>
        <w:lastRenderedPageBreak/>
        <w:t>Экономическая оценка результатов деятельности филиала ПАО «МРСК Северо-Запада» «Архэнерго» за 2017-2018 годы по оказанию услуг по передаче электрической энергии</w:t>
      </w:r>
      <w:bookmarkEnd w:id="189"/>
      <w:bookmarkEnd w:id="191"/>
      <w:bookmarkEnd w:id="192"/>
    </w:p>
    <w:p w14:paraId="7C0DCBD0" w14:textId="77777777" w:rsidR="00B71A7C" w:rsidRDefault="00B71A7C" w:rsidP="00B71A7C">
      <w:pPr>
        <w:autoSpaceDE w:val="0"/>
        <w:autoSpaceDN w:val="0"/>
        <w:adjustRightInd w:val="0"/>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Оценка результатов деятельности филиала ПАО «МРСК Северо-Запада» «Архэнерго» за 2017-2018 гг. проведена на основании представленной Обществом бухгалтерской и статистической отчетности за период с 01.01.2017 по 31.12.2018.</w:t>
      </w:r>
    </w:p>
    <w:p w14:paraId="3850E4D9" w14:textId="77777777" w:rsidR="00B71A7C" w:rsidRDefault="00B71A7C" w:rsidP="00B71A7C">
      <w:pPr>
        <w:autoSpaceDE w:val="0"/>
        <w:autoSpaceDN w:val="0"/>
        <w:adjustRightInd w:val="0"/>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Учитывая то, что Филиал ПАО «МРСК Северо-Запада» «Архэнерго» является  филиалом ПАО «МРСК Северо-Запада» и не имеет законченного бухгалтерского баланса, анализ произведен на основании следующих данных:</w:t>
      </w:r>
    </w:p>
    <w:p w14:paraId="126828A2"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Бухгалтерский баланс ПАО «МРСК Северо-Запада» за 12 месяцев 2017 года (форма №1);</w:t>
      </w:r>
    </w:p>
    <w:p w14:paraId="40EB937C"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Отчет о финансовых результатах ПАО «МРСК Северо-Запада» за 12 месяцев 2017 года (форма№2);</w:t>
      </w:r>
    </w:p>
    <w:p w14:paraId="2885E493"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Бухгалтерский баланс ПАО «МРСК Северо-Запада» за 12 месяцев 2018 года (форма №1);</w:t>
      </w:r>
    </w:p>
    <w:p w14:paraId="339E9DCA"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Отчет о финансовых результатах ПАО «МРСК Северо-Запада» за 12 месяцев 2018 года (форма№2).</w:t>
      </w:r>
    </w:p>
    <w:p w14:paraId="671825AC"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Приложение № 30 «Информация по отчетным сегментам» </w:t>
      </w:r>
      <w:r>
        <w:rPr>
          <w:rFonts w:ascii="Myriad Pro" w:eastAsiaTheme="majorEastAsia" w:hAnsi="Myriad Pro" w:cstheme="majorBidi"/>
          <w:sz w:val="26"/>
          <w:szCs w:val="26"/>
        </w:rPr>
        <w:br/>
        <w:t>ПАО «МРСК Северо-Запада»  к аудиторскому заключению независимого аудитора  о бухгалтерской( финансовой) отчетности ПАО «Межрегиональная распределительная сетевая компания Северо-Запада» за  2017, 2018 г.</w:t>
      </w:r>
    </w:p>
    <w:p w14:paraId="246A28C7"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Приложение № 34 «Информация по отчетным сегментам» </w:t>
      </w:r>
      <w:r>
        <w:rPr>
          <w:rFonts w:ascii="Myriad Pro" w:eastAsiaTheme="majorEastAsia" w:hAnsi="Myriad Pro" w:cstheme="majorBidi"/>
          <w:sz w:val="26"/>
          <w:szCs w:val="26"/>
        </w:rPr>
        <w:br/>
        <w:t>ПАО «МРСК Северо-Запада» к аудиторскому заключению независимого аудитора  о бухгалтерской( финансовой) отчетности ПАО</w:t>
      </w:r>
      <w:r w:rsidR="00092DF2">
        <w:rPr>
          <w:rFonts w:ascii="Myriad Pro" w:eastAsiaTheme="majorEastAsia" w:hAnsi="Myriad Pro" w:cstheme="majorBidi"/>
          <w:sz w:val="26"/>
          <w:szCs w:val="26"/>
        </w:rPr>
        <w:t> </w:t>
      </w:r>
      <w:r>
        <w:rPr>
          <w:rFonts w:ascii="Myriad Pro" w:eastAsiaTheme="majorEastAsia" w:hAnsi="Myriad Pro" w:cstheme="majorBidi"/>
          <w:sz w:val="26"/>
          <w:szCs w:val="26"/>
        </w:rPr>
        <w:t>«Межрегиональная распределительная сетевая компания Северо-Запада» за  2016 г.</w:t>
      </w:r>
    </w:p>
    <w:p w14:paraId="17AB2659"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 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w:t>
      </w:r>
      <w:r>
        <w:rPr>
          <w:rFonts w:ascii="Myriad Pro" w:eastAsiaTheme="majorEastAsia" w:hAnsi="Myriad Pro" w:cstheme="majorBidi"/>
          <w:sz w:val="26"/>
          <w:szCs w:val="26"/>
        </w:rPr>
        <w:lastRenderedPageBreak/>
        <w:t>праве собственности или ином законном основании территориальным сетевым организациям, согласно форме «Отчет о прибылях и убытках» за 2017, 2018 гг.</w:t>
      </w:r>
    </w:p>
    <w:p w14:paraId="1BEAE5D2" w14:textId="77777777" w:rsidR="00B71A7C" w:rsidRDefault="00B71A7C" w:rsidP="00B61EBE">
      <w:pPr>
        <w:pStyle w:val="a3"/>
        <w:numPr>
          <w:ilvl w:val="0"/>
          <w:numId w:val="25"/>
        </w:numPr>
        <w:autoSpaceDE w:val="0"/>
        <w:autoSpaceDN w:val="0"/>
        <w:adjustRightInd w:val="0"/>
        <w:spacing w:after="0" w:line="360" w:lineRule="auto"/>
        <w:ind w:left="1134" w:hanging="567"/>
        <w:jc w:val="both"/>
        <w:rPr>
          <w:rFonts w:ascii="Myriad Pro" w:eastAsiaTheme="majorEastAsia" w:hAnsi="Myriad Pro" w:cstheme="majorBidi"/>
          <w:sz w:val="26"/>
          <w:szCs w:val="26"/>
        </w:rPr>
      </w:pPr>
      <w:r>
        <w:rPr>
          <w:rFonts w:ascii="Myriad Pro" w:eastAsiaTheme="majorEastAsia" w:hAnsi="Myriad Pro" w:cstheme="majorBidi"/>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2018 гг.</w:t>
      </w:r>
    </w:p>
    <w:p w14:paraId="1D7F79B1" w14:textId="77777777" w:rsidR="00B71A7C" w:rsidRDefault="00B71A7C" w:rsidP="00B71A7C">
      <w:pPr>
        <w:autoSpaceDE w:val="0"/>
        <w:autoSpaceDN w:val="0"/>
        <w:adjustRightInd w:val="0"/>
        <w:spacing w:line="360" w:lineRule="auto"/>
        <w:ind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рамках</w:t>
      </w:r>
      <w:r>
        <w:rPr>
          <w:rFonts w:ascii="Myriad Pro" w:hAnsi="Myriad Pro" w:cs="Myriad Pro"/>
          <w:color w:val="000000"/>
          <w:sz w:val="26"/>
          <w:szCs w:val="26"/>
        </w:rPr>
        <w:t xml:space="preserve"> </w:t>
      </w:r>
      <w:r>
        <w:rPr>
          <w:rFonts w:ascii="Myriad Pro" w:hAnsi="Myriad Pro" w:cs="Calibri"/>
          <w:color w:val="000000"/>
          <w:sz w:val="26"/>
          <w:szCs w:val="26"/>
        </w:rPr>
        <w:t>проводимого</w:t>
      </w:r>
      <w:r>
        <w:rPr>
          <w:rFonts w:ascii="Myriad Pro" w:hAnsi="Myriad Pro" w:cs="Myriad Pro"/>
          <w:color w:val="000000"/>
          <w:sz w:val="26"/>
          <w:szCs w:val="26"/>
        </w:rPr>
        <w:t xml:space="preserve"> </w:t>
      </w:r>
      <w:r>
        <w:rPr>
          <w:rFonts w:ascii="Myriad Pro" w:hAnsi="Myriad Pro" w:cs="Calibri"/>
          <w:color w:val="000000"/>
          <w:sz w:val="26"/>
          <w:szCs w:val="26"/>
        </w:rPr>
        <w:t>анализа</w:t>
      </w:r>
      <w:r>
        <w:rPr>
          <w:rFonts w:ascii="Myriad Pro" w:hAnsi="Myriad Pro" w:cs="Myriad Pro"/>
          <w:color w:val="000000"/>
          <w:sz w:val="26"/>
          <w:szCs w:val="26"/>
        </w:rPr>
        <w:t xml:space="preserve"> </w:t>
      </w:r>
      <w:r>
        <w:rPr>
          <w:rFonts w:ascii="Myriad Pro" w:hAnsi="Myriad Pro" w:cs="Calibri"/>
          <w:color w:val="000000"/>
          <w:sz w:val="26"/>
          <w:szCs w:val="26"/>
        </w:rPr>
        <w:t>Исполнителем</w:t>
      </w:r>
      <w:r>
        <w:rPr>
          <w:rFonts w:ascii="Myriad Pro" w:hAnsi="Myriad Pro" w:cs="Myriad Pro"/>
          <w:color w:val="000000"/>
          <w:sz w:val="26"/>
          <w:szCs w:val="26"/>
        </w:rPr>
        <w:t xml:space="preserve"> </w:t>
      </w:r>
      <w:r>
        <w:rPr>
          <w:rFonts w:ascii="Myriad Pro" w:hAnsi="Myriad Pro" w:cs="Calibri"/>
          <w:color w:val="000000"/>
          <w:sz w:val="26"/>
          <w:szCs w:val="26"/>
        </w:rPr>
        <w:t>осуществлено</w:t>
      </w:r>
      <w:r>
        <w:rPr>
          <w:rFonts w:ascii="Myriad Pro" w:hAnsi="Myriad Pro" w:cs="Myriad Pro"/>
          <w:color w:val="000000"/>
          <w:sz w:val="26"/>
          <w:szCs w:val="26"/>
        </w:rPr>
        <w:t xml:space="preserve"> </w:t>
      </w:r>
      <w:r>
        <w:rPr>
          <w:rFonts w:ascii="Myriad Pro" w:hAnsi="Myriad Pro" w:cs="Calibri"/>
          <w:color w:val="000000"/>
          <w:sz w:val="26"/>
          <w:szCs w:val="26"/>
        </w:rPr>
        <w:t>укрупнение</w:t>
      </w:r>
      <w:r>
        <w:rPr>
          <w:rFonts w:ascii="Myriad Pro" w:hAnsi="Myriad Pro" w:cs="Myriad Pro"/>
          <w:color w:val="000000"/>
          <w:sz w:val="26"/>
          <w:szCs w:val="26"/>
        </w:rPr>
        <w:t xml:space="preserve"> (</w:t>
      </w:r>
      <w:r>
        <w:rPr>
          <w:rFonts w:ascii="Myriad Pro" w:hAnsi="Myriad Pro" w:cs="Calibri"/>
          <w:color w:val="000000"/>
          <w:sz w:val="26"/>
          <w:szCs w:val="26"/>
        </w:rPr>
        <w:t>агрегирование</w:t>
      </w:r>
      <w:r>
        <w:rPr>
          <w:rFonts w:ascii="Myriad Pro" w:hAnsi="Myriad Pro" w:cs="Myriad Pro"/>
          <w:color w:val="000000"/>
          <w:sz w:val="26"/>
          <w:szCs w:val="26"/>
        </w:rPr>
        <w:t xml:space="preserve">) </w:t>
      </w:r>
      <w:r>
        <w:rPr>
          <w:rFonts w:ascii="Myriad Pro" w:hAnsi="Myriad Pro" w:cs="Calibri"/>
          <w:color w:val="000000"/>
          <w:sz w:val="26"/>
          <w:szCs w:val="26"/>
        </w:rPr>
        <w:t>информации</w:t>
      </w:r>
      <w:r>
        <w:rPr>
          <w:rFonts w:ascii="Myriad Pro" w:hAnsi="Myriad Pro" w:cs="Myriad Pro"/>
          <w:color w:val="000000"/>
          <w:sz w:val="26"/>
          <w:szCs w:val="26"/>
        </w:rPr>
        <w:t xml:space="preserve">, </w:t>
      </w:r>
      <w:r>
        <w:rPr>
          <w:rFonts w:ascii="Myriad Pro" w:hAnsi="Myriad Pro" w:cs="Calibri"/>
          <w:color w:val="000000"/>
          <w:sz w:val="26"/>
          <w:szCs w:val="26"/>
        </w:rPr>
        <w:t>содержащейся</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бухгалтерском</w:t>
      </w:r>
      <w:r>
        <w:rPr>
          <w:rFonts w:ascii="Myriad Pro" w:hAnsi="Myriad Pro" w:cs="Myriad Pro"/>
          <w:color w:val="000000"/>
          <w:sz w:val="26"/>
          <w:szCs w:val="26"/>
        </w:rPr>
        <w:t xml:space="preserve"> </w:t>
      </w:r>
      <w:r>
        <w:rPr>
          <w:rFonts w:ascii="Myriad Pro" w:hAnsi="Myriad Pro" w:cs="Calibri"/>
          <w:color w:val="000000"/>
          <w:sz w:val="26"/>
          <w:szCs w:val="26"/>
        </w:rPr>
        <w:t>балансе</w:t>
      </w:r>
      <w:r>
        <w:rPr>
          <w:rFonts w:ascii="Myriad Pro" w:hAnsi="Myriad Pro" w:cs="Myriad Pro"/>
          <w:color w:val="000000"/>
          <w:sz w:val="26"/>
          <w:szCs w:val="26"/>
        </w:rPr>
        <w:t xml:space="preserve">, </w:t>
      </w:r>
      <w:r>
        <w:rPr>
          <w:rFonts w:ascii="Myriad Pro" w:hAnsi="Myriad Pro" w:cs="Calibri"/>
          <w:color w:val="000000"/>
          <w:sz w:val="26"/>
          <w:szCs w:val="26"/>
        </w:rPr>
        <w:t>путем</w:t>
      </w:r>
      <w:r>
        <w:rPr>
          <w:rFonts w:ascii="Myriad Pro" w:hAnsi="Myriad Pro" w:cs="Myriad Pro"/>
          <w:color w:val="000000"/>
          <w:sz w:val="26"/>
          <w:szCs w:val="26"/>
        </w:rPr>
        <w:t xml:space="preserve"> </w:t>
      </w:r>
      <w:r>
        <w:rPr>
          <w:rFonts w:ascii="Myriad Pro" w:hAnsi="Myriad Pro" w:cs="Calibri"/>
          <w:color w:val="000000"/>
          <w:sz w:val="26"/>
          <w:szCs w:val="26"/>
        </w:rPr>
        <w:t>сложения</w:t>
      </w:r>
      <w:r>
        <w:rPr>
          <w:rFonts w:ascii="Myriad Pro" w:hAnsi="Myriad Pro" w:cs="Myriad Pro"/>
          <w:color w:val="000000"/>
          <w:sz w:val="26"/>
          <w:szCs w:val="26"/>
        </w:rPr>
        <w:t xml:space="preserve"> </w:t>
      </w:r>
      <w:r>
        <w:rPr>
          <w:rFonts w:ascii="Myriad Pro" w:hAnsi="Myriad Pro" w:cs="Calibri"/>
          <w:color w:val="000000"/>
          <w:sz w:val="26"/>
          <w:szCs w:val="26"/>
        </w:rPr>
        <w:t>показателей</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некоторым</w:t>
      </w:r>
      <w:r>
        <w:rPr>
          <w:rFonts w:ascii="Myriad Pro" w:hAnsi="Myriad Pro" w:cs="Myriad Pro"/>
          <w:color w:val="000000"/>
          <w:sz w:val="26"/>
          <w:szCs w:val="26"/>
        </w:rPr>
        <w:t xml:space="preserve"> </w:t>
      </w:r>
      <w:r>
        <w:rPr>
          <w:rFonts w:ascii="Myriad Pro" w:hAnsi="Myriad Pro" w:cs="Calibri"/>
          <w:color w:val="000000"/>
          <w:sz w:val="26"/>
          <w:szCs w:val="26"/>
        </w:rPr>
        <w:t>строкам</w:t>
      </w:r>
      <w:r>
        <w:rPr>
          <w:rFonts w:ascii="Myriad Pro" w:hAnsi="Myriad Pro" w:cs="Myriad Pro"/>
          <w:color w:val="000000"/>
          <w:sz w:val="26"/>
          <w:szCs w:val="26"/>
        </w:rPr>
        <w:t xml:space="preserve"> </w:t>
      </w:r>
      <w:r>
        <w:rPr>
          <w:rFonts w:ascii="Myriad Pro" w:hAnsi="Myriad Pro" w:cs="Calibri"/>
          <w:color w:val="000000"/>
          <w:sz w:val="26"/>
          <w:szCs w:val="26"/>
        </w:rPr>
        <w:t>баланса</w:t>
      </w:r>
      <w:r>
        <w:rPr>
          <w:rFonts w:ascii="Myriad Pro" w:hAnsi="Myriad Pro" w:cs="Myriad Pro"/>
          <w:color w:val="000000"/>
          <w:sz w:val="26"/>
          <w:szCs w:val="26"/>
        </w:rPr>
        <w:t xml:space="preserve">. </w:t>
      </w:r>
      <w:r>
        <w:rPr>
          <w:rFonts w:ascii="Myriad Pro" w:hAnsi="Myriad Pro" w:cs="Calibri"/>
          <w:color w:val="000000"/>
          <w:sz w:val="26"/>
          <w:szCs w:val="26"/>
        </w:rPr>
        <w:t>Свертка</w:t>
      </w:r>
      <w:r>
        <w:rPr>
          <w:rFonts w:ascii="Myriad Pro" w:hAnsi="Myriad Pro" w:cs="Myriad Pro"/>
          <w:color w:val="000000"/>
          <w:sz w:val="26"/>
          <w:szCs w:val="26"/>
        </w:rPr>
        <w:t xml:space="preserve"> </w:t>
      </w:r>
      <w:r>
        <w:rPr>
          <w:rFonts w:ascii="Myriad Pro" w:hAnsi="Myriad Pro" w:cs="Calibri"/>
          <w:color w:val="000000"/>
          <w:sz w:val="26"/>
          <w:szCs w:val="26"/>
        </w:rPr>
        <w:t>баланса</w:t>
      </w:r>
      <w:r>
        <w:rPr>
          <w:rFonts w:ascii="Myriad Pro" w:hAnsi="Myriad Pro" w:cs="Myriad Pro"/>
          <w:color w:val="000000"/>
          <w:sz w:val="26"/>
          <w:szCs w:val="26"/>
        </w:rPr>
        <w:t xml:space="preserve"> </w:t>
      </w:r>
      <w:r>
        <w:rPr>
          <w:rFonts w:ascii="Myriad Pro" w:hAnsi="Myriad Pro" w:cs="Calibri"/>
          <w:color w:val="000000"/>
          <w:sz w:val="26"/>
          <w:szCs w:val="26"/>
        </w:rPr>
        <w:t>произведена</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повышения</w:t>
      </w:r>
      <w:r>
        <w:rPr>
          <w:rFonts w:ascii="Myriad Pro" w:hAnsi="Myriad Pro" w:cs="Myriad Pro"/>
          <w:color w:val="000000"/>
          <w:sz w:val="26"/>
          <w:szCs w:val="26"/>
        </w:rPr>
        <w:t xml:space="preserve"> </w:t>
      </w:r>
      <w:r>
        <w:rPr>
          <w:rFonts w:ascii="Myriad Pro" w:hAnsi="Myriad Pro" w:cs="Calibri"/>
          <w:color w:val="000000"/>
          <w:sz w:val="26"/>
          <w:szCs w:val="26"/>
        </w:rPr>
        <w:t>наглядности</w:t>
      </w:r>
      <w:r>
        <w:rPr>
          <w:rFonts w:ascii="Myriad Pro" w:hAnsi="Myriad Pro" w:cs="Myriad Pro"/>
          <w:color w:val="000000"/>
          <w:sz w:val="26"/>
          <w:szCs w:val="26"/>
        </w:rPr>
        <w:t xml:space="preserve"> </w:t>
      </w:r>
      <w:r>
        <w:rPr>
          <w:rFonts w:ascii="Myriad Pro" w:hAnsi="Myriad Pro" w:cs="Calibri"/>
          <w:color w:val="000000"/>
          <w:sz w:val="26"/>
          <w:szCs w:val="26"/>
        </w:rPr>
        <w:t>при</w:t>
      </w:r>
      <w:r>
        <w:rPr>
          <w:rFonts w:ascii="Myriad Pro" w:hAnsi="Myriad Pro" w:cs="Myriad Pro"/>
          <w:color w:val="000000"/>
          <w:sz w:val="26"/>
          <w:szCs w:val="26"/>
        </w:rPr>
        <w:t xml:space="preserve"> </w:t>
      </w:r>
      <w:r>
        <w:rPr>
          <w:rFonts w:ascii="Myriad Pro" w:hAnsi="Myriad Pro" w:cs="Calibri"/>
          <w:color w:val="000000"/>
          <w:sz w:val="26"/>
          <w:szCs w:val="26"/>
        </w:rPr>
        <w:t>проведении</w:t>
      </w:r>
      <w:r>
        <w:rPr>
          <w:rFonts w:ascii="Myriad Pro" w:hAnsi="Myriad Pro" w:cs="Myriad Pro"/>
          <w:color w:val="000000"/>
          <w:sz w:val="26"/>
          <w:szCs w:val="26"/>
        </w:rPr>
        <w:t xml:space="preserve"> </w:t>
      </w:r>
      <w:r>
        <w:rPr>
          <w:rFonts w:ascii="Myriad Pro" w:hAnsi="Myriad Pro" w:cs="Calibri"/>
          <w:color w:val="000000"/>
          <w:sz w:val="26"/>
          <w:szCs w:val="26"/>
        </w:rPr>
        <w:t>временных</w:t>
      </w:r>
      <w:r>
        <w:rPr>
          <w:rFonts w:ascii="Myriad Pro" w:hAnsi="Myriad Pro" w:cs="Myriad Pro"/>
          <w:color w:val="000000"/>
          <w:sz w:val="26"/>
          <w:szCs w:val="26"/>
        </w:rPr>
        <w:t xml:space="preserve"> </w:t>
      </w:r>
      <w:r>
        <w:rPr>
          <w:rFonts w:ascii="Myriad Pro" w:hAnsi="Myriad Pro" w:cs="Calibri"/>
          <w:color w:val="000000"/>
          <w:sz w:val="26"/>
          <w:szCs w:val="26"/>
        </w:rPr>
        <w:t>сопоставлений</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осуществлялся</w:t>
      </w:r>
      <w:r>
        <w:rPr>
          <w:rFonts w:ascii="Myriad Pro" w:hAnsi="Myriad Pro" w:cs="Myriad Pro"/>
          <w:color w:val="000000"/>
          <w:sz w:val="26"/>
          <w:szCs w:val="26"/>
        </w:rPr>
        <w:t xml:space="preserve"> </w:t>
      </w:r>
      <w:r>
        <w:rPr>
          <w:rFonts w:ascii="Myriad Pro" w:hAnsi="Myriad Pro" w:cs="Calibri"/>
          <w:color w:val="000000"/>
          <w:sz w:val="26"/>
          <w:szCs w:val="26"/>
        </w:rPr>
        <w:t>среди</w:t>
      </w:r>
      <w:r>
        <w:rPr>
          <w:rFonts w:ascii="Myriad Pro" w:hAnsi="Myriad Pro" w:cs="Myriad Pro"/>
          <w:color w:val="000000"/>
          <w:sz w:val="26"/>
          <w:szCs w:val="26"/>
        </w:rPr>
        <w:t xml:space="preserve"> </w:t>
      </w:r>
      <w:r>
        <w:rPr>
          <w:rFonts w:ascii="Myriad Pro" w:hAnsi="Myriad Pro" w:cs="Calibri"/>
          <w:color w:val="000000"/>
          <w:sz w:val="26"/>
          <w:szCs w:val="26"/>
        </w:rPr>
        <w:t>ограниченного</w:t>
      </w:r>
      <w:r>
        <w:rPr>
          <w:rFonts w:ascii="Myriad Pro" w:hAnsi="Myriad Pro" w:cs="Myriad Pro"/>
          <w:color w:val="000000"/>
          <w:sz w:val="26"/>
          <w:szCs w:val="26"/>
        </w:rPr>
        <w:t xml:space="preserve"> </w:t>
      </w:r>
      <w:r>
        <w:rPr>
          <w:rFonts w:ascii="Myriad Pro" w:hAnsi="Myriad Pro" w:cs="Calibri"/>
          <w:color w:val="000000"/>
          <w:sz w:val="26"/>
          <w:szCs w:val="26"/>
        </w:rPr>
        <w:t>числа</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соответствующих</w:t>
      </w:r>
      <w:r>
        <w:rPr>
          <w:rFonts w:ascii="Myriad Pro" w:hAnsi="Myriad Pro" w:cs="Myriad Pro"/>
          <w:color w:val="000000"/>
          <w:sz w:val="26"/>
          <w:szCs w:val="26"/>
        </w:rPr>
        <w:t xml:space="preserve"> </w:t>
      </w:r>
      <w:r>
        <w:rPr>
          <w:rFonts w:ascii="Myriad Pro" w:hAnsi="Myriad Pro" w:cs="Calibri"/>
          <w:color w:val="000000"/>
          <w:sz w:val="26"/>
          <w:szCs w:val="26"/>
        </w:rPr>
        <w:t>агрегированных</w:t>
      </w:r>
      <w:r>
        <w:rPr>
          <w:rFonts w:ascii="Myriad Pro" w:hAnsi="Myriad Pro" w:cs="Myriad Pro"/>
          <w:color w:val="000000"/>
          <w:sz w:val="26"/>
          <w:szCs w:val="26"/>
        </w:rPr>
        <w:t xml:space="preserve"> </w:t>
      </w:r>
      <w:r>
        <w:rPr>
          <w:rFonts w:ascii="Myriad Pro" w:hAnsi="Myriad Pro" w:cs="Calibri"/>
          <w:color w:val="000000"/>
          <w:sz w:val="26"/>
          <w:szCs w:val="26"/>
        </w:rPr>
        <w:t>итогов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необходимых</w:t>
      </w:r>
      <w:r>
        <w:rPr>
          <w:rFonts w:ascii="Myriad Pro" w:hAnsi="Myriad Pro" w:cs="Myriad Pro"/>
          <w:color w:val="000000"/>
          <w:sz w:val="26"/>
          <w:szCs w:val="26"/>
        </w:rPr>
        <w:t xml:space="preserve"> </w:t>
      </w:r>
      <w:r>
        <w:rPr>
          <w:rFonts w:ascii="Myriad Pro" w:hAnsi="Myriad Pro" w:cs="Calibri"/>
          <w:color w:val="000000"/>
          <w:sz w:val="26"/>
          <w:szCs w:val="26"/>
        </w:rPr>
        <w:t>аналитических</w:t>
      </w:r>
      <w:r>
        <w:rPr>
          <w:rFonts w:ascii="Myriad Pro" w:hAnsi="Myriad Pro" w:cs="Myriad Pro"/>
          <w:color w:val="000000"/>
          <w:sz w:val="26"/>
          <w:szCs w:val="26"/>
        </w:rPr>
        <w:t xml:space="preserve"> </w:t>
      </w:r>
      <w:r>
        <w:rPr>
          <w:rFonts w:ascii="Myriad Pro" w:hAnsi="Myriad Pro" w:cs="Calibri"/>
          <w:color w:val="000000"/>
          <w:sz w:val="26"/>
          <w:szCs w:val="26"/>
        </w:rPr>
        <w:t>разрезах</w:t>
      </w:r>
      <w:r>
        <w:rPr>
          <w:rFonts w:ascii="Myriad Pro" w:hAnsi="Myriad Pro" w:cs="Myriad Pro"/>
          <w:color w:val="000000"/>
          <w:sz w:val="26"/>
          <w:szCs w:val="26"/>
        </w:rPr>
        <w:t>.</w:t>
      </w:r>
    </w:p>
    <w:tbl>
      <w:tblPr>
        <w:tblW w:w="5000" w:type="pct"/>
        <w:tblLook w:val="04A0" w:firstRow="1" w:lastRow="0" w:firstColumn="1" w:lastColumn="0" w:noHBand="0" w:noVBand="1"/>
      </w:tblPr>
      <w:tblGrid>
        <w:gridCol w:w="2315"/>
        <w:gridCol w:w="1162"/>
        <w:gridCol w:w="1333"/>
        <w:gridCol w:w="1117"/>
        <w:gridCol w:w="1337"/>
        <w:gridCol w:w="1119"/>
        <w:gridCol w:w="1331"/>
      </w:tblGrid>
      <w:tr w:rsidR="00B71A7C" w14:paraId="2FCDA858" w14:textId="77777777" w:rsidTr="00355E33">
        <w:trPr>
          <w:trHeight w:val="326"/>
        </w:trPr>
        <w:tc>
          <w:tcPr>
            <w:tcW w:w="11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6C2AF5"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Наименование</w:t>
            </w:r>
          </w:p>
        </w:tc>
        <w:tc>
          <w:tcPr>
            <w:tcW w:w="128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B8C08F"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31.12.2016</w:t>
            </w:r>
          </w:p>
        </w:tc>
        <w:tc>
          <w:tcPr>
            <w:tcW w:w="126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C019B3"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2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CA6A325"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r>
      <w:tr w:rsidR="00B71A7C" w14:paraId="688CE401" w14:textId="77777777" w:rsidTr="00264A60">
        <w:trPr>
          <w:trHeight w:val="1393"/>
        </w:trPr>
        <w:tc>
          <w:tcPr>
            <w:tcW w:w="11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C01301" w14:textId="77777777" w:rsidR="00B71A7C" w:rsidRDefault="00B71A7C">
            <w:pPr>
              <w:spacing w:after="0" w:line="240" w:lineRule="auto"/>
              <w:rPr>
                <w:rFonts w:ascii="Myriad Pro" w:hAnsi="Myriad Pro" w:cs="Calibri"/>
                <w:color w:val="FFFFFF" w:themeColor="background1"/>
                <w:sz w:val="18"/>
                <w:szCs w:val="18"/>
              </w:rPr>
            </w:pP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A601CE" w14:textId="77777777" w:rsidR="00B71A7C" w:rsidRDefault="00B71A7C">
            <w:pPr>
              <w:autoSpaceDE w:val="0"/>
              <w:autoSpaceDN w:val="0"/>
              <w:adjustRightInd w:val="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9FF9CE"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в т.ч.   филиал ПАО «МРСК Северо-Запада» «Архэнерго»,</w:t>
            </w:r>
          </w:p>
          <w:p w14:paraId="793F0FA0"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тыс. руб. </w:t>
            </w:r>
          </w:p>
        </w:tc>
        <w:tc>
          <w:tcPr>
            <w:tcW w:w="5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476B62" w14:textId="77777777" w:rsidR="00B71A7C" w:rsidRDefault="00B71A7C">
            <w:pPr>
              <w:autoSpaceDE w:val="0"/>
              <w:autoSpaceDN w:val="0"/>
              <w:adjustRightInd w:val="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EF449F"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 т.ч.   филиал ПАО «МРСК Северо-Запада» «Архэнерго», тыс. руб.  </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28868B" w14:textId="77777777" w:rsidR="00B71A7C" w:rsidRDefault="00B71A7C">
            <w:pPr>
              <w:autoSpaceDE w:val="0"/>
              <w:autoSpaceDN w:val="0"/>
              <w:adjustRightInd w:val="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BE59DC"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в т.ч.   филиал ПАО «МРСК Северо-Запада» «Архэнерго»,</w:t>
            </w:r>
          </w:p>
          <w:p w14:paraId="198A452F" w14:textId="77777777" w:rsidR="00B71A7C" w:rsidRDefault="00B71A7C">
            <w:pPr>
              <w:autoSpaceDE w:val="0"/>
              <w:autoSpaceDN w:val="0"/>
              <w:adjustRightInd w:val="0"/>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тыс. руб.  </w:t>
            </w:r>
          </w:p>
        </w:tc>
      </w:tr>
      <w:tr w:rsidR="00B71A7C" w14:paraId="15E887BC" w14:textId="77777777" w:rsidTr="00355E33">
        <w:trPr>
          <w:trHeight w:val="248"/>
        </w:trPr>
        <w:tc>
          <w:tcPr>
            <w:tcW w:w="5000" w:type="pct"/>
            <w:gridSpan w:val="7"/>
            <w:tcBorders>
              <w:top w:val="single" w:sz="4" w:space="0" w:color="FFFFFF" w:themeColor="background1"/>
              <w:left w:val="single" w:sz="8" w:space="0" w:color="auto"/>
              <w:bottom w:val="single" w:sz="4" w:space="0" w:color="auto"/>
              <w:right w:val="single" w:sz="8" w:space="0" w:color="000000"/>
            </w:tcBorders>
            <w:shd w:val="clear" w:color="auto" w:fill="D6E3BC" w:themeFill="accent3" w:themeFillTint="66"/>
            <w:vAlign w:val="center"/>
            <w:hideMark/>
          </w:tcPr>
          <w:p w14:paraId="0013E29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Показатели по форме №1, таблице 1.6., а также приложение к аудиторским заключениям № 30</w:t>
            </w:r>
          </w:p>
        </w:tc>
      </w:tr>
      <w:tr w:rsidR="00B71A7C" w14:paraId="19BEC3A8" w14:textId="77777777" w:rsidTr="00264A60">
        <w:trPr>
          <w:trHeight w:val="167"/>
        </w:trPr>
        <w:tc>
          <w:tcPr>
            <w:tcW w:w="1192" w:type="pct"/>
            <w:tcBorders>
              <w:top w:val="nil"/>
              <w:left w:val="single" w:sz="8" w:space="0" w:color="auto"/>
              <w:bottom w:val="single" w:sz="4" w:space="0" w:color="auto"/>
              <w:right w:val="single" w:sz="4" w:space="0" w:color="auto"/>
            </w:tcBorders>
            <w:noWrap/>
            <w:vAlign w:val="center"/>
            <w:hideMark/>
          </w:tcPr>
          <w:p w14:paraId="14ABF8B7"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I  Внеоборотные активы</w:t>
            </w:r>
          </w:p>
        </w:tc>
        <w:tc>
          <w:tcPr>
            <w:tcW w:w="598" w:type="pct"/>
            <w:tcBorders>
              <w:top w:val="nil"/>
              <w:left w:val="nil"/>
              <w:bottom w:val="single" w:sz="4" w:space="0" w:color="auto"/>
              <w:right w:val="single" w:sz="4" w:space="0" w:color="auto"/>
            </w:tcBorders>
            <w:noWrap/>
            <w:vAlign w:val="center"/>
            <w:hideMark/>
          </w:tcPr>
          <w:p w14:paraId="2471353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42 727 166</w:t>
            </w:r>
          </w:p>
        </w:tc>
        <w:tc>
          <w:tcPr>
            <w:tcW w:w="686" w:type="pct"/>
            <w:tcBorders>
              <w:top w:val="nil"/>
              <w:left w:val="nil"/>
              <w:bottom w:val="single" w:sz="4" w:space="0" w:color="auto"/>
              <w:right w:val="single" w:sz="4" w:space="0" w:color="auto"/>
            </w:tcBorders>
            <w:noWrap/>
            <w:vAlign w:val="center"/>
            <w:hideMark/>
          </w:tcPr>
          <w:p w14:paraId="2612E06E"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3D38A9B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44 798 746</w:t>
            </w:r>
          </w:p>
        </w:tc>
        <w:tc>
          <w:tcPr>
            <w:tcW w:w="687" w:type="pct"/>
            <w:tcBorders>
              <w:top w:val="nil"/>
              <w:left w:val="nil"/>
              <w:bottom w:val="single" w:sz="4" w:space="0" w:color="auto"/>
              <w:right w:val="single" w:sz="4" w:space="0" w:color="auto"/>
            </w:tcBorders>
            <w:noWrap/>
            <w:vAlign w:val="center"/>
            <w:hideMark/>
          </w:tcPr>
          <w:p w14:paraId="41D47FF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4 219 234</w:t>
            </w:r>
          </w:p>
        </w:tc>
        <w:tc>
          <w:tcPr>
            <w:tcW w:w="576" w:type="pct"/>
            <w:tcBorders>
              <w:top w:val="nil"/>
              <w:left w:val="nil"/>
              <w:bottom w:val="single" w:sz="4" w:space="0" w:color="auto"/>
              <w:right w:val="single" w:sz="4" w:space="0" w:color="auto"/>
            </w:tcBorders>
            <w:noWrap/>
            <w:vAlign w:val="center"/>
            <w:hideMark/>
          </w:tcPr>
          <w:p w14:paraId="103E0B7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47 561 031</w:t>
            </w:r>
          </w:p>
        </w:tc>
        <w:tc>
          <w:tcPr>
            <w:tcW w:w="686" w:type="pct"/>
            <w:tcBorders>
              <w:top w:val="nil"/>
              <w:left w:val="nil"/>
              <w:bottom w:val="single" w:sz="4" w:space="0" w:color="auto"/>
              <w:right w:val="single" w:sz="8" w:space="0" w:color="auto"/>
            </w:tcBorders>
            <w:noWrap/>
            <w:vAlign w:val="center"/>
            <w:hideMark/>
          </w:tcPr>
          <w:p w14:paraId="37497FF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4 420 321</w:t>
            </w:r>
          </w:p>
        </w:tc>
      </w:tr>
      <w:tr w:rsidR="00B71A7C" w14:paraId="37A7FE23"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4664BBDA"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основные средства</w:t>
            </w:r>
          </w:p>
        </w:tc>
        <w:tc>
          <w:tcPr>
            <w:tcW w:w="598" w:type="pct"/>
            <w:tcBorders>
              <w:top w:val="nil"/>
              <w:left w:val="nil"/>
              <w:bottom w:val="single" w:sz="4" w:space="0" w:color="auto"/>
              <w:right w:val="single" w:sz="4" w:space="0" w:color="auto"/>
            </w:tcBorders>
            <w:noWrap/>
            <w:vAlign w:val="center"/>
            <w:hideMark/>
          </w:tcPr>
          <w:p w14:paraId="2187806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40 730 713</w:t>
            </w:r>
          </w:p>
        </w:tc>
        <w:tc>
          <w:tcPr>
            <w:tcW w:w="686" w:type="pct"/>
            <w:tcBorders>
              <w:top w:val="nil"/>
              <w:left w:val="nil"/>
              <w:bottom w:val="single" w:sz="4" w:space="0" w:color="auto"/>
              <w:right w:val="single" w:sz="4" w:space="0" w:color="auto"/>
            </w:tcBorders>
            <w:noWrap/>
            <w:vAlign w:val="center"/>
            <w:hideMark/>
          </w:tcPr>
          <w:p w14:paraId="6655999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3 933 200</w:t>
            </w:r>
          </w:p>
        </w:tc>
        <w:tc>
          <w:tcPr>
            <w:tcW w:w="575" w:type="pct"/>
            <w:tcBorders>
              <w:top w:val="nil"/>
              <w:left w:val="nil"/>
              <w:bottom w:val="single" w:sz="4" w:space="0" w:color="auto"/>
              <w:right w:val="single" w:sz="4" w:space="0" w:color="auto"/>
            </w:tcBorders>
            <w:noWrap/>
            <w:vAlign w:val="center"/>
            <w:hideMark/>
          </w:tcPr>
          <w:p w14:paraId="7CF28CE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42 342 058</w:t>
            </w:r>
          </w:p>
        </w:tc>
        <w:tc>
          <w:tcPr>
            <w:tcW w:w="687" w:type="pct"/>
            <w:tcBorders>
              <w:top w:val="nil"/>
              <w:left w:val="nil"/>
              <w:bottom w:val="single" w:sz="4" w:space="0" w:color="auto"/>
              <w:right w:val="single" w:sz="4" w:space="0" w:color="auto"/>
            </w:tcBorders>
            <w:noWrap/>
            <w:vAlign w:val="center"/>
            <w:hideMark/>
          </w:tcPr>
          <w:p w14:paraId="0014393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4 167 836</w:t>
            </w:r>
          </w:p>
        </w:tc>
        <w:tc>
          <w:tcPr>
            <w:tcW w:w="576" w:type="pct"/>
            <w:tcBorders>
              <w:top w:val="nil"/>
              <w:left w:val="nil"/>
              <w:bottom w:val="single" w:sz="4" w:space="0" w:color="auto"/>
              <w:right w:val="single" w:sz="4" w:space="0" w:color="auto"/>
            </w:tcBorders>
            <w:noWrap/>
            <w:vAlign w:val="center"/>
            <w:hideMark/>
          </w:tcPr>
          <w:p w14:paraId="22E4790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45 020 051</w:t>
            </w:r>
          </w:p>
        </w:tc>
        <w:tc>
          <w:tcPr>
            <w:tcW w:w="686" w:type="pct"/>
            <w:tcBorders>
              <w:top w:val="nil"/>
              <w:left w:val="nil"/>
              <w:bottom w:val="single" w:sz="4" w:space="0" w:color="auto"/>
              <w:right w:val="single" w:sz="8" w:space="0" w:color="auto"/>
            </w:tcBorders>
            <w:noWrap/>
            <w:vAlign w:val="center"/>
            <w:hideMark/>
          </w:tcPr>
          <w:p w14:paraId="3202FCC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4 374 908</w:t>
            </w:r>
          </w:p>
        </w:tc>
      </w:tr>
      <w:tr w:rsidR="00B71A7C" w14:paraId="5725FA49" w14:textId="77777777" w:rsidTr="00264A60">
        <w:trPr>
          <w:trHeight w:val="418"/>
        </w:trPr>
        <w:tc>
          <w:tcPr>
            <w:tcW w:w="1192" w:type="pct"/>
            <w:tcBorders>
              <w:top w:val="nil"/>
              <w:left w:val="single" w:sz="8" w:space="0" w:color="auto"/>
              <w:bottom w:val="single" w:sz="4" w:space="0" w:color="auto"/>
              <w:right w:val="single" w:sz="4" w:space="0" w:color="auto"/>
            </w:tcBorders>
            <w:vAlign w:val="center"/>
            <w:hideMark/>
          </w:tcPr>
          <w:p w14:paraId="42CD661F"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незавершенное строительство</w:t>
            </w:r>
          </w:p>
        </w:tc>
        <w:tc>
          <w:tcPr>
            <w:tcW w:w="598" w:type="pct"/>
            <w:tcBorders>
              <w:top w:val="nil"/>
              <w:left w:val="nil"/>
              <w:bottom w:val="single" w:sz="4" w:space="0" w:color="auto"/>
              <w:right w:val="single" w:sz="4" w:space="0" w:color="auto"/>
            </w:tcBorders>
            <w:vAlign w:val="center"/>
            <w:hideMark/>
          </w:tcPr>
          <w:p w14:paraId="5CD3923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1 818 273</w:t>
            </w:r>
          </w:p>
        </w:tc>
        <w:tc>
          <w:tcPr>
            <w:tcW w:w="686" w:type="pct"/>
            <w:tcBorders>
              <w:top w:val="nil"/>
              <w:left w:val="nil"/>
              <w:bottom w:val="single" w:sz="4" w:space="0" w:color="auto"/>
              <w:right w:val="single" w:sz="4" w:space="0" w:color="auto"/>
            </w:tcBorders>
            <w:vAlign w:val="center"/>
            <w:hideMark/>
          </w:tcPr>
          <w:p w14:paraId="3B9C675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165 998</w:t>
            </w:r>
          </w:p>
        </w:tc>
        <w:tc>
          <w:tcPr>
            <w:tcW w:w="575" w:type="pct"/>
            <w:tcBorders>
              <w:top w:val="nil"/>
              <w:left w:val="nil"/>
              <w:bottom w:val="single" w:sz="4" w:space="0" w:color="auto"/>
              <w:right w:val="single" w:sz="4" w:space="0" w:color="auto"/>
            </w:tcBorders>
            <w:noWrap/>
            <w:vAlign w:val="center"/>
            <w:hideMark/>
          </w:tcPr>
          <w:p w14:paraId="7A34A8D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2 519 130</w:t>
            </w:r>
          </w:p>
        </w:tc>
        <w:tc>
          <w:tcPr>
            <w:tcW w:w="687" w:type="pct"/>
            <w:tcBorders>
              <w:top w:val="nil"/>
              <w:left w:val="nil"/>
              <w:bottom w:val="single" w:sz="4" w:space="0" w:color="auto"/>
              <w:right w:val="single" w:sz="4" w:space="0" w:color="auto"/>
            </w:tcBorders>
            <w:noWrap/>
            <w:vAlign w:val="center"/>
            <w:hideMark/>
          </w:tcPr>
          <w:p w14:paraId="513E9AE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216 124</w:t>
            </w:r>
          </w:p>
        </w:tc>
        <w:tc>
          <w:tcPr>
            <w:tcW w:w="576" w:type="pct"/>
            <w:tcBorders>
              <w:top w:val="nil"/>
              <w:left w:val="nil"/>
              <w:bottom w:val="single" w:sz="4" w:space="0" w:color="auto"/>
              <w:right w:val="single" w:sz="4" w:space="0" w:color="auto"/>
            </w:tcBorders>
            <w:noWrap/>
            <w:vAlign w:val="center"/>
            <w:hideMark/>
          </w:tcPr>
          <w:p w14:paraId="69C92C0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3 708 941</w:t>
            </w:r>
          </w:p>
        </w:tc>
        <w:tc>
          <w:tcPr>
            <w:tcW w:w="686" w:type="pct"/>
            <w:tcBorders>
              <w:top w:val="nil"/>
              <w:left w:val="nil"/>
              <w:bottom w:val="single" w:sz="4" w:space="0" w:color="auto"/>
              <w:right w:val="single" w:sz="8" w:space="0" w:color="auto"/>
            </w:tcBorders>
            <w:noWrap/>
            <w:vAlign w:val="center"/>
            <w:hideMark/>
          </w:tcPr>
          <w:p w14:paraId="65AA73B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237 884</w:t>
            </w:r>
          </w:p>
        </w:tc>
      </w:tr>
      <w:tr w:rsidR="00B71A7C" w14:paraId="48CE0315"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66FFB54F"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II  Оборотные активы</w:t>
            </w:r>
          </w:p>
        </w:tc>
        <w:tc>
          <w:tcPr>
            <w:tcW w:w="598" w:type="pct"/>
            <w:tcBorders>
              <w:top w:val="nil"/>
              <w:left w:val="nil"/>
              <w:bottom w:val="single" w:sz="4" w:space="0" w:color="auto"/>
              <w:right w:val="single" w:sz="4" w:space="0" w:color="auto"/>
            </w:tcBorders>
            <w:noWrap/>
            <w:vAlign w:val="center"/>
            <w:hideMark/>
          </w:tcPr>
          <w:p w14:paraId="7ADB7C0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15 565 173</w:t>
            </w:r>
          </w:p>
        </w:tc>
        <w:tc>
          <w:tcPr>
            <w:tcW w:w="686" w:type="pct"/>
            <w:tcBorders>
              <w:top w:val="nil"/>
              <w:left w:val="nil"/>
              <w:bottom w:val="single" w:sz="4" w:space="0" w:color="auto"/>
              <w:right w:val="single" w:sz="4" w:space="0" w:color="auto"/>
            </w:tcBorders>
            <w:noWrap/>
            <w:vAlign w:val="center"/>
            <w:hideMark/>
          </w:tcPr>
          <w:p w14:paraId="5131FAB3"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056B7D1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9 152 361</w:t>
            </w:r>
          </w:p>
        </w:tc>
        <w:tc>
          <w:tcPr>
            <w:tcW w:w="687" w:type="pct"/>
            <w:tcBorders>
              <w:top w:val="nil"/>
              <w:left w:val="nil"/>
              <w:bottom w:val="single" w:sz="4" w:space="0" w:color="auto"/>
              <w:right w:val="single" w:sz="4" w:space="0" w:color="auto"/>
            </w:tcBorders>
            <w:noWrap/>
            <w:vAlign w:val="center"/>
            <w:hideMark/>
          </w:tcPr>
          <w:p w14:paraId="07A9DF6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1 661 847</w:t>
            </w:r>
          </w:p>
        </w:tc>
        <w:tc>
          <w:tcPr>
            <w:tcW w:w="576" w:type="pct"/>
            <w:tcBorders>
              <w:top w:val="nil"/>
              <w:left w:val="nil"/>
              <w:bottom w:val="single" w:sz="4" w:space="0" w:color="auto"/>
              <w:right w:val="single" w:sz="4" w:space="0" w:color="auto"/>
            </w:tcBorders>
            <w:noWrap/>
            <w:vAlign w:val="center"/>
            <w:hideMark/>
          </w:tcPr>
          <w:p w14:paraId="1AED21C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8 856 469</w:t>
            </w:r>
          </w:p>
        </w:tc>
        <w:tc>
          <w:tcPr>
            <w:tcW w:w="686" w:type="pct"/>
            <w:tcBorders>
              <w:top w:val="nil"/>
              <w:left w:val="nil"/>
              <w:bottom w:val="single" w:sz="4" w:space="0" w:color="auto"/>
              <w:right w:val="single" w:sz="8" w:space="0" w:color="auto"/>
            </w:tcBorders>
            <w:noWrap/>
            <w:vAlign w:val="center"/>
            <w:hideMark/>
          </w:tcPr>
          <w:p w14:paraId="1636A11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1 746 308</w:t>
            </w:r>
          </w:p>
        </w:tc>
      </w:tr>
      <w:tr w:rsidR="00B71A7C" w14:paraId="16126BB1" w14:textId="77777777" w:rsidTr="00264A60">
        <w:trPr>
          <w:trHeight w:val="600"/>
        </w:trPr>
        <w:tc>
          <w:tcPr>
            <w:tcW w:w="1192" w:type="pct"/>
            <w:tcBorders>
              <w:top w:val="nil"/>
              <w:left w:val="single" w:sz="8" w:space="0" w:color="auto"/>
              <w:bottom w:val="single" w:sz="4" w:space="0" w:color="auto"/>
              <w:right w:val="single" w:sz="4" w:space="0" w:color="auto"/>
            </w:tcBorders>
            <w:vAlign w:val="center"/>
            <w:hideMark/>
          </w:tcPr>
          <w:p w14:paraId="22592AC7"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Дебиторская задолженность</w:t>
            </w:r>
          </w:p>
        </w:tc>
        <w:tc>
          <w:tcPr>
            <w:tcW w:w="598" w:type="pct"/>
            <w:tcBorders>
              <w:top w:val="nil"/>
              <w:left w:val="nil"/>
              <w:bottom w:val="single" w:sz="4" w:space="0" w:color="auto"/>
              <w:right w:val="single" w:sz="4" w:space="0" w:color="auto"/>
            </w:tcBorders>
            <w:noWrap/>
            <w:vAlign w:val="center"/>
            <w:hideMark/>
          </w:tcPr>
          <w:p w14:paraId="51CAC83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13 459 931</w:t>
            </w:r>
          </w:p>
        </w:tc>
        <w:tc>
          <w:tcPr>
            <w:tcW w:w="686" w:type="pct"/>
            <w:tcBorders>
              <w:top w:val="nil"/>
              <w:left w:val="nil"/>
              <w:bottom w:val="single" w:sz="4" w:space="0" w:color="auto"/>
              <w:right w:val="single" w:sz="4" w:space="0" w:color="auto"/>
            </w:tcBorders>
            <w:vAlign w:val="center"/>
            <w:hideMark/>
          </w:tcPr>
          <w:p w14:paraId="6B6FE17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4 559 999</w:t>
            </w:r>
          </w:p>
        </w:tc>
        <w:tc>
          <w:tcPr>
            <w:tcW w:w="575" w:type="pct"/>
            <w:tcBorders>
              <w:top w:val="nil"/>
              <w:left w:val="nil"/>
              <w:bottom w:val="single" w:sz="4" w:space="0" w:color="auto"/>
              <w:right w:val="single" w:sz="4" w:space="0" w:color="auto"/>
            </w:tcBorders>
            <w:noWrap/>
            <w:vAlign w:val="center"/>
            <w:hideMark/>
          </w:tcPr>
          <w:p w14:paraId="3E2952E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7 182 030</w:t>
            </w:r>
          </w:p>
        </w:tc>
        <w:tc>
          <w:tcPr>
            <w:tcW w:w="687" w:type="pct"/>
            <w:tcBorders>
              <w:top w:val="nil"/>
              <w:left w:val="nil"/>
              <w:bottom w:val="single" w:sz="4" w:space="0" w:color="auto"/>
              <w:right w:val="single" w:sz="4" w:space="0" w:color="auto"/>
            </w:tcBorders>
            <w:noWrap/>
            <w:vAlign w:val="center"/>
            <w:hideMark/>
          </w:tcPr>
          <w:p w14:paraId="525DEBB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1 161 591</w:t>
            </w:r>
          </w:p>
        </w:tc>
        <w:tc>
          <w:tcPr>
            <w:tcW w:w="576" w:type="pct"/>
            <w:tcBorders>
              <w:top w:val="nil"/>
              <w:left w:val="nil"/>
              <w:bottom w:val="single" w:sz="4" w:space="0" w:color="auto"/>
              <w:right w:val="single" w:sz="4" w:space="0" w:color="auto"/>
            </w:tcBorders>
            <w:noWrap/>
            <w:vAlign w:val="center"/>
            <w:hideMark/>
          </w:tcPr>
          <w:p w14:paraId="7829959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6 895 321</w:t>
            </w:r>
          </w:p>
        </w:tc>
        <w:tc>
          <w:tcPr>
            <w:tcW w:w="686" w:type="pct"/>
            <w:tcBorders>
              <w:top w:val="nil"/>
              <w:left w:val="nil"/>
              <w:bottom w:val="single" w:sz="4" w:space="0" w:color="auto"/>
              <w:right w:val="single" w:sz="8" w:space="0" w:color="auto"/>
            </w:tcBorders>
            <w:noWrap/>
            <w:vAlign w:val="center"/>
            <w:hideMark/>
          </w:tcPr>
          <w:p w14:paraId="6E5D8DB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1 444 200</w:t>
            </w:r>
          </w:p>
        </w:tc>
      </w:tr>
      <w:tr w:rsidR="00B71A7C" w14:paraId="789884E2"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5BBA206B"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Итого Валюта Баланса:</w:t>
            </w:r>
          </w:p>
        </w:tc>
        <w:tc>
          <w:tcPr>
            <w:tcW w:w="598" w:type="pct"/>
            <w:tcBorders>
              <w:top w:val="nil"/>
              <w:left w:val="nil"/>
              <w:bottom w:val="single" w:sz="4" w:space="0" w:color="auto"/>
              <w:right w:val="single" w:sz="4" w:space="0" w:color="auto"/>
            </w:tcBorders>
            <w:noWrap/>
            <w:vAlign w:val="center"/>
            <w:hideMark/>
          </w:tcPr>
          <w:p w14:paraId="0E7A8EC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58 292 339</w:t>
            </w:r>
          </w:p>
        </w:tc>
        <w:tc>
          <w:tcPr>
            <w:tcW w:w="686" w:type="pct"/>
            <w:tcBorders>
              <w:top w:val="nil"/>
              <w:left w:val="nil"/>
              <w:bottom w:val="single" w:sz="4" w:space="0" w:color="auto"/>
              <w:right w:val="single" w:sz="4" w:space="0" w:color="auto"/>
            </w:tcBorders>
            <w:noWrap/>
            <w:vAlign w:val="center"/>
            <w:hideMark/>
          </w:tcPr>
          <w:p w14:paraId="0EC41CF9"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1498242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53 951 107</w:t>
            </w:r>
          </w:p>
        </w:tc>
        <w:tc>
          <w:tcPr>
            <w:tcW w:w="687" w:type="pct"/>
            <w:tcBorders>
              <w:top w:val="nil"/>
              <w:left w:val="nil"/>
              <w:bottom w:val="single" w:sz="4" w:space="0" w:color="auto"/>
              <w:right w:val="single" w:sz="4" w:space="0" w:color="auto"/>
            </w:tcBorders>
            <w:noWrap/>
            <w:vAlign w:val="center"/>
            <w:hideMark/>
          </w:tcPr>
          <w:p w14:paraId="2BB069CD" w14:textId="77777777" w:rsidR="00B71A7C" w:rsidRDefault="00B71A7C">
            <w:pPr>
              <w:spacing w:after="0"/>
              <w:rPr>
                <w:rFonts w:cs="Times New Roman"/>
              </w:rPr>
            </w:pPr>
          </w:p>
        </w:tc>
        <w:tc>
          <w:tcPr>
            <w:tcW w:w="576" w:type="pct"/>
            <w:tcBorders>
              <w:top w:val="nil"/>
              <w:left w:val="nil"/>
              <w:bottom w:val="single" w:sz="4" w:space="0" w:color="auto"/>
              <w:right w:val="single" w:sz="4" w:space="0" w:color="auto"/>
            </w:tcBorders>
            <w:noWrap/>
            <w:vAlign w:val="center"/>
            <w:hideMark/>
          </w:tcPr>
          <w:p w14:paraId="29D7B1B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56 417 500</w:t>
            </w:r>
          </w:p>
        </w:tc>
        <w:tc>
          <w:tcPr>
            <w:tcW w:w="686" w:type="pct"/>
            <w:tcBorders>
              <w:top w:val="nil"/>
              <w:left w:val="nil"/>
              <w:bottom w:val="single" w:sz="4" w:space="0" w:color="auto"/>
              <w:right w:val="single" w:sz="8" w:space="0" w:color="auto"/>
            </w:tcBorders>
            <w:noWrap/>
            <w:vAlign w:val="center"/>
            <w:hideMark/>
          </w:tcPr>
          <w:p w14:paraId="52C8B36F" w14:textId="77777777" w:rsidR="00B71A7C" w:rsidRDefault="00B71A7C">
            <w:pPr>
              <w:spacing w:after="0"/>
              <w:rPr>
                <w:rFonts w:cs="Times New Roman"/>
              </w:rPr>
            </w:pPr>
          </w:p>
        </w:tc>
      </w:tr>
      <w:tr w:rsidR="00B71A7C" w14:paraId="4FA81758"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0E2ED0F5"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III  Капитал и Резервы</w:t>
            </w:r>
          </w:p>
        </w:tc>
        <w:tc>
          <w:tcPr>
            <w:tcW w:w="598" w:type="pct"/>
            <w:tcBorders>
              <w:top w:val="nil"/>
              <w:left w:val="nil"/>
              <w:bottom w:val="single" w:sz="4" w:space="0" w:color="auto"/>
              <w:right w:val="single" w:sz="4" w:space="0" w:color="auto"/>
            </w:tcBorders>
            <w:noWrap/>
            <w:vAlign w:val="center"/>
            <w:hideMark/>
          </w:tcPr>
          <w:p w14:paraId="35130E6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27 656 147</w:t>
            </w:r>
          </w:p>
        </w:tc>
        <w:tc>
          <w:tcPr>
            <w:tcW w:w="686" w:type="pct"/>
            <w:tcBorders>
              <w:top w:val="nil"/>
              <w:left w:val="nil"/>
              <w:bottom w:val="single" w:sz="4" w:space="0" w:color="auto"/>
              <w:right w:val="single" w:sz="4" w:space="0" w:color="auto"/>
            </w:tcBorders>
            <w:noWrap/>
            <w:vAlign w:val="center"/>
            <w:hideMark/>
          </w:tcPr>
          <w:p w14:paraId="371CAFF5"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62970D5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25 703 951</w:t>
            </w:r>
          </w:p>
        </w:tc>
        <w:tc>
          <w:tcPr>
            <w:tcW w:w="687" w:type="pct"/>
            <w:tcBorders>
              <w:top w:val="nil"/>
              <w:left w:val="nil"/>
              <w:bottom w:val="single" w:sz="4" w:space="0" w:color="auto"/>
              <w:right w:val="single" w:sz="4" w:space="0" w:color="auto"/>
            </w:tcBorders>
            <w:noWrap/>
            <w:vAlign w:val="center"/>
            <w:hideMark/>
          </w:tcPr>
          <w:p w14:paraId="57E88DF0" w14:textId="77777777" w:rsidR="00B71A7C" w:rsidRDefault="00B71A7C">
            <w:pPr>
              <w:spacing w:after="0"/>
              <w:rPr>
                <w:rFonts w:cs="Times New Roman"/>
              </w:rPr>
            </w:pPr>
          </w:p>
        </w:tc>
        <w:tc>
          <w:tcPr>
            <w:tcW w:w="576" w:type="pct"/>
            <w:tcBorders>
              <w:top w:val="nil"/>
              <w:left w:val="nil"/>
              <w:bottom w:val="single" w:sz="4" w:space="0" w:color="auto"/>
              <w:right w:val="single" w:sz="4" w:space="0" w:color="auto"/>
            </w:tcBorders>
            <w:noWrap/>
            <w:vAlign w:val="center"/>
            <w:hideMark/>
          </w:tcPr>
          <w:p w14:paraId="0F9A124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25 703 951</w:t>
            </w:r>
          </w:p>
        </w:tc>
        <w:tc>
          <w:tcPr>
            <w:tcW w:w="686" w:type="pct"/>
            <w:tcBorders>
              <w:top w:val="nil"/>
              <w:left w:val="nil"/>
              <w:bottom w:val="single" w:sz="4" w:space="0" w:color="auto"/>
              <w:right w:val="single" w:sz="8" w:space="0" w:color="auto"/>
            </w:tcBorders>
            <w:noWrap/>
            <w:vAlign w:val="center"/>
            <w:hideMark/>
          </w:tcPr>
          <w:p w14:paraId="24BBB1FE" w14:textId="77777777" w:rsidR="00B71A7C" w:rsidRDefault="00B71A7C">
            <w:pPr>
              <w:spacing w:after="0"/>
              <w:rPr>
                <w:rFonts w:cs="Times New Roman"/>
              </w:rPr>
            </w:pPr>
          </w:p>
        </w:tc>
      </w:tr>
      <w:tr w:rsidR="00B71A7C" w14:paraId="0FFA4E09"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7E945C0A"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IV  Обязательства</w:t>
            </w:r>
          </w:p>
        </w:tc>
        <w:tc>
          <w:tcPr>
            <w:tcW w:w="598" w:type="pct"/>
            <w:tcBorders>
              <w:top w:val="nil"/>
              <w:left w:val="nil"/>
              <w:bottom w:val="single" w:sz="4" w:space="0" w:color="auto"/>
              <w:right w:val="single" w:sz="4" w:space="0" w:color="auto"/>
            </w:tcBorders>
            <w:noWrap/>
            <w:vAlign w:val="center"/>
            <w:hideMark/>
          </w:tcPr>
          <w:p w14:paraId="1C9BDA0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30 636 192</w:t>
            </w:r>
          </w:p>
        </w:tc>
        <w:tc>
          <w:tcPr>
            <w:tcW w:w="686" w:type="pct"/>
            <w:tcBorders>
              <w:top w:val="nil"/>
              <w:left w:val="nil"/>
              <w:bottom w:val="single" w:sz="4" w:space="0" w:color="auto"/>
              <w:right w:val="single" w:sz="4" w:space="0" w:color="auto"/>
            </w:tcBorders>
            <w:noWrap/>
            <w:vAlign w:val="center"/>
            <w:hideMark/>
          </w:tcPr>
          <w:p w14:paraId="22072145"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069423C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28 847 595</w:t>
            </w:r>
          </w:p>
        </w:tc>
        <w:tc>
          <w:tcPr>
            <w:tcW w:w="687" w:type="pct"/>
            <w:tcBorders>
              <w:top w:val="nil"/>
              <w:left w:val="nil"/>
              <w:bottom w:val="single" w:sz="4" w:space="0" w:color="auto"/>
              <w:right w:val="single" w:sz="4" w:space="0" w:color="auto"/>
            </w:tcBorders>
            <w:noWrap/>
            <w:vAlign w:val="center"/>
            <w:hideMark/>
          </w:tcPr>
          <w:p w14:paraId="7C2DE069" w14:textId="77777777" w:rsidR="00B71A7C" w:rsidRDefault="00B71A7C">
            <w:pPr>
              <w:spacing w:after="0"/>
              <w:rPr>
                <w:rFonts w:cs="Times New Roman"/>
              </w:rPr>
            </w:pPr>
          </w:p>
        </w:tc>
        <w:tc>
          <w:tcPr>
            <w:tcW w:w="576" w:type="pct"/>
            <w:tcBorders>
              <w:top w:val="nil"/>
              <w:left w:val="nil"/>
              <w:bottom w:val="single" w:sz="4" w:space="0" w:color="auto"/>
              <w:right w:val="single" w:sz="4" w:space="0" w:color="auto"/>
            </w:tcBorders>
            <w:noWrap/>
            <w:vAlign w:val="center"/>
            <w:hideMark/>
          </w:tcPr>
          <w:p w14:paraId="070708C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30 713 549</w:t>
            </w:r>
          </w:p>
        </w:tc>
        <w:tc>
          <w:tcPr>
            <w:tcW w:w="686" w:type="pct"/>
            <w:tcBorders>
              <w:top w:val="nil"/>
              <w:left w:val="nil"/>
              <w:bottom w:val="single" w:sz="4" w:space="0" w:color="auto"/>
              <w:right w:val="single" w:sz="8" w:space="0" w:color="auto"/>
            </w:tcBorders>
            <w:noWrap/>
            <w:vAlign w:val="center"/>
            <w:hideMark/>
          </w:tcPr>
          <w:p w14:paraId="33E915E9" w14:textId="77777777" w:rsidR="00B71A7C" w:rsidRDefault="00B71A7C">
            <w:pPr>
              <w:spacing w:after="0"/>
              <w:rPr>
                <w:rFonts w:cs="Times New Roman"/>
              </w:rPr>
            </w:pPr>
          </w:p>
        </w:tc>
      </w:tr>
      <w:tr w:rsidR="00B71A7C" w14:paraId="42AC40B0"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10906033"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w:t>
            </w:r>
          </w:p>
        </w:tc>
        <w:tc>
          <w:tcPr>
            <w:tcW w:w="598" w:type="pct"/>
            <w:tcBorders>
              <w:top w:val="nil"/>
              <w:left w:val="nil"/>
              <w:bottom w:val="single" w:sz="4" w:space="0" w:color="auto"/>
              <w:right w:val="single" w:sz="4" w:space="0" w:color="auto"/>
            </w:tcBorders>
            <w:noWrap/>
            <w:vAlign w:val="center"/>
            <w:hideMark/>
          </w:tcPr>
          <w:p w14:paraId="0DC74F76" w14:textId="77777777" w:rsidR="00B71A7C" w:rsidRDefault="00B71A7C">
            <w:pPr>
              <w:spacing w:after="0"/>
              <w:rPr>
                <w:rFonts w:cs="Times New Roman"/>
              </w:rPr>
            </w:pPr>
          </w:p>
        </w:tc>
        <w:tc>
          <w:tcPr>
            <w:tcW w:w="686" w:type="pct"/>
            <w:tcBorders>
              <w:top w:val="nil"/>
              <w:left w:val="nil"/>
              <w:bottom w:val="single" w:sz="4" w:space="0" w:color="auto"/>
              <w:right w:val="single" w:sz="4" w:space="0" w:color="auto"/>
            </w:tcBorders>
            <w:noWrap/>
            <w:vAlign w:val="center"/>
            <w:hideMark/>
          </w:tcPr>
          <w:p w14:paraId="3240078F" w14:textId="77777777" w:rsidR="00B71A7C" w:rsidRDefault="00B71A7C">
            <w:pPr>
              <w:spacing w:after="0"/>
              <w:rPr>
                <w:rFonts w:cs="Times New Roman"/>
              </w:rPr>
            </w:pPr>
          </w:p>
        </w:tc>
        <w:tc>
          <w:tcPr>
            <w:tcW w:w="575" w:type="pct"/>
            <w:tcBorders>
              <w:top w:val="nil"/>
              <w:left w:val="nil"/>
              <w:bottom w:val="single" w:sz="4" w:space="0" w:color="auto"/>
              <w:right w:val="single" w:sz="4" w:space="0" w:color="auto"/>
            </w:tcBorders>
            <w:noWrap/>
            <w:vAlign w:val="center"/>
            <w:hideMark/>
          </w:tcPr>
          <w:p w14:paraId="5D6EBA6F" w14:textId="77777777" w:rsidR="00B71A7C" w:rsidRDefault="00B71A7C">
            <w:pPr>
              <w:spacing w:after="0"/>
              <w:rPr>
                <w:rFonts w:cs="Times New Roman"/>
              </w:rPr>
            </w:pPr>
          </w:p>
        </w:tc>
        <w:tc>
          <w:tcPr>
            <w:tcW w:w="687" w:type="pct"/>
            <w:tcBorders>
              <w:top w:val="nil"/>
              <w:left w:val="nil"/>
              <w:bottom w:val="single" w:sz="4" w:space="0" w:color="auto"/>
              <w:right w:val="single" w:sz="4" w:space="0" w:color="auto"/>
            </w:tcBorders>
            <w:noWrap/>
            <w:vAlign w:val="center"/>
            <w:hideMark/>
          </w:tcPr>
          <w:p w14:paraId="7BF32B15" w14:textId="77777777" w:rsidR="00B71A7C" w:rsidRDefault="00B71A7C">
            <w:pPr>
              <w:spacing w:after="0"/>
              <w:rPr>
                <w:rFonts w:cs="Times New Roman"/>
              </w:rPr>
            </w:pPr>
          </w:p>
        </w:tc>
        <w:tc>
          <w:tcPr>
            <w:tcW w:w="576" w:type="pct"/>
            <w:tcBorders>
              <w:top w:val="nil"/>
              <w:left w:val="nil"/>
              <w:bottom w:val="single" w:sz="4" w:space="0" w:color="auto"/>
              <w:right w:val="single" w:sz="4" w:space="0" w:color="auto"/>
            </w:tcBorders>
            <w:noWrap/>
            <w:vAlign w:val="center"/>
            <w:hideMark/>
          </w:tcPr>
          <w:p w14:paraId="3AC8C103" w14:textId="77777777" w:rsidR="00B71A7C" w:rsidRDefault="00B71A7C">
            <w:pPr>
              <w:spacing w:after="0"/>
              <w:rPr>
                <w:rFonts w:cs="Times New Roman"/>
              </w:rPr>
            </w:pPr>
          </w:p>
        </w:tc>
        <w:tc>
          <w:tcPr>
            <w:tcW w:w="686" w:type="pct"/>
            <w:tcBorders>
              <w:top w:val="nil"/>
              <w:left w:val="nil"/>
              <w:bottom w:val="single" w:sz="4" w:space="0" w:color="auto"/>
              <w:right w:val="single" w:sz="8" w:space="0" w:color="auto"/>
            </w:tcBorders>
            <w:noWrap/>
            <w:vAlign w:val="center"/>
            <w:hideMark/>
          </w:tcPr>
          <w:p w14:paraId="42A157A6" w14:textId="77777777" w:rsidR="00B71A7C" w:rsidRDefault="00B71A7C">
            <w:pPr>
              <w:spacing w:after="0"/>
              <w:rPr>
                <w:rFonts w:cs="Times New Roman"/>
              </w:rPr>
            </w:pPr>
          </w:p>
        </w:tc>
      </w:tr>
      <w:tr w:rsidR="00B71A7C" w14:paraId="6181F22F" w14:textId="77777777" w:rsidTr="00264A60">
        <w:trPr>
          <w:trHeight w:val="300"/>
        </w:trPr>
        <w:tc>
          <w:tcPr>
            <w:tcW w:w="1192" w:type="pct"/>
            <w:tcBorders>
              <w:top w:val="nil"/>
              <w:left w:val="single" w:sz="8" w:space="0" w:color="auto"/>
              <w:bottom w:val="single" w:sz="4" w:space="0" w:color="auto"/>
              <w:right w:val="single" w:sz="4" w:space="0" w:color="auto"/>
            </w:tcBorders>
            <w:noWrap/>
            <w:vAlign w:val="center"/>
            <w:hideMark/>
          </w:tcPr>
          <w:p w14:paraId="653A816B"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Заемные средства</w:t>
            </w:r>
          </w:p>
        </w:tc>
        <w:tc>
          <w:tcPr>
            <w:tcW w:w="598" w:type="pct"/>
            <w:tcBorders>
              <w:top w:val="nil"/>
              <w:left w:val="nil"/>
              <w:bottom w:val="single" w:sz="4" w:space="0" w:color="auto"/>
              <w:right w:val="single" w:sz="4" w:space="0" w:color="auto"/>
            </w:tcBorders>
            <w:noWrap/>
            <w:vAlign w:val="center"/>
            <w:hideMark/>
          </w:tcPr>
          <w:p w14:paraId="1083CBC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14 543 621</w:t>
            </w:r>
          </w:p>
        </w:tc>
        <w:tc>
          <w:tcPr>
            <w:tcW w:w="686" w:type="pct"/>
            <w:tcBorders>
              <w:top w:val="nil"/>
              <w:left w:val="nil"/>
              <w:bottom w:val="single" w:sz="4" w:space="0" w:color="auto"/>
              <w:right w:val="single" w:sz="4" w:space="0" w:color="auto"/>
            </w:tcBorders>
            <w:noWrap/>
            <w:vAlign w:val="center"/>
            <w:hideMark/>
          </w:tcPr>
          <w:p w14:paraId="2B2D45F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5 254 380</w:t>
            </w:r>
          </w:p>
        </w:tc>
        <w:tc>
          <w:tcPr>
            <w:tcW w:w="575" w:type="pct"/>
            <w:tcBorders>
              <w:top w:val="nil"/>
              <w:left w:val="nil"/>
              <w:bottom w:val="single" w:sz="4" w:space="0" w:color="auto"/>
              <w:right w:val="single" w:sz="4" w:space="0" w:color="auto"/>
            </w:tcBorders>
            <w:noWrap/>
            <w:vAlign w:val="center"/>
            <w:hideMark/>
          </w:tcPr>
          <w:p w14:paraId="02E2092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14 306 265</w:t>
            </w:r>
          </w:p>
        </w:tc>
        <w:tc>
          <w:tcPr>
            <w:tcW w:w="687" w:type="pct"/>
            <w:tcBorders>
              <w:top w:val="nil"/>
              <w:left w:val="nil"/>
              <w:bottom w:val="single" w:sz="4" w:space="0" w:color="auto"/>
              <w:right w:val="single" w:sz="4" w:space="0" w:color="auto"/>
            </w:tcBorders>
            <w:noWrap/>
            <w:vAlign w:val="center"/>
            <w:hideMark/>
          </w:tcPr>
          <w:p w14:paraId="34869AC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6 125 413</w:t>
            </w:r>
          </w:p>
        </w:tc>
        <w:tc>
          <w:tcPr>
            <w:tcW w:w="576" w:type="pct"/>
            <w:tcBorders>
              <w:top w:val="nil"/>
              <w:left w:val="nil"/>
              <w:bottom w:val="single" w:sz="4" w:space="0" w:color="auto"/>
              <w:right w:val="single" w:sz="4" w:space="0" w:color="auto"/>
            </w:tcBorders>
            <w:vAlign w:val="center"/>
            <w:hideMark/>
          </w:tcPr>
          <w:p w14:paraId="2AED7EB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15 521 930</w:t>
            </w:r>
          </w:p>
        </w:tc>
        <w:tc>
          <w:tcPr>
            <w:tcW w:w="686" w:type="pct"/>
            <w:tcBorders>
              <w:top w:val="nil"/>
              <w:left w:val="nil"/>
              <w:bottom w:val="single" w:sz="4" w:space="0" w:color="auto"/>
              <w:right w:val="single" w:sz="8" w:space="0" w:color="auto"/>
            </w:tcBorders>
            <w:vAlign w:val="center"/>
            <w:hideMark/>
          </w:tcPr>
          <w:p w14:paraId="7422436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6 682 759</w:t>
            </w:r>
          </w:p>
        </w:tc>
      </w:tr>
      <w:tr w:rsidR="00B71A7C" w14:paraId="05AE76A3" w14:textId="77777777" w:rsidTr="00355E33">
        <w:trPr>
          <w:trHeight w:val="300"/>
        </w:trPr>
        <w:tc>
          <w:tcPr>
            <w:tcW w:w="1192" w:type="pct"/>
            <w:tcBorders>
              <w:top w:val="nil"/>
              <w:left w:val="single" w:sz="8" w:space="0" w:color="auto"/>
              <w:bottom w:val="single" w:sz="4" w:space="0" w:color="auto"/>
              <w:right w:val="single" w:sz="4" w:space="0" w:color="auto"/>
            </w:tcBorders>
            <w:vAlign w:val="center"/>
            <w:hideMark/>
          </w:tcPr>
          <w:p w14:paraId="5134CE77"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Кредиторская задолженность</w:t>
            </w:r>
          </w:p>
        </w:tc>
        <w:tc>
          <w:tcPr>
            <w:tcW w:w="598" w:type="pct"/>
            <w:tcBorders>
              <w:top w:val="nil"/>
              <w:left w:val="nil"/>
              <w:bottom w:val="single" w:sz="4" w:space="0" w:color="auto"/>
              <w:right w:val="single" w:sz="4" w:space="0" w:color="auto"/>
            </w:tcBorders>
            <w:vAlign w:val="center"/>
            <w:hideMark/>
          </w:tcPr>
          <w:p w14:paraId="71E1797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10 698 628</w:t>
            </w:r>
          </w:p>
        </w:tc>
        <w:tc>
          <w:tcPr>
            <w:tcW w:w="686" w:type="pct"/>
            <w:tcBorders>
              <w:top w:val="nil"/>
              <w:left w:val="nil"/>
              <w:bottom w:val="single" w:sz="4" w:space="0" w:color="auto"/>
              <w:right w:val="single" w:sz="4" w:space="0" w:color="auto"/>
            </w:tcBorders>
            <w:vAlign w:val="center"/>
            <w:hideMark/>
          </w:tcPr>
          <w:p w14:paraId="71FD494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1 025 369</w:t>
            </w:r>
          </w:p>
        </w:tc>
        <w:tc>
          <w:tcPr>
            <w:tcW w:w="575" w:type="pct"/>
            <w:tcBorders>
              <w:top w:val="nil"/>
              <w:left w:val="nil"/>
              <w:bottom w:val="single" w:sz="4" w:space="0" w:color="auto"/>
              <w:right w:val="single" w:sz="4" w:space="0" w:color="auto"/>
            </w:tcBorders>
            <w:noWrap/>
            <w:vAlign w:val="center"/>
            <w:hideMark/>
          </w:tcPr>
          <w:p w14:paraId="1CF0350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10 361 064</w:t>
            </w:r>
          </w:p>
        </w:tc>
        <w:tc>
          <w:tcPr>
            <w:tcW w:w="687" w:type="pct"/>
            <w:tcBorders>
              <w:top w:val="nil"/>
              <w:left w:val="nil"/>
              <w:bottom w:val="single" w:sz="4" w:space="0" w:color="auto"/>
              <w:right w:val="single" w:sz="4" w:space="0" w:color="auto"/>
            </w:tcBorders>
            <w:noWrap/>
            <w:vAlign w:val="center"/>
            <w:hideMark/>
          </w:tcPr>
          <w:p w14:paraId="462F357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1 160 510</w:t>
            </w:r>
          </w:p>
        </w:tc>
        <w:tc>
          <w:tcPr>
            <w:tcW w:w="576" w:type="pct"/>
            <w:tcBorders>
              <w:top w:val="nil"/>
              <w:left w:val="nil"/>
              <w:bottom w:val="single" w:sz="4" w:space="0" w:color="auto"/>
              <w:right w:val="single" w:sz="4" w:space="0" w:color="auto"/>
            </w:tcBorders>
            <w:noWrap/>
            <w:vAlign w:val="center"/>
            <w:hideMark/>
          </w:tcPr>
          <w:p w14:paraId="1C2313F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10 204 372</w:t>
            </w:r>
          </w:p>
        </w:tc>
        <w:tc>
          <w:tcPr>
            <w:tcW w:w="686" w:type="pct"/>
            <w:tcBorders>
              <w:top w:val="nil"/>
              <w:left w:val="nil"/>
              <w:bottom w:val="single" w:sz="4" w:space="0" w:color="auto"/>
              <w:right w:val="single" w:sz="8" w:space="0" w:color="auto"/>
            </w:tcBorders>
            <w:noWrap/>
            <w:vAlign w:val="center"/>
            <w:hideMark/>
          </w:tcPr>
          <w:p w14:paraId="08C1964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1 165 833</w:t>
            </w:r>
          </w:p>
        </w:tc>
      </w:tr>
      <w:tr w:rsidR="00B71A7C" w14:paraId="529C6229" w14:textId="77777777" w:rsidTr="00355E33">
        <w:trPr>
          <w:trHeight w:val="675"/>
        </w:trPr>
        <w:tc>
          <w:tcPr>
            <w:tcW w:w="1192" w:type="pct"/>
            <w:tcBorders>
              <w:top w:val="single" w:sz="4" w:space="0" w:color="auto"/>
              <w:left w:val="single" w:sz="4" w:space="0" w:color="auto"/>
              <w:bottom w:val="single" w:sz="4" w:space="0" w:color="auto"/>
              <w:right w:val="single" w:sz="4" w:space="0" w:color="auto"/>
            </w:tcBorders>
            <w:vAlign w:val="center"/>
            <w:hideMark/>
          </w:tcPr>
          <w:p w14:paraId="110A0D14"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Отложенные налоговые обязательства, оценочные обязательства, прочее</w:t>
            </w:r>
          </w:p>
        </w:tc>
        <w:tc>
          <w:tcPr>
            <w:tcW w:w="598" w:type="pct"/>
            <w:tcBorders>
              <w:top w:val="single" w:sz="4" w:space="0" w:color="auto"/>
              <w:left w:val="nil"/>
              <w:bottom w:val="single" w:sz="4" w:space="0" w:color="auto"/>
              <w:right w:val="single" w:sz="4" w:space="0" w:color="auto"/>
            </w:tcBorders>
            <w:vAlign w:val="center"/>
            <w:hideMark/>
          </w:tcPr>
          <w:p w14:paraId="49A4852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5 393 943</w:t>
            </w:r>
          </w:p>
        </w:tc>
        <w:tc>
          <w:tcPr>
            <w:tcW w:w="686" w:type="pct"/>
            <w:tcBorders>
              <w:top w:val="single" w:sz="4" w:space="0" w:color="auto"/>
              <w:left w:val="nil"/>
              <w:bottom w:val="single" w:sz="4" w:space="0" w:color="auto"/>
              <w:right w:val="single" w:sz="4" w:space="0" w:color="auto"/>
            </w:tcBorders>
            <w:vAlign w:val="center"/>
            <w:hideMark/>
          </w:tcPr>
          <w:p w14:paraId="47949DDB" w14:textId="77777777" w:rsidR="00B71A7C" w:rsidRDefault="00B71A7C">
            <w:pPr>
              <w:spacing w:after="0"/>
              <w:rPr>
                <w:rFonts w:cs="Times New Roman"/>
              </w:rPr>
            </w:pPr>
          </w:p>
        </w:tc>
        <w:tc>
          <w:tcPr>
            <w:tcW w:w="575" w:type="pct"/>
            <w:tcBorders>
              <w:top w:val="single" w:sz="4" w:space="0" w:color="auto"/>
              <w:left w:val="nil"/>
              <w:bottom w:val="single" w:sz="4" w:space="0" w:color="auto"/>
              <w:right w:val="single" w:sz="4" w:space="0" w:color="auto"/>
            </w:tcBorders>
            <w:noWrap/>
            <w:vAlign w:val="center"/>
            <w:hideMark/>
          </w:tcPr>
          <w:p w14:paraId="2B78A3F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4 180 266</w:t>
            </w:r>
          </w:p>
        </w:tc>
        <w:tc>
          <w:tcPr>
            <w:tcW w:w="687" w:type="pct"/>
            <w:tcBorders>
              <w:top w:val="single" w:sz="4" w:space="0" w:color="auto"/>
              <w:left w:val="nil"/>
              <w:bottom w:val="single" w:sz="4" w:space="0" w:color="auto"/>
              <w:right w:val="single" w:sz="4" w:space="0" w:color="auto"/>
            </w:tcBorders>
            <w:noWrap/>
            <w:vAlign w:val="center"/>
            <w:hideMark/>
          </w:tcPr>
          <w:p w14:paraId="4E37FB0C" w14:textId="77777777" w:rsidR="00B71A7C" w:rsidRDefault="00B71A7C">
            <w:pPr>
              <w:spacing w:after="0"/>
              <w:rPr>
                <w:rFonts w:cs="Times New Roman"/>
              </w:rPr>
            </w:pPr>
          </w:p>
        </w:tc>
        <w:tc>
          <w:tcPr>
            <w:tcW w:w="576" w:type="pct"/>
            <w:tcBorders>
              <w:top w:val="single" w:sz="4" w:space="0" w:color="auto"/>
              <w:left w:val="nil"/>
              <w:bottom w:val="single" w:sz="4" w:space="0" w:color="auto"/>
              <w:right w:val="single" w:sz="4" w:space="0" w:color="auto"/>
            </w:tcBorders>
            <w:noWrap/>
            <w:vAlign w:val="center"/>
            <w:hideMark/>
          </w:tcPr>
          <w:p w14:paraId="54A6E8E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4 987 247</w:t>
            </w:r>
          </w:p>
        </w:tc>
        <w:tc>
          <w:tcPr>
            <w:tcW w:w="686" w:type="pct"/>
            <w:tcBorders>
              <w:top w:val="single" w:sz="4" w:space="0" w:color="auto"/>
              <w:left w:val="nil"/>
              <w:bottom w:val="single" w:sz="4" w:space="0" w:color="auto"/>
              <w:right w:val="single" w:sz="4" w:space="0" w:color="auto"/>
            </w:tcBorders>
            <w:noWrap/>
            <w:vAlign w:val="center"/>
            <w:hideMark/>
          </w:tcPr>
          <w:p w14:paraId="2241D530" w14:textId="77777777" w:rsidR="00B71A7C" w:rsidRDefault="00B71A7C">
            <w:pPr>
              <w:spacing w:after="0"/>
              <w:rPr>
                <w:rFonts w:cs="Times New Roman"/>
              </w:rPr>
            </w:pPr>
          </w:p>
        </w:tc>
      </w:tr>
    </w:tbl>
    <w:p w14:paraId="546EA2EC" w14:textId="77777777" w:rsidR="00355E33" w:rsidRDefault="00355E33"/>
    <w:p w14:paraId="336D2462" w14:textId="77777777" w:rsidR="00092DF2" w:rsidRDefault="00092DF2"/>
    <w:tbl>
      <w:tblPr>
        <w:tblW w:w="5000" w:type="pct"/>
        <w:tblLook w:val="04A0" w:firstRow="1" w:lastRow="0" w:firstColumn="1" w:lastColumn="0" w:noHBand="0" w:noVBand="1"/>
      </w:tblPr>
      <w:tblGrid>
        <w:gridCol w:w="2709"/>
        <w:gridCol w:w="1063"/>
        <w:gridCol w:w="22"/>
        <w:gridCol w:w="1271"/>
        <w:gridCol w:w="1070"/>
        <w:gridCol w:w="1276"/>
        <w:gridCol w:w="1018"/>
        <w:gridCol w:w="90"/>
        <w:gridCol w:w="1195"/>
      </w:tblGrid>
      <w:tr w:rsidR="00B71A7C" w14:paraId="536AC79C" w14:textId="77777777" w:rsidTr="00355E33">
        <w:trPr>
          <w:trHeight w:val="225"/>
        </w:trPr>
        <w:tc>
          <w:tcPr>
            <w:tcW w:w="13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19859C" w14:textId="77777777" w:rsidR="00B71A7C" w:rsidRDefault="00B71A7C">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Наименование</w:t>
            </w:r>
          </w:p>
        </w:tc>
        <w:tc>
          <w:tcPr>
            <w:tcW w:w="121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27B2D9"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31.12.2016</w:t>
            </w:r>
          </w:p>
        </w:tc>
        <w:tc>
          <w:tcPr>
            <w:tcW w:w="12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9050E5E"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18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04F654"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r>
      <w:tr w:rsidR="00B71A7C" w14:paraId="345069B9" w14:textId="77777777" w:rsidTr="00355E33">
        <w:trPr>
          <w:trHeight w:val="1401"/>
        </w:trPr>
        <w:tc>
          <w:tcPr>
            <w:tcW w:w="13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78965F" w14:textId="77777777" w:rsidR="00B71A7C" w:rsidRDefault="00B71A7C">
            <w:pPr>
              <w:spacing w:after="0" w:line="240" w:lineRule="auto"/>
              <w:rPr>
                <w:rFonts w:ascii="Myriad Pro" w:hAnsi="Myriad Pro" w:cs="Calibri"/>
                <w:color w:val="FFFFFF" w:themeColor="background1"/>
                <w:sz w:val="18"/>
                <w:szCs w:val="18"/>
              </w:rPr>
            </w:pPr>
          </w:p>
        </w:tc>
        <w:tc>
          <w:tcPr>
            <w:tcW w:w="5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2D872A" w14:textId="77777777" w:rsidR="00B71A7C" w:rsidRDefault="00B71A7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A72922" w14:textId="77777777" w:rsidR="00B71A7C" w:rsidRDefault="00B71A7C">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в т.ч.   филиал ПАО «МРСК Северо-Запада» «Архэнерго», тыс. руб.</w:t>
            </w:r>
          </w:p>
        </w:tc>
        <w:tc>
          <w:tcPr>
            <w:tcW w:w="5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E1ACC8" w14:textId="77777777" w:rsidR="00B71A7C" w:rsidRDefault="00B71A7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AE4DAB" w14:textId="77777777" w:rsidR="00B71A7C" w:rsidRDefault="00B71A7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 т.ч.  </w:t>
            </w:r>
            <w:r w:rsidR="00576F4C">
              <w:rPr>
                <w:rFonts w:ascii="Myriad Pro" w:hAnsi="Myriad Pro" w:cs="Calibri"/>
                <w:color w:val="FFFFFF" w:themeColor="background1"/>
                <w:sz w:val="18"/>
                <w:szCs w:val="18"/>
              </w:rPr>
              <w:t xml:space="preserve">филиал </w:t>
            </w:r>
            <w:r>
              <w:rPr>
                <w:rFonts w:ascii="Myriad Pro" w:hAnsi="Myriad Pro" w:cs="Calibri"/>
                <w:color w:val="FFFFFF" w:themeColor="background1"/>
                <w:sz w:val="18"/>
                <w:szCs w:val="18"/>
              </w:rPr>
              <w:t xml:space="preserve">ПАО «МРСК Северо-Запада» «Архэнерго», тыс. руб. </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E6913C" w14:textId="77777777" w:rsidR="00B71A7C" w:rsidRDefault="00B71A7C">
            <w:pPr>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ВСЕГО ПАО «МРСК Северо-Запада», тыс. руб. </w:t>
            </w:r>
          </w:p>
        </w:tc>
        <w:tc>
          <w:tcPr>
            <w:tcW w:w="6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5E64DF" w14:textId="77777777" w:rsidR="00B71A7C" w:rsidRDefault="00B71A7C">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в т.ч.   филиал ПАО «МРСК Северо-Запада» «Архэнерго», тыс. руб. </w:t>
            </w:r>
          </w:p>
        </w:tc>
      </w:tr>
      <w:tr w:rsidR="00B71A7C" w14:paraId="439954D0" w14:textId="77777777" w:rsidTr="00355E33">
        <w:trPr>
          <w:trHeight w:val="174"/>
        </w:trPr>
        <w:tc>
          <w:tcPr>
            <w:tcW w:w="5000" w:type="pct"/>
            <w:gridSpan w:val="9"/>
            <w:tcBorders>
              <w:top w:val="single" w:sz="4" w:space="0" w:color="FFFFFF" w:themeColor="background1"/>
              <w:left w:val="single" w:sz="8" w:space="0" w:color="auto"/>
              <w:bottom w:val="single" w:sz="4" w:space="0" w:color="auto"/>
              <w:right w:val="single" w:sz="8" w:space="0" w:color="000000"/>
            </w:tcBorders>
            <w:shd w:val="clear" w:color="auto" w:fill="D6E3BC" w:themeFill="accent3" w:themeFillTint="66"/>
            <w:vAlign w:val="center"/>
            <w:hideMark/>
          </w:tcPr>
          <w:p w14:paraId="0BF4A637" w14:textId="77777777" w:rsidR="00B71A7C" w:rsidRDefault="00B71A7C">
            <w:pPr>
              <w:spacing w:after="0"/>
              <w:jc w:val="center"/>
              <w:rPr>
                <w:rFonts w:ascii="Myriad Pro" w:hAnsi="Myriad Pro" w:cs="Calibri"/>
                <w:color w:val="000000"/>
                <w:sz w:val="18"/>
                <w:szCs w:val="18"/>
              </w:rPr>
            </w:pPr>
            <w:r w:rsidRPr="004C2EF5">
              <w:rPr>
                <w:rFonts w:ascii="Myriad Pro" w:hAnsi="Myriad Pro" w:cs="Calibri"/>
                <w:color w:val="000000"/>
                <w:sz w:val="18"/>
                <w:szCs w:val="18"/>
              </w:rPr>
              <w:t>Показатели по форме №2, таблице 1.3.</w:t>
            </w:r>
          </w:p>
        </w:tc>
      </w:tr>
      <w:tr w:rsidR="00B71A7C" w14:paraId="0D096A81" w14:textId="77777777" w:rsidTr="00355E33">
        <w:trPr>
          <w:trHeight w:val="435"/>
        </w:trPr>
        <w:tc>
          <w:tcPr>
            <w:tcW w:w="1395" w:type="pct"/>
            <w:tcBorders>
              <w:top w:val="nil"/>
              <w:left w:val="single" w:sz="8" w:space="0" w:color="auto"/>
              <w:bottom w:val="single" w:sz="4" w:space="0" w:color="auto"/>
              <w:right w:val="single" w:sz="4" w:space="0" w:color="auto"/>
            </w:tcBorders>
            <w:noWrap/>
            <w:vAlign w:val="center"/>
            <w:hideMark/>
          </w:tcPr>
          <w:p w14:paraId="6C577851"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Выручка</w:t>
            </w:r>
          </w:p>
        </w:tc>
        <w:tc>
          <w:tcPr>
            <w:tcW w:w="558" w:type="pct"/>
            <w:gridSpan w:val="2"/>
            <w:tcBorders>
              <w:top w:val="nil"/>
              <w:left w:val="nil"/>
              <w:bottom w:val="single" w:sz="4" w:space="0" w:color="auto"/>
              <w:right w:val="single" w:sz="4" w:space="0" w:color="auto"/>
            </w:tcBorders>
            <w:noWrap/>
            <w:vAlign w:val="center"/>
            <w:hideMark/>
          </w:tcPr>
          <w:p w14:paraId="72AFA39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42 432 513</w:t>
            </w:r>
          </w:p>
        </w:tc>
        <w:tc>
          <w:tcPr>
            <w:tcW w:w="653" w:type="pct"/>
            <w:tcBorders>
              <w:top w:val="nil"/>
              <w:left w:val="nil"/>
              <w:bottom w:val="single" w:sz="4" w:space="0" w:color="auto"/>
              <w:right w:val="single" w:sz="4" w:space="0" w:color="auto"/>
            </w:tcBorders>
            <w:noWrap/>
            <w:vAlign w:val="center"/>
            <w:hideMark/>
          </w:tcPr>
          <w:p w14:paraId="57232AD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5 302 263</w:t>
            </w:r>
          </w:p>
        </w:tc>
        <w:tc>
          <w:tcPr>
            <w:tcW w:w="551" w:type="pct"/>
            <w:tcBorders>
              <w:top w:val="nil"/>
              <w:left w:val="nil"/>
              <w:bottom w:val="single" w:sz="4" w:space="0" w:color="auto"/>
              <w:right w:val="single" w:sz="4" w:space="0" w:color="auto"/>
            </w:tcBorders>
            <w:noWrap/>
            <w:vAlign w:val="center"/>
            <w:hideMark/>
          </w:tcPr>
          <w:p w14:paraId="7B2EB43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44 307 449</w:t>
            </w:r>
          </w:p>
        </w:tc>
        <w:tc>
          <w:tcPr>
            <w:tcW w:w="656" w:type="pct"/>
            <w:tcBorders>
              <w:top w:val="nil"/>
              <w:left w:val="nil"/>
              <w:bottom w:val="single" w:sz="4" w:space="0" w:color="auto"/>
              <w:right w:val="single" w:sz="4" w:space="0" w:color="auto"/>
            </w:tcBorders>
            <w:noWrap/>
            <w:vAlign w:val="center"/>
            <w:hideMark/>
          </w:tcPr>
          <w:p w14:paraId="49C3D04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5 566 192</w:t>
            </w:r>
          </w:p>
        </w:tc>
        <w:tc>
          <w:tcPr>
            <w:tcW w:w="570" w:type="pct"/>
            <w:gridSpan w:val="2"/>
            <w:tcBorders>
              <w:top w:val="nil"/>
              <w:left w:val="nil"/>
              <w:bottom w:val="single" w:sz="4" w:space="0" w:color="auto"/>
              <w:right w:val="single" w:sz="4" w:space="0" w:color="auto"/>
            </w:tcBorders>
            <w:noWrap/>
            <w:vAlign w:val="center"/>
            <w:hideMark/>
          </w:tcPr>
          <w:p w14:paraId="781B412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61 123 120</w:t>
            </w:r>
          </w:p>
        </w:tc>
        <w:tc>
          <w:tcPr>
            <w:tcW w:w="616" w:type="pct"/>
            <w:tcBorders>
              <w:top w:val="nil"/>
              <w:left w:val="nil"/>
              <w:bottom w:val="single" w:sz="4" w:space="0" w:color="auto"/>
              <w:right w:val="single" w:sz="8" w:space="0" w:color="auto"/>
            </w:tcBorders>
            <w:noWrap/>
            <w:vAlign w:val="center"/>
            <w:hideMark/>
          </w:tcPr>
          <w:p w14:paraId="489EBEC5" w14:textId="77777777" w:rsidR="00B71A7C" w:rsidRDefault="00B71A7C">
            <w:pPr>
              <w:spacing w:after="0"/>
              <w:jc w:val="center"/>
              <w:rPr>
                <w:rFonts w:ascii="Myriad Pro" w:hAnsi="Myriad Pro" w:cs="Calibri"/>
                <w:color w:val="000000"/>
                <w:sz w:val="16"/>
                <w:szCs w:val="18"/>
              </w:rPr>
            </w:pPr>
            <w:r>
              <w:rPr>
                <w:rFonts w:ascii="Myriad Pro" w:hAnsi="Myriad Pro" w:cs="Calibri"/>
                <w:color w:val="000000"/>
                <w:sz w:val="16"/>
                <w:szCs w:val="18"/>
              </w:rPr>
              <w:t>12 832 608</w:t>
            </w:r>
          </w:p>
        </w:tc>
      </w:tr>
      <w:tr w:rsidR="00B71A7C" w14:paraId="3CE528DD" w14:textId="77777777" w:rsidTr="00355E33">
        <w:trPr>
          <w:trHeight w:val="255"/>
        </w:trPr>
        <w:tc>
          <w:tcPr>
            <w:tcW w:w="1395" w:type="pct"/>
            <w:tcBorders>
              <w:top w:val="nil"/>
              <w:left w:val="single" w:sz="8" w:space="0" w:color="auto"/>
              <w:bottom w:val="single" w:sz="4" w:space="0" w:color="auto"/>
              <w:right w:val="single" w:sz="4" w:space="0" w:color="auto"/>
            </w:tcBorders>
            <w:noWrap/>
            <w:vAlign w:val="center"/>
            <w:hideMark/>
          </w:tcPr>
          <w:p w14:paraId="3D478FA9"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передача электроэнергии</w:t>
            </w:r>
          </w:p>
        </w:tc>
        <w:tc>
          <w:tcPr>
            <w:tcW w:w="558" w:type="pct"/>
            <w:gridSpan w:val="2"/>
            <w:tcBorders>
              <w:top w:val="nil"/>
              <w:left w:val="nil"/>
              <w:bottom w:val="single" w:sz="4" w:space="0" w:color="auto"/>
              <w:right w:val="single" w:sz="4" w:space="0" w:color="auto"/>
            </w:tcBorders>
            <w:noWrap/>
            <w:vAlign w:val="center"/>
            <w:hideMark/>
          </w:tcPr>
          <w:p w14:paraId="7D5F141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40 583 178</w:t>
            </w:r>
          </w:p>
        </w:tc>
        <w:tc>
          <w:tcPr>
            <w:tcW w:w="653" w:type="pct"/>
            <w:tcBorders>
              <w:top w:val="nil"/>
              <w:left w:val="nil"/>
              <w:bottom w:val="single" w:sz="4" w:space="0" w:color="auto"/>
              <w:right w:val="single" w:sz="4" w:space="0" w:color="auto"/>
            </w:tcBorders>
            <w:noWrap/>
            <w:vAlign w:val="center"/>
            <w:hideMark/>
          </w:tcPr>
          <w:p w14:paraId="4392C46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4 819 361</w:t>
            </w:r>
          </w:p>
        </w:tc>
        <w:tc>
          <w:tcPr>
            <w:tcW w:w="551" w:type="pct"/>
            <w:tcBorders>
              <w:top w:val="nil"/>
              <w:left w:val="nil"/>
              <w:bottom w:val="single" w:sz="4" w:space="0" w:color="auto"/>
              <w:right w:val="single" w:sz="4" w:space="0" w:color="auto"/>
            </w:tcBorders>
            <w:noWrap/>
            <w:vAlign w:val="center"/>
            <w:hideMark/>
          </w:tcPr>
          <w:p w14:paraId="708625B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42 710 491</w:t>
            </w:r>
          </w:p>
        </w:tc>
        <w:tc>
          <w:tcPr>
            <w:tcW w:w="656" w:type="pct"/>
            <w:tcBorders>
              <w:top w:val="nil"/>
              <w:left w:val="nil"/>
              <w:bottom w:val="single" w:sz="4" w:space="0" w:color="auto"/>
              <w:right w:val="single" w:sz="4" w:space="0" w:color="auto"/>
            </w:tcBorders>
            <w:noWrap/>
            <w:vAlign w:val="center"/>
            <w:hideMark/>
          </w:tcPr>
          <w:p w14:paraId="6560FBE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5 047 314</w:t>
            </w:r>
          </w:p>
        </w:tc>
        <w:tc>
          <w:tcPr>
            <w:tcW w:w="570" w:type="pct"/>
            <w:gridSpan w:val="2"/>
            <w:tcBorders>
              <w:top w:val="nil"/>
              <w:left w:val="nil"/>
              <w:bottom w:val="single" w:sz="4" w:space="0" w:color="auto"/>
              <w:right w:val="single" w:sz="4" w:space="0" w:color="auto"/>
            </w:tcBorders>
            <w:noWrap/>
            <w:vAlign w:val="center"/>
            <w:hideMark/>
          </w:tcPr>
          <w:p w14:paraId="54AD7A0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40 427 261</w:t>
            </w:r>
          </w:p>
        </w:tc>
        <w:tc>
          <w:tcPr>
            <w:tcW w:w="616" w:type="pct"/>
            <w:tcBorders>
              <w:top w:val="nil"/>
              <w:left w:val="nil"/>
              <w:bottom w:val="single" w:sz="4" w:space="0" w:color="auto"/>
              <w:right w:val="single" w:sz="8" w:space="0" w:color="auto"/>
            </w:tcBorders>
            <w:noWrap/>
            <w:vAlign w:val="center"/>
            <w:hideMark/>
          </w:tcPr>
          <w:p w14:paraId="1E304574" w14:textId="77777777" w:rsidR="00B71A7C" w:rsidRDefault="00B71A7C">
            <w:pPr>
              <w:spacing w:after="0"/>
              <w:jc w:val="center"/>
              <w:rPr>
                <w:rFonts w:ascii="Myriad Pro" w:hAnsi="Myriad Pro" w:cs="Calibri"/>
                <w:color w:val="000000"/>
                <w:sz w:val="16"/>
                <w:szCs w:val="18"/>
              </w:rPr>
            </w:pPr>
            <w:r>
              <w:rPr>
                <w:rFonts w:ascii="Myriad Pro" w:hAnsi="Myriad Pro" w:cs="Calibri"/>
                <w:color w:val="000000"/>
                <w:sz w:val="16"/>
                <w:szCs w:val="18"/>
              </w:rPr>
              <w:t>5 136 940</w:t>
            </w:r>
          </w:p>
        </w:tc>
      </w:tr>
      <w:tr w:rsidR="00B71A7C" w14:paraId="7C8E4BB9" w14:textId="77777777" w:rsidTr="00355E33">
        <w:trPr>
          <w:trHeight w:val="300"/>
        </w:trPr>
        <w:tc>
          <w:tcPr>
            <w:tcW w:w="1395" w:type="pct"/>
            <w:tcBorders>
              <w:top w:val="nil"/>
              <w:left w:val="single" w:sz="8" w:space="0" w:color="auto"/>
              <w:bottom w:val="single" w:sz="4" w:space="0" w:color="auto"/>
              <w:right w:val="single" w:sz="4" w:space="0" w:color="auto"/>
            </w:tcBorders>
            <w:noWrap/>
            <w:vAlign w:val="center"/>
            <w:hideMark/>
          </w:tcPr>
          <w:p w14:paraId="3E5D8931"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Себестоимость</w:t>
            </w:r>
          </w:p>
        </w:tc>
        <w:tc>
          <w:tcPr>
            <w:tcW w:w="558" w:type="pct"/>
            <w:gridSpan w:val="2"/>
            <w:tcBorders>
              <w:top w:val="nil"/>
              <w:left w:val="nil"/>
              <w:bottom w:val="single" w:sz="4" w:space="0" w:color="auto"/>
              <w:right w:val="single" w:sz="4" w:space="0" w:color="auto"/>
            </w:tcBorders>
            <w:noWrap/>
            <w:vAlign w:val="center"/>
            <w:hideMark/>
          </w:tcPr>
          <w:p w14:paraId="2564EDA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38 177 409</w:t>
            </w:r>
          </w:p>
        </w:tc>
        <w:tc>
          <w:tcPr>
            <w:tcW w:w="653" w:type="pct"/>
            <w:tcBorders>
              <w:top w:val="nil"/>
              <w:left w:val="nil"/>
              <w:bottom w:val="single" w:sz="4" w:space="0" w:color="auto"/>
              <w:right w:val="single" w:sz="4" w:space="0" w:color="auto"/>
            </w:tcBorders>
            <w:noWrap/>
            <w:vAlign w:val="center"/>
            <w:hideMark/>
          </w:tcPr>
          <w:p w14:paraId="2BFDD2C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5 204 706</w:t>
            </w:r>
          </w:p>
        </w:tc>
        <w:tc>
          <w:tcPr>
            <w:tcW w:w="551" w:type="pct"/>
            <w:tcBorders>
              <w:top w:val="nil"/>
              <w:left w:val="nil"/>
              <w:bottom w:val="single" w:sz="4" w:space="0" w:color="auto"/>
              <w:right w:val="single" w:sz="4" w:space="0" w:color="auto"/>
            </w:tcBorders>
            <w:noWrap/>
            <w:vAlign w:val="center"/>
            <w:hideMark/>
          </w:tcPr>
          <w:p w14:paraId="438BA4C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39 924 865</w:t>
            </w:r>
          </w:p>
        </w:tc>
        <w:tc>
          <w:tcPr>
            <w:tcW w:w="656" w:type="pct"/>
            <w:tcBorders>
              <w:top w:val="nil"/>
              <w:left w:val="nil"/>
              <w:bottom w:val="single" w:sz="4" w:space="0" w:color="auto"/>
              <w:right w:val="single" w:sz="4" w:space="0" w:color="auto"/>
            </w:tcBorders>
            <w:noWrap/>
            <w:vAlign w:val="center"/>
            <w:hideMark/>
          </w:tcPr>
          <w:p w14:paraId="5F3C947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5 465 958</w:t>
            </w:r>
          </w:p>
        </w:tc>
        <w:tc>
          <w:tcPr>
            <w:tcW w:w="570" w:type="pct"/>
            <w:gridSpan w:val="2"/>
            <w:tcBorders>
              <w:top w:val="nil"/>
              <w:left w:val="nil"/>
              <w:bottom w:val="single" w:sz="4" w:space="0" w:color="auto"/>
              <w:right w:val="single" w:sz="4" w:space="0" w:color="auto"/>
            </w:tcBorders>
            <w:noWrap/>
            <w:vAlign w:val="center"/>
            <w:hideMark/>
          </w:tcPr>
          <w:p w14:paraId="3218B24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54 358 242</w:t>
            </w:r>
          </w:p>
        </w:tc>
        <w:tc>
          <w:tcPr>
            <w:tcW w:w="616" w:type="pct"/>
            <w:tcBorders>
              <w:top w:val="nil"/>
              <w:left w:val="nil"/>
              <w:bottom w:val="single" w:sz="4" w:space="0" w:color="auto"/>
              <w:right w:val="single" w:sz="8" w:space="0" w:color="auto"/>
            </w:tcBorders>
            <w:noWrap/>
            <w:vAlign w:val="center"/>
            <w:hideMark/>
          </w:tcPr>
          <w:p w14:paraId="787D5E0F" w14:textId="77777777" w:rsidR="00B71A7C" w:rsidRDefault="00B71A7C">
            <w:pPr>
              <w:spacing w:after="0"/>
              <w:jc w:val="center"/>
              <w:rPr>
                <w:rFonts w:ascii="Myriad Pro" w:hAnsi="Myriad Pro" w:cs="Calibri"/>
                <w:color w:val="000000"/>
                <w:sz w:val="16"/>
                <w:szCs w:val="18"/>
              </w:rPr>
            </w:pPr>
            <w:r>
              <w:rPr>
                <w:rFonts w:ascii="Myriad Pro" w:hAnsi="Myriad Pro" w:cs="Calibri"/>
                <w:color w:val="000000"/>
                <w:sz w:val="16"/>
                <w:szCs w:val="18"/>
              </w:rPr>
              <w:t>11 652 847</w:t>
            </w:r>
          </w:p>
        </w:tc>
      </w:tr>
      <w:tr w:rsidR="00B71A7C" w14:paraId="1A68B464" w14:textId="77777777" w:rsidTr="00355E33">
        <w:trPr>
          <w:trHeight w:val="255"/>
        </w:trPr>
        <w:tc>
          <w:tcPr>
            <w:tcW w:w="1395" w:type="pct"/>
            <w:tcBorders>
              <w:top w:val="nil"/>
              <w:left w:val="single" w:sz="8" w:space="0" w:color="auto"/>
              <w:bottom w:val="single" w:sz="4" w:space="0" w:color="auto"/>
              <w:right w:val="single" w:sz="4" w:space="0" w:color="auto"/>
            </w:tcBorders>
            <w:noWrap/>
            <w:vAlign w:val="center"/>
            <w:hideMark/>
          </w:tcPr>
          <w:p w14:paraId="79FBF629"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в т.ч. передача электроэнергии</w:t>
            </w:r>
          </w:p>
        </w:tc>
        <w:tc>
          <w:tcPr>
            <w:tcW w:w="558" w:type="pct"/>
            <w:gridSpan w:val="2"/>
            <w:tcBorders>
              <w:top w:val="nil"/>
              <w:left w:val="nil"/>
              <w:bottom w:val="single" w:sz="4" w:space="0" w:color="auto"/>
              <w:right w:val="single" w:sz="4" w:space="0" w:color="auto"/>
            </w:tcBorders>
            <w:noWrap/>
            <w:vAlign w:val="center"/>
            <w:hideMark/>
          </w:tcPr>
          <w:p w14:paraId="521F69C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37 685 413</w:t>
            </w:r>
          </w:p>
        </w:tc>
        <w:tc>
          <w:tcPr>
            <w:tcW w:w="653" w:type="pct"/>
            <w:tcBorders>
              <w:top w:val="nil"/>
              <w:left w:val="nil"/>
              <w:bottom w:val="single" w:sz="4" w:space="0" w:color="auto"/>
              <w:right w:val="single" w:sz="4" w:space="0" w:color="auto"/>
            </w:tcBorders>
            <w:noWrap/>
            <w:vAlign w:val="center"/>
            <w:hideMark/>
          </w:tcPr>
          <w:p w14:paraId="1A29938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4 911 037</w:t>
            </w:r>
          </w:p>
        </w:tc>
        <w:tc>
          <w:tcPr>
            <w:tcW w:w="551" w:type="pct"/>
            <w:tcBorders>
              <w:top w:val="nil"/>
              <w:left w:val="nil"/>
              <w:bottom w:val="single" w:sz="4" w:space="0" w:color="auto"/>
              <w:right w:val="single" w:sz="4" w:space="0" w:color="auto"/>
            </w:tcBorders>
            <w:noWrap/>
            <w:vAlign w:val="center"/>
            <w:hideMark/>
          </w:tcPr>
          <w:p w14:paraId="480E015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39 392 388</w:t>
            </w:r>
          </w:p>
        </w:tc>
        <w:tc>
          <w:tcPr>
            <w:tcW w:w="656" w:type="pct"/>
            <w:tcBorders>
              <w:top w:val="nil"/>
              <w:left w:val="nil"/>
              <w:bottom w:val="single" w:sz="4" w:space="0" w:color="auto"/>
              <w:right w:val="single" w:sz="4" w:space="0" w:color="auto"/>
            </w:tcBorders>
            <w:noWrap/>
            <w:vAlign w:val="center"/>
            <w:hideMark/>
          </w:tcPr>
          <w:p w14:paraId="5C55D87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5 140 901</w:t>
            </w:r>
          </w:p>
        </w:tc>
        <w:tc>
          <w:tcPr>
            <w:tcW w:w="570" w:type="pct"/>
            <w:gridSpan w:val="2"/>
            <w:tcBorders>
              <w:top w:val="nil"/>
              <w:left w:val="nil"/>
              <w:bottom w:val="single" w:sz="4" w:space="0" w:color="auto"/>
              <w:right w:val="single" w:sz="4" w:space="0" w:color="auto"/>
            </w:tcBorders>
            <w:noWrap/>
            <w:vAlign w:val="center"/>
            <w:hideMark/>
          </w:tcPr>
          <w:p w14:paraId="645D5A9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37 066 695</w:t>
            </w:r>
          </w:p>
        </w:tc>
        <w:tc>
          <w:tcPr>
            <w:tcW w:w="616" w:type="pct"/>
            <w:tcBorders>
              <w:top w:val="nil"/>
              <w:left w:val="nil"/>
              <w:bottom w:val="single" w:sz="4" w:space="0" w:color="auto"/>
              <w:right w:val="single" w:sz="8" w:space="0" w:color="auto"/>
            </w:tcBorders>
            <w:noWrap/>
            <w:vAlign w:val="center"/>
            <w:hideMark/>
          </w:tcPr>
          <w:p w14:paraId="6C69302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4 857 641</w:t>
            </w:r>
          </w:p>
        </w:tc>
      </w:tr>
      <w:tr w:rsidR="00B71A7C" w14:paraId="14A79576" w14:textId="77777777" w:rsidTr="00355E33">
        <w:trPr>
          <w:trHeight w:val="600"/>
        </w:trPr>
        <w:tc>
          <w:tcPr>
            <w:tcW w:w="1395" w:type="pct"/>
            <w:tcBorders>
              <w:top w:val="nil"/>
              <w:left w:val="single" w:sz="8" w:space="0" w:color="auto"/>
              <w:bottom w:val="single" w:sz="4" w:space="0" w:color="auto"/>
              <w:right w:val="single" w:sz="4" w:space="0" w:color="auto"/>
            </w:tcBorders>
            <w:vAlign w:val="center"/>
            <w:hideMark/>
          </w:tcPr>
          <w:p w14:paraId="3DDD159A"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Коммерческие и управленческие расходы</w:t>
            </w:r>
          </w:p>
        </w:tc>
        <w:tc>
          <w:tcPr>
            <w:tcW w:w="558" w:type="pct"/>
            <w:gridSpan w:val="2"/>
            <w:tcBorders>
              <w:top w:val="nil"/>
              <w:left w:val="nil"/>
              <w:bottom w:val="single" w:sz="4" w:space="0" w:color="auto"/>
              <w:right w:val="single" w:sz="4" w:space="0" w:color="auto"/>
            </w:tcBorders>
            <w:vAlign w:val="center"/>
            <w:hideMark/>
          </w:tcPr>
          <w:p w14:paraId="6592946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1 160 142</w:t>
            </w:r>
          </w:p>
        </w:tc>
        <w:tc>
          <w:tcPr>
            <w:tcW w:w="653" w:type="pct"/>
            <w:tcBorders>
              <w:top w:val="nil"/>
              <w:left w:val="nil"/>
              <w:bottom w:val="single" w:sz="4" w:space="0" w:color="auto"/>
              <w:right w:val="single" w:sz="4" w:space="0" w:color="auto"/>
            </w:tcBorders>
            <w:vAlign w:val="center"/>
            <w:hideMark/>
          </w:tcPr>
          <w:p w14:paraId="43541CF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139 833</w:t>
            </w:r>
          </w:p>
        </w:tc>
        <w:tc>
          <w:tcPr>
            <w:tcW w:w="551" w:type="pct"/>
            <w:tcBorders>
              <w:top w:val="nil"/>
              <w:left w:val="nil"/>
              <w:bottom w:val="single" w:sz="4" w:space="0" w:color="auto"/>
              <w:right w:val="single" w:sz="4" w:space="0" w:color="auto"/>
            </w:tcBorders>
            <w:noWrap/>
            <w:vAlign w:val="center"/>
            <w:hideMark/>
          </w:tcPr>
          <w:p w14:paraId="0CE9137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1 276 209</w:t>
            </w:r>
          </w:p>
        </w:tc>
        <w:tc>
          <w:tcPr>
            <w:tcW w:w="656" w:type="pct"/>
            <w:tcBorders>
              <w:top w:val="nil"/>
              <w:left w:val="nil"/>
              <w:bottom w:val="single" w:sz="4" w:space="0" w:color="auto"/>
              <w:right w:val="single" w:sz="4" w:space="0" w:color="auto"/>
            </w:tcBorders>
            <w:noWrap/>
            <w:vAlign w:val="center"/>
            <w:hideMark/>
          </w:tcPr>
          <w:p w14:paraId="649D8CB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156 658</w:t>
            </w:r>
          </w:p>
        </w:tc>
        <w:tc>
          <w:tcPr>
            <w:tcW w:w="570" w:type="pct"/>
            <w:gridSpan w:val="2"/>
            <w:tcBorders>
              <w:top w:val="nil"/>
              <w:left w:val="nil"/>
              <w:bottom w:val="single" w:sz="4" w:space="0" w:color="auto"/>
              <w:right w:val="single" w:sz="4" w:space="0" w:color="auto"/>
            </w:tcBorders>
            <w:noWrap/>
            <w:vAlign w:val="center"/>
            <w:hideMark/>
          </w:tcPr>
          <w:p w14:paraId="0B2CD87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2 337 674</w:t>
            </w:r>
          </w:p>
        </w:tc>
        <w:tc>
          <w:tcPr>
            <w:tcW w:w="616" w:type="pct"/>
            <w:tcBorders>
              <w:top w:val="nil"/>
              <w:left w:val="nil"/>
              <w:bottom w:val="single" w:sz="4" w:space="0" w:color="auto"/>
              <w:right w:val="single" w:sz="8" w:space="0" w:color="auto"/>
            </w:tcBorders>
            <w:noWrap/>
            <w:vAlign w:val="center"/>
            <w:hideMark/>
          </w:tcPr>
          <w:p w14:paraId="52795B1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782 155</w:t>
            </w:r>
          </w:p>
        </w:tc>
      </w:tr>
      <w:tr w:rsidR="00B71A7C" w14:paraId="2667F04A" w14:textId="77777777" w:rsidTr="00355E33">
        <w:trPr>
          <w:trHeight w:val="300"/>
        </w:trPr>
        <w:tc>
          <w:tcPr>
            <w:tcW w:w="1395" w:type="pct"/>
            <w:tcBorders>
              <w:top w:val="nil"/>
              <w:left w:val="single" w:sz="8" w:space="0" w:color="auto"/>
              <w:bottom w:val="single" w:sz="4" w:space="0" w:color="auto"/>
              <w:right w:val="single" w:sz="4" w:space="0" w:color="auto"/>
            </w:tcBorders>
            <w:noWrap/>
            <w:vAlign w:val="center"/>
            <w:hideMark/>
          </w:tcPr>
          <w:p w14:paraId="7C1D9420"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Проценты к получению</w:t>
            </w:r>
          </w:p>
        </w:tc>
        <w:tc>
          <w:tcPr>
            <w:tcW w:w="558" w:type="pct"/>
            <w:gridSpan w:val="2"/>
            <w:tcBorders>
              <w:top w:val="nil"/>
              <w:left w:val="nil"/>
              <w:bottom w:val="single" w:sz="4" w:space="0" w:color="auto"/>
              <w:right w:val="single" w:sz="4" w:space="0" w:color="auto"/>
            </w:tcBorders>
            <w:noWrap/>
            <w:vAlign w:val="center"/>
            <w:hideMark/>
          </w:tcPr>
          <w:p w14:paraId="15C87BA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54 383</w:t>
            </w:r>
          </w:p>
        </w:tc>
        <w:tc>
          <w:tcPr>
            <w:tcW w:w="653" w:type="pct"/>
            <w:tcBorders>
              <w:top w:val="nil"/>
              <w:left w:val="nil"/>
              <w:bottom w:val="single" w:sz="4" w:space="0" w:color="auto"/>
              <w:right w:val="single" w:sz="4" w:space="0" w:color="auto"/>
            </w:tcBorders>
            <w:noWrap/>
            <w:vAlign w:val="center"/>
            <w:hideMark/>
          </w:tcPr>
          <w:p w14:paraId="473D4CA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7 158</w:t>
            </w:r>
          </w:p>
        </w:tc>
        <w:tc>
          <w:tcPr>
            <w:tcW w:w="551" w:type="pct"/>
            <w:tcBorders>
              <w:top w:val="nil"/>
              <w:left w:val="nil"/>
              <w:bottom w:val="single" w:sz="4" w:space="0" w:color="auto"/>
              <w:right w:val="single" w:sz="4" w:space="0" w:color="auto"/>
            </w:tcBorders>
            <w:noWrap/>
            <w:vAlign w:val="center"/>
            <w:hideMark/>
          </w:tcPr>
          <w:p w14:paraId="15B1797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39 950</w:t>
            </w:r>
          </w:p>
        </w:tc>
        <w:tc>
          <w:tcPr>
            <w:tcW w:w="656" w:type="pct"/>
            <w:tcBorders>
              <w:top w:val="nil"/>
              <w:left w:val="nil"/>
              <w:bottom w:val="single" w:sz="4" w:space="0" w:color="auto"/>
              <w:right w:val="single" w:sz="4" w:space="0" w:color="auto"/>
            </w:tcBorders>
            <w:noWrap/>
            <w:vAlign w:val="center"/>
            <w:hideMark/>
          </w:tcPr>
          <w:p w14:paraId="548E37F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4 654</w:t>
            </w:r>
          </w:p>
        </w:tc>
        <w:tc>
          <w:tcPr>
            <w:tcW w:w="570" w:type="pct"/>
            <w:gridSpan w:val="2"/>
            <w:tcBorders>
              <w:top w:val="nil"/>
              <w:left w:val="nil"/>
              <w:bottom w:val="single" w:sz="4" w:space="0" w:color="auto"/>
              <w:right w:val="single" w:sz="4" w:space="0" w:color="auto"/>
            </w:tcBorders>
            <w:noWrap/>
            <w:vAlign w:val="center"/>
            <w:hideMark/>
          </w:tcPr>
          <w:p w14:paraId="6F0658E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45 478</w:t>
            </w:r>
          </w:p>
        </w:tc>
        <w:tc>
          <w:tcPr>
            <w:tcW w:w="616" w:type="pct"/>
            <w:tcBorders>
              <w:top w:val="nil"/>
              <w:left w:val="nil"/>
              <w:bottom w:val="single" w:sz="4" w:space="0" w:color="auto"/>
              <w:right w:val="single" w:sz="8" w:space="0" w:color="auto"/>
            </w:tcBorders>
            <w:noWrap/>
            <w:vAlign w:val="center"/>
            <w:hideMark/>
          </w:tcPr>
          <w:p w14:paraId="618E2D2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5 199</w:t>
            </w:r>
          </w:p>
        </w:tc>
      </w:tr>
      <w:tr w:rsidR="00B71A7C" w14:paraId="1D464851" w14:textId="77777777" w:rsidTr="00355E33">
        <w:trPr>
          <w:trHeight w:val="300"/>
        </w:trPr>
        <w:tc>
          <w:tcPr>
            <w:tcW w:w="1395" w:type="pct"/>
            <w:tcBorders>
              <w:top w:val="nil"/>
              <w:left w:val="single" w:sz="8" w:space="0" w:color="auto"/>
              <w:bottom w:val="single" w:sz="4" w:space="0" w:color="auto"/>
              <w:right w:val="single" w:sz="4" w:space="0" w:color="auto"/>
            </w:tcBorders>
            <w:noWrap/>
            <w:vAlign w:val="center"/>
            <w:hideMark/>
          </w:tcPr>
          <w:p w14:paraId="7C7A11A8"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Проценты к уплате</w:t>
            </w:r>
          </w:p>
        </w:tc>
        <w:tc>
          <w:tcPr>
            <w:tcW w:w="558" w:type="pct"/>
            <w:gridSpan w:val="2"/>
            <w:tcBorders>
              <w:top w:val="nil"/>
              <w:left w:val="nil"/>
              <w:bottom w:val="single" w:sz="4" w:space="0" w:color="auto"/>
              <w:right w:val="single" w:sz="4" w:space="0" w:color="auto"/>
            </w:tcBorders>
            <w:noWrap/>
            <w:vAlign w:val="center"/>
            <w:hideMark/>
          </w:tcPr>
          <w:p w14:paraId="720464D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1 622 221</w:t>
            </w:r>
          </w:p>
        </w:tc>
        <w:tc>
          <w:tcPr>
            <w:tcW w:w="653" w:type="pct"/>
            <w:tcBorders>
              <w:top w:val="nil"/>
              <w:left w:val="nil"/>
              <w:bottom w:val="single" w:sz="4" w:space="0" w:color="auto"/>
              <w:right w:val="single" w:sz="4" w:space="0" w:color="auto"/>
            </w:tcBorders>
            <w:noWrap/>
            <w:vAlign w:val="center"/>
            <w:hideMark/>
          </w:tcPr>
          <w:p w14:paraId="2D9EAF2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602 703</w:t>
            </w:r>
          </w:p>
        </w:tc>
        <w:tc>
          <w:tcPr>
            <w:tcW w:w="551" w:type="pct"/>
            <w:tcBorders>
              <w:top w:val="nil"/>
              <w:left w:val="nil"/>
              <w:bottom w:val="single" w:sz="4" w:space="0" w:color="auto"/>
              <w:right w:val="single" w:sz="4" w:space="0" w:color="auto"/>
            </w:tcBorders>
            <w:noWrap/>
            <w:vAlign w:val="center"/>
            <w:hideMark/>
          </w:tcPr>
          <w:p w14:paraId="3BB34E6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1 407 514</w:t>
            </w:r>
          </w:p>
        </w:tc>
        <w:tc>
          <w:tcPr>
            <w:tcW w:w="656" w:type="pct"/>
            <w:tcBorders>
              <w:top w:val="nil"/>
              <w:left w:val="nil"/>
              <w:bottom w:val="single" w:sz="4" w:space="0" w:color="auto"/>
              <w:right w:val="single" w:sz="4" w:space="0" w:color="auto"/>
            </w:tcBorders>
            <w:noWrap/>
            <w:vAlign w:val="center"/>
            <w:hideMark/>
          </w:tcPr>
          <w:p w14:paraId="68D3A55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608 839</w:t>
            </w:r>
          </w:p>
        </w:tc>
        <w:tc>
          <w:tcPr>
            <w:tcW w:w="570" w:type="pct"/>
            <w:gridSpan w:val="2"/>
            <w:tcBorders>
              <w:top w:val="nil"/>
              <w:left w:val="nil"/>
              <w:bottom w:val="single" w:sz="4" w:space="0" w:color="auto"/>
              <w:right w:val="single" w:sz="4" w:space="0" w:color="auto"/>
            </w:tcBorders>
            <w:noWrap/>
            <w:vAlign w:val="center"/>
            <w:hideMark/>
          </w:tcPr>
          <w:p w14:paraId="1A7A4E2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1 104 903</w:t>
            </w:r>
          </w:p>
        </w:tc>
        <w:tc>
          <w:tcPr>
            <w:tcW w:w="616" w:type="pct"/>
            <w:tcBorders>
              <w:top w:val="nil"/>
              <w:left w:val="nil"/>
              <w:bottom w:val="single" w:sz="4" w:space="0" w:color="auto"/>
              <w:right w:val="single" w:sz="8" w:space="0" w:color="auto"/>
            </w:tcBorders>
            <w:noWrap/>
            <w:vAlign w:val="center"/>
            <w:hideMark/>
          </w:tcPr>
          <w:p w14:paraId="6115D2D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495 682</w:t>
            </w:r>
          </w:p>
        </w:tc>
      </w:tr>
      <w:tr w:rsidR="00B71A7C" w14:paraId="0AF07876" w14:textId="77777777" w:rsidTr="00355E33">
        <w:trPr>
          <w:trHeight w:val="300"/>
        </w:trPr>
        <w:tc>
          <w:tcPr>
            <w:tcW w:w="1395" w:type="pct"/>
            <w:tcBorders>
              <w:top w:val="nil"/>
              <w:left w:val="single" w:sz="8" w:space="0" w:color="auto"/>
              <w:bottom w:val="single" w:sz="4" w:space="0" w:color="auto"/>
              <w:right w:val="single" w:sz="4" w:space="0" w:color="auto"/>
            </w:tcBorders>
            <w:vAlign w:val="center"/>
            <w:hideMark/>
          </w:tcPr>
          <w:p w14:paraId="2C510679"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Прочие доходы</w:t>
            </w:r>
          </w:p>
        </w:tc>
        <w:tc>
          <w:tcPr>
            <w:tcW w:w="558" w:type="pct"/>
            <w:gridSpan w:val="2"/>
            <w:tcBorders>
              <w:top w:val="nil"/>
              <w:left w:val="nil"/>
              <w:bottom w:val="single" w:sz="4" w:space="0" w:color="auto"/>
              <w:right w:val="single" w:sz="4" w:space="0" w:color="auto"/>
            </w:tcBorders>
            <w:vAlign w:val="center"/>
            <w:hideMark/>
          </w:tcPr>
          <w:p w14:paraId="3B72088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1 478 236</w:t>
            </w:r>
          </w:p>
        </w:tc>
        <w:tc>
          <w:tcPr>
            <w:tcW w:w="653" w:type="pct"/>
            <w:tcBorders>
              <w:top w:val="nil"/>
              <w:left w:val="nil"/>
              <w:bottom w:val="single" w:sz="4" w:space="0" w:color="auto"/>
              <w:right w:val="single" w:sz="4" w:space="0" w:color="auto"/>
            </w:tcBorders>
            <w:vAlign w:val="center"/>
            <w:hideMark/>
          </w:tcPr>
          <w:p w14:paraId="20BE023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208 516</w:t>
            </w:r>
          </w:p>
        </w:tc>
        <w:tc>
          <w:tcPr>
            <w:tcW w:w="551" w:type="pct"/>
            <w:tcBorders>
              <w:top w:val="nil"/>
              <w:left w:val="nil"/>
              <w:bottom w:val="single" w:sz="4" w:space="0" w:color="auto"/>
              <w:right w:val="single" w:sz="4" w:space="0" w:color="auto"/>
            </w:tcBorders>
            <w:noWrap/>
            <w:vAlign w:val="center"/>
            <w:hideMark/>
          </w:tcPr>
          <w:p w14:paraId="3467529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2 112 660</w:t>
            </w:r>
          </w:p>
        </w:tc>
        <w:tc>
          <w:tcPr>
            <w:tcW w:w="656" w:type="pct"/>
            <w:tcBorders>
              <w:top w:val="nil"/>
              <w:left w:val="nil"/>
              <w:bottom w:val="single" w:sz="4" w:space="0" w:color="auto"/>
              <w:right w:val="single" w:sz="4" w:space="0" w:color="auto"/>
            </w:tcBorders>
            <w:noWrap/>
            <w:vAlign w:val="center"/>
            <w:hideMark/>
          </w:tcPr>
          <w:p w14:paraId="7AD8528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828 988</w:t>
            </w:r>
          </w:p>
        </w:tc>
        <w:tc>
          <w:tcPr>
            <w:tcW w:w="570" w:type="pct"/>
            <w:gridSpan w:val="2"/>
            <w:tcBorders>
              <w:top w:val="nil"/>
              <w:left w:val="nil"/>
              <w:bottom w:val="single" w:sz="4" w:space="0" w:color="auto"/>
              <w:right w:val="single" w:sz="4" w:space="0" w:color="auto"/>
            </w:tcBorders>
            <w:noWrap/>
            <w:vAlign w:val="center"/>
            <w:hideMark/>
          </w:tcPr>
          <w:p w14:paraId="57E3FA6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1 491 595</w:t>
            </w:r>
          </w:p>
        </w:tc>
        <w:tc>
          <w:tcPr>
            <w:tcW w:w="616" w:type="pct"/>
            <w:tcBorders>
              <w:top w:val="nil"/>
              <w:left w:val="nil"/>
              <w:bottom w:val="single" w:sz="4" w:space="0" w:color="auto"/>
              <w:right w:val="single" w:sz="8" w:space="0" w:color="auto"/>
            </w:tcBorders>
            <w:noWrap/>
            <w:vAlign w:val="center"/>
            <w:hideMark/>
          </w:tcPr>
          <w:p w14:paraId="600A6C7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270 019</w:t>
            </w:r>
          </w:p>
        </w:tc>
      </w:tr>
      <w:tr w:rsidR="00B71A7C" w14:paraId="3948A740" w14:textId="77777777" w:rsidTr="00355E33">
        <w:trPr>
          <w:trHeight w:val="300"/>
        </w:trPr>
        <w:tc>
          <w:tcPr>
            <w:tcW w:w="1395" w:type="pct"/>
            <w:tcBorders>
              <w:top w:val="nil"/>
              <w:left w:val="single" w:sz="8" w:space="0" w:color="auto"/>
              <w:bottom w:val="single" w:sz="4" w:space="0" w:color="auto"/>
              <w:right w:val="single" w:sz="4" w:space="0" w:color="auto"/>
            </w:tcBorders>
            <w:vAlign w:val="center"/>
            <w:hideMark/>
          </w:tcPr>
          <w:p w14:paraId="464A0F2C"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Прочие расходы</w:t>
            </w:r>
          </w:p>
        </w:tc>
        <w:tc>
          <w:tcPr>
            <w:tcW w:w="558" w:type="pct"/>
            <w:gridSpan w:val="2"/>
            <w:tcBorders>
              <w:top w:val="nil"/>
              <w:left w:val="nil"/>
              <w:bottom w:val="single" w:sz="4" w:space="0" w:color="auto"/>
              <w:right w:val="single" w:sz="4" w:space="0" w:color="auto"/>
            </w:tcBorders>
            <w:vAlign w:val="center"/>
            <w:hideMark/>
          </w:tcPr>
          <w:p w14:paraId="2234EFB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2 260 403</w:t>
            </w:r>
          </w:p>
        </w:tc>
        <w:tc>
          <w:tcPr>
            <w:tcW w:w="653" w:type="pct"/>
            <w:tcBorders>
              <w:top w:val="nil"/>
              <w:left w:val="nil"/>
              <w:bottom w:val="single" w:sz="4" w:space="0" w:color="auto"/>
              <w:right w:val="single" w:sz="4" w:space="0" w:color="auto"/>
            </w:tcBorders>
            <w:vAlign w:val="center"/>
            <w:hideMark/>
          </w:tcPr>
          <w:p w14:paraId="63DC119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168 996</w:t>
            </w:r>
          </w:p>
        </w:tc>
        <w:tc>
          <w:tcPr>
            <w:tcW w:w="551" w:type="pct"/>
            <w:tcBorders>
              <w:top w:val="nil"/>
              <w:left w:val="nil"/>
              <w:bottom w:val="single" w:sz="4" w:space="0" w:color="auto"/>
              <w:right w:val="single" w:sz="4" w:space="0" w:color="auto"/>
            </w:tcBorders>
            <w:noWrap/>
            <w:vAlign w:val="center"/>
            <w:hideMark/>
          </w:tcPr>
          <w:p w14:paraId="0C9AF7B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6 684 047</w:t>
            </w:r>
          </w:p>
        </w:tc>
        <w:tc>
          <w:tcPr>
            <w:tcW w:w="656" w:type="pct"/>
            <w:tcBorders>
              <w:top w:val="nil"/>
              <w:left w:val="nil"/>
              <w:bottom w:val="single" w:sz="4" w:space="0" w:color="auto"/>
              <w:right w:val="single" w:sz="4" w:space="0" w:color="auto"/>
            </w:tcBorders>
            <w:noWrap/>
            <w:vAlign w:val="center"/>
            <w:hideMark/>
          </w:tcPr>
          <w:p w14:paraId="301CF92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3 442 398</w:t>
            </w:r>
          </w:p>
        </w:tc>
        <w:tc>
          <w:tcPr>
            <w:tcW w:w="570" w:type="pct"/>
            <w:gridSpan w:val="2"/>
            <w:tcBorders>
              <w:top w:val="nil"/>
              <w:left w:val="nil"/>
              <w:bottom w:val="single" w:sz="4" w:space="0" w:color="auto"/>
              <w:right w:val="single" w:sz="4" w:space="0" w:color="auto"/>
            </w:tcBorders>
            <w:noWrap/>
            <w:vAlign w:val="center"/>
            <w:hideMark/>
          </w:tcPr>
          <w:p w14:paraId="628E007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3 792 728</w:t>
            </w:r>
          </w:p>
        </w:tc>
        <w:tc>
          <w:tcPr>
            <w:tcW w:w="616" w:type="pct"/>
            <w:tcBorders>
              <w:top w:val="nil"/>
              <w:left w:val="nil"/>
              <w:bottom w:val="single" w:sz="4" w:space="0" w:color="auto"/>
              <w:right w:val="single" w:sz="8" w:space="0" w:color="auto"/>
            </w:tcBorders>
            <w:noWrap/>
            <w:vAlign w:val="center"/>
            <w:hideMark/>
          </w:tcPr>
          <w:p w14:paraId="7CB4A5C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511 943</w:t>
            </w:r>
          </w:p>
        </w:tc>
      </w:tr>
      <w:tr w:rsidR="00B71A7C" w14:paraId="6DD9A6BA" w14:textId="77777777" w:rsidTr="00355E33">
        <w:trPr>
          <w:trHeight w:val="581"/>
        </w:trPr>
        <w:tc>
          <w:tcPr>
            <w:tcW w:w="1395" w:type="pct"/>
            <w:tcBorders>
              <w:top w:val="nil"/>
              <w:left w:val="single" w:sz="8" w:space="0" w:color="auto"/>
              <w:bottom w:val="single" w:sz="4" w:space="0" w:color="auto"/>
              <w:right w:val="single" w:sz="4" w:space="0" w:color="auto"/>
            </w:tcBorders>
            <w:vAlign w:val="center"/>
            <w:hideMark/>
          </w:tcPr>
          <w:p w14:paraId="334501B7"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Текущий налог на прибыль, прочие налоговые активы и обязательства</w:t>
            </w:r>
          </w:p>
        </w:tc>
        <w:tc>
          <w:tcPr>
            <w:tcW w:w="558" w:type="pct"/>
            <w:gridSpan w:val="2"/>
            <w:tcBorders>
              <w:top w:val="nil"/>
              <w:left w:val="nil"/>
              <w:bottom w:val="single" w:sz="4" w:space="0" w:color="auto"/>
              <w:right w:val="single" w:sz="4" w:space="0" w:color="auto"/>
            </w:tcBorders>
            <w:vAlign w:val="center"/>
            <w:hideMark/>
          </w:tcPr>
          <w:p w14:paraId="795F9D8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288 068</w:t>
            </w:r>
          </w:p>
        </w:tc>
        <w:tc>
          <w:tcPr>
            <w:tcW w:w="653" w:type="pct"/>
            <w:tcBorders>
              <w:top w:val="nil"/>
              <w:left w:val="nil"/>
              <w:bottom w:val="single" w:sz="4" w:space="0" w:color="auto"/>
              <w:right w:val="single" w:sz="4" w:space="0" w:color="auto"/>
            </w:tcBorders>
            <w:vAlign w:val="center"/>
            <w:hideMark/>
          </w:tcPr>
          <w:p w14:paraId="642BFC6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37 654</w:t>
            </w:r>
          </w:p>
        </w:tc>
        <w:tc>
          <w:tcPr>
            <w:tcW w:w="551" w:type="pct"/>
            <w:tcBorders>
              <w:top w:val="nil"/>
              <w:left w:val="nil"/>
              <w:bottom w:val="single" w:sz="4" w:space="0" w:color="auto"/>
              <w:right w:val="single" w:sz="4" w:space="0" w:color="auto"/>
            </w:tcBorders>
            <w:noWrap/>
            <w:vAlign w:val="center"/>
            <w:hideMark/>
          </w:tcPr>
          <w:p w14:paraId="067F78C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-391 114</w:t>
            </w:r>
          </w:p>
        </w:tc>
        <w:tc>
          <w:tcPr>
            <w:tcW w:w="656" w:type="pct"/>
            <w:tcBorders>
              <w:top w:val="nil"/>
              <w:left w:val="nil"/>
              <w:bottom w:val="single" w:sz="4" w:space="0" w:color="auto"/>
              <w:right w:val="single" w:sz="4" w:space="0" w:color="auto"/>
            </w:tcBorders>
            <w:noWrap/>
            <w:vAlign w:val="center"/>
            <w:hideMark/>
          </w:tcPr>
          <w:p w14:paraId="63483C7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-49 745</w:t>
            </w:r>
          </w:p>
        </w:tc>
        <w:tc>
          <w:tcPr>
            <w:tcW w:w="570" w:type="pct"/>
            <w:gridSpan w:val="2"/>
            <w:tcBorders>
              <w:top w:val="nil"/>
              <w:left w:val="nil"/>
              <w:bottom w:val="single" w:sz="4" w:space="0" w:color="auto"/>
              <w:right w:val="single" w:sz="4" w:space="0" w:color="auto"/>
            </w:tcBorders>
            <w:noWrap/>
            <w:vAlign w:val="center"/>
            <w:hideMark/>
          </w:tcPr>
          <w:p w14:paraId="6544451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467 290</w:t>
            </w:r>
          </w:p>
        </w:tc>
        <w:tc>
          <w:tcPr>
            <w:tcW w:w="616" w:type="pct"/>
            <w:tcBorders>
              <w:top w:val="nil"/>
              <w:left w:val="nil"/>
              <w:bottom w:val="single" w:sz="4" w:space="0" w:color="auto"/>
              <w:right w:val="single" w:sz="8" w:space="0" w:color="auto"/>
            </w:tcBorders>
            <w:noWrap/>
            <w:vAlign w:val="center"/>
            <w:hideMark/>
          </w:tcPr>
          <w:p w14:paraId="071C905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65 052</w:t>
            </w:r>
          </w:p>
        </w:tc>
      </w:tr>
      <w:tr w:rsidR="00B71A7C" w14:paraId="7EE6D011" w14:textId="77777777" w:rsidTr="00355E33">
        <w:trPr>
          <w:trHeight w:val="315"/>
        </w:trPr>
        <w:tc>
          <w:tcPr>
            <w:tcW w:w="1395" w:type="pct"/>
            <w:tcBorders>
              <w:top w:val="nil"/>
              <w:left w:val="single" w:sz="8" w:space="0" w:color="auto"/>
              <w:bottom w:val="single" w:sz="8" w:space="0" w:color="auto"/>
              <w:right w:val="single" w:sz="4" w:space="0" w:color="auto"/>
            </w:tcBorders>
            <w:noWrap/>
            <w:vAlign w:val="center"/>
            <w:hideMark/>
          </w:tcPr>
          <w:p w14:paraId="51DE20F6"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Чистая прибыль / убыток</w:t>
            </w:r>
          </w:p>
        </w:tc>
        <w:tc>
          <w:tcPr>
            <w:tcW w:w="558" w:type="pct"/>
            <w:gridSpan w:val="2"/>
            <w:tcBorders>
              <w:top w:val="nil"/>
              <w:left w:val="nil"/>
              <w:bottom w:val="single" w:sz="8" w:space="0" w:color="auto"/>
              <w:right w:val="single" w:sz="4" w:space="0" w:color="auto"/>
            </w:tcBorders>
            <w:noWrap/>
            <w:vAlign w:val="center"/>
            <w:hideMark/>
          </w:tcPr>
          <w:p w14:paraId="51A34CB7"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456 889</w:t>
            </w:r>
          </w:p>
        </w:tc>
        <w:tc>
          <w:tcPr>
            <w:tcW w:w="653" w:type="pct"/>
            <w:tcBorders>
              <w:top w:val="nil"/>
              <w:left w:val="nil"/>
              <w:bottom w:val="single" w:sz="8" w:space="0" w:color="auto"/>
              <w:right w:val="single" w:sz="4" w:space="0" w:color="auto"/>
            </w:tcBorders>
            <w:vAlign w:val="center"/>
            <w:hideMark/>
          </w:tcPr>
          <w:p w14:paraId="00C2F00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-635 957</w:t>
            </w:r>
          </w:p>
        </w:tc>
        <w:tc>
          <w:tcPr>
            <w:tcW w:w="551" w:type="pct"/>
            <w:tcBorders>
              <w:top w:val="nil"/>
              <w:left w:val="nil"/>
              <w:bottom w:val="single" w:sz="8" w:space="0" w:color="auto"/>
              <w:right w:val="single" w:sz="4" w:space="0" w:color="auto"/>
            </w:tcBorders>
            <w:noWrap/>
            <w:vAlign w:val="center"/>
            <w:hideMark/>
          </w:tcPr>
          <w:p w14:paraId="517F3DC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-2 441 462</w:t>
            </w:r>
          </w:p>
        </w:tc>
        <w:tc>
          <w:tcPr>
            <w:tcW w:w="656" w:type="pct"/>
            <w:tcBorders>
              <w:top w:val="nil"/>
              <w:left w:val="nil"/>
              <w:bottom w:val="single" w:sz="8" w:space="0" w:color="auto"/>
              <w:right w:val="single" w:sz="4" w:space="0" w:color="auto"/>
            </w:tcBorders>
            <w:noWrap/>
            <w:vAlign w:val="center"/>
            <w:hideMark/>
          </w:tcPr>
          <w:p w14:paraId="19727B4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-3 224 276</w:t>
            </w:r>
          </w:p>
        </w:tc>
        <w:tc>
          <w:tcPr>
            <w:tcW w:w="570" w:type="pct"/>
            <w:gridSpan w:val="2"/>
            <w:tcBorders>
              <w:top w:val="nil"/>
              <w:left w:val="nil"/>
              <w:bottom w:val="single" w:sz="8" w:space="0" w:color="auto"/>
              <w:right w:val="single" w:sz="4" w:space="0" w:color="auto"/>
            </w:tcBorders>
            <w:noWrap/>
            <w:vAlign w:val="center"/>
            <w:hideMark/>
          </w:tcPr>
          <w:p w14:paraId="57EF17C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599 356</w:t>
            </w:r>
          </w:p>
        </w:tc>
        <w:tc>
          <w:tcPr>
            <w:tcW w:w="616" w:type="pct"/>
            <w:tcBorders>
              <w:top w:val="nil"/>
              <w:left w:val="nil"/>
              <w:bottom w:val="single" w:sz="8" w:space="0" w:color="auto"/>
              <w:right w:val="single" w:sz="8" w:space="0" w:color="auto"/>
            </w:tcBorders>
            <w:noWrap/>
            <w:vAlign w:val="center"/>
            <w:hideMark/>
          </w:tcPr>
          <w:p w14:paraId="0A6FD26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-399 853</w:t>
            </w:r>
          </w:p>
        </w:tc>
      </w:tr>
    </w:tbl>
    <w:p w14:paraId="77C90D8A" w14:textId="77777777" w:rsidR="00B71A7C" w:rsidRPr="00092DF2" w:rsidRDefault="00B71A7C" w:rsidP="00B71A7C">
      <w:pPr>
        <w:autoSpaceDE w:val="0"/>
        <w:autoSpaceDN w:val="0"/>
        <w:adjustRightInd w:val="0"/>
        <w:spacing w:after="0" w:line="360" w:lineRule="auto"/>
        <w:rPr>
          <w:rFonts w:ascii="Myriad Pro" w:hAnsi="Myriad Pro" w:cs="Calibri"/>
          <w:b/>
          <w:bCs/>
          <w:color w:val="000000"/>
          <w:sz w:val="16"/>
          <w:szCs w:val="16"/>
        </w:rPr>
      </w:pPr>
    </w:p>
    <w:p w14:paraId="77196097" w14:textId="77777777" w:rsidR="00B71A7C" w:rsidRDefault="00B71A7C" w:rsidP="00355E33">
      <w:pPr>
        <w:autoSpaceDE w:val="0"/>
        <w:autoSpaceDN w:val="0"/>
        <w:adjustRightInd w:val="0"/>
        <w:spacing w:after="0" w:line="360" w:lineRule="auto"/>
        <w:jc w:val="center"/>
        <w:rPr>
          <w:rFonts w:ascii="Myriad Pro" w:hAnsi="Myriad Pro" w:cs="Myriad Pro"/>
          <w:b/>
          <w:bCs/>
          <w:color w:val="000000"/>
          <w:sz w:val="26"/>
          <w:szCs w:val="26"/>
          <w:lang w:val="en-US"/>
        </w:rPr>
      </w:pPr>
      <w:r>
        <w:rPr>
          <w:rFonts w:ascii="Myriad Pro" w:hAnsi="Myriad Pro" w:cs="Calibri"/>
          <w:b/>
          <w:bCs/>
          <w:color w:val="000000"/>
          <w:sz w:val="26"/>
          <w:szCs w:val="26"/>
        </w:rPr>
        <w:t>Анализ</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структуры</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Внеоборотных</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активов</w:t>
      </w:r>
      <w:r>
        <w:rPr>
          <w:rFonts w:ascii="Myriad Pro" w:hAnsi="Myriad Pro" w:cs="Myriad Pro"/>
          <w:b/>
          <w:bCs/>
          <w:color w:val="000000"/>
          <w:sz w:val="26"/>
          <w:szCs w:val="26"/>
          <w:lang w:val="en-US"/>
        </w:rPr>
        <w:t>»:</w:t>
      </w:r>
    </w:p>
    <w:tbl>
      <w:tblPr>
        <w:tblW w:w="9611" w:type="dxa"/>
        <w:tblInd w:w="103" w:type="dxa"/>
        <w:tblLook w:val="04A0" w:firstRow="1" w:lastRow="0" w:firstColumn="1" w:lastColumn="0" w:noHBand="0" w:noVBand="1"/>
      </w:tblPr>
      <w:tblGrid>
        <w:gridCol w:w="2840"/>
        <w:gridCol w:w="1134"/>
        <w:gridCol w:w="1134"/>
        <w:gridCol w:w="1134"/>
        <w:gridCol w:w="1134"/>
        <w:gridCol w:w="1118"/>
        <w:gridCol w:w="1117"/>
      </w:tblGrid>
      <w:tr w:rsidR="00B71A7C" w14:paraId="576C48CB" w14:textId="77777777" w:rsidTr="00092DF2">
        <w:trPr>
          <w:trHeight w:val="300"/>
          <w:tblHeader/>
        </w:trPr>
        <w:tc>
          <w:tcPr>
            <w:tcW w:w="28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9B6BA1" w14:textId="77777777" w:rsidR="00B71A7C" w:rsidRDefault="00B71A7C">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Показатели ПАО «МРСК Северо- Запада»</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7CD330"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Абсолютное значение, тыс. руб.</w:t>
            </w:r>
          </w:p>
        </w:tc>
        <w:tc>
          <w:tcPr>
            <w:tcW w:w="33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BE87CA"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Удельный вес(%)</w:t>
            </w:r>
          </w:p>
        </w:tc>
      </w:tr>
      <w:tr w:rsidR="00B71A7C" w14:paraId="716CDA98" w14:textId="77777777" w:rsidTr="00092DF2">
        <w:trPr>
          <w:trHeight w:val="509"/>
          <w:tblHeader/>
        </w:trPr>
        <w:tc>
          <w:tcPr>
            <w:tcW w:w="2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3169B0"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B06BE4"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31.12.2016</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27D37C"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E904BA"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6734C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31.12.2016</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5F9A24"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1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A9429A"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r>
      <w:tr w:rsidR="00B71A7C" w14:paraId="11ACE8A3" w14:textId="77777777" w:rsidTr="00092DF2">
        <w:trPr>
          <w:trHeight w:val="509"/>
        </w:trPr>
        <w:tc>
          <w:tcPr>
            <w:tcW w:w="2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0AF273"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042215"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9C66A8"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1B0B82" w14:textId="77777777" w:rsidR="00B71A7C" w:rsidRDefault="00B71A7C">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9530DA" w14:textId="77777777" w:rsidR="00B71A7C" w:rsidRDefault="00B71A7C">
            <w:pPr>
              <w:spacing w:after="0" w:line="240" w:lineRule="auto"/>
              <w:rPr>
                <w:rFonts w:ascii="Myriad Pro" w:hAnsi="Myriad Pro" w:cs="Calibri"/>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7FDEA1" w14:textId="77777777" w:rsidR="00B71A7C" w:rsidRDefault="00B71A7C">
            <w:pPr>
              <w:spacing w:after="0" w:line="240" w:lineRule="auto"/>
              <w:rPr>
                <w:rFonts w:ascii="Myriad Pro" w:hAnsi="Myriad Pro" w:cs="Calibri"/>
                <w:color w:val="FFFFFF" w:themeColor="background1"/>
                <w:sz w:val="18"/>
                <w:szCs w:val="18"/>
              </w:rPr>
            </w:pPr>
          </w:p>
        </w:tc>
        <w:tc>
          <w:tcPr>
            <w:tcW w:w="11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8CB29C" w14:textId="77777777" w:rsidR="00B71A7C" w:rsidRDefault="00B71A7C">
            <w:pPr>
              <w:spacing w:after="0" w:line="240" w:lineRule="auto"/>
              <w:rPr>
                <w:rFonts w:ascii="Myriad Pro" w:hAnsi="Myriad Pro" w:cs="Calibri"/>
                <w:color w:val="FFFFFF" w:themeColor="background1"/>
                <w:sz w:val="18"/>
                <w:szCs w:val="18"/>
              </w:rPr>
            </w:pPr>
          </w:p>
        </w:tc>
      </w:tr>
      <w:tr w:rsidR="00B71A7C" w14:paraId="7DAE022B" w14:textId="77777777" w:rsidTr="00092DF2">
        <w:trPr>
          <w:trHeight w:val="300"/>
        </w:trPr>
        <w:tc>
          <w:tcPr>
            <w:tcW w:w="2840" w:type="dxa"/>
            <w:tcBorders>
              <w:top w:val="single" w:sz="4" w:space="0" w:color="FFFFFF" w:themeColor="background1"/>
              <w:left w:val="single" w:sz="4" w:space="0" w:color="auto"/>
              <w:bottom w:val="single" w:sz="4" w:space="0" w:color="auto"/>
              <w:right w:val="single" w:sz="4" w:space="0" w:color="auto"/>
            </w:tcBorders>
            <w:noWrap/>
            <w:vAlign w:val="center"/>
            <w:hideMark/>
          </w:tcPr>
          <w:p w14:paraId="31656026" w14:textId="77777777" w:rsidR="00B71A7C" w:rsidRDefault="00B71A7C">
            <w:pPr>
              <w:spacing w:after="0"/>
              <w:rPr>
                <w:rFonts w:ascii="Myriad Pro" w:hAnsi="Myriad Pro" w:cs="Calibri"/>
                <w:color w:val="000000"/>
                <w:sz w:val="18"/>
                <w:szCs w:val="18"/>
              </w:rPr>
            </w:pPr>
            <w:r>
              <w:rPr>
                <w:rFonts w:ascii="Myriad Pro" w:hAnsi="Myriad Pro" w:cs="Calibri"/>
                <w:color w:val="000000"/>
                <w:sz w:val="18"/>
                <w:szCs w:val="18"/>
              </w:rPr>
              <w:t>ИТОГО:</w:t>
            </w:r>
          </w:p>
        </w:tc>
        <w:tc>
          <w:tcPr>
            <w:tcW w:w="1134" w:type="dxa"/>
            <w:tcBorders>
              <w:top w:val="single" w:sz="4" w:space="0" w:color="FFFFFF" w:themeColor="background1"/>
              <w:left w:val="nil"/>
              <w:bottom w:val="single" w:sz="4" w:space="0" w:color="auto"/>
              <w:right w:val="single" w:sz="4" w:space="0" w:color="auto"/>
            </w:tcBorders>
            <w:vAlign w:val="center"/>
            <w:hideMark/>
          </w:tcPr>
          <w:p w14:paraId="19266EB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42 727 166</w:t>
            </w:r>
          </w:p>
        </w:tc>
        <w:tc>
          <w:tcPr>
            <w:tcW w:w="1134" w:type="dxa"/>
            <w:tcBorders>
              <w:top w:val="single" w:sz="4" w:space="0" w:color="FFFFFF" w:themeColor="background1"/>
              <w:left w:val="nil"/>
              <w:bottom w:val="single" w:sz="4" w:space="0" w:color="auto"/>
              <w:right w:val="single" w:sz="4" w:space="0" w:color="auto"/>
            </w:tcBorders>
            <w:vAlign w:val="center"/>
            <w:hideMark/>
          </w:tcPr>
          <w:p w14:paraId="7272454F"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44 798 746</w:t>
            </w:r>
          </w:p>
        </w:tc>
        <w:tc>
          <w:tcPr>
            <w:tcW w:w="1134" w:type="dxa"/>
            <w:tcBorders>
              <w:top w:val="single" w:sz="4" w:space="0" w:color="FFFFFF" w:themeColor="background1"/>
              <w:left w:val="nil"/>
              <w:bottom w:val="single" w:sz="4" w:space="0" w:color="auto"/>
              <w:right w:val="single" w:sz="4" w:space="0" w:color="auto"/>
            </w:tcBorders>
            <w:vAlign w:val="center"/>
            <w:hideMark/>
          </w:tcPr>
          <w:p w14:paraId="24D9D7F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47 561 031</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543E164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c>
          <w:tcPr>
            <w:tcW w:w="1118" w:type="dxa"/>
            <w:tcBorders>
              <w:top w:val="single" w:sz="4" w:space="0" w:color="FFFFFF" w:themeColor="background1"/>
              <w:left w:val="nil"/>
              <w:bottom w:val="single" w:sz="4" w:space="0" w:color="auto"/>
              <w:right w:val="single" w:sz="4" w:space="0" w:color="auto"/>
            </w:tcBorders>
            <w:noWrap/>
            <w:vAlign w:val="center"/>
            <w:hideMark/>
          </w:tcPr>
          <w:p w14:paraId="6CE9D14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c>
          <w:tcPr>
            <w:tcW w:w="1117" w:type="dxa"/>
            <w:tcBorders>
              <w:top w:val="single" w:sz="4" w:space="0" w:color="FFFFFF" w:themeColor="background1"/>
              <w:left w:val="nil"/>
              <w:bottom w:val="single" w:sz="4" w:space="0" w:color="auto"/>
              <w:right w:val="single" w:sz="4" w:space="0" w:color="auto"/>
            </w:tcBorders>
            <w:noWrap/>
            <w:vAlign w:val="center"/>
            <w:hideMark/>
          </w:tcPr>
          <w:p w14:paraId="610E53B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r>
      <w:tr w:rsidR="00B71A7C" w14:paraId="0AD2C0D7" w14:textId="77777777" w:rsidTr="00092DF2">
        <w:trPr>
          <w:trHeight w:val="525"/>
        </w:trPr>
        <w:tc>
          <w:tcPr>
            <w:tcW w:w="2840" w:type="dxa"/>
            <w:tcBorders>
              <w:top w:val="nil"/>
              <w:left w:val="single" w:sz="4" w:space="0" w:color="auto"/>
              <w:bottom w:val="single" w:sz="4" w:space="0" w:color="auto"/>
              <w:right w:val="single" w:sz="4" w:space="0" w:color="auto"/>
            </w:tcBorders>
            <w:vAlign w:val="center"/>
            <w:hideMark/>
          </w:tcPr>
          <w:p w14:paraId="17962D66"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Немате</w:t>
            </w:r>
            <w:r w:rsidR="008B5AF0">
              <w:rPr>
                <w:rFonts w:ascii="Myriad Pro" w:hAnsi="Myriad Pro" w:cs="Calibri"/>
                <w:color w:val="000000"/>
                <w:sz w:val="18"/>
                <w:szCs w:val="18"/>
              </w:rPr>
              <w:t>риальные активы и результаты исследова</w:t>
            </w:r>
            <w:r>
              <w:rPr>
                <w:rFonts w:ascii="Myriad Pro" w:hAnsi="Myriad Pro" w:cs="Calibri"/>
                <w:color w:val="000000"/>
                <w:sz w:val="18"/>
                <w:szCs w:val="18"/>
              </w:rPr>
              <w:t>ний и разработок</w:t>
            </w:r>
          </w:p>
        </w:tc>
        <w:tc>
          <w:tcPr>
            <w:tcW w:w="1134" w:type="dxa"/>
            <w:tcBorders>
              <w:top w:val="nil"/>
              <w:left w:val="nil"/>
              <w:bottom w:val="single" w:sz="4" w:space="0" w:color="auto"/>
              <w:right w:val="single" w:sz="4" w:space="0" w:color="auto"/>
            </w:tcBorders>
            <w:noWrap/>
            <w:vAlign w:val="center"/>
            <w:hideMark/>
          </w:tcPr>
          <w:p w14:paraId="77586C9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7 591</w:t>
            </w:r>
          </w:p>
        </w:tc>
        <w:tc>
          <w:tcPr>
            <w:tcW w:w="1134" w:type="dxa"/>
            <w:tcBorders>
              <w:top w:val="nil"/>
              <w:left w:val="nil"/>
              <w:bottom w:val="single" w:sz="4" w:space="0" w:color="auto"/>
              <w:right w:val="single" w:sz="4" w:space="0" w:color="auto"/>
            </w:tcBorders>
            <w:noWrap/>
            <w:vAlign w:val="center"/>
            <w:hideMark/>
          </w:tcPr>
          <w:p w14:paraId="164B6C4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37 255</w:t>
            </w:r>
          </w:p>
        </w:tc>
        <w:tc>
          <w:tcPr>
            <w:tcW w:w="1134" w:type="dxa"/>
            <w:tcBorders>
              <w:top w:val="nil"/>
              <w:left w:val="nil"/>
              <w:bottom w:val="single" w:sz="4" w:space="0" w:color="auto"/>
              <w:right w:val="single" w:sz="4" w:space="0" w:color="auto"/>
            </w:tcBorders>
            <w:noWrap/>
            <w:vAlign w:val="center"/>
            <w:hideMark/>
          </w:tcPr>
          <w:p w14:paraId="6684832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49 399</w:t>
            </w:r>
          </w:p>
        </w:tc>
        <w:tc>
          <w:tcPr>
            <w:tcW w:w="1134" w:type="dxa"/>
            <w:tcBorders>
              <w:top w:val="nil"/>
              <w:left w:val="nil"/>
              <w:bottom w:val="single" w:sz="4" w:space="0" w:color="auto"/>
              <w:right w:val="single" w:sz="4" w:space="0" w:color="auto"/>
            </w:tcBorders>
            <w:noWrap/>
            <w:vAlign w:val="center"/>
            <w:hideMark/>
          </w:tcPr>
          <w:p w14:paraId="04A7657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0,0%</w:t>
            </w:r>
          </w:p>
        </w:tc>
        <w:tc>
          <w:tcPr>
            <w:tcW w:w="1118" w:type="dxa"/>
            <w:tcBorders>
              <w:top w:val="nil"/>
              <w:left w:val="nil"/>
              <w:bottom w:val="single" w:sz="4" w:space="0" w:color="auto"/>
              <w:right w:val="single" w:sz="4" w:space="0" w:color="auto"/>
            </w:tcBorders>
            <w:noWrap/>
            <w:vAlign w:val="center"/>
            <w:hideMark/>
          </w:tcPr>
          <w:p w14:paraId="24EBCC2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0,1%</w:t>
            </w:r>
          </w:p>
        </w:tc>
        <w:tc>
          <w:tcPr>
            <w:tcW w:w="1117" w:type="dxa"/>
            <w:tcBorders>
              <w:top w:val="nil"/>
              <w:left w:val="nil"/>
              <w:bottom w:val="single" w:sz="4" w:space="0" w:color="auto"/>
              <w:right w:val="single" w:sz="4" w:space="0" w:color="auto"/>
            </w:tcBorders>
            <w:noWrap/>
            <w:vAlign w:val="center"/>
            <w:hideMark/>
          </w:tcPr>
          <w:p w14:paraId="0504238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038A55F8" w14:textId="77777777" w:rsidTr="00092DF2">
        <w:trPr>
          <w:trHeight w:val="116"/>
        </w:trPr>
        <w:tc>
          <w:tcPr>
            <w:tcW w:w="2840" w:type="dxa"/>
            <w:tcBorders>
              <w:top w:val="nil"/>
              <w:left w:val="single" w:sz="4" w:space="0" w:color="auto"/>
              <w:bottom w:val="single" w:sz="4" w:space="0" w:color="auto"/>
              <w:right w:val="single" w:sz="4" w:space="0" w:color="auto"/>
            </w:tcBorders>
            <w:vAlign w:val="center"/>
            <w:hideMark/>
          </w:tcPr>
          <w:p w14:paraId="523CBBB1"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Основные средства</w:t>
            </w:r>
          </w:p>
        </w:tc>
        <w:tc>
          <w:tcPr>
            <w:tcW w:w="1134" w:type="dxa"/>
            <w:tcBorders>
              <w:top w:val="nil"/>
              <w:left w:val="nil"/>
              <w:bottom w:val="single" w:sz="4" w:space="0" w:color="auto"/>
              <w:right w:val="single" w:sz="4" w:space="0" w:color="auto"/>
            </w:tcBorders>
            <w:noWrap/>
            <w:vAlign w:val="center"/>
            <w:hideMark/>
          </w:tcPr>
          <w:p w14:paraId="7EF948F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40 730 713</w:t>
            </w:r>
          </w:p>
        </w:tc>
        <w:tc>
          <w:tcPr>
            <w:tcW w:w="1134" w:type="dxa"/>
            <w:tcBorders>
              <w:top w:val="nil"/>
              <w:left w:val="nil"/>
              <w:bottom w:val="single" w:sz="4" w:space="0" w:color="auto"/>
              <w:right w:val="single" w:sz="4" w:space="0" w:color="auto"/>
            </w:tcBorders>
            <w:noWrap/>
            <w:vAlign w:val="center"/>
            <w:hideMark/>
          </w:tcPr>
          <w:p w14:paraId="3C72345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42 342 058</w:t>
            </w:r>
          </w:p>
        </w:tc>
        <w:tc>
          <w:tcPr>
            <w:tcW w:w="1134" w:type="dxa"/>
            <w:tcBorders>
              <w:top w:val="nil"/>
              <w:left w:val="nil"/>
              <w:bottom w:val="single" w:sz="4" w:space="0" w:color="auto"/>
              <w:right w:val="single" w:sz="4" w:space="0" w:color="auto"/>
            </w:tcBorders>
            <w:noWrap/>
            <w:vAlign w:val="center"/>
            <w:hideMark/>
          </w:tcPr>
          <w:p w14:paraId="044F591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45 020 051</w:t>
            </w:r>
          </w:p>
        </w:tc>
        <w:tc>
          <w:tcPr>
            <w:tcW w:w="1134" w:type="dxa"/>
            <w:tcBorders>
              <w:top w:val="nil"/>
              <w:left w:val="nil"/>
              <w:bottom w:val="single" w:sz="4" w:space="0" w:color="auto"/>
              <w:right w:val="single" w:sz="4" w:space="0" w:color="auto"/>
            </w:tcBorders>
            <w:noWrap/>
            <w:vAlign w:val="center"/>
            <w:hideMark/>
          </w:tcPr>
          <w:p w14:paraId="731A36A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95,3%</w:t>
            </w:r>
          </w:p>
        </w:tc>
        <w:tc>
          <w:tcPr>
            <w:tcW w:w="1118" w:type="dxa"/>
            <w:tcBorders>
              <w:top w:val="nil"/>
              <w:left w:val="nil"/>
              <w:bottom w:val="single" w:sz="4" w:space="0" w:color="auto"/>
              <w:right w:val="single" w:sz="4" w:space="0" w:color="auto"/>
            </w:tcBorders>
            <w:noWrap/>
            <w:vAlign w:val="center"/>
            <w:hideMark/>
          </w:tcPr>
          <w:p w14:paraId="4FB06AD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94,5%</w:t>
            </w:r>
          </w:p>
        </w:tc>
        <w:tc>
          <w:tcPr>
            <w:tcW w:w="1117" w:type="dxa"/>
            <w:tcBorders>
              <w:top w:val="nil"/>
              <w:left w:val="nil"/>
              <w:bottom w:val="single" w:sz="4" w:space="0" w:color="auto"/>
              <w:right w:val="single" w:sz="4" w:space="0" w:color="auto"/>
            </w:tcBorders>
            <w:noWrap/>
            <w:vAlign w:val="center"/>
            <w:hideMark/>
          </w:tcPr>
          <w:p w14:paraId="3DFF3B1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94,7%</w:t>
            </w:r>
          </w:p>
        </w:tc>
      </w:tr>
      <w:tr w:rsidR="00B71A7C" w14:paraId="572A7BD1" w14:textId="77777777" w:rsidTr="00092DF2">
        <w:trPr>
          <w:trHeight w:val="525"/>
        </w:trPr>
        <w:tc>
          <w:tcPr>
            <w:tcW w:w="2840" w:type="dxa"/>
            <w:tcBorders>
              <w:top w:val="nil"/>
              <w:left w:val="single" w:sz="4" w:space="0" w:color="auto"/>
              <w:bottom w:val="single" w:sz="4" w:space="0" w:color="auto"/>
              <w:right w:val="single" w:sz="4" w:space="0" w:color="auto"/>
            </w:tcBorders>
            <w:vAlign w:val="center"/>
            <w:hideMark/>
          </w:tcPr>
          <w:p w14:paraId="6D10CD8D"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земельные участки и объекты природопользования</w:t>
            </w:r>
          </w:p>
        </w:tc>
        <w:tc>
          <w:tcPr>
            <w:tcW w:w="1134" w:type="dxa"/>
            <w:tcBorders>
              <w:top w:val="nil"/>
              <w:left w:val="nil"/>
              <w:bottom w:val="single" w:sz="4" w:space="0" w:color="auto"/>
              <w:right w:val="single" w:sz="4" w:space="0" w:color="auto"/>
            </w:tcBorders>
            <w:noWrap/>
            <w:vAlign w:val="center"/>
            <w:hideMark/>
          </w:tcPr>
          <w:p w14:paraId="38AA9ED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10 548</w:t>
            </w:r>
          </w:p>
        </w:tc>
        <w:tc>
          <w:tcPr>
            <w:tcW w:w="1134" w:type="dxa"/>
            <w:tcBorders>
              <w:top w:val="nil"/>
              <w:left w:val="nil"/>
              <w:bottom w:val="single" w:sz="4" w:space="0" w:color="auto"/>
              <w:right w:val="single" w:sz="4" w:space="0" w:color="auto"/>
            </w:tcBorders>
            <w:noWrap/>
            <w:vAlign w:val="center"/>
            <w:hideMark/>
          </w:tcPr>
          <w:p w14:paraId="049CB1CB"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10 717</w:t>
            </w:r>
          </w:p>
        </w:tc>
        <w:tc>
          <w:tcPr>
            <w:tcW w:w="1134" w:type="dxa"/>
            <w:tcBorders>
              <w:top w:val="nil"/>
              <w:left w:val="nil"/>
              <w:bottom w:val="single" w:sz="4" w:space="0" w:color="auto"/>
              <w:right w:val="single" w:sz="4" w:space="0" w:color="auto"/>
            </w:tcBorders>
            <w:noWrap/>
            <w:vAlign w:val="center"/>
            <w:hideMark/>
          </w:tcPr>
          <w:p w14:paraId="0A5D6CC0"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10 717</w:t>
            </w:r>
          </w:p>
        </w:tc>
        <w:tc>
          <w:tcPr>
            <w:tcW w:w="1134" w:type="dxa"/>
            <w:tcBorders>
              <w:top w:val="nil"/>
              <w:left w:val="nil"/>
              <w:bottom w:val="single" w:sz="4" w:space="0" w:color="auto"/>
              <w:right w:val="single" w:sz="4" w:space="0" w:color="auto"/>
            </w:tcBorders>
            <w:noWrap/>
            <w:vAlign w:val="center"/>
            <w:hideMark/>
          </w:tcPr>
          <w:p w14:paraId="3D21B77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0,0%</w:t>
            </w:r>
          </w:p>
        </w:tc>
        <w:tc>
          <w:tcPr>
            <w:tcW w:w="1118" w:type="dxa"/>
            <w:tcBorders>
              <w:top w:val="nil"/>
              <w:left w:val="nil"/>
              <w:bottom w:val="single" w:sz="4" w:space="0" w:color="auto"/>
              <w:right w:val="single" w:sz="4" w:space="0" w:color="auto"/>
            </w:tcBorders>
            <w:noWrap/>
            <w:vAlign w:val="center"/>
            <w:hideMark/>
          </w:tcPr>
          <w:p w14:paraId="51887FD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0,0%</w:t>
            </w:r>
          </w:p>
        </w:tc>
        <w:tc>
          <w:tcPr>
            <w:tcW w:w="1117" w:type="dxa"/>
            <w:tcBorders>
              <w:top w:val="nil"/>
              <w:left w:val="nil"/>
              <w:bottom w:val="single" w:sz="4" w:space="0" w:color="auto"/>
              <w:right w:val="single" w:sz="4" w:space="0" w:color="auto"/>
            </w:tcBorders>
            <w:noWrap/>
            <w:vAlign w:val="center"/>
            <w:hideMark/>
          </w:tcPr>
          <w:p w14:paraId="7C9E122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0,0%</w:t>
            </w:r>
          </w:p>
        </w:tc>
      </w:tr>
      <w:tr w:rsidR="00B71A7C" w14:paraId="3F2A7E23" w14:textId="77777777" w:rsidTr="00092DF2">
        <w:trPr>
          <w:trHeight w:val="217"/>
        </w:trPr>
        <w:tc>
          <w:tcPr>
            <w:tcW w:w="2840" w:type="dxa"/>
            <w:tcBorders>
              <w:top w:val="nil"/>
              <w:left w:val="single" w:sz="4" w:space="0" w:color="auto"/>
              <w:bottom w:val="single" w:sz="4" w:space="0" w:color="auto"/>
              <w:right w:val="single" w:sz="4" w:space="0" w:color="auto"/>
            </w:tcBorders>
            <w:vAlign w:val="center"/>
            <w:hideMark/>
          </w:tcPr>
          <w:p w14:paraId="13DCD646"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здания, машины, оборудование</w:t>
            </w:r>
          </w:p>
        </w:tc>
        <w:tc>
          <w:tcPr>
            <w:tcW w:w="1134" w:type="dxa"/>
            <w:tcBorders>
              <w:top w:val="nil"/>
              <w:left w:val="nil"/>
              <w:bottom w:val="single" w:sz="4" w:space="0" w:color="auto"/>
              <w:right w:val="single" w:sz="4" w:space="0" w:color="auto"/>
            </w:tcBorders>
            <w:noWrap/>
            <w:vAlign w:val="center"/>
            <w:hideMark/>
          </w:tcPr>
          <w:p w14:paraId="1A14EAA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38 196 745</w:t>
            </w:r>
          </w:p>
        </w:tc>
        <w:tc>
          <w:tcPr>
            <w:tcW w:w="1134" w:type="dxa"/>
            <w:tcBorders>
              <w:top w:val="nil"/>
              <w:left w:val="nil"/>
              <w:bottom w:val="single" w:sz="4" w:space="0" w:color="auto"/>
              <w:right w:val="single" w:sz="4" w:space="0" w:color="auto"/>
            </w:tcBorders>
            <w:noWrap/>
            <w:vAlign w:val="center"/>
            <w:hideMark/>
          </w:tcPr>
          <w:p w14:paraId="2F7A335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38 982 067</w:t>
            </w:r>
          </w:p>
        </w:tc>
        <w:tc>
          <w:tcPr>
            <w:tcW w:w="1134" w:type="dxa"/>
            <w:tcBorders>
              <w:top w:val="nil"/>
              <w:left w:val="nil"/>
              <w:bottom w:val="single" w:sz="4" w:space="0" w:color="auto"/>
              <w:right w:val="single" w:sz="4" w:space="0" w:color="auto"/>
            </w:tcBorders>
            <w:noWrap/>
            <w:vAlign w:val="center"/>
            <w:hideMark/>
          </w:tcPr>
          <w:p w14:paraId="7E0FD54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40 209 114</w:t>
            </w:r>
          </w:p>
        </w:tc>
        <w:tc>
          <w:tcPr>
            <w:tcW w:w="1134" w:type="dxa"/>
            <w:tcBorders>
              <w:top w:val="nil"/>
              <w:left w:val="nil"/>
              <w:bottom w:val="single" w:sz="4" w:space="0" w:color="auto"/>
              <w:right w:val="single" w:sz="4" w:space="0" w:color="auto"/>
            </w:tcBorders>
            <w:noWrap/>
            <w:vAlign w:val="center"/>
            <w:hideMark/>
          </w:tcPr>
          <w:p w14:paraId="40754A9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89,4%</w:t>
            </w:r>
          </w:p>
        </w:tc>
        <w:tc>
          <w:tcPr>
            <w:tcW w:w="1118" w:type="dxa"/>
            <w:tcBorders>
              <w:top w:val="nil"/>
              <w:left w:val="nil"/>
              <w:bottom w:val="single" w:sz="4" w:space="0" w:color="auto"/>
              <w:right w:val="single" w:sz="4" w:space="0" w:color="auto"/>
            </w:tcBorders>
            <w:noWrap/>
            <w:vAlign w:val="center"/>
            <w:hideMark/>
          </w:tcPr>
          <w:p w14:paraId="6EBABE2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87,0%</w:t>
            </w:r>
          </w:p>
        </w:tc>
        <w:tc>
          <w:tcPr>
            <w:tcW w:w="1117" w:type="dxa"/>
            <w:tcBorders>
              <w:top w:val="nil"/>
              <w:left w:val="nil"/>
              <w:bottom w:val="single" w:sz="4" w:space="0" w:color="auto"/>
              <w:right w:val="single" w:sz="4" w:space="0" w:color="auto"/>
            </w:tcBorders>
            <w:noWrap/>
            <w:vAlign w:val="center"/>
            <w:hideMark/>
          </w:tcPr>
          <w:p w14:paraId="0D1D7BFE"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84,5%</w:t>
            </w:r>
          </w:p>
        </w:tc>
      </w:tr>
      <w:tr w:rsidR="00B71A7C" w14:paraId="71043439" w14:textId="77777777" w:rsidTr="00092DF2">
        <w:trPr>
          <w:trHeight w:val="108"/>
        </w:trPr>
        <w:tc>
          <w:tcPr>
            <w:tcW w:w="2840" w:type="dxa"/>
            <w:tcBorders>
              <w:top w:val="nil"/>
              <w:left w:val="single" w:sz="4" w:space="0" w:color="auto"/>
              <w:bottom w:val="single" w:sz="4" w:space="0" w:color="auto"/>
              <w:right w:val="single" w:sz="4" w:space="0" w:color="auto"/>
            </w:tcBorders>
            <w:vAlign w:val="center"/>
            <w:hideMark/>
          </w:tcPr>
          <w:p w14:paraId="5C35EDC3"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другие виды основных средств</w:t>
            </w:r>
          </w:p>
        </w:tc>
        <w:tc>
          <w:tcPr>
            <w:tcW w:w="1134" w:type="dxa"/>
            <w:tcBorders>
              <w:top w:val="nil"/>
              <w:left w:val="nil"/>
              <w:bottom w:val="single" w:sz="4" w:space="0" w:color="auto"/>
              <w:right w:val="single" w:sz="4" w:space="0" w:color="auto"/>
            </w:tcBorders>
            <w:noWrap/>
            <w:vAlign w:val="center"/>
            <w:hideMark/>
          </w:tcPr>
          <w:p w14:paraId="1BEF450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680 625</w:t>
            </w:r>
          </w:p>
        </w:tc>
        <w:tc>
          <w:tcPr>
            <w:tcW w:w="1134" w:type="dxa"/>
            <w:tcBorders>
              <w:top w:val="nil"/>
              <w:left w:val="nil"/>
              <w:bottom w:val="single" w:sz="4" w:space="0" w:color="auto"/>
              <w:right w:val="single" w:sz="4" w:space="0" w:color="auto"/>
            </w:tcBorders>
            <w:noWrap/>
            <w:vAlign w:val="center"/>
            <w:hideMark/>
          </w:tcPr>
          <w:p w14:paraId="4537182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805 867</w:t>
            </w:r>
          </w:p>
        </w:tc>
        <w:tc>
          <w:tcPr>
            <w:tcW w:w="1134" w:type="dxa"/>
            <w:tcBorders>
              <w:top w:val="nil"/>
              <w:left w:val="nil"/>
              <w:bottom w:val="single" w:sz="4" w:space="0" w:color="auto"/>
              <w:right w:val="single" w:sz="4" w:space="0" w:color="auto"/>
            </w:tcBorders>
            <w:noWrap/>
            <w:vAlign w:val="center"/>
            <w:hideMark/>
          </w:tcPr>
          <w:p w14:paraId="6DA71D88"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1 057 595</w:t>
            </w:r>
          </w:p>
        </w:tc>
        <w:tc>
          <w:tcPr>
            <w:tcW w:w="1134" w:type="dxa"/>
            <w:tcBorders>
              <w:top w:val="nil"/>
              <w:left w:val="nil"/>
              <w:bottom w:val="single" w:sz="4" w:space="0" w:color="auto"/>
              <w:right w:val="single" w:sz="4" w:space="0" w:color="auto"/>
            </w:tcBorders>
            <w:noWrap/>
            <w:vAlign w:val="center"/>
            <w:hideMark/>
          </w:tcPr>
          <w:p w14:paraId="3F24EA89"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1,6%</w:t>
            </w:r>
          </w:p>
        </w:tc>
        <w:tc>
          <w:tcPr>
            <w:tcW w:w="1118" w:type="dxa"/>
            <w:tcBorders>
              <w:top w:val="nil"/>
              <w:left w:val="nil"/>
              <w:bottom w:val="single" w:sz="4" w:space="0" w:color="auto"/>
              <w:right w:val="single" w:sz="4" w:space="0" w:color="auto"/>
            </w:tcBorders>
            <w:noWrap/>
            <w:vAlign w:val="center"/>
            <w:hideMark/>
          </w:tcPr>
          <w:p w14:paraId="064654A0"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1,8%</w:t>
            </w:r>
          </w:p>
        </w:tc>
        <w:tc>
          <w:tcPr>
            <w:tcW w:w="1117" w:type="dxa"/>
            <w:tcBorders>
              <w:top w:val="nil"/>
              <w:left w:val="nil"/>
              <w:bottom w:val="single" w:sz="4" w:space="0" w:color="auto"/>
              <w:right w:val="single" w:sz="4" w:space="0" w:color="auto"/>
            </w:tcBorders>
            <w:noWrap/>
            <w:vAlign w:val="center"/>
            <w:hideMark/>
          </w:tcPr>
          <w:p w14:paraId="53294335"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2,2%</w:t>
            </w:r>
          </w:p>
        </w:tc>
      </w:tr>
      <w:tr w:rsidR="00B71A7C" w14:paraId="4891B098" w14:textId="77777777" w:rsidTr="00092DF2">
        <w:trPr>
          <w:trHeight w:val="77"/>
        </w:trPr>
        <w:tc>
          <w:tcPr>
            <w:tcW w:w="2840" w:type="dxa"/>
            <w:tcBorders>
              <w:top w:val="nil"/>
              <w:left w:val="single" w:sz="4" w:space="0" w:color="auto"/>
              <w:bottom w:val="single" w:sz="4" w:space="0" w:color="auto"/>
              <w:right w:val="single" w:sz="4" w:space="0" w:color="auto"/>
            </w:tcBorders>
            <w:vAlign w:val="center"/>
            <w:hideMark/>
          </w:tcPr>
          <w:p w14:paraId="49546518"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незавершенное строительство</w:t>
            </w:r>
          </w:p>
        </w:tc>
        <w:tc>
          <w:tcPr>
            <w:tcW w:w="1134" w:type="dxa"/>
            <w:tcBorders>
              <w:top w:val="nil"/>
              <w:left w:val="nil"/>
              <w:bottom w:val="single" w:sz="4" w:space="0" w:color="auto"/>
              <w:right w:val="single" w:sz="4" w:space="0" w:color="auto"/>
            </w:tcBorders>
            <w:noWrap/>
            <w:vAlign w:val="center"/>
            <w:hideMark/>
          </w:tcPr>
          <w:p w14:paraId="45B72342"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1 818 273</w:t>
            </w:r>
          </w:p>
        </w:tc>
        <w:tc>
          <w:tcPr>
            <w:tcW w:w="1134" w:type="dxa"/>
            <w:tcBorders>
              <w:top w:val="nil"/>
              <w:left w:val="nil"/>
              <w:bottom w:val="single" w:sz="4" w:space="0" w:color="auto"/>
              <w:right w:val="single" w:sz="4" w:space="0" w:color="auto"/>
            </w:tcBorders>
            <w:noWrap/>
            <w:vAlign w:val="center"/>
            <w:hideMark/>
          </w:tcPr>
          <w:p w14:paraId="1DD07724"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2 519 130</w:t>
            </w:r>
          </w:p>
        </w:tc>
        <w:tc>
          <w:tcPr>
            <w:tcW w:w="1134" w:type="dxa"/>
            <w:tcBorders>
              <w:top w:val="nil"/>
              <w:left w:val="nil"/>
              <w:bottom w:val="single" w:sz="4" w:space="0" w:color="auto"/>
              <w:right w:val="single" w:sz="4" w:space="0" w:color="auto"/>
            </w:tcBorders>
            <w:noWrap/>
            <w:vAlign w:val="center"/>
            <w:hideMark/>
          </w:tcPr>
          <w:p w14:paraId="6177639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3 708</w:t>
            </w:r>
            <w:r w:rsidR="00092DF2">
              <w:rPr>
                <w:rFonts w:ascii="Myriad Pro" w:hAnsi="Myriad Pro" w:cs="Calibri"/>
                <w:color w:val="000000"/>
                <w:sz w:val="18"/>
                <w:szCs w:val="18"/>
              </w:rPr>
              <w:t> </w:t>
            </w:r>
            <w:r>
              <w:rPr>
                <w:rFonts w:ascii="Myriad Pro" w:hAnsi="Myriad Pro" w:cs="Calibri"/>
                <w:color w:val="000000"/>
                <w:sz w:val="18"/>
                <w:szCs w:val="18"/>
              </w:rPr>
              <w:t>941</w:t>
            </w:r>
          </w:p>
        </w:tc>
        <w:tc>
          <w:tcPr>
            <w:tcW w:w="1134" w:type="dxa"/>
            <w:tcBorders>
              <w:top w:val="nil"/>
              <w:left w:val="nil"/>
              <w:bottom w:val="single" w:sz="4" w:space="0" w:color="auto"/>
              <w:right w:val="single" w:sz="4" w:space="0" w:color="auto"/>
            </w:tcBorders>
            <w:noWrap/>
            <w:vAlign w:val="center"/>
            <w:hideMark/>
          </w:tcPr>
          <w:p w14:paraId="3C346495"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4,3%</w:t>
            </w:r>
          </w:p>
        </w:tc>
        <w:tc>
          <w:tcPr>
            <w:tcW w:w="1118" w:type="dxa"/>
            <w:tcBorders>
              <w:top w:val="nil"/>
              <w:left w:val="nil"/>
              <w:bottom w:val="single" w:sz="4" w:space="0" w:color="auto"/>
              <w:right w:val="single" w:sz="4" w:space="0" w:color="auto"/>
            </w:tcBorders>
            <w:noWrap/>
            <w:vAlign w:val="center"/>
            <w:hideMark/>
          </w:tcPr>
          <w:p w14:paraId="410381F8"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5,6%</w:t>
            </w:r>
          </w:p>
        </w:tc>
        <w:tc>
          <w:tcPr>
            <w:tcW w:w="1117" w:type="dxa"/>
            <w:tcBorders>
              <w:top w:val="nil"/>
              <w:left w:val="nil"/>
              <w:bottom w:val="single" w:sz="4" w:space="0" w:color="auto"/>
              <w:right w:val="single" w:sz="4" w:space="0" w:color="auto"/>
            </w:tcBorders>
            <w:noWrap/>
            <w:vAlign w:val="center"/>
            <w:hideMark/>
          </w:tcPr>
          <w:p w14:paraId="3E9DD8C4" w14:textId="77777777" w:rsidR="00B71A7C" w:rsidRDefault="00B71A7C" w:rsidP="00092DF2">
            <w:pPr>
              <w:spacing w:after="0"/>
              <w:jc w:val="center"/>
              <w:rPr>
                <w:rFonts w:ascii="Myriad Pro" w:hAnsi="Myriad Pro" w:cs="Calibri"/>
                <w:color w:val="000000"/>
                <w:sz w:val="18"/>
                <w:szCs w:val="18"/>
              </w:rPr>
            </w:pPr>
            <w:r>
              <w:rPr>
                <w:rFonts w:ascii="Myriad Pro" w:hAnsi="Myriad Pro" w:cs="Calibri"/>
                <w:color w:val="000000"/>
                <w:sz w:val="18"/>
                <w:szCs w:val="18"/>
              </w:rPr>
              <w:t>7,8%</w:t>
            </w:r>
          </w:p>
        </w:tc>
      </w:tr>
      <w:tr w:rsidR="00B71A7C" w14:paraId="51FE51D5" w14:textId="77777777" w:rsidTr="00092DF2">
        <w:trPr>
          <w:trHeight w:val="631"/>
        </w:trPr>
        <w:tc>
          <w:tcPr>
            <w:tcW w:w="2840" w:type="dxa"/>
            <w:tcBorders>
              <w:top w:val="nil"/>
              <w:left w:val="single" w:sz="4" w:space="0" w:color="auto"/>
              <w:bottom w:val="single" w:sz="4" w:space="0" w:color="auto"/>
              <w:right w:val="single" w:sz="4" w:space="0" w:color="auto"/>
            </w:tcBorders>
            <w:vAlign w:val="center"/>
            <w:hideMark/>
          </w:tcPr>
          <w:p w14:paraId="1830857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авансы, выданные под капитальное строительство и приобретение основных средств</w:t>
            </w:r>
          </w:p>
        </w:tc>
        <w:tc>
          <w:tcPr>
            <w:tcW w:w="1134" w:type="dxa"/>
            <w:tcBorders>
              <w:top w:val="nil"/>
              <w:left w:val="nil"/>
              <w:bottom w:val="single" w:sz="4" w:space="0" w:color="auto"/>
              <w:right w:val="single" w:sz="4" w:space="0" w:color="auto"/>
            </w:tcBorders>
            <w:noWrap/>
            <w:vAlign w:val="center"/>
            <w:hideMark/>
          </w:tcPr>
          <w:p w14:paraId="187C322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24 522</w:t>
            </w:r>
          </w:p>
        </w:tc>
        <w:tc>
          <w:tcPr>
            <w:tcW w:w="1134" w:type="dxa"/>
            <w:tcBorders>
              <w:top w:val="nil"/>
              <w:left w:val="nil"/>
              <w:bottom w:val="single" w:sz="4" w:space="0" w:color="auto"/>
              <w:right w:val="single" w:sz="4" w:space="0" w:color="auto"/>
            </w:tcBorders>
            <w:noWrap/>
            <w:vAlign w:val="center"/>
            <w:hideMark/>
          </w:tcPr>
          <w:p w14:paraId="6F9D679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24 277</w:t>
            </w:r>
          </w:p>
        </w:tc>
        <w:tc>
          <w:tcPr>
            <w:tcW w:w="1134" w:type="dxa"/>
            <w:tcBorders>
              <w:top w:val="nil"/>
              <w:left w:val="nil"/>
              <w:bottom w:val="single" w:sz="4" w:space="0" w:color="auto"/>
              <w:right w:val="single" w:sz="4" w:space="0" w:color="auto"/>
            </w:tcBorders>
            <w:noWrap/>
            <w:vAlign w:val="center"/>
            <w:hideMark/>
          </w:tcPr>
          <w:p w14:paraId="049C397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33 684</w:t>
            </w:r>
          </w:p>
        </w:tc>
        <w:tc>
          <w:tcPr>
            <w:tcW w:w="1134" w:type="dxa"/>
            <w:tcBorders>
              <w:top w:val="nil"/>
              <w:left w:val="nil"/>
              <w:bottom w:val="single" w:sz="4" w:space="0" w:color="auto"/>
              <w:right w:val="single" w:sz="4" w:space="0" w:color="auto"/>
            </w:tcBorders>
            <w:noWrap/>
            <w:vAlign w:val="center"/>
            <w:hideMark/>
          </w:tcPr>
          <w:p w14:paraId="78555ED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1118" w:type="dxa"/>
            <w:tcBorders>
              <w:top w:val="nil"/>
              <w:left w:val="nil"/>
              <w:bottom w:val="single" w:sz="4" w:space="0" w:color="auto"/>
              <w:right w:val="single" w:sz="4" w:space="0" w:color="auto"/>
            </w:tcBorders>
            <w:noWrap/>
            <w:vAlign w:val="center"/>
            <w:hideMark/>
          </w:tcPr>
          <w:p w14:paraId="7E23A14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0,1%</w:t>
            </w:r>
          </w:p>
        </w:tc>
        <w:tc>
          <w:tcPr>
            <w:tcW w:w="1117" w:type="dxa"/>
            <w:tcBorders>
              <w:top w:val="nil"/>
              <w:left w:val="nil"/>
              <w:bottom w:val="single" w:sz="4" w:space="0" w:color="auto"/>
              <w:right w:val="single" w:sz="4" w:space="0" w:color="auto"/>
            </w:tcBorders>
            <w:noWrap/>
            <w:vAlign w:val="center"/>
            <w:hideMark/>
          </w:tcPr>
          <w:p w14:paraId="37EE74A9"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49DC63A2" w14:textId="77777777" w:rsidTr="00092DF2">
        <w:trPr>
          <w:trHeight w:val="972"/>
        </w:trPr>
        <w:tc>
          <w:tcPr>
            <w:tcW w:w="2840" w:type="dxa"/>
            <w:tcBorders>
              <w:top w:val="nil"/>
              <w:left w:val="single" w:sz="4" w:space="0" w:color="auto"/>
              <w:bottom w:val="single" w:sz="4" w:space="0" w:color="auto"/>
              <w:right w:val="single" w:sz="4" w:space="0" w:color="auto"/>
            </w:tcBorders>
            <w:vAlign w:val="center"/>
            <w:hideMark/>
          </w:tcPr>
          <w:p w14:paraId="24963B70"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сырье и материалы, предназначенные для использования при создании основных средств</w:t>
            </w:r>
          </w:p>
        </w:tc>
        <w:tc>
          <w:tcPr>
            <w:tcW w:w="1134" w:type="dxa"/>
            <w:tcBorders>
              <w:top w:val="nil"/>
              <w:left w:val="nil"/>
              <w:bottom w:val="single" w:sz="4" w:space="0" w:color="auto"/>
              <w:right w:val="single" w:sz="4" w:space="0" w:color="auto"/>
            </w:tcBorders>
            <w:noWrap/>
            <w:vAlign w:val="center"/>
            <w:hideMark/>
          </w:tcPr>
          <w:p w14:paraId="3272F01C" w14:textId="77777777" w:rsidR="00B71A7C" w:rsidRDefault="00B71A7C">
            <w:pPr>
              <w:spacing w:after="0"/>
              <w:rPr>
                <w:rFonts w:cs="Times New Roman"/>
              </w:rPr>
            </w:pPr>
          </w:p>
        </w:tc>
        <w:tc>
          <w:tcPr>
            <w:tcW w:w="1134" w:type="dxa"/>
            <w:tcBorders>
              <w:top w:val="nil"/>
              <w:left w:val="nil"/>
              <w:bottom w:val="single" w:sz="4" w:space="0" w:color="auto"/>
              <w:right w:val="single" w:sz="4" w:space="0" w:color="auto"/>
            </w:tcBorders>
            <w:noWrap/>
            <w:vAlign w:val="center"/>
            <w:hideMark/>
          </w:tcPr>
          <w:p w14:paraId="7E723364" w14:textId="77777777" w:rsidR="00B71A7C" w:rsidRDefault="00B71A7C">
            <w:pPr>
              <w:spacing w:after="0"/>
              <w:rPr>
                <w:rFonts w:cs="Times New Roman"/>
              </w:rPr>
            </w:pPr>
          </w:p>
        </w:tc>
        <w:tc>
          <w:tcPr>
            <w:tcW w:w="1134" w:type="dxa"/>
            <w:tcBorders>
              <w:top w:val="nil"/>
              <w:left w:val="nil"/>
              <w:bottom w:val="single" w:sz="4" w:space="0" w:color="auto"/>
              <w:right w:val="single" w:sz="4" w:space="0" w:color="auto"/>
            </w:tcBorders>
            <w:noWrap/>
            <w:vAlign w:val="center"/>
            <w:hideMark/>
          </w:tcPr>
          <w:p w14:paraId="7E2A7FA1" w14:textId="77777777" w:rsidR="00B71A7C" w:rsidRDefault="00B71A7C">
            <w:pPr>
              <w:spacing w:after="0"/>
              <w:rPr>
                <w:rFonts w:cs="Times New Roman"/>
              </w:rPr>
            </w:pPr>
          </w:p>
        </w:tc>
        <w:tc>
          <w:tcPr>
            <w:tcW w:w="1134" w:type="dxa"/>
            <w:tcBorders>
              <w:top w:val="nil"/>
              <w:left w:val="nil"/>
              <w:bottom w:val="single" w:sz="4" w:space="0" w:color="auto"/>
              <w:right w:val="single" w:sz="4" w:space="0" w:color="auto"/>
            </w:tcBorders>
            <w:noWrap/>
            <w:vAlign w:val="center"/>
            <w:hideMark/>
          </w:tcPr>
          <w:p w14:paraId="3F6F50E1" w14:textId="77777777" w:rsidR="00B71A7C" w:rsidRDefault="00B71A7C">
            <w:pPr>
              <w:jc w:val="center"/>
              <w:rPr>
                <w:rFonts w:ascii="Myriad Pro" w:hAnsi="Myriad Pro" w:cs="Calibri"/>
                <w:color w:val="000000"/>
                <w:sz w:val="18"/>
                <w:szCs w:val="18"/>
              </w:rPr>
            </w:pPr>
            <w:r>
              <w:rPr>
                <w:rFonts w:ascii="Myriad Pro" w:hAnsi="Myriad Pro" w:cs="Calibri"/>
                <w:color w:val="000000"/>
                <w:sz w:val="18"/>
                <w:szCs w:val="18"/>
              </w:rPr>
              <w:t>0,0%</w:t>
            </w:r>
          </w:p>
        </w:tc>
        <w:tc>
          <w:tcPr>
            <w:tcW w:w="1118" w:type="dxa"/>
            <w:tcBorders>
              <w:top w:val="nil"/>
              <w:left w:val="nil"/>
              <w:bottom w:val="single" w:sz="4" w:space="0" w:color="auto"/>
              <w:right w:val="single" w:sz="4" w:space="0" w:color="auto"/>
            </w:tcBorders>
            <w:noWrap/>
            <w:vAlign w:val="center"/>
            <w:hideMark/>
          </w:tcPr>
          <w:p w14:paraId="2C7E984A" w14:textId="77777777" w:rsidR="00B71A7C" w:rsidRDefault="00B71A7C">
            <w:pPr>
              <w:jc w:val="center"/>
              <w:rPr>
                <w:rFonts w:ascii="Myriad Pro" w:hAnsi="Myriad Pro" w:cs="Calibri"/>
                <w:color w:val="000000"/>
                <w:sz w:val="18"/>
                <w:szCs w:val="18"/>
              </w:rPr>
            </w:pPr>
            <w:r>
              <w:rPr>
                <w:rFonts w:ascii="Myriad Pro" w:hAnsi="Myriad Pro" w:cs="Calibri"/>
                <w:color w:val="000000"/>
                <w:sz w:val="18"/>
                <w:szCs w:val="18"/>
              </w:rPr>
              <w:t>0,0%</w:t>
            </w:r>
          </w:p>
        </w:tc>
        <w:tc>
          <w:tcPr>
            <w:tcW w:w="1117" w:type="dxa"/>
            <w:tcBorders>
              <w:top w:val="nil"/>
              <w:left w:val="nil"/>
              <w:bottom w:val="single" w:sz="4" w:space="0" w:color="auto"/>
              <w:right w:val="single" w:sz="4" w:space="0" w:color="auto"/>
            </w:tcBorders>
            <w:noWrap/>
            <w:vAlign w:val="center"/>
            <w:hideMark/>
          </w:tcPr>
          <w:p w14:paraId="0FA50C7A" w14:textId="77777777" w:rsidR="00B71A7C" w:rsidRDefault="00B71A7C">
            <w:pPr>
              <w:jc w:val="center"/>
              <w:rPr>
                <w:rFonts w:ascii="Myriad Pro" w:hAnsi="Myriad Pro" w:cs="Calibri"/>
                <w:color w:val="000000"/>
                <w:sz w:val="18"/>
                <w:szCs w:val="18"/>
              </w:rPr>
            </w:pPr>
            <w:r>
              <w:rPr>
                <w:rFonts w:ascii="Myriad Pro" w:hAnsi="Myriad Pro" w:cs="Calibri"/>
                <w:color w:val="000000"/>
                <w:sz w:val="18"/>
                <w:szCs w:val="18"/>
              </w:rPr>
              <w:t>0,0%</w:t>
            </w:r>
          </w:p>
        </w:tc>
      </w:tr>
      <w:tr w:rsidR="00B71A7C" w14:paraId="0EF3EFC8" w14:textId="77777777" w:rsidTr="00092DF2">
        <w:trPr>
          <w:trHeight w:val="525"/>
        </w:trPr>
        <w:tc>
          <w:tcPr>
            <w:tcW w:w="2840" w:type="dxa"/>
            <w:tcBorders>
              <w:top w:val="nil"/>
              <w:left w:val="single" w:sz="4" w:space="0" w:color="auto"/>
              <w:bottom w:val="single" w:sz="4" w:space="0" w:color="auto"/>
              <w:right w:val="single" w:sz="4" w:space="0" w:color="auto"/>
            </w:tcBorders>
            <w:vAlign w:val="center"/>
            <w:hideMark/>
          </w:tcPr>
          <w:p w14:paraId="26E72A59"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Долгосрочные финансовые вложения</w:t>
            </w:r>
          </w:p>
        </w:tc>
        <w:tc>
          <w:tcPr>
            <w:tcW w:w="1134" w:type="dxa"/>
            <w:tcBorders>
              <w:top w:val="nil"/>
              <w:left w:val="nil"/>
              <w:bottom w:val="single" w:sz="4" w:space="0" w:color="auto"/>
              <w:right w:val="single" w:sz="4" w:space="0" w:color="auto"/>
            </w:tcBorders>
            <w:noWrap/>
            <w:vAlign w:val="center"/>
            <w:hideMark/>
          </w:tcPr>
          <w:p w14:paraId="0D5072C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474 431</w:t>
            </w:r>
          </w:p>
        </w:tc>
        <w:tc>
          <w:tcPr>
            <w:tcW w:w="1134" w:type="dxa"/>
            <w:tcBorders>
              <w:top w:val="nil"/>
              <w:left w:val="nil"/>
              <w:bottom w:val="single" w:sz="4" w:space="0" w:color="auto"/>
              <w:right w:val="single" w:sz="4" w:space="0" w:color="auto"/>
            </w:tcBorders>
            <w:noWrap/>
            <w:vAlign w:val="center"/>
            <w:hideMark/>
          </w:tcPr>
          <w:p w14:paraId="624FD29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498 817</w:t>
            </w:r>
          </w:p>
        </w:tc>
        <w:tc>
          <w:tcPr>
            <w:tcW w:w="1134" w:type="dxa"/>
            <w:tcBorders>
              <w:top w:val="nil"/>
              <w:left w:val="nil"/>
              <w:bottom w:val="single" w:sz="4" w:space="0" w:color="auto"/>
              <w:right w:val="single" w:sz="4" w:space="0" w:color="auto"/>
            </w:tcBorders>
            <w:noWrap/>
            <w:vAlign w:val="center"/>
            <w:hideMark/>
          </w:tcPr>
          <w:p w14:paraId="2B4FFC8C"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530 100</w:t>
            </w:r>
          </w:p>
        </w:tc>
        <w:tc>
          <w:tcPr>
            <w:tcW w:w="1134" w:type="dxa"/>
            <w:tcBorders>
              <w:top w:val="nil"/>
              <w:left w:val="nil"/>
              <w:bottom w:val="single" w:sz="4" w:space="0" w:color="auto"/>
              <w:right w:val="single" w:sz="4" w:space="0" w:color="auto"/>
            </w:tcBorders>
            <w:noWrap/>
            <w:vAlign w:val="center"/>
            <w:hideMark/>
          </w:tcPr>
          <w:p w14:paraId="3698581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c>
          <w:tcPr>
            <w:tcW w:w="1118" w:type="dxa"/>
            <w:tcBorders>
              <w:top w:val="nil"/>
              <w:left w:val="nil"/>
              <w:bottom w:val="single" w:sz="4" w:space="0" w:color="auto"/>
              <w:right w:val="single" w:sz="4" w:space="0" w:color="auto"/>
            </w:tcBorders>
            <w:noWrap/>
            <w:vAlign w:val="center"/>
            <w:hideMark/>
          </w:tcPr>
          <w:p w14:paraId="0D77F39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c>
          <w:tcPr>
            <w:tcW w:w="1117" w:type="dxa"/>
            <w:tcBorders>
              <w:top w:val="nil"/>
              <w:left w:val="nil"/>
              <w:bottom w:val="single" w:sz="4" w:space="0" w:color="auto"/>
              <w:right w:val="single" w:sz="4" w:space="0" w:color="auto"/>
            </w:tcBorders>
            <w:noWrap/>
            <w:vAlign w:val="center"/>
            <w:hideMark/>
          </w:tcPr>
          <w:p w14:paraId="4DC80EF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r>
      <w:tr w:rsidR="00B71A7C" w14:paraId="10D24D7A" w14:textId="77777777" w:rsidTr="00092DF2">
        <w:trPr>
          <w:trHeight w:val="295"/>
        </w:trPr>
        <w:tc>
          <w:tcPr>
            <w:tcW w:w="2840" w:type="dxa"/>
            <w:tcBorders>
              <w:top w:val="nil"/>
              <w:left w:val="single" w:sz="4" w:space="0" w:color="auto"/>
              <w:bottom w:val="single" w:sz="4" w:space="0" w:color="auto"/>
              <w:right w:val="single" w:sz="4" w:space="0" w:color="auto"/>
            </w:tcBorders>
            <w:vAlign w:val="center"/>
            <w:hideMark/>
          </w:tcPr>
          <w:p w14:paraId="3F428667"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lastRenderedPageBreak/>
              <w:t>Отложенные налоговые активы</w:t>
            </w:r>
          </w:p>
        </w:tc>
        <w:tc>
          <w:tcPr>
            <w:tcW w:w="1134" w:type="dxa"/>
            <w:tcBorders>
              <w:top w:val="nil"/>
              <w:left w:val="nil"/>
              <w:bottom w:val="single" w:sz="4" w:space="0" w:color="auto"/>
              <w:right w:val="single" w:sz="4" w:space="0" w:color="auto"/>
            </w:tcBorders>
            <w:noWrap/>
            <w:vAlign w:val="center"/>
            <w:hideMark/>
          </w:tcPr>
          <w:p w14:paraId="762AE07A"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931 923</w:t>
            </w:r>
          </w:p>
        </w:tc>
        <w:tc>
          <w:tcPr>
            <w:tcW w:w="1134" w:type="dxa"/>
            <w:tcBorders>
              <w:top w:val="nil"/>
              <w:left w:val="nil"/>
              <w:bottom w:val="single" w:sz="4" w:space="0" w:color="auto"/>
              <w:right w:val="single" w:sz="4" w:space="0" w:color="auto"/>
            </w:tcBorders>
            <w:noWrap/>
            <w:vAlign w:val="center"/>
            <w:hideMark/>
          </w:tcPr>
          <w:p w14:paraId="65F297F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1 476 520</w:t>
            </w:r>
          </w:p>
        </w:tc>
        <w:tc>
          <w:tcPr>
            <w:tcW w:w="1134" w:type="dxa"/>
            <w:tcBorders>
              <w:top w:val="nil"/>
              <w:left w:val="nil"/>
              <w:bottom w:val="single" w:sz="4" w:space="0" w:color="auto"/>
              <w:right w:val="single" w:sz="4" w:space="0" w:color="auto"/>
            </w:tcBorders>
            <w:noWrap/>
            <w:vAlign w:val="center"/>
            <w:hideMark/>
          </w:tcPr>
          <w:p w14:paraId="26BCAB1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1 455 911</w:t>
            </w:r>
          </w:p>
        </w:tc>
        <w:tc>
          <w:tcPr>
            <w:tcW w:w="1134" w:type="dxa"/>
            <w:tcBorders>
              <w:top w:val="nil"/>
              <w:left w:val="nil"/>
              <w:bottom w:val="single" w:sz="4" w:space="0" w:color="auto"/>
              <w:right w:val="single" w:sz="4" w:space="0" w:color="auto"/>
            </w:tcBorders>
            <w:noWrap/>
            <w:vAlign w:val="center"/>
            <w:hideMark/>
          </w:tcPr>
          <w:p w14:paraId="2EFC21F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c>
          <w:tcPr>
            <w:tcW w:w="1118" w:type="dxa"/>
            <w:tcBorders>
              <w:top w:val="nil"/>
              <w:left w:val="nil"/>
              <w:bottom w:val="single" w:sz="4" w:space="0" w:color="auto"/>
              <w:right w:val="single" w:sz="4" w:space="0" w:color="auto"/>
            </w:tcBorders>
            <w:noWrap/>
            <w:vAlign w:val="center"/>
            <w:hideMark/>
          </w:tcPr>
          <w:p w14:paraId="19B0CD3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3,3%</w:t>
            </w:r>
          </w:p>
        </w:tc>
        <w:tc>
          <w:tcPr>
            <w:tcW w:w="1117" w:type="dxa"/>
            <w:tcBorders>
              <w:top w:val="nil"/>
              <w:left w:val="nil"/>
              <w:bottom w:val="single" w:sz="4" w:space="0" w:color="auto"/>
              <w:right w:val="single" w:sz="4" w:space="0" w:color="auto"/>
            </w:tcBorders>
            <w:noWrap/>
            <w:vAlign w:val="center"/>
            <w:hideMark/>
          </w:tcPr>
          <w:p w14:paraId="2EBC81F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3,1%</w:t>
            </w:r>
          </w:p>
        </w:tc>
      </w:tr>
      <w:tr w:rsidR="00B71A7C" w14:paraId="196B6AE2" w14:textId="77777777" w:rsidTr="00092DF2">
        <w:trPr>
          <w:trHeight w:val="77"/>
        </w:trPr>
        <w:tc>
          <w:tcPr>
            <w:tcW w:w="2840" w:type="dxa"/>
            <w:tcBorders>
              <w:top w:val="nil"/>
              <w:left w:val="single" w:sz="4" w:space="0" w:color="auto"/>
              <w:bottom w:val="single" w:sz="4" w:space="0" w:color="auto"/>
              <w:right w:val="single" w:sz="4" w:space="0" w:color="auto"/>
            </w:tcBorders>
            <w:vAlign w:val="center"/>
            <w:hideMark/>
          </w:tcPr>
          <w:p w14:paraId="6EF3010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Прочие внеоборотные активы</w:t>
            </w:r>
          </w:p>
        </w:tc>
        <w:tc>
          <w:tcPr>
            <w:tcW w:w="1134" w:type="dxa"/>
            <w:tcBorders>
              <w:top w:val="nil"/>
              <w:left w:val="nil"/>
              <w:bottom w:val="single" w:sz="4" w:space="0" w:color="auto"/>
              <w:right w:val="single" w:sz="4" w:space="0" w:color="auto"/>
            </w:tcBorders>
            <w:noWrap/>
            <w:vAlign w:val="center"/>
            <w:hideMark/>
          </w:tcPr>
          <w:p w14:paraId="7B7A92B3"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582 508</w:t>
            </w:r>
          </w:p>
        </w:tc>
        <w:tc>
          <w:tcPr>
            <w:tcW w:w="1134" w:type="dxa"/>
            <w:tcBorders>
              <w:top w:val="nil"/>
              <w:left w:val="nil"/>
              <w:bottom w:val="single" w:sz="4" w:space="0" w:color="auto"/>
              <w:right w:val="single" w:sz="4" w:space="0" w:color="auto"/>
            </w:tcBorders>
            <w:noWrap/>
            <w:vAlign w:val="center"/>
            <w:hideMark/>
          </w:tcPr>
          <w:p w14:paraId="285AC94D"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444 096</w:t>
            </w:r>
          </w:p>
        </w:tc>
        <w:tc>
          <w:tcPr>
            <w:tcW w:w="1134" w:type="dxa"/>
            <w:tcBorders>
              <w:top w:val="nil"/>
              <w:left w:val="nil"/>
              <w:bottom w:val="single" w:sz="4" w:space="0" w:color="auto"/>
              <w:right w:val="single" w:sz="4" w:space="0" w:color="auto"/>
            </w:tcBorders>
            <w:noWrap/>
            <w:vAlign w:val="center"/>
            <w:hideMark/>
          </w:tcPr>
          <w:p w14:paraId="3DE95495"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505 570</w:t>
            </w:r>
          </w:p>
        </w:tc>
        <w:tc>
          <w:tcPr>
            <w:tcW w:w="1134" w:type="dxa"/>
            <w:tcBorders>
              <w:top w:val="nil"/>
              <w:left w:val="nil"/>
              <w:bottom w:val="single" w:sz="4" w:space="0" w:color="auto"/>
              <w:right w:val="single" w:sz="4" w:space="0" w:color="auto"/>
            </w:tcBorders>
            <w:noWrap/>
            <w:vAlign w:val="center"/>
            <w:hideMark/>
          </w:tcPr>
          <w:p w14:paraId="3B5EA82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w:t>
            </w:r>
          </w:p>
        </w:tc>
        <w:tc>
          <w:tcPr>
            <w:tcW w:w="1118" w:type="dxa"/>
            <w:tcBorders>
              <w:top w:val="nil"/>
              <w:left w:val="nil"/>
              <w:bottom w:val="single" w:sz="4" w:space="0" w:color="auto"/>
              <w:right w:val="single" w:sz="4" w:space="0" w:color="auto"/>
            </w:tcBorders>
            <w:noWrap/>
            <w:vAlign w:val="center"/>
            <w:hideMark/>
          </w:tcPr>
          <w:p w14:paraId="3965B9B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w:t>
            </w:r>
          </w:p>
        </w:tc>
        <w:tc>
          <w:tcPr>
            <w:tcW w:w="1117" w:type="dxa"/>
            <w:tcBorders>
              <w:top w:val="nil"/>
              <w:left w:val="nil"/>
              <w:bottom w:val="single" w:sz="4" w:space="0" w:color="auto"/>
              <w:right w:val="single" w:sz="4" w:space="0" w:color="auto"/>
            </w:tcBorders>
            <w:noWrap/>
            <w:vAlign w:val="center"/>
            <w:hideMark/>
          </w:tcPr>
          <w:p w14:paraId="0E9230E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r>
    </w:tbl>
    <w:p w14:paraId="48F02CD4"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Основной</w:t>
      </w:r>
      <w:r>
        <w:rPr>
          <w:rFonts w:ascii="Myriad Pro" w:hAnsi="Myriad Pro" w:cs="Myriad Pro"/>
          <w:color w:val="000000"/>
          <w:sz w:val="26"/>
          <w:szCs w:val="26"/>
        </w:rPr>
        <w:t xml:space="preserve"> </w:t>
      </w:r>
      <w:r>
        <w:rPr>
          <w:rFonts w:ascii="Myriad Pro" w:hAnsi="Myriad Pro" w:cs="Calibri"/>
          <w:color w:val="000000"/>
          <w:sz w:val="26"/>
          <w:szCs w:val="26"/>
        </w:rPr>
        <w:t>удельный</w:t>
      </w:r>
      <w:r>
        <w:rPr>
          <w:rFonts w:ascii="Myriad Pro" w:hAnsi="Myriad Pro" w:cs="Myriad Pro"/>
          <w:color w:val="000000"/>
          <w:sz w:val="26"/>
          <w:szCs w:val="26"/>
        </w:rPr>
        <w:t xml:space="preserve"> </w:t>
      </w:r>
      <w:r>
        <w:rPr>
          <w:rFonts w:ascii="Myriad Pro" w:hAnsi="Myriad Pro" w:cs="Calibri"/>
          <w:color w:val="000000"/>
          <w:sz w:val="26"/>
          <w:szCs w:val="26"/>
        </w:rPr>
        <w:t>вес</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составе</w:t>
      </w:r>
      <w:r>
        <w:rPr>
          <w:rFonts w:ascii="Myriad Pro" w:hAnsi="Myriad Pro" w:cs="Myriad Pro"/>
          <w:color w:val="000000"/>
          <w:sz w:val="26"/>
          <w:szCs w:val="26"/>
        </w:rPr>
        <w:t xml:space="preserve"> в</w:t>
      </w:r>
      <w:r>
        <w:rPr>
          <w:rFonts w:ascii="Myriad Pro" w:hAnsi="Myriad Pro" w:cs="Calibri"/>
          <w:color w:val="000000"/>
          <w:sz w:val="26"/>
          <w:szCs w:val="26"/>
        </w:rPr>
        <w:t>необоротных</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sidR="00264A60">
        <w:rPr>
          <w:rFonts w:ascii="Myriad Pro" w:hAnsi="Myriad Pro" w:cs="Myriad Pro"/>
          <w:color w:val="000000"/>
          <w:sz w:val="26"/>
          <w:szCs w:val="26"/>
        </w:rPr>
        <w:t> </w:t>
      </w:r>
      <w:r>
        <w:rPr>
          <w:rFonts w:ascii="Myriad Pro" w:hAnsi="Myriad Pro" w:cs="Myriad Pro"/>
          <w:color w:val="000000"/>
          <w:sz w:val="26"/>
          <w:szCs w:val="26"/>
        </w:rPr>
        <w:t xml:space="preserve">- </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Calibri"/>
          <w:color w:val="000000"/>
          <w:sz w:val="26"/>
          <w:szCs w:val="26"/>
        </w:rPr>
        <w:t>приходится на</w:t>
      </w:r>
      <w:r>
        <w:rPr>
          <w:rFonts w:ascii="Myriad Pro" w:hAnsi="Myriad Pro" w:cs="Myriad Pro"/>
          <w:color w:val="000000"/>
          <w:sz w:val="26"/>
          <w:szCs w:val="26"/>
        </w:rPr>
        <w:t xml:space="preserve"> </w:t>
      </w:r>
      <w:r>
        <w:rPr>
          <w:rFonts w:ascii="Myriad Pro" w:hAnsi="Myriad Pro" w:cs="Calibri"/>
          <w:color w:val="000000"/>
          <w:sz w:val="26"/>
          <w:szCs w:val="26"/>
        </w:rPr>
        <w:t>основные</w:t>
      </w:r>
      <w:r>
        <w:rPr>
          <w:rFonts w:ascii="Myriad Pro" w:hAnsi="Myriad Pro" w:cs="Myriad Pro"/>
          <w:color w:val="000000"/>
          <w:sz w:val="26"/>
          <w:szCs w:val="26"/>
        </w:rPr>
        <w:t xml:space="preserve"> </w:t>
      </w:r>
      <w:r>
        <w:rPr>
          <w:rFonts w:ascii="Myriad Pro" w:hAnsi="Myriad Pro" w:cs="Calibri"/>
          <w:color w:val="000000"/>
          <w:sz w:val="26"/>
          <w:szCs w:val="26"/>
        </w:rPr>
        <w:t>средства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структуре</w:t>
      </w:r>
      <w:r>
        <w:rPr>
          <w:rFonts w:ascii="Myriad Pro" w:hAnsi="Myriad Pro" w:cs="Myriad Pro"/>
          <w:color w:val="000000"/>
          <w:sz w:val="26"/>
          <w:szCs w:val="26"/>
        </w:rPr>
        <w:t xml:space="preserve"> </w:t>
      </w:r>
      <w:r>
        <w:rPr>
          <w:rFonts w:ascii="Myriad Pro" w:hAnsi="Myriad Pro" w:cs="Calibri"/>
          <w:color w:val="000000"/>
          <w:sz w:val="26"/>
          <w:szCs w:val="26"/>
        </w:rPr>
        <w:t>основных средств</w:t>
      </w:r>
      <w:r>
        <w:rPr>
          <w:rFonts w:ascii="Myriad Pro" w:hAnsi="Myriad Pro" w:cs="Myriad Pro"/>
          <w:color w:val="000000"/>
          <w:sz w:val="26"/>
          <w:szCs w:val="26"/>
        </w:rPr>
        <w:t xml:space="preserve"> за период 2017-2018 гг. </w:t>
      </w:r>
      <w:r>
        <w:rPr>
          <w:rFonts w:ascii="Myriad Pro" w:hAnsi="Myriad Pro" w:cs="Calibri"/>
          <w:color w:val="000000"/>
          <w:sz w:val="26"/>
          <w:szCs w:val="26"/>
        </w:rPr>
        <w:t>произошли</w:t>
      </w:r>
      <w:r>
        <w:rPr>
          <w:rFonts w:ascii="Myriad Pro" w:hAnsi="Myriad Pro" w:cs="Myriad Pro"/>
          <w:color w:val="000000"/>
          <w:sz w:val="26"/>
          <w:szCs w:val="26"/>
        </w:rPr>
        <w:t xml:space="preserve"> </w:t>
      </w:r>
      <w:r>
        <w:rPr>
          <w:rFonts w:ascii="Myriad Pro" w:hAnsi="Myriad Pro" w:cs="Calibri"/>
          <w:color w:val="000000"/>
          <w:sz w:val="26"/>
          <w:szCs w:val="26"/>
        </w:rPr>
        <w:t>незначительные</w:t>
      </w:r>
      <w:r>
        <w:rPr>
          <w:rFonts w:ascii="Myriad Pro" w:hAnsi="Myriad Pro" w:cs="Myriad Pro"/>
          <w:color w:val="000000"/>
          <w:sz w:val="26"/>
          <w:szCs w:val="26"/>
        </w:rPr>
        <w:t xml:space="preserve"> </w:t>
      </w:r>
      <w:r>
        <w:rPr>
          <w:rFonts w:ascii="Myriad Pro" w:hAnsi="Myriad Pro" w:cs="Calibri"/>
          <w:color w:val="000000"/>
          <w:sz w:val="26"/>
          <w:szCs w:val="26"/>
        </w:rPr>
        <w:t>изменения</w:t>
      </w:r>
      <w:r>
        <w:rPr>
          <w:rFonts w:ascii="Myriad Pro" w:hAnsi="Myriad Pro" w:cs="Myriad Pro"/>
          <w:color w:val="000000"/>
          <w:sz w:val="26"/>
          <w:szCs w:val="26"/>
        </w:rPr>
        <w:t>:</w:t>
      </w:r>
    </w:p>
    <w:p w14:paraId="40F49ADB"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b/>
          <w:color w:val="000000"/>
          <w:sz w:val="26"/>
          <w:szCs w:val="26"/>
        </w:rPr>
        <w:t>За</w:t>
      </w:r>
      <w:r>
        <w:rPr>
          <w:rFonts w:ascii="Myriad Pro" w:hAnsi="Myriad Pro" w:cs="Myriad Pro"/>
          <w:b/>
          <w:color w:val="000000"/>
          <w:sz w:val="26"/>
          <w:szCs w:val="26"/>
        </w:rPr>
        <w:t xml:space="preserve"> 2017,2018 </w:t>
      </w:r>
      <w:r>
        <w:rPr>
          <w:rFonts w:ascii="Myriad Pro" w:hAnsi="Myriad Pro" w:cs="Calibri"/>
          <w:b/>
          <w:color w:val="000000"/>
          <w:sz w:val="26"/>
          <w:szCs w:val="26"/>
        </w:rPr>
        <w:t>год</w:t>
      </w:r>
      <w:r>
        <w:rPr>
          <w:rFonts w:ascii="Myriad Pro" w:hAnsi="Myriad Pro" w:cs="Myriad Pro"/>
          <w:b/>
          <w:color w:val="000000"/>
          <w:sz w:val="26"/>
          <w:szCs w:val="26"/>
        </w:rPr>
        <w:t xml:space="preserve">: </w:t>
      </w:r>
      <w:r>
        <w:rPr>
          <w:rFonts w:ascii="Myriad Pro" w:hAnsi="Myriad Pro" w:cs="Calibri"/>
          <w:color w:val="000000"/>
          <w:sz w:val="26"/>
          <w:szCs w:val="26"/>
        </w:rPr>
        <w:t>Существенных</w:t>
      </w:r>
      <w:r>
        <w:rPr>
          <w:rFonts w:ascii="Myriad Pro" w:hAnsi="Myriad Pro" w:cs="Myriad Pro"/>
          <w:color w:val="000000"/>
          <w:sz w:val="26"/>
          <w:szCs w:val="26"/>
        </w:rPr>
        <w:t xml:space="preserve"> </w:t>
      </w:r>
      <w:r>
        <w:rPr>
          <w:rFonts w:ascii="Myriad Pro" w:hAnsi="Myriad Pro" w:cs="Calibri"/>
          <w:color w:val="000000"/>
          <w:sz w:val="26"/>
          <w:szCs w:val="26"/>
        </w:rPr>
        <w:t>изменений</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произошло</w:t>
      </w:r>
      <w:r>
        <w:rPr>
          <w:rFonts w:ascii="Myriad Pro" w:hAnsi="Myriad Pro" w:cs="Myriad Pro"/>
          <w:color w:val="000000"/>
          <w:sz w:val="26"/>
          <w:szCs w:val="26"/>
        </w:rPr>
        <w:t>.</w:t>
      </w:r>
    </w:p>
    <w:tbl>
      <w:tblPr>
        <w:tblW w:w="5000" w:type="pct"/>
        <w:tblLook w:val="04A0" w:firstRow="1" w:lastRow="0" w:firstColumn="1" w:lastColumn="0" w:noHBand="0" w:noVBand="1"/>
      </w:tblPr>
      <w:tblGrid>
        <w:gridCol w:w="2095"/>
        <w:gridCol w:w="1066"/>
        <w:gridCol w:w="1066"/>
        <w:gridCol w:w="1066"/>
        <w:gridCol w:w="1023"/>
        <w:gridCol w:w="981"/>
        <w:gridCol w:w="1211"/>
        <w:gridCol w:w="1206"/>
      </w:tblGrid>
      <w:tr w:rsidR="00B71A7C" w14:paraId="00D49E0D" w14:textId="77777777" w:rsidTr="00264A60">
        <w:trPr>
          <w:trHeight w:val="401"/>
        </w:trPr>
        <w:tc>
          <w:tcPr>
            <w:tcW w:w="10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E5953C"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Показатели  филиала ПАО «МРСК Северо – Запада» «Архэнерго»</w:t>
            </w:r>
          </w:p>
        </w:tc>
        <w:tc>
          <w:tcPr>
            <w:tcW w:w="164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C9AD1D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Абсолютное значение, тыс. руб.</w:t>
            </w:r>
          </w:p>
        </w:tc>
        <w:tc>
          <w:tcPr>
            <w:tcW w:w="10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7059E2"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Изменение показателей, в абсолютн. значении</w:t>
            </w:r>
          </w:p>
        </w:tc>
        <w:tc>
          <w:tcPr>
            <w:tcW w:w="12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34EF7E"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Изменение показателей, %</w:t>
            </w:r>
          </w:p>
        </w:tc>
      </w:tr>
      <w:tr w:rsidR="00B71A7C" w14:paraId="36831136" w14:textId="77777777" w:rsidTr="00264A60">
        <w:trPr>
          <w:trHeight w:val="509"/>
        </w:trPr>
        <w:tc>
          <w:tcPr>
            <w:tcW w:w="10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C01410" w14:textId="77777777" w:rsidR="00B71A7C" w:rsidRPr="00264A60" w:rsidRDefault="00B71A7C">
            <w:pPr>
              <w:spacing w:after="0" w:line="240" w:lineRule="auto"/>
              <w:rPr>
                <w:rFonts w:ascii="Myriad Pro" w:hAnsi="Myriad Pro" w:cs="Calibri"/>
                <w:b/>
                <w:bCs/>
                <w:color w:val="FFFFFF" w:themeColor="background1"/>
                <w:sz w:val="18"/>
                <w:szCs w:val="18"/>
              </w:rPr>
            </w:pPr>
          </w:p>
        </w:tc>
        <w:tc>
          <w:tcPr>
            <w:tcW w:w="5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CEA4A0"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31.12.2016</w:t>
            </w:r>
          </w:p>
        </w:tc>
        <w:tc>
          <w:tcPr>
            <w:tcW w:w="5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8E420C"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31.12.2017</w:t>
            </w:r>
          </w:p>
        </w:tc>
        <w:tc>
          <w:tcPr>
            <w:tcW w:w="5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88C1D8"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31.12.2018</w:t>
            </w:r>
          </w:p>
        </w:tc>
        <w:tc>
          <w:tcPr>
            <w:tcW w:w="5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813C2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за 2017 год</w:t>
            </w:r>
          </w:p>
        </w:tc>
        <w:tc>
          <w:tcPr>
            <w:tcW w:w="5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ECB4D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за 2018год</w:t>
            </w:r>
          </w:p>
        </w:tc>
        <w:tc>
          <w:tcPr>
            <w:tcW w:w="6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E1DFA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за 2017 год</w:t>
            </w:r>
          </w:p>
        </w:tc>
        <w:tc>
          <w:tcPr>
            <w:tcW w:w="6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4D5A0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за 2018 год</w:t>
            </w:r>
          </w:p>
        </w:tc>
      </w:tr>
      <w:tr w:rsidR="00B71A7C" w14:paraId="65AB02E3" w14:textId="77777777" w:rsidTr="00264A60">
        <w:trPr>
          <w:trHeight w:val="585"/>
        </w:trPr>
        <w:tc>
          <w:tcPr>
            <w:tcW w:w="10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382293" w14:textId="77777777" w:rsidR="00B71A7C" w:rsidRDefault="00B71A7C">
            <w:pPr>
              <w:spacing w:after="0" w:line="240" w:lineRule="auto"/>
              <w:rPr>
                <w:rFonts w:ascii="Myriad Pro" w:hAnsi="Myriad Pro" w:cs="Calibri"/>
                <w:color w:val="FFFFFF" w:themeColor="background1"/>
                <w:sz w:val="18"/>
                <w:szCs w:val="18"/>
              </w:rPr>
            </w:pPr>
          </w:p>
        </w:tc>
        <w:tc>
          <w:tcPr>
            <w:tcW w:w="5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D935910" w14:textId="77777777" w:rsidR="00B71A7C" w:rsidRDefault="00B71A7C">
            <w:pPr>
              <w:spacing w:after="0" w:line="240" w:lineRule="auto"/>
              <w:rPr>
                <w:rFonts w:ascii="Myriad Pro" w:hAnsi="Myriad Pro" w:cs="Calibri"/>
                <w:color w:val="FFFFFF" w:themeColor="background1"/>
                <w:sz w:val="18"/>
                <w:szCs w:val="18"/>
              </w:rPr>
            </w:pPr>
          </w:p>
        </w:tc>
        <w:tc>
          <w:tcPr>
            <w:tcW w:w="5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CC97BA" w14:textId="77777777" w:rsidR="00B71A7C" w:rsidRDefault="00B71A7C">
            <w:pPr>
              <w:spacing w:after="0" w:line="240" w:lineRule="auto"/>
              <w:rPr>
                <w:rFonts w:ascii="Myriad Pro" w:hAnsi="Myriad Pro" w:cs="Calibri"/>
                <w:color w:val="FFFFFF" w:themeColor="background1"/>
                <w:sz w:val="18"/>
                <w:szCs w:val="18"/>
              </w:rPr>
            </w:pPr>
          </w:p>
        </w:tc>
        <w:tc>
          <w:tcPr>
            <w:tcW w:w="5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E57709" w14:textId="77777777" w:rsidR="00B71A7C" w:rsidRDefault="00B71A7C">
            <w:pPr>
              <w:spacing w:after="0" w:line="240" w:lineRule="auto"/>
              <w:rPr>
                <w:rFonts w:ascii="Myriad Pro" w:hAnsi="Myriad Pro" w:cs="Calibri"/>
                <w:color w:val="FFFFFF" w:themeColor="background1"/>
                <w:sz w:val="18"/>
                <w:szCs w:val="18"/>
              </w:rPr>
            </w:pPr>
          </w:p>
        </w:tc>
        <w:tc>
          <w:tcPr>
            <w:tcW w:w="5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148483" w14:textId="77777777" w:rsidR="00B71A7C" w:rsidRDefault="00B71A7C">
            <w:pPr>
              <w:spacing w:after="0" w:line="240" w:lineRule="auto"/>
              <w:rPr>
                <w:rFonts w:ascii="Myriad Pro" w:hAnsi="Myriad Pro" w:cs="Calibri"/>
                <w:color w:val="FFFFFF" w:themeColor="background1"/>
                <w:sz w:val="18"/>
                <w:szCs w:val="18"/>
              </w:rPr>
            </w:pPr>
          </w:p>
        </w:tc>
        <w:tc>
          <w:tcPr>
            <w:tcW w:w="5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2C732D" w14:textId="77777777" w:rsidR="00B71A7C" w:rsidRDefault="00B71A7C">
            <w:pPr>
              <w:spacing w:after="0" w:line="240" w:lineRule="auto"/>
              <w:rPr>
                <w:rFonts w:ascii="Myriad Pro" w:hAnsi="Myriad Pro" w:cs="Calibri"/>
                <w:color w:val="FFFFFF" w:themeColor="background1"/>
                <w:sz w:val="18"/>
                <w:szCs w:val="18"/>
              </w:rPr>
            </w:pPr>
          </w:p>
        </w:tc>
        <w:tc>
          <w:tcPr>
            <w:tcW w:w="6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4B5A2A" w14:textId="77777777" w:rsidR="00B71A7C" w:rsidRDefault="00B71A7C">
            <w:pPr>
              <w:spacing w:after="0" w:line="240" w:lineRule="auto"/>
              <w:rPr>
                <w:rFonts w:ascii="Myriad Pro" w:hAnsi="Myriad Pro" w:cs="Calibri"/>
                <w:color w:val="FFFFFF" w:themeColor="background1"/>
                <w:sz w:val="18"/>
                <w:szCs w:val="18"/>
              </w:rPr>
            </w:pPr>
          </w:p>
        </w:tc>
        <w:tc>
          <w:tcPr>
            <w:tcW w:w="6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CEEEC6" w14:textId="77777777" w:rsidR="00B71A7C" w:rsidRDefault="00B71A7C">
            <w:pPr>
              <w:spacing w:after="0" w:line="240" w:lineRule="auto"/>
              <w:rPr>
                <w:rFonts w:ascii="Myriad Pro" w:hAnsi="Myriad Pro" w:cs="Calibri"/>
                <w:color w:val="FFFFFF" w:themeColor="background1"/>
                <w:sz w:val="18"/>
                <w:szCs w:val="18"/>
              </w:rPr>
            </w:pPr>
          </w:p>
        </w:tc>
      </w:tr>
      <w:tr w:rsidR="00B71A7C" w14:paraId="1BC82322" w14:textId="77777777" w:rsidTr="00264A60">
        <w:trPr>
          <w:trHeight w:val="255"/>
        </w:trPr>
        <w:tc>
          <w:tcPr>
            <w:tcW w:w="1079" w:type="pct"/>
            <w:tcBorders>
              <w:top w:val="single" w:sz="4" w:space="0" w:color="FFFFFF" w:themeColor="background1"/>
              <w:left w:val="single" w:sz="4" w:space="0" w:color="auto"/>
              <w:bottom w:val="single" w:sz="4" w:space="0" w:color="auto"/>
              <w:right w:val="single" w:sz="4" w:space="0" w:color="auto"/>
            </w:tcBorders>
            <w:vAlign w:val="center"/>
            <w:hideMark/>
          </w:tcPr>
          <w:p w14:paraId="6C9A99F3"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Основные средства</w:t>
            </w:r>
          </w:p>
        </w:tc>
        <w:tc>
          <w:tcPr>
            <w:tcW w:w="549" w:type="pct"/>
            <w:tcBorders>
              <w:top w:val="single" w:sz="4" w:space="0" w:color="FFFFFF" w:themeColor="background1"/>
              <w:left w:val="nil"/>
              <w:bottom w:val="single" w:sz="4" w:space="0" w:color="auto"/>
              <w:right w:val="single" w:sz="4" w:space="0" w:color="auto"/>
            </w:tcBorders>
            <w:noWrap/>
            <w:vAlign w:val="center"/>
            <w:hideMark/>
          </w:tcPr>
          <w:p w14:paraId="0210F72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3 933 200</w:t>
            </w:r>
          </w:p>
        </w:tc>
        <w:tc>
          <w:tcPr>
            <w:tcW w:w="549" w:type="pct"/>
            <w:tcBorders>
              <w:top w:val="single" w:sz="4" w:space="0" w:color="FFFFFF" w:themeColor="background1"/>
              <w:left w:val="nil"/>
              <w:bottom w:val="single" w:sz="4" w:space="0" w:color="auto"/>
              <w:right w:val="single" w:sz="4" w:space="0" w:color="auto"/>
            </w:tcBorders>
            <w:noWrap/>
            <w:vAlign w:val="center"/>
            <w:hideMark/>
          </w:tcPr>
          <w:p w14:paraId="5FE6D1B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4 167 836</w:t>
            </w:r>
          </w:p>
        </w:tc>
        <w:tc>
          <w:tcPr>
            <w:tcW w:w="549" w:type="pct"/>
            <w:tcBorders>
              <w:top w:val="single" w:sz="4" w:space="0" w:color="FFFFFF" w:themeColor="background1"/>
              <w:left w:val="nil"/>
              <w:bottom w:val="single" w:sz="4" w:space="0" w:color="auto"/>
              <w:right w:val="single" w:sz="4" w:space="0" w:color="auto"/>
            </w:tcBorders>
            <w:noWrap/>
            <w:vAlign w:val="center"/>
            <w:hideMark/>
          </w:tcPr>
          <w:p w14:paraId="3508099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4 374 908</w:t>
            </w:r>
          </w:p>
        </w:tc>
        <w:tc>
          <w:tcPr>
            <w:tcW w:w="527" w:type="pct"/>
            <w:tcBorders>
              <w:top w:val="single" w:sz="4" w:space="0" w:color="FFFFFF" w:themeColor="background1"/>
              <w:left w:val="nil"/>
              <w:bottom w:val="single" w:sz="4" w:space="0" w:color="auto"/>
              <w:right w:val="single" w:sz="4" w:space="0" w:color="auto"/>
            </w:tcBorders>
            <w:noWrap/>
            <w:vAlign w:val="center"/>
            <w:hideMark/>
          </w:tcPr>
          <w:p w14:paraId="1064A18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234 636</w:t>
            </w:r>
          </w:p>
        </w:tc>
        <w:tc>
          <w:tcPr>
            <w:tcW w:w="505" w:type="pct"/>
            <w:tcBorders>
              <w:top w:val="single" w:sz="4" w:space="0" w:color="FFFFFF" w:themeColor="background1"/>
              <w:left w:val="nil"/>
              <w:bottom w:val="single" w:sz="4" w:space="0" w:color="auto"/>
              <w:right w:val="single" w:sz="4" w:space="0" w:color="auto"/>
            </w:tcBorders>
            <w:noWrap/>
            <w:vAlign w:val="center"/>
            <w:hideMark/>
          </w:tcPr>
          <w:p w14:paraId="7F94757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207 072</w:t>
            </w:r>
          </w:p>
        </w:tc>
        <w:tc>
          <w:tcPr>
            <w:tcW w:w="623" w:type="pct"/>
            <w:tcBorders>
              <w:top w:val="single" w:sz="4" w:space="0" w:color="FFFFFF" w:themeColor="background1"/>
              <w:left w:val="nil"/>
              <w:bottom w:val="single" w:sz="4" w:space="0" w:color="auto"/>
              <w:right w:val="single" w:sz="4" w:space="0" w:color="auto"/>
            </w:tcBorders>
            <w:noWrap/>
            <w:vAlign w:val="center"/>
            <w:hideMark/>
          </w:tcPr>
          <w:p w14:paraId="7D6AC7B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6,0%</w:t>
            </w:r>
          </w:p>
        </w:tc>
        <w:tc>
          <w:tcPr>
            <w:tcW w:w="621" w:type="pct"/>
            <w:tcBorders>
              <w:top w:val="single" w:sz="4" w:space="0" w:color="FFFFFF" w:themeColor="background1"/>
              <w:left w:val="nil"/>
              <w:bottom w:val="single" w:sz="4" w:space="0" w:color="auto"/>
              <w:right w:val="single" w:sz="4" w:space="0" w:color="auto"/>
            </w:tcBorders>
            <w:noWrap/>
            <w:vAlign w:val="center"/>
            <w:hideMark/>
          </w:tcPr>
          <w:p w14:paraId="047BC88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5,0%</w:t>
            </w:r>
          </w:p>
        </w:tc>
      </w:tr>
      <w:tr w:rsidR="00B71A7C" w14:paraId="08F22961" w14:textId="77777777" w:rsidTr="00264A60">
        <w:trPr>
          <w:trHeight w:val="300"/>
        </w:trPr>
        <w:tc>
          <w:tcPr>
            <w:tcW w:w="1079" w:type="pct"/>
            <w:tcBorders>
              <w:top w:val="nil"/>
              <w:left w:val="single" w:sz="4" w:space="0" w:color="auto"/>
              <w:bottom w:val="single" w:sz="4" w:space="0" w:color="auto"/>
              <w:right w:val="single" w:sz="4" w:space="0" w:color="auto"/>
            </w:tcBorders>
            <w:vAlign w:val="center"/>
            <w:hideMark/>
          </w:tcPr>
          <w:p w14:paraId="67F88526"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в том числе</w:t>
            </w:r>
          </w:p>
        </w:tc>
        <w:tc>
          <w:tcPr>
            <w:tcW w:w="549" w:type="pct"/>
            <w:tcBorders>
              <w:top w:val="nil"/>
              <w:left w:val="nil"/>
              <w:bottom w:val="single" w:sz="4" w:space="0" w:color="auto"/>
              <w:right w:val="single" w:sz="4" w:space="0" w:color="auto"/>
            </w:tcBorders>
            <w:noWrap/>
            <w:vAlign w:val="center"/>
            <w:hideMark/>
          </w:tcPr>
          <w:p w14:paraId="4418ECAE" w14:textId="77777777" w:rsidR="00B71A7C" w:rsidRDefault="00B71A7C">
            <w:pPr>
              <w:spacing w:after="0"/>
              <w:rPr>
                <w:rFonts w:cs="Times New Roman"/>
              </w:rPr>
            </w:pPr>
          </w:p>
        </w:tc>
        <w:tc>
          <w:tcPr>
            <w:tcW w:w="549" w:type="pct"/>
            <w:tcBorders>
              <w:top w:val="nil"/>
              <w:left w:val="nil"/>
              <w:bottom w:val="single" w:sz="4" w:space="0" w:color="auto"/>
              <w:right w:val="single" w:sz="4" w:space="0" w:color="auto"/>
            </w:tcBorders>
            <w:noWrap/>
            <w:vAlign w:val="center"/>
            <w:hideMark/>
          </w:tcPr>
          <w:p w14:paraId="0B3C9BF1" w14:textId="77777777" w:rsidR="00B71A7C" w:rsidRDefault="00B71A7C">
            <w:pPr>
              <w:spacing w:after="0"/>
              <w:rPr>
                <w:rFonts w:cs="Times New Roman"/>
              </w:rPr>
            </w:pPr>
          </w:p>
        </w:tc>
        <w:tc>
          <w:tcPr>
            <w:tcW w:w="549" w:type="pct"/>
            <w:tcBorders>
              <w:top w:val="nil"/>
              <w:left w:val="nil"/>
              <w:bottom w:val="single" w:sz="4" w:space="0" w:color="auto"/>
              <w:right w:val="single" w:sz="4" w:space="0" w:color="auto"/>
            </w:tcBorders>
            <w:noWrap/>
            <w:vAlign w:val="center"/>
            <w:hideMark/>
          </w:tcPr>
          <w:p w14:paraId="2F372007" w14:textId="77777777" w:rsidR="00B71A7C" w:rsidRDefault="00B71A7C">
            <w:pPr>
              <w:spacing w:after="0"/>
              <w:rPr>
                <w:rFonts w:cs="Times New Roman"/>
              </w:rPr>
            </w:pPr>
          </w:p>
        </w:tc>
        <w:tc>
          <w:tcPr>
            <w:tcW w:w="527" w:type="pct"/>
            <w:tcBorders>
              <w:top w:val="nil"/>
              <w:left w:val="nil"/>
              <w:bottom w:val="single" w:sz="4" w:space="0" w:color="auto"/>
              <w:right w:val="single" w:sz="4" w:space="0" w:color="auto"/>
            </w:tcBorders>
            <w:noWrap/>
            <w:vAlign w:val="center"/>
            <w:hideMark/>
          </w:tcPr>
          <w:p w14:paraId="70D47E36" w14:textId="77777777" w:rsidR="00B71A7C" w:rsidRDefault="00B71A7C">
            <w:pPr>
              <w:spacing w:after="0"/>
              <w:rPr>
                <w:rFonts w:cs="Times New Roman"/>
              </w:rPr>
            </w:pPr>
          </w:p>
        </w:tc>
        <w:tc>
          <w:tcPr>
            <w:tcW w:w="505" w:type="pct"/>
            <w:tcBorders>
              <w:top w:val="nil"/>
              <w:left w:val="nil"/>
              <w:bottom w:val="single" w:sz="4" w:space="0" w:color="auto"/>
              <w:right w:val="single" w:sz="4" w:space="0" w:color="auto"/>
            </w:tcBorders>
            <w:noWrap/>
            <w:vAlign w:val="center"/>
            <w:hideMark/>
          </w:tcPr>
          <w:p w14:paraId="22FADD5F" w14:textId="77777777" w:rsidR="00B71A7C" w:rsidRDefault="00B71A7C">
            <w:pPr>
              <w:spacing w:after="0"/>
              <w:rPr>
                <w:rFonts w:cs="Times New Roman"/>
              </w:rPr>
            </w:pPr>
          </w:p>
        </w:tc>
        <w:tc>
          <w:tcPr>
            <w:tcW w:w="623" w:type="pct"/>
            <w:tcBorders>
              <w:top w:val="nil"/>
              <w:left w:val="nil"/>
              <w:bottom w:val="single" w:sz="4" w:space="0" w:color="auto"/>
              <w:right w:val="single" w:sz="4" w:space="0" w:color="auto"/>
            </w:tcBorders>
            <w:noWrap/>
            <w:vAlign w:val="center"/>
            <w:hideMark/>
          </w:tcPr>
          <w:p w14:paraId="0D0B53D1" w14:textId="77777777" w:rsidR="00B71A7C" w:rsidRDefault="00B71A7C">
            <w:pPr>
              <w:spacing w:after="0"/>
              <w:rPr>
                <w:rFonts w:cs="Times New Roman"/>
              </w:rPr>
            </w:pPr>
          </w:p>
        </w:tc>
        <w:tc>
          <w:tcPr>
            <w:tcW w:w="621" w:type="pct"/>
            <w:tcBorders>
              <w:top w:val="nil"/>
              <w:left w:val="nil"/>
              <w:bottom w:val="single" w:sz="4" w:space="0" w:color="auto"/>
              <w:right w:val="single" w:sz="4" w:space="0" w:color="auto"/>
            </w:tcBorders>
            <w:noWrap/>
            <w:vAlign w:val="center"/>
            <w:hideMark/>
          </w:tcPr>
          <w:p w14:paraId="069B254A" w14:textId="77777777" w:rsidR="00B71A7C" w:rsidRDefault="00B71A7C">
            <w:pPr>
              <w:spacing w:after="0"/>
              <w:rPr>
                <w:rFonts w:cs="Times New Roman"/>
              </w:rPr>
            </w:pPr>
          </w:p>
        </w:tc>
      </w:tr>
      <w:tr w:rsidR="00B71A7C" w14:paraId="4F883E80" w14:textId="77777777" w:rsidTr="00264A60">
        <w:trPr>
          <w:trHeight w:val="510"/>
        </w:trPr>
        <w:tc>
          <w:tcPr>
            <w:tcW w:w="1079" w:type="pct"/>
            <w:tcBorders>
              <w:top w:val="nil"/>
              <w:left w:val="single" w:sz="4" w:space="0" w:color="auto"/>
              <w:bottom w:val="single" w:sz="4" w:space="0" w:color="auto"/>
              <w:right w:val="single" w:sz="4" w:space="0" w:color="auto"/>
            </w:tcBorders>
            <w:vAlign w:val="center"/>
            <w:hideMark/>
          </w:tcPr>
          <w:p w14:paraId="4D2A292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незавершенное строительство</w:t>
            </w:r>
          </w:p>
        </w:tc>
        <w:tc>
          <w:tcPr>
            <w:tcW w:w="549" w:type="pct"/>
            <w:tcBorders>
              <w:top w:val="nil"/>
              <w:left w:val="nil"/>
              <w:bottom w:val="single" w:sz="4" w:space="0" w:color="auto"/>
              <w:right w:val="single" w:sz="4" w:space="0" w:color="auto"/>
            </w:tcBorders>
            <w:noWrap/>
            <w:vAlign w:val="center"/>
            <w:hideMark/>
          </w:tcPr>
          <w:p w14:paraId="6578CE5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165 998</w:t>
            </w:r>
          </w:p>
        </w:tc>
        <w:tc>
          <w:tcPr>
            <w:tcW w:w="549" w:type="pct"/>
            <w:tcBorders>
              <w:top w:val="nil"/>
              <w:left w:val="nil"/>
              <w:bottom w:val="single" w:sz="4" w:space="0" w:color="auto"/>
              <w:right w:val="single" w:sz="4" w:space="0" w:color="auto"/>
            </w:tcBorders>
            <w:noWrap/>
            <w:vAlign w:val="center"/>
            <w:hideMark/>
          </w:tcPr>
          <w:p w14:paraId="669113B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216 124</w:t>
            </w:r>
          </w:p>
        </w:tc>
        <w:tc>
          <w:tcPr>
            <w:tcW w:w="549" w:type="pct"/>
            <w:tcBorders>
              <w:top w:val="nil"/>
              <w:left w:val="nil"/>
              <w:bottom w:val="single" w:sz="4" w:space="0" w:color="auto"/>
              <w:right w:val="single" w:sz="4" w:space="0" w:color="auto"/>
            </w:tcBorders>
            <w:noWrap/>
            <w:vAlign w:val="center"/>
            <w:hideMark/>
          </w:tcPr>
          <w:p w14:paraId="66AEE03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237 884</w:t>
            </w:r>
          </w:p>
        </w:tc>
        <w:tc>
          <w:tcPr>
            <w:tcW w:w="527" w:type="pct"/>
            <w:tcBorders>
              <w:top w:val="nil"/>
              <w:left w:val="nil"/>
              <w:bottom w:val="single" w:sz="4" w:space="0" w:color="auto"/>
              <w:right w:val="single" w:sz="4" w:space="0" w:color="auto"/>
            </w:tcBorders>
            <w:noWrap/>
            <w:vAlign w:val="center"/>
            <w:hideMark/>
          </w:tcPr>
          <w:p w14:paraId="5DDDBFA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50 126</w:t>
            </w:r>
          </w:p>
        </w:tc>
        <w:tc>
          <w:tcPr>
            <w:tcW w:w="505" w:type="pct"/>
            <w:tcBorders>
              <w:top w:val="nil"/>
              <w:left w:val="nil"/>
              <w:bottom w:val="single" w:sz="4" w:space="0" w:color="auto"/>
              <w:right w:val="single" w:sz="4" w:space="0" w:color="auto"/>
            </w:tcBorders>
            <w:noWrap/>
            <w:vAlign w:val="center"/>
            <w:hideMark/>
          </w:tcPr>
          <w:p w14:paraId="1F0D6F2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21 760</w:t>
            </w:r>
          </w:p>
        </w:tc>
        <w:tc>
          <w:tcPr>
            <w:tcW w:w="623" w:type="pct"/>
            <w:tcBorders>
              <w:top w:val="nil"/>
              <w:left w:val="nil"/>
              <w:bottom w:val="single" w:sz="4" w:space="0" w:color="auto"/>
              <w:right w:val="single" w:sz="4" w:space="0" w:color="auto"/>
            </w:tcBorders>
            <w:noWrap/>
            <w:vAlign w:val="center"/>
            <w:hideMark/>
          </w:tcPr>
          <w:p w14:paraId="616E526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30,2%</w:t>
            </w:r>
          </w:p>
        </w:tc>
        <w:tc>
          <w:tcPr>
            <w:tcW w:w="621" w:type="pct"/>
            <w:tcBorders>
              <w:top w:val="nil"/>
              <w:left w:val="nil"/>
              <w:bottom w:val="single" w:sz="4" w:space="0" w:color="auto"/>
              <w:right w:val="single" w:sz="4" w:space="0" w:color="auto"/>
            </w:tcBorders>
            <w:noWrap/>
            <w:vAlign w:val="center"/>
            <w:hideMark/>
          </w:tcPr>
          <w:p w14:paraId="605C49C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10,1%</w:t>
            </w:r>
          </w:p>
        </w:tc>
      </w:tr>
    </w:tbl>
    <w:p w14:paraId="38D28619" w14:textId="77777777" w:rsidR="00B71A7C" w:rsidRDefault="00B71A7C" w:rsidP="00B71A7C">
      <w:pPr>
        <w:autoSpaceDE w:val="0"/>
        <w:autoSpaceDN w:val="0"/>
        <w:adjustRightInd w:val="0"/>
        <w:spacing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показателям</w:t>
      </w:r>
      <w:r>
        <w:rPr>
          <w:rFonts w:ascii="Myriad Pro" w:hAnsi="Myriad Pro" w:cs="Myriad Pro"/>
          <w:color w:val="000000"/>
          <w:sz w:val="26"/>
          <w:szCs w:val="26"/>
        </w:rPr>
        <w:t xml:space="preserve"> филиала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 xml:space="preserve"> - </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также </w:t>
      </w:r>
      <w:r>
        <w:rPr>
          <w:rFonts w:ascii="Myriad Pro" w:hAnsi="Myriad Pro" w:cs="Calibri"/>
          <w:color w:val="000000"/>
          <w:sz w:val="26"/>
          <w:szCs w:val="26"/>
        </w:rPr>
        <w:t>значительных</w:t>
      </w:r>
      <w:r>
        <w:rPr>
          <w:rFonts w:ascii="Myriad Pro" w:hAnsi="Myriad Pro" w:cs="Myriad Pro"/>
          <w:color w:val="000000"/>
          <w:sz w:val="26"/>
          <w:szCs w:val="26"/>
        </w:rPr>
        <w:t xml:space="preserve"> </w:t>
      </w:r>
      <w:r>
        <w:rPr>
          <w:rFonts w:ascii="Myriad Pro" w:hAnsi="Myriad Pro" w:cs="Calibri"/>
          <w:color w:val="000000"/>
          <w:sz w:val="26"/>
          <w:szCs w:val="26"/>
        </w:rPr>
        <w:t>изменений</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w:t>
      </w:r>
      <w:r>
        <w:rPr>
          <w:rFonts w:ascii="Myriad Pro" w:hAnsi="Myriad Pro" w:cs="Calibri"/>
          <w:color w:val="000000"/>
          <w:sz w:val="26"/>
          <w:szCs w:val="26"/>
        </w:rPr>
        <w:t>анализируемый</w:t>
      </w:r>
      <w:r>
        <w:rPr>
          <w:rFonts w:ascii="Myriad Pro" w:hAnsi="Myriad Pro" w:cs="Myriad Pro"/>
          <w:color w:val="000000"/>
          <w:sz w:val="26"/>
          <w:szCs w:val="26"/>
        </w:rPr>
        <w:t xml:space="preserve"> </w:t>
      </w:r>
      <w:r>
        <w:rPr>
          <w:rFonts w:ascii="Myriad Pro" w:hAnsi="Myriad Pro" w:cs="Calibri"/>
          <w:color w:val="000000"/>
          <w:sz w:val="26"/>
          <w:szCs w:val="26"/>
        </w:rPr>
        <w:t>период</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произошло</w:t>
      </w:r>
      <w:r>
        <w:rPr>
          <w:rFonts w:ascii="Myriad Pro" w:hAnsi="Myriad Pro" w:cs="Myriad Pro"/>
          <w:color w:val="000000"/>
          <w:sz w:val="26"/>
          <w:szCs w:val="26"/>
        </w:rPr>
        <w:t>.</w:t>
      </w:r>
    </w:p>
    <w:p w14:paraId="7F6F3F80" w14:textId="77777777" w:rsidR="00B71A7C" w:rsidRDefault="00B71A7C" w:rsidP="00B71A7C">
      <w:pPr>
        <w:autoSpaceDE w:val="0"/>
        <w:autoSpaceDN w:val="0"/>
        <w:adjustRightInd w:val="0"/>
        <w:spacing w:line="360" w:lineRule="auto"/>
        <w:rPr>
          <w:rFonts w:ascii="Myriad Pro" w:hAnsi="Myriad Pro" w:cs="Myriad Pro"/>
          <w:b/>
          <w:bCs/>
          <w:color w:val="000000"/>
          <w:sz w:val="26"/>
          <w:szCs w:val="26"/>
          <w:lang w:val="en-US"/>
        </w:rPr>
      </w:pPr>
      <w:r>
        <w:rPr>
          <w:rFonts w:ascii="Myriad Pro" w:hAnsi="Myriad Pro" w:cs="Calibri"/>
          <w:b/>
          <w:bCs/>
          <w:color w:val="000000"/>
          <w:sz w:val="26"/>
          <w:szCs w:val="26"/>
        </w:rPr>
        <w:t>Анализ</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структуры</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Оборотных</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активов</w:t>
      </w:r>
      <w:r>
        <w:rPr>
          <w:rFonts w:ascii="Myriad Pro" w:hAnsi="Myriad Pro" w:cs="Myriad Pro"/>
          <w:b/>
          <w:bCs/>
          <w:color w:val="000000"/>
          <w:sz w:val="26"/>
          <w:szCs w:val="26"/>
          <w:lang w:val="en-US"/>
        </w:rPr>
        <w:t>»:</w:t>
      </w:r>
    </w:p>
    <w:tbl>
      <w:tblPr>
        <w:tblW w:w="0" w:type="auto"/>
        <w:tblLook w:val="04A0" w:firstRow="1" w:lastRow="0" w:firstColumn="1" w:lastColumn="0" w:noHBand="0" w:noVBand="1"/>
      </w:tblPr>
      <w:tblGrid>
        <w:gridCol w:w="3124"/>
        <w:gridCol w:w="1101"/>
        <w:gridCol w:w="1090"/>
        <w:gridCol w:w="1103"/>
        <w:gridCol w:w="1102"/>
        <w:gridCol w:w="1091"/>
        <w:gridCol w:w="1103"/>
      </w:tblGrid>
      <w:tr w:rsidR="00B71A7C" w14:paraId="414949E1" w14:textId="77777777" w:rsidTr="000769B4">
        <w:trPr>
          <w:trHeight w:val="300"/>
          <w:tblHeader/>
        </w:trPr>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9E40A35"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Показатели ПАО «МРСК Северо-Запада»</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688511"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Абсолютное значение, тыс. руб.</w:t>
            </w:r>
          </w:p>
        </w:tc>
        <w:tc>
          <w:tcPr>
            <w:tcW w:w="0" w:type="auto"/>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C5DA03"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Удельный вес(%)</w:t>
            </w:r>
          </w:p>
        </w:tc>
      </w:tr>
      <w:tr w:rsidR="00B71A7C" w14:paraId="2195B6F3" w14:textId="77777777" w:rsidTr="000769B4">
        <w:trPr>
          <w:trHeight w:val="509"/>
          <w:tblHeader/>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3A41DB3" w14:textId="77777777" w:rsidR="00B71A7C" w:rsidRPr="00264A60" w:rsidRDefault="00B71A7C">
            <w:pPr>
              <w:spacing w:after="0" w:line="240" w:lineRule="auto"/>
              <w:rPr>
                <w:rFonts w:ascii="Myriad Pro" w:hAnsi="Myriad Pro" w:cs="Calibri"/>
                <w:b/>
                <w:bCs/>
                <w:color w:val="FFFFFF" w:themeColor="background1"/>
                <w:sz w:val="18"/>
                <w:szCs w:val="18"/>
              </w:rPr>
            </w:pP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A141C9E"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31.12.2016</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09AA2E8"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31.12.2017</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7685907"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31.12.2018</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92C249B"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31.12.2016</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D851796"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31.12.2017</w:t>
            </w:r>
          </w:p>
        </w:tc>
        <w:tc>
          <w:tcPr>
            <w:tcW w:w="0" w:type="auto"/>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5E6C80F" w14:textId="77777777" w:rsidR="00B71A7C" w:rsidRPr="00264A60" w:rsidRDefault="00B71A7C">
            <w:pPr>
              <w:spacing w:after="0" w:line="240" w:lineRule="auto"/>
              <w:jc w:val="center"/>
              <w:rPr>
                <w:rFonts w:ascii="Myriad Pro" w:hAnsi="Myriad Pro" w:cs="Calibri"/>
                <w:b/>
                <w:bCs/>
                <w:color w:val="FFFFFF" w:themeColor="background1"/>
                <w:sz w:val="18"/>
                <w:szCs w:val="18"/>
              </w:rPr>
            </w:pPr>
            <w:r w:rsidRPr="00264A60">
              <w:rPr>
                <w:rFonts w:ascii="Myriad Pro" w:hAnsi="Myriad Pro" w:cs="Calibri"/>
                <w:b/>
                <w:bCs/>
                <w:color w:val="FFFFFF" w:themeColor="background1"/>
                <w:sz w:val="18"/>
                <w:szCs w:val="18"/>
              </w:rPr>
              <w:t>На 31.12.2018</w:t>
            </w:r>
          </w:p>
        </w:tc>
      </w:tr>
      <w:tr w:rsidR="00B71A7C" w14:paraId="6DCA4CB1" w14:textId="77777777" w:rsidTr="000769B4">
        <w:trPr>
          <w:trHeight w:val="509"/>
          <w:tblHeader/>
        </w:trPr>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7985768"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A5DDD10"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DF6960F"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7E7C956"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223ED3E"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75126E3"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F4D9141" w14:textId="77777777" w:rsidR="00B71A7C" w:rsidRDefault="00B71A7C">
            <w:pPr>
              <w:spacing w:after="0" w:line="240" w:lineRule="auto"/>
              <w:rPr>
                <w:rFonts w:ascii="Myriad Pro" w:hAnsi="Myriad Pro" w:cs="Calibri"/>
                <w:color w:val="FFFFFF" w:themeColor="background1"/>
                <w:sz w:val="18"/>
                <w:szCs w:val="18"/>
              </w:rPr>
            </w:pPr>
          </w:p>
        </w:tc>
      </w:tr>
      <w:tr w:rsidR="00B71A7C" w14:paraId="74406F23" w14:textId="77777777" w:rsidTr="00355E33">
        <w:trPr>
          <w:trHeight w:val="60"/>
        </w:trPr>
        <w:tc>
          <w:tcPr>
            <w:tcW w:w="0" w:type="auto"/>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4ED1997"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ИТОГО:</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16FB6FED" w14:textId="77777777" w:rsidR="00B71A7C" w:rsidRDefault="00B71A7C" w:rsidP="00264A60">
            <w:pPr>
              <w:spacing w:after="0"/>
              <w:jc w:val="center"/>
              <w:rPr>
                <w:rFonts w:ascii="Myriad Pro" w:hAnsi="Myriad Pro" w:cs="Calibri"/>
                <w:color w:val="000000"/>
                <w:sz w:val="18"/>
                <w:szCs w:val="18"/>
              </w:rPr>
            </w:pPr>
            <w:r>
              <w:rPr>
                <w:rFonts w:ascii="Myriad Pro" w:hAnsi="Myriad Pro" w:cs="Calibri"/>
                <w:color w:val="000000"/>
                <w:sz w:val="18"/>
                <w:szCs w:val="18"/>
              </w:rPr>
              <w:t>15 565 173</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4701A82C" w14:textId="77777777" w:rsidR="00B71A7C" w:rsidRDefault="00B71A7C" w:rsidP="00264A60">
            <w:pPr>
              <w:spacing w:after="0"/>
              <w:jc w:val="center"/>
              <w:rPr>
                <w:rFonts w:ascii="Myriad Pro" w:hAnsi="Myriad Pro" w:cs="Calibri"/>
                <w:color w:val="000000"/>
                <w:sz w:val="18"/>
                <w:szCs w:val="18"/>
              </w:rPr>
            </w:pPr>
            <w:r>
              <w:rPr>
                <w:rFonts w:ascii="Myriad Pro" w:hAnsi="Myriad Pro" w:cs="Calibri"/>
                <w:color w:val="000000"/>
                <w:sz w:val="18"/>
                <w:szCs w:val="18"/>
              </w:rPr>
              <w:t>9 152 361</w:t>
            </w:r>
          </w:p>
        </w:tc>
        <w:tc>
          <w:tcPr>
            <w:tcW w:w="0" w:type="auto"/>
            <w:tcBorders>
              <w:top w:val="single" w:sz="4" w:space="0" w:color="auto"/>
              <w:left w:val="nil"/>
              <w:bottom w:val="single" w:sz="4" w:space="0" w:color="auto"/>
              <w:right w:val="single" w:sz="4" w:space="0" w:color="auto"/>
            </w:tcBorders>
            <w:shd w:val="clear" w:color="auto" w:fill="D6E3BC" w:themeFill="accent3" w:themeFillTint="66"/>
            <w:vAlign w:val="center"/>
            <w:hideMark/>
          </w:tcPr>
          <w:p w14:paraId="259D67FE" w14:textId="77777777" w:rsidR="00B71A7C" w:rsidRDefault="00B71A7C" w:rsidP="00264A60">
            <w:pPr>
              <w:spacing w:after="0"/>
              <w:jc w:val="center"/>
              <w:rPr>
                <w:rFonts w:ascii="Myriad Pro" w:hAnsi="Myriad Pro" w:cs="Calibri"/>
                <w:color w:val="000000"/>
                <w:sz w:val="18"/>
                <w:szCs w:val="18"/>
              </w:rPr>
            </w:pPr>
            <w:r>
              <w:rPr>
                <w:rFonts w:ascii="Myriad Pro" w:hAnsi="Myriad Pro" w:cs="Calibri"/>
                <w:color w:val="000000"/>
                <w:sz w:val="18"/>
                <w:szCs w:val="18"/>
              </w:rPr>
              <w:t>8 856 469</w:t>
            </w: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2AB441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w:t>
            </w: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F608891"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c>
          <w:tcPr>
            <w:tcW w:w="0" w:type="auto"/>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563E476" w14:textId="77777777" w:rsidR="00B71A7C" w:rsidRDefault="00B71A7C">
            <w:pPr>
              <w:spacing w:after="0"/>
              <w:jc w:val="center"/>
              <w:rPr>
                <w:rFonts w:ascii="Myriad Pro" w:hAnsi="Myriad Pro" w:cs="Calibri"/>
                <w:color w:val="000000"/>
                <w:sz w:val="18"/>
                <w:szCs w:val="18"/>
              </w:rPr>
            </w:pPr>
            <w:r>
              <w:rPr>
                <w:rFonts w:ascii="Myriad Pro" w:hAnsi="Myriad Pro" w:cs="Calibri"/>
                <w:color w:val="000000"/>
                <w:sz w:val="18"/>
                <w:szCs w:val="18"/>
              </w:rPr>
              <w:t>100,0%</w:t>
            </w:r>
          </w:p>
        </w:tc>
      </w:tr>
      <w:tr w:rsidR="00B71A7C" w14:paraId="6B3BECCC" w14:textId="77777777" w:rsidTr="00264A60">
        <w:trPr>
          <w:trHeight w:val="163"/>
        </w:trPr>
        <w:tc>
          <w:tcPr>
            <w:tcW w:w="0" w:type="auto"/>
            <w:tcBorders>
              <w:top w:val="nil"/>
              <w:left w:val="single" w:sz="4" w:space="0" w:color="auto"/>
              <w:bottom w:val="single" w:sz="4" w:space="0" w:color="auto"/>
              <w:right w:val="single" w:sz="4" w:space="0" w:color="auto"/>
            </w:tcBorders>
            <w:vAlign w:val="center"/>
            <w:hideMark/>
          </w:tcPr>
          <w:p w14:paraId="66F47D9C"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Запасы</w:t>
            </w:r>
          </w:p>
        </w:tc>
        <w:tc>
          <w:tcPr>
            <w:tcW w:w="0" w:type="auto"/>
            <w:tcBorders>
              <w:top w:val="nil"/>
              <w:left w:val="nil"/>
              <w:bottom w:val="single" w:sz="4" w:space="0" w:color="auto"/>
              <w:right w:val="single" w:sz="4" w:space="0" w:color="auto"/>
            </w:tcBorders>
            <w:noWrap/>
            <w:vAlign w:val="center"/>
            <w:hideMark/>
          </w:tcPr>
          <w:p w14:paraId="4C83B917"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808 615</w:t>
            </w:r>
          </w:p>
        </w:tc>
        <w:tc>
          <w:tcPr>
            <w:tcW w:w="0" w:type="auto"/>
            <w:tcBorders>
              <w:top w:val="nil"/>
              <w:left w:val="nil"/>
              <w:bottom w:val="single" w:sz="4" w:space="0" w:color="auto"/>
              <w:right w:val="single" w:sz="4" w:space="0" w:color="auto"/>
            </w:tcBorders>
            <w:noWrap/>
            <w:vAlign w:val="center"/>
            <w:hideMark/>
          </w:tcPr>
          <w:p w14:paraId="74608503"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787 908</w:t>
            </w:r>
          </w:p>
        </w:tc>
        <w:tc>
          <w:tcPr>
            <w:tcW w:w="0" w:type="auto"/>
            <w:tcBorders>
              <w:top w:val="nil"/>
              <w:left w:val="nil"/>
              <w:bottom w:val="single" w:sz="4" w:space="0" w:color="auto"/>
              <w:right w:val="single" w:sz="4" w:space="0" w:color="auto"/>
            </w:tcBorders>
            <w:noWrap/>
            <w:vAlign w:val="center"/>
            <w:hideMark/>
          </w:tcPr>
          <w:p w14:paraId="35DBC63E"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860 151</w:t>
            </w:r>
          </w:p>
        </w:tc>
        <w:tc>
          <w:tcPr>
            <w:tcW w:w="0" w:type="auto"/>
            <w:tcBorders>
              <w:top w:val="nil"/>
              <w:left w:val="nil"/>
              <w:bottom w:val="single" w:sz="4" w:space="0" w:color="auto"/>
              <w:right w:val="single" w:sz="4" w:space="0" w:color="auto"/>
            </w:tcBorders>
            <w:noWrap/>
            <w:vAlign w:val="center"/>
            <w:hideMark/>
          </w:tcPr>
          <w:p w14:paraId="4B50FFA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5,2%</w:t>
            </w:r>
          </w:p>
        </w:tc>
        <w:tc>
          <w:tcPr>
            <w:tcW w:w="0" w:type="auto"/>
            <w:tcBorders>
              <w:top w:val="nil"/>
              <w:left w:val="nil"/>
              <w:bottom w:val="single" w:sz="4" w:space="0" w:color="auto"/>
              <w:right w:val="single" w:sz="4" w:space="0" w:color="auto"/>
            </w:tcBorders>
            <w:noWrap/>
            <w:vAlign w:val="center"/>
            <w:hideMark/>
          </w:tcPr>
          <w:p w14:paraId="7D6BABC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w:t>
            </w:r>
          </w:p>
        </w:tc>
        <w:tc>
          <w:tcPr>
            <w:tcW w:w="0" w:type="auto"/>
            <w:tcBorders>
              <w:top w:val="nil"/>
              <w:left w:val="nil"/>
              <w:bottom w:val="single" w:sz="4" w:space="0" w:color="auto"/>
              <w:right w:val="single" w:sz="4" w:space="0" w:color="auto"/>
            </w:tcBorders>
            <w:noWrap/>
            <w:vAlign w:val="center"/>
            <w:hideMark/>
          </w:tcPr>
          <w:p w14:paraId="26AA383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9,7%</w:t>
            </w:r>
          </w:p>
        </w:tc>
      </w:tr>
      <w:tr w:rsidR="00B71A7C" w14:paraId="554128DB" w14:textId="77777777" w:rsidTr="00264A60">
        <w:trPr>
          <w:trHeight w:val="433"/>
        </w:trPr>
        <w:tc>
          <w:tcPr>
            <w:tcW w:w="0" w:type="auto"/>
            <w:tcBorders>
              <w:top w:val="nil"/>
              <w:left w:val="single" w:sz="4" w:space="0" w:color="auto"/>
              <w:bottom w:val="single" w:sz="4" w:space="0" w:color="auto"/>
              <w:right w:val="single" w:sz="4" w:space="0" w:color="auto"/>
            </w:tcBorders>
            <w:vAlign w:val="center"/>
            <w:hideMark/>
          </w:tcPr>
          <w:p w14:paraId="74F8453E"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НДС по приобретенным ценностям</w:t>
            </w:r>
          </w:p>
        </w:tc>
        <w:tc>
          <w:tcPr>
            <w:tcW w:w="0" w:type="auto"/>
            <w:tcBorders>
              <w:top w:val="nil"/>
              <w:left w:val="nil"/>
              <w:bottom w:val="single" w:sz="4" w:space="0" w:color="auto"/>
              <w:right w:val="single" w:sz="4" w:space="0" w:color="auto"/>
            </w:tcBorders>
            <w:noWrap/>
            <w:vAlign w:val="center"/>
            <w:hideMark/>
          </w:tcPr>
          <w:p w14:paraId="73855488"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263 544</w:t>
            </w:r>
          </w:p>
        </w:tc>
        <w:tc>
          <w:tcPr>
            <w:tcW w:w="0" w:type="auto"/>
            <w:tcBorders>
              <w:top w:val="nil"/>
              <w:left w:val="nil"/>
              <w:bottom w:val="single" w:sz="4" w:space="0" w:color="auto"/>
              <w:right w:val="single" w:sz="4" w:space="0" w:color="auto"/>
            </w:tcBorders>
            <w:noWrap/>
            <w:vAlign w:val="center"/>
            <w:hideMark/>
          </w:tcPr>
          <w:p w14:paraId="5D08CCBB"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282 853</w:t>
            </w:r>
          </w:p>
        </w:tc>
        <w:tc>
          <w:tcPr>
            <w:tcW w:w="0" w:type="auto"/>
            <w:tcBorders>
              <w:top w:val="nil"/>
              <w:left w:val="nil"/>
              <w:bottom w:val="single" w:sz="4" w:space="0" w:color="auto"/>
              <w:right w:val="single" w:sz="4" w:space="0" w:color="auto"/>
            </w:tcBorders>
            <w:noWrap/>
            <w:vAlign w:val="center"/>
            <w:hideMark/>
          </w:tcPr>
          <w:p w14:paraId="35A30E5B"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226 821</w:t>
            </w:r>
          </w:p>
        </w:tc>
        <w:tc>
          <w:tcPr>
            <w:tcW w:w="0" w:type="auto"/>
            <w:tcBorders>
              <w:top w:val="nil"/>
              <w:left w:val="nil"/>
              <w:bottom w:val="single" w:sz="4" w:space="0" w:color="auto"/>
              <w:right w:val="single" w:sz="4" w:space="0" w:color="auto"/>
            </w:tcBorders>
            <w:noWrap/>
            <w:vAlign w:val="center"/>
            <w:hideMark/>
          </w:tcPr>
          <w:p w14:paraId="4B6A8C8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1,7%</w:t>
            </w:r>
          </w:p>
        </w:tc>
        <w:tc>
          <w:tcPr>
            <w:tcW w:w="0" w:type="auto"/>
            <w:tcBorders>
              <w:top w:val="nil"/>
              <w:left w:val="nil"/>
              <w:bottom w:val="single" w:sz="4" w:space="0" w:color="auto"/>
              <w:right w:val="single" w:sz="4" w:space="0" w:color="auto"/>
            </w:tcBorders>
            <w:noWrap/>
            <w:vAlign w:val="center"/>
            <w:hideMark/>
          </w:tcPr>
          <w:p w14:paraId="519DFE3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3,1%</w:t>
            </w:r>
          </w:p>
        </w:tc>
        <w:tc>
          <w:tcPr>
            <w:tcW w:w="0" w:type="auto"/>
            <w:tcBorders>
              <w:top w:val="nil"/>
              <w:left w:val="nil"/>
              <w:bottom w:val="single" w:sz="4" w:space="0" w:color="auto"/>
              <w:right w:val="single" w:sz="4" w:space="0" w:color="auto"/>
            </w:tcBorders>
            <w:noWrap/>
            <w:vAlign w:val="center"/>
            <w:hideMark/>
          </w:tcPr>
          <w:p w14:paraId="352E88C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2,6%</w:t>
            </w:r>
          </w:p>
        </w:tc>
      </w:tr>
      <w:tr w:rsidR="00B71A7C" w14:paraId="17F580A1" w14:textId="77777777" w:rsidTr="00092DF2">
        <w:trPr>
          <w:trHeight w:val="396"/>
        </w:trPr>
        <w:tc>
          <w:tcPr>
            <w:tcW w:w="0" w:type="auto"/>
            <w:tcBorders>
              <w:top w:val="nil"/>
              <w:left w:val="single" w:sz="4" w:space="0" w:color="auto"/>
              <w:bottom w:val="single" w:sz="4" w:space="0" w:color="auto"/>
              <w:right w:val="single" w:sz="4" w:space="0" w:color="auto"/>
            </w:tcBorders>
            <w:vAlign w:val="center"/>
            <w:hideMark/>
          </w:tcPr>
          <w:p w14:paraId="3FC9441B"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Дебиторская задолженность</w:t>
            </w:r>
          </w:p>
        </w:tc>
        <w:tc>
          <w:tcPr>
            <w:tcW w:w="0" w:type="auto"/>
            <w:tcBorders>
              <w:top w:val="nil"/>
              <w:left w:val="nil"/>
              <w:bottom w:val="single" w:sz="4" w:space="0" w:color="auto"/>
              <w:right w:val="single" w:sz="4" w:space="0" w:color="auto"/>
            </w:tcBorders>
            <w:noWrap/>
            <w:vAlign w:val="center"/>
            <w:hideMark/>
          </w:tcPr>
          <w:p w14:paraId="2746A4E4"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13 459 391</w:t>
            </w:r>
          </w:p>
        </w:tc>
        <w:tc>
          <w:tcPr>
            <w:tcW w:w="0" w:type="auto"/>
            <w:tcBorders>
              <w:top w:val="nil"/>
              <w:left w:val="nil"/>
              <w:bottom w:val="single" w:sz="4" w:space="0" w:color="auto"/>
              <w:right w:val="single" w:sz="4" w:space="0" w:color="auto"/>
            </w:tcBorders>
            <w:noWrap/>
            <w:vAlign w:val="center"/>
            <w:hideMark/>
          </w:tcPr>
          <w:p w14:paraId="5C307394"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7 182 030</w:t>
            </w:r>
          </w:p>
        </w:tc>
        <w:tc>
          <w:tcPr>
            <w:tcW w:w="0" w:type="auto"/>
            <w:tcBorders>
              <w:top w:val="nil"/>
              <w:left w:val="nil"/>
              <w:bottom w:val="single" w:sz="4" w:space="0" w:color="auto"/>
              <w:right w:val="single" w:sz="4" w:space="0" w:color="auto"/>
            </w:tcBorders>
            <w:noWrap/>
            <w:vAlign w:val="center"/>
            <w:hideMark/>
          </w:tcPr>
          <w:p w14:paraId="49CEC9CF"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6 895 321</w:t>
            </w:r>
          </w:p>
        </w:tc>
        <w:tc>
          <w:tcPr>
            <w:tcW w:w="0" w:type="auto"/>
            <w:tcBorders>
              <w:top w:val="nil"/>
              <w:left w:val="nil"/>
              <w:bottom w:val="single" w:sz="4" w:space="0" w:color="auto"/>
              <w:right w:val="single" w:sz="4" w:space="0" w:color="auto"/>
            </w:tcBorders>
            <w:noWrap/>
            <w:vAlign w:val="center"/>
            <w:hideMark/>
          </w:tcPr>
          <w:p w14:paraId="1D20EA4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86,5%</w:t>
            </w:r>
          </w:p>
        </w:tc>
        <w:tc>
          <w:tcPr>
            <w:tcW w:w="0" w:type="auto"/>
            <w:tcBorders>
              <w:top w:val="nil"/>
              <w:left w:val="nil"/>
              <w:bottom w:val="single" w:sz="4" w:space="0" w:color="auto"/>
              <w:right w:val="single" w:sz="4" w:space="0" w:color="auto"/>
            </w:tcBorders>
            <w:noWrap/>
            <w:vAlign w:val="center"/>
            <w:hideMark/>
          </w:tcPr>
          <w:p w14:paraId="12C7BA9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78,5%</w:t>
            </w:r>
          </w:p>
        </w:tc>
        <w:tc>
          <w:tcPr>
            <w:tcW w:w="0" w:type="auto"/>
            <w:tcBorders>
              <w:top w:val="nil"/>
              <w:left w:val="nil"/>
              <w:bottom w:val="single" w:sz="4" w:space="0" w:color="auto"/>
              <w:right w:val="single" w:sz="4" w:space="0" w:color="auto"/>
            </w:tcBorders>
            <w:noWrap/>
            <w:vAlign w:val="center"/>
            <w:hideMark/>
          </w:tcPr>
          <w:p w14:paraId="134D4FA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77,9%</w:t>
            </w:r>
          </w:p>
        </w:tc>
      </w:tr>
      <w:tr w:rsidR="00B71A7C" w14:paraId="3EB20421" w14:textId="77777777" w:rsidTr="00264A60">
        <w:trPr>
          <w:trHeight w:val="825"/>
        </w:trPr>
        <w:tc>
          <w:tcPr>
            <w:tcW w:w="0" w:type="auto"/>
            <w:tcBorders>
              <w:top w:val="nil"/>
              <w:left w:val="single" w:sz="4" w:space="0" w:color="auto"/>
              <w:bottom w:val="single" w:sz="4" w:space="0" w:color="auto"/>
              <w:right w:val="single" w:sz="4" w:space="0" w:color="auto"/>
            </w:tcBorders>
            <w:vAlign w:val="center"/>
            <w:hideMark/>
          </w:tcPr>
          <w:p w14:paraId="4054547D"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платежи по которой ожидаются более чем через 12 мес. после отчетной даты</w:t>
            </w:r>
          </w:p>
        </w:tc>
        <w:tc>
          <w:tcPr>
            <w:tcW w:w="0" w:type="auto"/>
            <w:tcBorders>
              <w:top w:val="nil"/>
              <w:left w:val="nil"/>
              <w:bottom w:val="single" w:sz="4" w:space="0" w:color="auto"/>
              <w:right w:val="single" w:sz="4" w:space="0" w:color="auto"/>
            </w:tcBorders>
            <w:noWrap/>
            <w:vAlign w:val="center"/>
            <w:hideMark/>
          </w:tcPr>
          <w:p w14:paraId="7E3A1B7E"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127 635</w:t>
            </w:r>
          </w:p>
        </w:tc>
        <w:tc>
          <w:tcPr>
            <w:tcW w:w="0" w:type="auto"/>
            <w:tcBorders>
              <w:top w:val="nil"/>
              <w:left w:val="nil"/>
              <w:bottom w:val="single" w:sz="4" w:space="0" w:color="auto"/>
              <w:right w:val="single" w:sz="4" w:space="0" w:color="auto"/>
            </w:tcBorders>
            <w:noWrap/>
            <w:vAlign w:val="center"/>
            <w:hideMark/>
          </w:tcPr>
          <w:p w14:paraId="163DBA0C"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12 799</w:t>
            </w:r>
          </w:p>
        </w:tc>
        <w:tc>
          <w:tcPr>
            <w:tcW w:w="0" w:type="auto"/>
            <w:tcBorders>
              <w:top w:val="nil"/>
              <w:left w:val="nil"/>
              <w:bottom w:val="single" w:sz="4" w:space="0" w:color="auto"/>
              <w:right w:val="single" w:sz="4" w:space="0" w:color="auto"/>
            </w:tcBorders>
            <w:noWrap/>
            <w:vAlign w:val="center"/>
            <w:hideMark/>
          </w:tcPr>
          <w:p w14:paraId="591708D8"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14 238</w:t>
            </w:r>
          </w:p>
        </w:tc>
        <w:tc>
          <w:tcPr>
            <w:tcW w:w="0" w:type="auto"/>
            <w:tcBorders>
              <w:top w:val="nil"/>
              <w:left w:val="nil"/>
              <w:bottom w:val="single" w:sz="4" w:space="0" w:color="auto"/>
              <w:right w:val="single" w:sz="4" w:space="0" w:color="auto"/>
            </w:tcBorders>
            <w:noWrap/>
            <w:vAlign w:val="center"/>
            <w:hideMark/>
          </w:tcPr>
          <w:p w14:paraId="63BB1FE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0,8%</w:t>
            </w:r>
          </w:p>
        </w:tc>
        <w:tc>
          <w:tcPr>
            <w:tcW w:w="0" w:type="auto"/>
            <w:tcBorders>
              <w:top w:val="nil"/>
              <w:left w:val="nil"/>
              <w:bottom w:val="single" w:sz="4" w:space="0" w:color="auto"/>
              <w:right w:val="single" w:sz="4" w:space="0" w:color="auto"/>
            </w:tcBorders>
            <w:noWrap/>
            <w:vAlign w:val="center"/>
            <w:hideMark/>
          </w:tcPr>
          <w:p w14:paraId="1CC4E90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0" w:type="auto"/>
            <w:tcBorders>
              <w:top w:val="nil"/>
              <w:left w:val="nil"/>
              <w:bottom w:val="single" w:sz="4" w:space="0" w:color="auto"/>
              <w:right w:val="single" w:sz="4" w:space="0" w:color="auto"/>
            </w:tcBorders>
            <w:noWrap/>
            <w:vAlign w:val="center"/>
            <w:hideMark/>
          </w:tcPr>
          <w:p w14:paraId="492C2C7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0,2%</w:t>
            </w:r>
          </w:p>
        </w:tc>
      </w:tr>
      <w:tr w:rsidR="00B71A7C" w14:paraId="3B81952F"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4E554359"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покупатели и заказчики</w:t>
            </w:r>
          </w:p>
        </w:tc>
        <w:tc>
          <w:tcPr>
            <w:tcW w:w="0" w:type="auto"/>
            <w:tcBorders>
              <w:top w:val="nil"/>
              <w:left w:val="nil"/>
              <w:bottom w:val="single" w:sz="4" w:space="0" w:color="auto"/>
              <w:right w:val="single" w:sz="4" w:space="0" w:color="auto"/>
            </w:tcBorders>
            <w:noWrap/>
            <w:vAlign w:val="center"/>
            <w:hideMark/>
          </w:tcPr>
          <w:p w14:paraId="3805939C"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53 004</w:t>
            </w:r>
          </w:p>
        </w:tc>
        <w:tc>
          <w:tcPr>
            <w:tcW w:w="0" w:type="auto"/>
            <w:tcBorders>
              <w:top w:val="nil"/>
              <w:left w:val="nil"/>
              <w:bottom w:val="single" w:sz="4" w:space="0" w:color="auto"/>
              <w:right w:val="single" w:sz="4" w:space="0" w:color="auto"/>
            </w:tcBorders>
            <w:noWrap/>
            <w:vAlign w:val="center"/>
            <w:hideMark/>
          </w:tcPr>
          <w:p w14:paraId="48FC9F30"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6 364</w:t>
            </w:r>
          </w:p>
        </w:tc>
        <w:tc>
          <w:tcPr>
            <w:tcW w:w="0" w:type="auto"/>
            <w:tcBorders>
              <w:top w:val="nil"/>
              <w:left w:val="nil"/>
              <w:bottom w:val="single" w:sz="4" w:space="0" w:color="auto"/>
              <w:right w:val="single" w:sz="4" w:space="0" w:color="auto"/>
            </w:tcBorders>
            <w:noWrap/>
            <w:vAlign w:val="center"/>
            <w:hideMark/>
          </w:tcPr>
          <w:p w14:paraId="1E73D446"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7 465</w:t>
            </w:r>
          </w:p>
        </w:tc>
        <w:tc>
          <w:tcPr>
            <w:tcW w:w="0" w:type="auto"/>
            <w:tcBorders>
              <w:top w:val="nil"/>
              <w:left w:val="nil"/>
              <w:bottom w:val="single" w:sz="4" w:space="0" w:color="auto"/>
              <w:right w:val="single" w:sz="4" w:space="0" w:color="auto"/>
            </w:tcBorders>
            <w:noWrap/>
            <w:vAlign w:val="center"/>
            <w:hideMark/>
          </w:tcPr>
          <w:p w14:paraId="5CA3411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0,3%</w:t>
            </w:r>
          </w:p>
        </w:tc>
        <w:tc>
          <w:tcPr>
            <w:tcW w:w="0" w:type="auto"/>
            <w:tcBorders>
              <w:top w:val="nil"/>
              <w:left w:val="nil"/>
              <w:bottom w:val="single" w:sz="4" w:space="0" w:color="auto"/>
              <w:right w:val="single" w:sz="4" w:space="0" w:color="auto"/>
            </w:tcBorders>
            <w:noWrap/>
            <w:vAlign w:val="center"/>
            <w:hideMark/>
          </w:tcPr>
          <w:p w14:paraId="7E0604D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0" w:type="auto"/>
            <w:tcBorders>
              <w:top w:val="nil"/>
              <w:left w:val="nil"/>
              <w:bottom w:val="single" w:sz="4" w:space="0" w:color="auto"/>
              <w:right w:val="single" w:sz="4" w:space="0" w:color="auto"/>
            </w:tcBorders>
            <w:noWrap/>
            <w:vAlign w:val="center"/>
            <w:hideMark/>
          </w:tcPr>
          <w:p w14:paraId="47F5CB3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761AD1DF"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7544F93F"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векселя к получению</w:t>
            </w:r>
          </w:p>
        </w:tc>
        <w:tc>
          <w:tcPr>
            <w:tcW w:w="0" w:type="auto"/>
            <w:tcBorders>
              <w:top w:val="nil"/>
              <w:left w:val="nil"/>
              <w:bottom w:val="single" w:sz="4" w:space="0" w:color="auto"/>
              <w:right w:val="single" w:sz="4" w:space="0" w:color="auto"/>
            </w:tcBorders>
            <w:noWrap/>
            <w:vAlign w:val="center"/>
            <w:hideMark/>
          </w:tcPr>
          <w:p w14:paraId="721AE988" w14:textId="77777777" w:rsidR="00B71A7C" w:rsidRDefault="00B71A7C" w:rsidP="00264A60">
            <w:pPr>
              <w:spacing w:after="0" w:line="240" w:lineRule="auto"/>
              <w:jc w:val="center"/>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noWrap/>
            <w:vAlign w:val="center"/>
            <w:hideMark/>
          </w:tcPr>
          <w:p w14:paraId="0D7E0C28" w14:textId="77777777" w:rsidR="00B71A7C" w:rsidRDefault="00B71A7C" w:rsidP="00264A60">
            <w:pPr>
              <w:spacing w:after="0" w:line="240" w:lineRule="auto"/>
              <w:jc w:val="center"/>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noWrap/>
            <w:vAlign w:val="center"/>
            <w:hideMark/>
          </w:tcPr>
          <w:p w14:paraId="37A516D9" w14:textId="77777777" w:rsidR="00B71A7C" w:rsidRDefault="00B71A7C" w:rsidP="00264A60">
            <w:pPr>
              <w:spacing w:after="0" w:line="240" w:lineRule="auto"/>
              <w:jc w:val="center"/>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noWrap/>
            <w:vAlign w:val="center"/>
            <w:hideMark/>
          </w:tcPr>
          <w:p w14:paraId="536A652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33B6D58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082B099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r>
      <w:tr w:rsidR="00B71A7C" w14:paraId="0ABBA3F9"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7DF23BD0"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 xml:space="preserve">авансы выданные </w:t>
            </w:r>
          </w:p>
        </w:tc>
        <w:tc>
          <w:tcPr>
            <w:tcW w:w="0" w:type="auto"/>
            <w:tcBorders>
              <w:top w:val="nil"/>
              <w:left w:val="nil"/>
              <w:bottom w:val="single" w:sz="4" w:space="0" w:color="auto"/>
              <w:right w:val="single" w:sz="4" w:space="0" w:color="auto"/>
            </w:tcBorders>
            <w:noWrap/>
            <w:vAlign w:val="center"/>
            <w:hideMark/>
          </w:tcPr>
          <w:p w14:paraId="50ED98AB"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w:t>
            </w:r>
          </w:p>
        </w:tc>
        <w:tc>
          <w:tcPr>
            <w:tcW w:w="0" w:type="auto"/>
            <w:tcBorders>
              <w:top w:val="nil"/>
              <w:left w:val="nil"/>
              <w:bottom w:val="single" w:sz="4" w:space="0" w:color="auto"/>
              <w:right w:val="single" w:sz="4" w:space="0" w:color="auto"/>
            </w:tcBorders>
            <w:noWrap/>
            <w:vAlign w:val="center"/>
            <w:hideMark/>
          </w:tcPr>
          <w:p w14:paraId="4606A692"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5 431</w:t>
            </w:r>
          </w:p>
        </w:tc>
        <w:tc>
          <w:tcPr>
            <w:tcW w:w="0" w:type="auto"/>
            <w:tcBorders>
              <w:top w:val="nil"/>
              <w:left w:val="nil"/>
              <w:bottom w:val="single" w:sz="4" w:space="0" w:color="auto"/>
              <w:right w:val="single" w:sz="4" w:space="0" w:color="auto"/>
            </w:tcBorders>
            <w:noWrap/>
            <w:vAlign w:val="center"/>
            <w:hideMark/>
          </w:tcPr>
          <w:p w14:paraId="08310FB3"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6 325</w:t>
            </w:r>
          </w:p>
        </w:tc>
        <w:tc>
          <w:tcPr>
            <w:tcW w:w="0" w:type="auto"/>
            <w:tcBorders>
              <w:top w:val="nil"/>
              <w:left w:val="nil"/>
              <w:bottom w:val="single" w:sz="4" w:space="0" w:color="auto"/>
              <w:right w:val="single" w:sz="4" w:space="0" w:color="auto"/>
            </w:tcBorders>
            <w:noWrap/>
            <w:vAlign w:val="center"/>
            <w:hideMark/>
          </w:tcPr>
          <w:p w14:paraId="5D3405A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2FC9469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0" w:type="auto"/>
            <w:tcBorders>
              <w:top w:val="nil"/>
              <w:left w:val="nil"/>
              <w:bottom w:val="single" w:sz="4" w:space="0" w:color="auto"/>
              <w:right w:val="single" w:sz="4" w:space="0" w:color="auto"/>
            </w:tcBorders>
            <w:noWrap/>
            <w:vAlign w:val="center"/>
            <w:hideMark/>
          </w:tcPr>
          <w:p w14:paraId="57A5B27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1D00068C" w14:textId="77777777" w:rsidTr="00264A60">
        <w:trPr>
          <w:trHeight w:val="480"/>
        </w:trPr>
        <w:tc>
          <w:tcPr>
            <w:tcW w:w="0" w:type="auto"/>
            <w:tcBorders>
              <w:top w:val="nil"/>
              <w:left w:val="single" w:sz="4" w:space="0" w:color="auto"/>
              <w:bottom w:val="single" w:sz="4" w:space="0" w:color="auto"/>
              <w:right w:val="single" w:sz="4" w:space="0" w:color="auto"/>
            </w:tcBorders>
            <w:vAlign w:val="center"/>
            <w:hideMark/>
          </w:tcPr>
          <w:p w14:paraId="5B8E31CA"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прочая дебиторская задолженность</w:t>
            </w:r>
          </w:p>
        </w:tc>
        <w:tc>
          <w:tcPr>
            <w:tcW w:w="0" w:type="auto"/>
            <w:tcBorders>
              <w:top w:val="nil"/>
              <w:left w:val="nil"/>
              <w:bottom w:val="single" w:sz="4" w:space="0" w:color="auto"/>
              <w:right w:val="single" w:sz="4" w:space="0" w:color="auto"/>
            </w:tcBorders>
            <w:noWrap/>
            <w:vAlign w:val="center"/>
            <w:hideMark/>
          </w:tcPr>
          <w:p w14:paraId="79190445"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74 631</w:t>
            </w:r>
          </w:p>
        </w:tc>
        <w:tc>
          <w:tcPr>
            <w:tcW w:w="0" w:type="auto"/>
            <w:tcBorders>
              <w:top w:val="nil"/>
              <w:left w:val="nil"/>
              <w:bottom w:val="single" w:sz="4" w:space="0" w:color="auto"/>
              <w:right w:val="single" w:sz="4" w:space="0" w:color="auto"/>
            </w:tcBorders>
            <w:noWrap/>
            <w:vAlign w:val="center"/>
            <w:hideMark/>
          </w:tcPr>
          <w:p w14:paraId="4FC5CEDD"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1 004</w:t>
            </w:r>
          </w:p>
        </w:tc>
        <w:tc>
          <w:tcPr>
            <w:tcW w:w="0" w:type="auto"/>
            <w:tcBorders>
              <w:top w:val="nil"/>
              <w:left w:val="nil"/>
              <w:bottom w:val="single" w:sz="4" w:space="0" w:color="auto"/>
              <w:right w:val="single" w:sz="4" w:space="0" w:color="auto"/>
            </w:tcBorders>
            <w:noWrap/>
            <w:vAlign w:val="center"/>
            <w:hideMark/>
          </w:tcPr>
          <w:p w14:paraId="729DE19A"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448</w:t>
            </w:r>
          </w:p>
        </w:tc>
        <w:tc>
          <w:tcPr>
            <w:tcW w:w="0" w:type="auto"/>
            <w:tcBorders>
              <w:top w:val="nil"/>
              <w:left w:val="nil"/>
              <w:bottom w:val="single" w:sz="4" w:space="0" w:color="auto"/>
              <w:right w:val="single" w:sz="4" w:space="0" w:color="auto"/>
            </w:tcBorders>
            <w:noWrap/>
            <w:vAlign w:val="center"/>
            <w:hideMark/>
          </w:tcPr>
          <w:p w14:paraId="2DE4D1A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0,5%</w:t>
            </w:r>
          </w:p>
        </w:tc>
        <w:tc>
          <w:tcPr>
            <w:tcW w:w="0" w:type="auto"/>
            <w:tcBorders>
              <w:top w:val="nil"/>
              <w:left w:val="nil"/>
              <w:bottom w:val="single" w:sz="4" w:space="0" w:color="auto"/>
              <w:right w:val="single" w:sz="4" w:space="0" w:color="auto"/>
            </w:tcBorders>
            <w:noWrap/>
            <w:vAlign w:val="center"/>
            <w:hideMark/>
          </w:tcPr>
          <w:p w14:paraId="3E4C8FB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1A3276B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r>
      <w:tr w:rsidR="00B71A7C" w14:paraId="3C2E7B5B" w14:textId="77777777" w:rsidTr="00264A60">
        <w:trPr>
          <w:trHeight w:val="661"/>
        </w:trPr>
        <w:tc>
          <w:tcPr>
            <w:tcW w:w="0" w:type="auto"/>
            <w:tcBorders>
              <w:top w:val="nil"/>
              <w:left w:val="single" w:sz="4" w:space="0" w:color="auto"/>
              <w:bottom w:val="single" w:sz="4" w:space="0" w:color="auto"/>
              <w:right w:val="single" w:sz="4" w:space="0" w:color="auto"/>
            </w:tcBorders>
            <w:vAlign w:val="center"/>
            <w:hideMark/>
          </w:tcPr>
          <w:p w14:paraId="2507DCB6"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платежи по которой ожидаются в течение 12 мес. после отчетной даты</w:t>
            </w:r>
          </w:p>
        </w:tc>
        <w:tc>
          <w:tcPr>
            <w:tcW w:w="0" w:type="auto"/>
            <w:tcBorders>
              <w:top w:val="nil"/>
              <w:left w:val="nil"/>
              <w:bottom w:val="single" w:sz="4" w:space="0" w:color="auto"/>
              <w:right w:val="single" w:sz="4" w:space="0" w:color="auto"/>
            </w:tcBorders>
            <w:noWrap/>
            <w:vAlign w:val="center"/>
            <w:hideMark/>
          </w:tcPr>
          <w:p w14:paraId="39AB0045"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13 331 756</w:t>
            </w:r>
          </w:p>
        </w:tc>
        <w:tc>
          <w:tcPr>
            <w:tcW w:w="0" w:type="auto"/>
            <w:tcBorders>
              <w:top w:val="nil"/>
              <w:left w:val="nil"/>
              <w:bottom w:val="single" w:sz="4" w:space="0" w:color="auto"/>
              <w:right w:val="single" w:sz="4" w:space="0" w:color="auto"/>
            </w:tcBorders>
            <w:noWrap/>
            <w:vAlign w:val="center"/>
            <w:hideMark/>
          </w:tcPr>
          <w:p w14:paraId="70361BD9"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7 169 231</w:t>
            </w:r>
          </w:p>
        </w:tc>
        <w:tc>
          <w:tcPr>
            <w:tcW w:w="0" w:type="auto"/>
            <w:tcBorders>
              <w:top w:val="nil"/>
              <w:left w:val="nil"/>
              <w:bottom w:val="single" w:sz="4" w:space="0" w:color="auto"/>
              <w:right w:val="single" w:sz="4" w:space="0" w:color="auto"/>
            </w:tcBorders>
            <w:noWrap/>
            <w:vAlign w:val="center"/>
            <w:hideMark/>
          </w:tcPr>
          <w:p w14:paraId="66D74A4B"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6 881 083</w:t>
            </w:r>
          </w:p>
        </w:tc>
        <w:tc>
          <w:tcPr>
            <w:tcW w:w="0" w:type="auto"/>
            <w:tcBorders>
              <w:top w:val="nil"/>
              <w:left w:val="nil"/>
              <w:bottom w:val="single" w:sz="4" w:space="0" w:color="auto"/>
              <w:right w:val="single" w:sz="4" w:space="0" w:color="auto"/>
            </w:tcBorders>
            <w:noWrap/>
            <w:vAlign w:val="center"/>
            <w:hideMark/>
          </w:tcPr>
          <w:p w14:paraId="6C49FFD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85,7%</w:t>
            </w:r>
          </w:p>
        </w:tc>
        <w:tc>
          <w:tcPr>
            <w:tcW w:w="0" w:type="auto"/>
            <w:tcBorders>
              <w:top w:val="nil"/>
              <w:left w:val="nil"/>
              <w:bottom w:val="single" w:sz="4" w:space="0" w:color="auto"/>
              <w:right w:val="single" w:sz="4" w:space="0" w:color="auto"/>
            </w:tcBorders>
            <w:noWrap/>
            <w:vAlign w:val="center"/>
            <w:hideMark/>
          </w:tcPr>
          <w:p w14:paraId="6DE8470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78,3%</w:t>
            </w:r>
          </w:p>
        </w:tc>
        <w:tc>
          <w:tcPr>
            <w:tcW w:w="0" w:type="auto"/>
            <w:tcBorders>
              <w:top w:val="nil"/>
              <w:left w:val="nil"/>
              <w:bottom w:val="single" w:sz="4" w:space="0" w:color="auto"/>
              <w:right w:val="single" w:sz="4" w:space="0" w:color="auto"/>
            </w:tcBorders>
            <w:noWrap/>
            <w:vAlign w:val="center"/>
            <w:hideMark/>
          </w:tcPr>
          <w:p w14:paraId="02F9975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77,7%</w:t>
            </w:r>
          </w:p>
        </w:tc>
      </w:tr>
      <w:tr w:rsidR="00B71A7C" w14:paraId="5187984E"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5E3F1ABD"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покупатели и заказчики</w:t>
            </w:r>
          </w:p>
        </w:tc>
        <w:tc>
          <w:tcPr>
            <w:tcW w:w="0" w:type="auto"/>
            <w:tcBorders>
              <w:top w:val="nil"/>
              <w:left w:val="nil"/>
              <w:bottom w:val="single" w:sz="4" w:space="0" w:color="auto"/>
              <w:right w:val="single" w:sz="4" w:space="0" w:color="auto"/>
            </w:tcBorders>
            <w:noWrap/>
            <w:vAlign w:val="center"/>
            <w:hideMark/>
          </w:tcPr>
          <w:p w14:paraId="35F1BCD9"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12 478 579</w:t>
            </w:r>
          </w:p>
        </w:tc>
        <w:tc>
          <w:tcPr>
            <w:tcW w:w="0" w:type="auto"/>
            <w:tcBorders>
              <w:top w:val="nil"/>
              <w:left w:val="nil"/>
              <w:bottom w:val="single" w:sz="4" w:space="0" w:color="auto"/>
              <w:right w:val="single" w:sz="4" w:space="0" w:color="auto"/>
            </w:tcBorders>
            <w:noWrap/>
            <w:vAlign w:val="center"/>
            <w:hideMark/>
          </w:tcPr>
          <w:p w14:paraId="15E691CC"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6 237 367</w:t>
            </w:r>
          </w:p>
        </w:tc>
        <w:tc>
          <w:tcPr>
            <w:tcW w:w="0" w:type="auto"/>
            <w:tcBorders>
              <w:top w:val="nil"/>
              <w:left w:val="nil"/>
              <w:bottom w:val="single" w:sz="4" w:space="0" w:color="auto"/>
              <w:right w:val="single" w:sz="4" w:space="0" w:color="auto"/>
            </w:tcBorders>
            <w:noWrap/>
            <w:vAlign w:val="center"/>
            <w:hideMark/>
          </w:tcPr>
          <w:p w14:paraId="49740518"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6 079 608</w:t>
            </w:r>
          </w:p>
        </w:tc>
        <w:tc>
          <w:tcPr>
            <w:tcW w:w="0" w:type="auto"/>
            <w:tcBorders>
              <w:top w:val="nil"/>
              <w:left w:val="nil"/>
              <w:bottom w:val="single" w:sz="4" w:space="0" w:color="auto"/>
              <w:right w:val="single" w:sz="4" w:space="0" w:color="auto"/>
            </w:tcBorders>
            <w:noWrap/>
            <w:vAlign w:val="center"/>
            <w:hideMark/>
          </w:tcPr>
          <w:p w14:paraId="02F4363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80,2%</w:t>
            </w:r>
          </w:p>
        </w:tc>
        <w:tc>
          <w:tcPr>
            <w:tcW w:w="0" w:type="auto"/>
            <w:tcBorders>
              <w:top w:val="nil"/>
              <w:left w:val="nil"/>
              <w:bottom w:val="single" w:sz="4" w:space="0" w:color="auto"/>
              <w:right w:val="single" w:sz="4" w:space="0" w:color="auto"/>
            </w:tcBorders>
            <w:noWrap/>
            <w:vAlign w:val="center"/>
            <w:hideMark/>
          </w:tcPr>
          <w:p w14:paraId="6DD0EDA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68,2%</w:t>
            </w:r>
          </w:p>
        </w:tc>
        <w:tc>
          <w:tcPr>
            <w:tcW w:w="0" w:type="auto"/>
            <w:tcBorders>
              <w:top w:val="nil"/>
              <w:left w:val="nil"/>
              <w:bottom w:val="single" w:sz="4" w:space="0" w:color="auto"/>
              <w:right w:val="single" w:sz="4" w:space="0" w:color="auto"/>
            </w:tcBorders>
            <w:noWrap/>
            <w:vAlign w:val="center"/>
            <w:hideMark/>
          </w:tcPr>
          <w:p w14:paraId="03398A9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68,6%</w:t>
            </w:r>
          </w:p>
        </w:tc>
      </w:tr>
      <w:tr w:rsidR="00B71A7C" w14:paraId="7C3C3CE5" w14:textId="77777777" w:rsidTr="00264A60">
        <w:trPr>
          <w:trHeight w:val="300"/>
        </w:trPr>
        <w:tc>
          <w:tcPr>
            <w:tcW w:w="0" w:type="auto"/>
            <w:tcBorders>
              <w:top w:val="nil"/>
              <w:left w:val="single" w:sz="4" w:space="0" w:color="auto"/>
              <w:bottom w:val="single" w:sz="4" w:space="0" w:color="auto"/>
              <w:right w:val="single" w:sz="4" w:space="0" w:color="auto"/>
            </w:tcBorders>
            <w:vAlign w:val="center"/>
            <w:hideMark/>
          </w:tcPr>
          <w:p w14:paraId="59EAB810"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 xml:space="preserve">авансы выданные </w:t>
            </w:r>
          </w:p>
        </w:tc>
        <w:tc>
          <w:tcPr>
            <w:tcW w:w="0" w:type="auto"/>
            <w:tcBorders>
              <w:top w:val="nil"/>
              <w:left w:val="nil"/>
              <w:bottom w:val="single" w:sz="4" w:space="0" w:color="auto"/>
              <w:right w:val="single" w:sz="4" w:space="0" w:color="auto"/>
            </w:tcBorders>
            <w:noWrap/>
            <w:vAlign w:val="center"/>
            <w:hideMark/>
          </w:tcPr>
          <w:p w14:paraId="1CA4127C"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72 874</w:t>
            </w:r>
          </w:p>
        </w:tc>
        <w:tc>
          <w:tcPr>
            <w:tcW w:w="0" w:type="auto"/>
            <w:tcBorders>
              <w:top w:val="nil"/>
              <w:left w:val="nil"/>
              <w:bottom w:val="single" w:sz="4" w:space="0" w:color="auto"/>
              <w:right w:val="single" w:sz="4" w:space="0" w:color="auto"/>
            </w:tcBorders>
            <w:noWrap/>
            <w:vAlign w:val="center"/>
            <w:hideMark/>
          </w:tcPr>
          <w:p w14:paraId="5D65DC43"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185 535</w:t>
            </w:r>
          </w:p>
        </w:tc>
        <w:tc>
          <w:tcPr>
            <w:tcW w:w="0" w:type="auto"/>
            <w:tcBorders>
              <w:top w:val="nil"/>
              <w:left w:val="nil"/>
              <w:bottom w:val="single" w:sz="4" w:space="0" w:color="auto"/>
              <w:right w:val="single" w:sz="4" w:space="0" w:color="auto"/>
            </w:tcBorders>
            <w:noWrap/>
            <w:vAlign w:val="center"/>
            <w:hideMark/>
          </w:tcPr>
          <w:p w14:paraId="27BFDF8A"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86 707</w:t>
            </w:r>
          </w:p>
        </w:tc>
        <w:tc>
          <w:tcPr>
            <w:tcW w:w="0" w:type="auto"/>
            <w:tcBorders>
              <w:top w:val="nil"/>
              <w:left w:val="nil"/>
              <w:bottom w:val="single" w:sz="4" w:space="0" w:color="auto"/>
              <w:right w:val="single" w:sz="4" w:space="0" w:color="auto"/>
            </w:tcBorders>
            <w:noWrap/>
            <w:vAlign w:val="center"/>
            <w:hideMark/>
          </w:tcPr>
          <w:p w14:paraId="06EF8BE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0,5%</w:t>
            </w:r>
          </w:p>
        </w:tc>
        <w:tc>
          <w:tcPr>
            <w:tcW w:w="0" w:type="auto"/>
            <w:tcBorders>
              <w:top w:val="nil"/>
              <w:left w:val="nil"/>
              <w:bottom w:val="single" w:sz="4" w:space="0" w:color="auto"/>
              <w:right w:val="single" w:sz="4" w:space="0" w:color="auto"/>
            </w:tcBorders>
            <w:noWrap/>
            <w:vAlign w:val="center"/>
            <w:hideMark/>
          </w:tcPr>
          <w:p w14:paraId="2ED5C29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w:t>
            </w:r>
          </w:p>
        </w:tc>
        <w:tc>
          <w:tcPr>
            <w:tcW w:w="0" w:type="auto"/>
            <w:tcBorders>
              <w:top w:val="nil"/>
              <w:left w:val="nil"/>
              <w:bottom w:val="single" w:sz="4" w:space="0" w:color="auto"/>
              <w:right w:val="single" w:sz="4" w:space="0" w:color="auto"/>
            </w:tcBorders>
            <w:noWrap/>
            <w:vAlign w:val="center"/>
            <w:hideMark/>
          </w:tcPr>
          <w:p w14:paraId="5996761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w:t>
            </w:r>
          </w:p>
        </w:tc>
      </w:tr>
      <w:tr w:rsidR="00B71A7C" w14:paraId="7B54644C" w14:textId="77777777" w:rsidTr="00264A60">
        <w:trPr>
          <w:trHeight w:val="480"/>
        </w:trPr>
        <w:tc>
          <w:tcPr>
            <w:tcW w:w="0" w:type="auto"/>
            <w:tcBorders>
              <w:top w:val="nil"/>
              <w:left w:val="single" w:sz="4" w:space="0" w:color="auto"/>
              <w:bottom w:val="single" w:sz="4" w:space="0" w:color="auto"/>
              <w:right w:val="single" w:sz="4" w:space="0" w:color="auto"/>
            </w:tcBorders>
            <w:vAlign w:val="center"/>
            <w:hideMark/>
          </w:tcPr>
          <w:p w14:paraId="2DF90B6A"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lastRenderedPageBreak/>
              <w:t>прочая дебиторская задолженность</w:t>
            </w:r>
          </w:p>
        </w:tc>
        <w:tc>
          <w:tcPr>
            <w:tcW w:w="0" w:type="auto"/>
            <w:tcBorders>
              <w:top w:val="nil"/>
              <w:left w:val="nil"/>
              <w:bottom w:val="single" w:sz="4" w:space="0" w:color="auto"/>
              <w:right w:val="single" w:sz="4" w:space="0" w:color="auto"/>
            </w:tcBorders>
            <w:noWrap/>
            <w:vAlign w:val="center"/>
            <w:hideMark/>
          </w:tcPr>
          <w:p w14:paraId="46379C7A"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780 303</w:t>
            </w:r>
          </w:p>
        </w:tc>
        <w:tc>
          <w:tcPr>
            <w:tcW w:w="0" w:type="auto"/>
            <w:tcBorders>
              <w:top w:val="nil"/>
              <w:left w:val="nil"/>
              <w:bottom w:val="single" w:sz="4" w:space="0" w:color="auto"/>
              <w:right w:val="single" w:sz="4" w:space="0" w:color="auto"/>
            </w:tcBorders>
            <w:noWrap/>
            <w:vAlign w:val="center"/>
            <w:hideMark/>
          </w:tcPr>
          <w:p w14:paraId="5E7ACC49"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746 329</w:t>
            </w:r>
          </w:p>
        </w:tc>
        <w:tc>
          <w:tcPr>
            <w:tcW w:w="0" w:type="auto"/>
            <w:tcBorders>
              <w:top w:val="nil"/>
              <w:left w:val="nil"/>
              <w:bottom w:val="single" w:sz="4" w:space="0" w:color="auto"/>
              <w:right w:val="single" w:sz="4" w:space="0" w:color="auto"/>
            </w:tcBorders>
            <w:noWrap/>
            <w:vAlign w:val="center"/>
            <w:hideMark/>
          </w:tcPr>
          <w:p w14:paraId="27FBEFCD"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714 768</w:t>
            </w:r>
          </w:p>
        </w:tc>
        <w:tc>
          <w:tcPr>
            <w:tcW w:w="0" w:type="auto"/>
            <w:tcBorders>
              <w:top w:val="nil"/>
              <w:left w:val="nil"/>
              <w:bottom w:val="single" w:sz="4" w:space="0" w:color="auto"/>
              <w:right w:val="single" w:sz="4" w:space="0" w:color="auto"/>
            </w:tcBorders>
            <w:noWrap/>
            <w:vAlign w:val="center"/>
            <w:hideMark/>
          </w:tcPr>
          <w:p w14:paraId="072B58C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5,0%</w:t>
            </w:r>
          </w:p>
        </w:tc>
        <w:tc>
          <w:tcPr>
            <w:tcW w:w="0" w:type="auto"/>
            <w:tcBorders>
              <w:top w:val="nil"/>
              <w:left w:val="nil"/>
              <w:bottom w:val="single" w:sz="4" w:space="0" w:color="auto"/>
              <w:right w:val="single" w:sz="4" w:space="0" w:color="auto"/>
            </w:tcBorders>
            <w:noWrap/>
            <w:vAlign w:val="center"/>
            <w:hideMark/>
          </w:tcPr>
          <w:p w14:paraId="24FA755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8,2%</w:t>
            </w:r>
          </w:p>
        </w:tc>
        <w:tc>
          <w:tcPr>
            <w:tcW w:w="0" w:type="auto"/>
            <w:tcBorders>
              <w:top w:val="nil"/>
              <w:left w:val="nil"/>
              <w:bottom w:val="single" w:sz="4" w:space="0" w:color="auto"/>
              <w:right w:val="single" w:sz="4" w:space="0" w:color="auto"/>
            </w:tcBorders>
            <w:noWrap/>
            <w:vAlign w:val="center"/>
            <w:hideMark/>
          </w:tcPr>
          <w:p w14:paraId="377414F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8,1%</w:t>
            </w:r>
          </w:p>
        </w:tc>
      </w:tr>
      <w:tr w:rsidR="00B71A7C" w14:paraId="106CED3A" w14:textId="77777777" w:rsidTr="00264A60">
        <w:trPr>
          <w:trHeight w:val="480"/>
        </w:trPr>
        <w:tc>
          <w:tcPr>
            <w:tcW w:w="0" w:type="auto"/>
            <w:tcBorders>
              <w:top w:val="nil"/>
              <w:left w:val="single" w:sz="4" w:space="0" w:color="auto"/>
              <w:bottom w:val="single" w:sz="4" w:space="0" w:color="auto"/>
              <w:right w:val="single" w:sz="4" w:space="0" w:color="auto"/>
            </w:tcBorders>
            <w:vAlign w:val="center"/>
            <w:hideMark/>
          </w:tcPr>
          <w:p w14:paraId="6F98B663"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Краткосрочные финансовые вложения</w:t>
            </w:r>
          </w:p>
        </w:tc>
        <w:tc>
          <w:tcPr>
            <w:tcW w:w="0" w:type="auto"/>
            <w:tcBorders>
              <w:top w:val="nil"/>
              <w:left w:val="nil"/>
              <w:bottom w:val="single" w:sz="4" w:space="0" w:color="auto"/>
              <w:right w:val="single" w:sz="4" w:space="0" w:color="auto"/>
            </w:tcBorders>
            <w:noWrap/>
            <w:vAlign w:val="center"/>
            <w:hideMark/>
          </w:tcPr>
          <w:p w14:paraId="5099DAB1"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97 582</w:t>
            </w:r>
          </w:p>
        </w:tc>
        <w:tc>
          <w:tcPr>
            <w:tcW w:w="0" w:type="auto"/>
            <w:tcBorders>
              <w:top w:val="nil"/>
              <w:left w:val="nil"/>
              <w:bottom w:val="single" w:sz="4" w:space="0" w:color="auto"/>
              <w:right w:val="single" w:sz="4" w:space="0" w:color="auto"/>
            </w:tcBorders>
            <w:noWrap/>
            <w:vAlign w:val="center"/>
            <w:hideMark/>
          </w:tcPr>
          <w:p w14:paraId="39679357"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w:t>
            </w:r>
          </w:p>
        </w:tc>
        <w:tc>
          <w:tcPr>
            <w:tcW w:w="0" w:type="auto"/>
            <w:tcBorders>
              <w:top w:val="nil"/>
              <w:left w:val="nil"/>
              <w:bottom w:val="single" w:sz="4" w:space="0" w:color="auto"/>
              <w:right w:val="single" w:sz="4" w:space="0" w:color="auto"/>
            </w:tcBorders>
            <w:noWrap/>
            <w:vAlign w:val="center"/>
            <w:hideMark/>
          </w:tcPr>
          <w:p w14:paraId="558C3EAE"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4 815</w:t>
            </w:r>
          </w:p>
        </w:tc>
        <w:tc>
          <w:tcPr>
            <w:tcW w:w="0" w:type="auto"/>
            <w:tcBorders>
              <w:top w:val="nil"/>
              <w:left w:val="nil"/>
              <w:bottom w:val="single" w:sz="4" w:space="0" w:color="auto"/>
              <w:right w:val="single" w:sz="4" w:space="0" w:color="auto"/>
            </w:tcBorders>
            <w:noWrap/>
            <w:vAlign w:val="center"/>
            <w:hideMark/>
          </w:tcPr>
          <w:p w14:paraId="004D7D6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0,6%</w:t>
            </w:r>
          </w:p>
        </w:tc>
        <w:tc>
          <w:tcPr>
            <w:tcW w:w="0" w:type="auto"/>
            <w:tcBorders>
              <w:top w:val="nil"/>
              <w:left w:val="nil"/>
              <w:bottom w:val="single" w:sz="4" w:space="0" w:color="auto"/>
              <w:right w:val="single" w:sz="4" w:space="0" w:color="auto"/>
            </w:tcBorders>
            <w:noWrap/>
            <w:vAlign w:val="center"/>
            <w:hideMark/>
          </w:tcPr>
          <w:p w14:paraId="37D0398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0" w:type="auto"/>
            <w:tcBorders>
              <w:top w:val="nil"/>
              <w:left w:val="nil"/>
              <w:bottom w:val="single" w:sz="4" w:space="0" w:color="auto"/>
              <w:right w:val="single" w:sz="4" w:space="0" w:color="auto"/>
            </w:tcBorders>
            <w:noWrap/>
            <w:vAlign w:val="center"/>
            <w:hideMark/>
          </w:tcPr>
          <w:p w14:paraId="4A3C8FF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r>
      <w:tr w:rsidR="00B71A7C" w14:paraId="752C4A31" w14:textId="77777777" w:rsidTr="00264A60">
        <w:trPr>
          <w:trHeight w:val="300"/>
        </w:trPr>
        <w:tc>
          <w:tcPr>
            <w:tcW w:w="0" w:type="auto"/>
            <w:tcBorders>
              <w:top w:val="nil"/>
              <w:left w:val="single" w:sz="4" w:space="0" w:color="auto"/>
              <w:bottom w:val="single" w:sz="4" w:space="0" w:color="auto"/>
              <w:right w:val="single" w:sz="4" w:space="0" w:color="auto"/>
            </w:tcBorders>
            <w:noWrap/>
            <w:vAlign w:val="center"/>
            <w:hideMark/>
          </w:tcPr>
          <w:p w14:paraId="3DD57767"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Денежные средства</w:t>
            </w:r>
          </w:p>
        </w:tc>
        <w:tc>
          <w:tcPr>
            <w:tcW w:w="0" w:type="auto"/>
            <w:tcBorders>
              <w:top w:val="nil"/>
              <w:left w:val="nil"/>
              <w:bottom w:val="single" w:sz="4" w:space="0" w:color="auto"/>
              <w:right w:val="single" w:sz="4" w:space="0" w:color="auto"/>
            </w:tcBorders>
            <w:noWrap/>
            <w:vAlign w:val="center"/>
            <w:hideMark/>
          </w:tcPr>
          <w:p w14:paraId="41528023"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337 296</w:t>
            </w:r>
          </w:p>
        </w:tc>
        <w:tc>
          <w:tcPr>
            <w:tcW w:w="0" w:type="auto"/>
            <w:tcBorders>
              <w:top w:val="nil"/>
              <w:left w:val="nil"/>
              <w:bottom w:val="single" w:sz="4" w:space="0" w:color="auto"/>
              <w:right w:val="single" w:sz="4" w:space="0" w:color="auto"/>
            </w:tcBorders>
            <w:noWrap/>
            <w:vAlign w:val="center"/>
            <w:hideMark/>
          </w:tcPr>
          <w:p w14:paraId="150A90C4"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61 594</w:t>
            </w:r>
          </w:p>
        </w:tc>
        <w:tc>
          <w:tcPr>
            <w:tcW w:w="0" w:type="auto"/>
            <w:tcBorders>
              <w:top w:val="nil"/>
              <w:left w:val="nil"/>
              <w:bottom w:val="single" w:sz="4" w:space="0" w:color="auto"/>
              <w:right w:val="single" w:sz="4" w:space="0" w:color="auto"/>
            </w:tcBorders>
            <w:noWrap/>
            <w:vAlign w:val="center"/>
            <w:hideMark/>
          </w:tcPr>
          <w:p w14:paraId="51605EB5"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128 835</w:t>
            </w:r>
          </w:p>
        </w:tc>
        <w:tc>
          <w:tcPr>
            <w:tcW w:w="0" w:type="auto"/>
            <w:tcBorders>
              <w:top w:val="nil"/>
              <w:left w:val="nil"/>
              <w:bottom w:val="single" w:sz="4" w:space="0" w:color="auto"/>
              <w:right w:val="single" w:sz="4" w:space="0" w:color="auto"/>
            </w:tcBorders>
            <w:noWrap/>
            <w:vAlign w:val="center"/>
            <w:hideMark/>
          </w:tcPr>
          <w:p w14:paraId="791E25B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w:t>
            </w:r>
          </w:p>
        </w:tc>
        <w:tc>
          <w:tcPr>
            <w:tcW w:w="0" w:type="auto"/>
            <w:tcBorders>
              <w:top w:val="nil"/>
              <w:left w:val="nil"/>
              <w:bottom w:val="single" w:sz="4" w:space="0" w:color="auto"/>
              <w:right w:val="single" w:sz="4" w:space="0" w:color="auto"/>
            </w:tcBorders>
            <w:noWrap/>
            <w:vAlign w:val="center"/>
            <w:hideMark/>
          </w:tcPr>
          <w:p w14:paraId="149A914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0,7%</w:t>
            </w:r>
          </w:p>
        </w:tc>
        <w:tc>
          <w:tcPr>
            <w:tcW w:w="0" w:type="auto"/>
            <w:tcBorders>
              <w:top w:val="nil"/>
              <w:left w:val="nil"/>
              <w:bottom w:val="single" w:sz="4" w:space="0" w:color="auto"/>
              <w:right w:val="single" w:sz="4" w:space="0" w:color="auto"/>
            </w:tcBorders>
            <w:noWrap/>
            <w:vAlign w:val="center"/>
            <w:hideMark/>
          </w:tcPr>
          <w:p w14:paraId="08C47E4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w:t>
            </w:r>
          </w:p>
        </w:tc>
      </w:tr>
      <w:tr w:rsidR="00B71A7C" w14:paraId="203DC8B2" w14:textId="77777777" w:rsidTr="00264A60">
        <w:trPr>
          <w:trHeight w:val="300"/>
        </w:trPr>
        <w:tc>
          <w:tcPr>
            <w:tcW w:w="0" w:type="auto"/>
            <w:tcBorders>
              <w:top w:val="nil"/>
              <w:left w:val="single" w:sz="4" w:space="0" w:color="auto"/>
              <w:bottom w:val="single" w:sz="4" w:space="0" w:color="auto"/>
              <w:right w:val="single" w:sz="4" w:space="0" w:color="auto"/>
            </w:tcBorders>
            <w:noWrap/>
            <w:vAlign w:val="center"/>
            <w:hideMark/>
          </w:tcPr>
          <w:p w14:paraId="3F273E0D"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Прочие оборотные активы</w:t>
            </w:r>
          </w:p>
        </w:tc>
        <w:tc>
          <w:tcPr>
            <w:tcW w:w="0" w:type="auto"/>
            <w:tcBorders>
              <w:top w:val="nil"/>
              <w:left w:val="nil"/>
              <w:bottom w:val="single" w:sz="4" w:space="0" w:color="auto"/>
              <w:right w:val="single" w:sz="4" w:space="0" w:color="auto"/>
            </w:tcBorders>
            <w:noWrap/>
            <w:vAlign w:val="center"/>
            <w:hideMark/>
          </w:tcPr>
          <w:p w14:paraId="5F844320"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598 745</w:t>
            </w:r>
          </w:p>
        </w:tc>
        <w:tc>
          <w:tcPr>
            <w:tcW w:w="0" w:type="auto"/>
            <w:tcBorders>
              <w:top w:val="nil"/>
              <w:left w:val="nil"/>
              <w:bottom w:val="single" w:sz="4" w:space="0" w:color="auto"/>
              <w:right w:val="single" w:sz="4" w:space="0" w:color="auto"/>
            </w:tcBorders>
            <w:noWrap/>
            <w:vAlign w:val="center"/>
            <w:hideMark/>
          </w:tcPr>
          <w:p w14:paraId="70100A9F"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837 976</w:t>
            </w:r>
          </w:p>
        </w:tc>
        <w:tc>
          <w:tcPr>
            <w:tcW w:w="0" w:type="auto"/>
            <w:tcBorders>
              <w:top w:val="nil"/>
              <w:left w:val="nil"/>
              <w:bottom w:val="single" w:sz="4" w:space="0" w:color="auto"/>
              <w:right w:val="single" w:sz="4" w:space="0" w:color="auto"/>
            </w:tcBorders>
            <w:noWrap/>
            <w:vAlign w:val="center"/>
            <w:hideMark/>
          </w:tcPr>
          <w:p w14:paraId="32747A76" w14:textId="77777777" w:rsidR="00B71A7C" w:rsidRDefault="00B71A7C" w:rsidP="00264A60">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740 526</w:t>
            </w:r>
          </w:p>
        </w:tc>
        <w:tc>
          <w:tcPr>
            <w:tcW w:w="0" w:type="auto"/>
            <w:tcBorders>
              <w:top w:val="nil"/>
              <w:left w:val="nil"/>
              <w:bottom w:val="single" w:sz="4" w:space="0" w:color="auto"/>
              <w:right w:val="single" w:sz="4" w:space="0" w:color="auto"/>
            </w:tcBorders>
            <w:noWrap/>
            <w:vAlign w:val="center"/>
            <w:hideMark/>
          </w:tcPr>
          <w:p w14:paraId="398ACEB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3,8%</w:t>
            </w:r>
          </w:p>
        </w:tc>
        <w:tc>
          <w:tcPr>
            <w:tcW w:w="0" w:type="auto"/>
            <w:tcBorders>
              <w:top w:val="nil"/>
              <w:left w:val="nil"/>
              <w:bottom w:val="single" w:sz="4" w:space="0" w:color="auto"/>
              <w:right w:val="single" w:sz="4" w:space="0" w:color="auto"/>
            </w:tcBorders>
            <w:noWrap/>
            <w:vAlign w:val="center"/>
            <w:hideMark/>
          </w:tcPr>
          <w:p w14:paraId="1D29381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9,2%</w:t>
            </w:r>
          </w:p>
        </w:tc>
        <w:tc>
          <w:tcPr>
            <w:tcW w:w="0" w:type="auto"/>
            <w:tcBorders>
              <w:top w:val="nil"/>
              <w:left w:val="nil"/>
              <w:bottom w:val="single" w:sz="4" w:space="0" w:color="auto"/>
              <w:right w:val="single" w:sz="4" w:space="0" w:color="auto"/>
            </w:tcBorders>
            <w:noWrap/>
            <w:vAlign w:val="center"/>
            <w:hideMark/>
          </w:tcPr>
          <w:p w14:paraId="515AB77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8,4%</w:t>
            </w:r>
          </w:p>
        </w:tc>
      </w:tr>
    </w:tbl>
    <w:p w14:paraId="7D49146D"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За</w:t>
      </w:r>
      <w:r>
        <w:rPr>
          <w:rFonts w:ascii="Myriad Pro" w:hAnsi="Myriad Pro" w:cs="Myriad Pro"/>
          <w:b/>
          <w:bCs/>
          <w:color w:val="000000"/>
          <w:sz w:val="26"/>
          <w:szCs w:val="26"/>
        </w:rPr>
        <w:t xml:space="preserve"> 2017 </w:t>
      </w:r>
      <w:r>
        <w:rPr>
          <w:rFonts w:ascii="Myriad Pro" w:hAnsi="Myriad Pro" w:cs="Calibri"/>
          <w:b/>
          <w:bCs/>
          <w:color w:val="000000"/>
          <w:sz w:val="26"/>
          <w:szCs w:val="26"/>
        </w:rPr>
        <w:t>год</w:t>
      </w:r>
      <w:r>
        <w:rPr>
          <w:rFonts w:ascii="Myriad Pro" w:hAnsi="Myriad Pro" w:cs="Myriad Pro"/>
          <w:b/>
          <w:bCs/>
          <w:color w:val="000000"/>
          <w:sz w:val="26"/>
          <w:szCs w:val="26"/>
        </w:rPr>
        <w:t>:</w:t>
      </w:r>
    </w:p>
    <w:p w14:paraId="77A1898A" w14:textId="77777777" w:rsidR="00B71A7C" w:rsidRDefault="00B71A7C" w:rsidP="00B71A7C">
      <w:pPr>
        <w:autoSpaceDE w:val="0"/>
        <w:autoSpaceDN w:val="0"/>
        <w:adjustRightInd w:val="0"/>
        <w:spacing w:after="0" w:line="360" w:lineRule="auto"/>
        <w:ind w:firstLine="567"/>
        <w:jc w:val="both"/>
        <w:rPr>
          <w:rFonts w:ascii="Myriad Pro" w:hAnsi="Myriad Pro" w:cs="Myriad Pro"/>
          <w:b/>
          <w:bCs/>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удельного</w:t>
      </w:r>
      <w:r>
        <w:rPr>
          <w:rFonts w:ascii="Myriad Pro" w:hAnsi="Myriad Pro" w:cs="Myriad Pro"/>
          <w:color w:val="000000"/>
          <w:sz w:val="26"/>
          <w:szCs w:val="26"/>
        </w:rPr>
        <w:t xml:space="preserve"> </w:t>
      </w:r>
      <w:r>
        <w:rPr>
          <w:rFonts w:ascii="Myriad Pro" w:hAnsi="Myriad Pro" w:cs="Calibri"/>
          <w:color w:val="000000"/>
          <w:sz w:val="26"/>
          <w:szCs w:val="26"/>
        </w:rPr>
        <w:t>веса</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w:t>
      </w:r>
      <w:r>
        <w:rPr>
          <w:rFonts w:ascii="Myriad Pro" w:hAnsi="Myriad Pro" w:cs="Myriad Pro"/>
          <w:color w:val="000000"/>
          <w:sz w:val="26"/>
          <w:szCs w:val="26"/>
        </w:rPr>
        <w:t xml:space="preserve">и </w:t>
      </w:r>
      <w:r>
        <w:rPr>
          <w:rFonts w:ascii="Myriad Pro" w:hAnsi="Myriad Pro" w:cs="Calibri"/>
          <w:color w:val="000000"/>
          <w:sz w:val="26"/>
          <w:szCs w:val="26"/>
        </w:rPr>
        <w:t>с</w:t>
      </w:r>
      <w:r>
        <w:rPr>
          <w:rFonts w:ascii="Myriad Pro" w:hAnsi="Myriad Pro" w:cs="Myriad Pro"/>
          <w:color w:val="000000"/>
          <w:sz w:val="26"/>
          <w:szCs w:val="26"/>
        </w:rPr>
        <w:t xml:space="preserve"> 86,5% </w:t>
      </w:r>
      <w:r>
        <w:rPr>
          <w:rFonts w:ascii="Myriad Pro" w:hAnsi="Myriad Pro" w:cs="Calibri"/>
          <w:color w:val="000000"/>
          <w:sz w:val="26"/>
          <w:szCs w:val="26"/>
        </w:rPr>
        <w:t>до</w:t>
      </w:r>
      <w:r>
        <w:rPr>
          <w:rFonts w:ascii="Myriad Pro" w:hAnsi="Myriad Pro" w:cs="Myriad Pro"/>
          <w:color w:val="000000"/>
          <w:sz w:val="26"/>
          <w:szCs w:val="26"/>
        </w:rPr>
        <w:t xml:space="preserve"> 78,5% от общей величины оборотных активов.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составило</w:t>
      </w:r>
      <w:r>
        <w:rPr>
          <w:rFonts w:ascii="Myriad Pro" w:hAnsi="Myriad Pro" w:cs="Myriad Pro"/>
          <w:color w:val="000000"/>
          <w:sz w:val="26"/>
          <w:szCs w:val="26"/>
        </w:rPr>
        <w:t xml:space="preserve"> 6</w:t>
      </w:r>
      <w:r>
        <w:rPr>
          <w:rFonts w:ascii="Myriad Pro" w:hAnsi="Myriad Pro" w:cs="Myriad Pro"/>
          <w:color w:val="000000"/>
          <w:sz w:val="26"/>
          <w:szCs w:val="26"/>
          <w:lang w:val="en-US"/>
        </w:rPr>
        <w:t> </w:t>
      </w:r>
      <w:r>
        <w:rPr>
          <w:rFonts w:ascii="Myriad Pro" w:hAnsi="Myriad Pro" w:cs="Myriad Pro"/>
          <w:color w:val="000000"/>
          <w:sz w:val="26"/>
          <w:szCs w:val="26"/>
        </w:rPr>
        <w:t>277</w:t>
      </w:r>
      <w:r>
        <w:rPr>
          <w:rFonts w:ascii="Myriad Pro" w:hAnsi="Myriad Pro" w:cs="Myriad Pro"/>
          <w:color w:val="000000"/>
          <w:sz w:val="26"/>
          <w:szCs w:val="26"/>
          <w:lang w:val="en-US"/>
        </w:rPr>
        <w:t> </w:t>
      </w:r>
      <w:r>
        <w:rPr>
          <w:rFonts w:ascii="Myriad Pro" w:hAnsi="Myriad Pro" w:cs="Myriad Pro"/>
          <w:color w:val="000000"/>
          <w:sz w:val="26"/>
          <w:szCs w:val="26"/>
        </w:rPr>
        <w:t xml:space="preserve">361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w:t>
      </w:r>
    </w:p>
    <w:p w14:paraId="0B265B5D" w14:textId="77777777" w:rsidR="00B71A7C" w:rsidRDefault="00B71A7C" w:rsidP="00B71A7C">
      <w:pPr>
        <w:tabs>
          <w:tab w:val="left" w:pos="0"/>
          <w:tab w:val="left" w:pos="6096"/>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2018 </w:t>
      </w:r>
      <w:r>
        <w:rPr>
          <w:rFonts w:ascii="Myriad Pro" w:hAnsi="Myriad Pro" w:cs="Calibri"/>
          <w:color w:val="000000"/>
          <w:sz w:val="26"/>
          <w:szCs w:val="26"/>
        </w:rPr>
        <w:t>г</w:t>
      </w:r>
      <w:r w:rsidR="00264A60">
        <w:rPr>
          <w:rFonts w:ascii="Myriad Pro" w:hAnsi="Myriad Pro" w:cs="Myriad Pro"/>
          <w:color w:val="000000"/>
          <w:sz w:val="26"/>
          <w:szCs w:val="26"/>
        </w:rPr>
        <w:t>од</w:t>
      </w:r>
      <w:r>
        <w:rPr>
          <w:rFonts w:ascii="Myriad Pro" w:hAnsi="Myriad Pro" w:cs="Myriad Pro"/>
          <w:color w:val="000000"/>
          <w:sz w:val="26"/>
          <w:szCs w:val="26"/>
        </w:rPr>
        <w:t xml:space="preserve"> </w:t>
      </w:r>
      <w:r>
        <w:rPr>
          <w:rFonts w:ascii="Myriad Pro" w:hAnsi="Myriad Pro" w:cs="Calibri"/>
          <w:color w:val="000000"/>
          <w:sz w:val="26"/>
          <w:szCs w:val="26"/>
        </w:rPr>
        <w:t>был</w:t>
      </w:r>
      <w:r>
        <w:rPr>
          <w:rFonts w:ascii="Myriad Pro" w:hAnsi="Myriad Pro" w:cs="Myriad Pro"/>
          <w:color w:val="000000"/>
          <w:sz w:val="26"/>
          <w:szCs w:val="26"/>
        </w:rPr>
        <w:t xml:space="preserve"> </w:t>
      </w:r>
      <w:r>
        <w:rPr>
          <w:rFonts w:ascii="Myriad Pro" w:hAnsi="Myriad Pro" w:cs="Calibri"/>
          <w:color w:val="000000"/>
          <w:sz w:val="26"/>
          <w:szCs w:val="26"/>
        </w:rPr>
        <w:t>проведен</w:t>
      </w:r>
      <w:r>
        <w:rPr>
          <w:rFonts w:ascii="Myriad Pro" w:hAnsi="Myriad Pro" w:cs="Myriad Pro"/>
          <w:color w:val="000000"/>
          <w:sz w:val="26"/>
          <w:szCs w:val="26"/>
        </w:rPr>
        <w:t xml:space="preserve"> </w:t>
      </w:r>
      <w:r>
        <w:rPr>
          <w:rFonts w:ascii="Myriad Pro" w:hAnsi="Myriad Pro" w:cs="Calibri"/>
          <w:color w:val="000000"/>
          <w:sz w:val="26"/>
          <w:szCs w:val="26"/>
        </w:rPr>
        <w:t>аудит</w:t>
      </w:r>
      <w:r>
        <w:rPr>
          <w:rFonts w:ascii="Myriad Pro" w:hAnsi="Myriad Pro" w:cs="Myriad Pro"/>
          <w:color w:val="000000"/>
          <w:sz w:val="26"/>
          <w:szCs w:val="26"/>
        </w:rPr>
        <w:t xml:space="preserve"> </w:t>
      </w:r>
      <w:r>
        <w:rPr>
          <w:rFonts w:ascii="Myriad Pro" w:hAnsi="Myriad Pro" w:cs="Calibri"/>
          <w:color w:val="000000"/>
          <w:sz w:val="26"/>
          <w:szCs w:val="26"/>
        </w:rPr>
        <w:t>бухгалтерской</w:t>
      </w:r>
      <w:r>
        <w:rPr>
          <w:rFonts w:ascii="Myriad Pro" w:hAnsi="Myriad Pro" w:cs="Myriad Pro"/>
          <w:color w:val="000000"/>
          <w:sz w:val="26"/>
          <w:szCs w:val="26"/>
        </w:rPr>
        <w:t xml:space="preserve"> </w:t>
      </w:r>
      <w:r>
        <w:rPr>
          <w:rFonts w:ascii="Myriad Pro" w:hAnsi="Myriad Pro" w:cs="Calibri"/>
          <w:color w:val="000000"/>
          <w:sz w:val="26"/>
          <w:szCs w:val="26"/>
        </w:rPr>
        <w:t>отчетности</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Северо-Запада</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w:t>
      </w:r>
      <w:r w:rsidR="00264A60">
        <w:rPr>
          <w:rFonts w:ascii="Myriad Pro" w:hAnsi="Myriad Pro" w:cs="Calibri"/>
          <w:color w:val="000000"/>
          <w:sz w:val="26"/>
          <w:szCs w:val="26"/>
        </w:rPr>
        <w:t xml:space="preserve">год </w:t>
      </w:r>
      <w:r>
        <w:rPr>
          <w:rFonts w:ascii="Myriad Pro" w:hAnsi="Myriad Pro" w:cs="Calibri"/>
          <w:color w:val="000000"/>
          <w:sz w:val="26"/>
          <w:szCs w:val="26"/>
        </w:rPr>
        <w:t>Аудиторская</w:t>
      </w:r>
      <w:r>
        <w:rPr>
          <w:rFonts w:ascii="Myriad Pro" w:hAnsi="Myriad Pro" w:cs="Myriad Pro"/>
          <w:color w:val="000000"/>
          <w:sz w:val="26"/>
          <w:szCs w:val="26"/>
        </w:rPr>
        <w:t xml:space="preserve"> </w:t>
      </w:r>
      <w:r>
        <w:rPr>
          <w:rFonts w:ascii="Myriad Pro" w:hAnsi="Myriad Pro" w:cs="Calibri"/>
          <w:color w:val="000000"/>
          <w:sz w:val="26"/>
          <w:szCs w:val="26"/>
        </w:rPr>
        <w:t>проверка</w:t>
      </w:r>
      <w:r>
        <w:rPr>
          <w:rFonts w:ascii="Myriad Pro" w:hAnsi="Myriad Pro" w:cs="Myriad Pro"/>
          <w:color w:val="000000"/>
          <w:sz w:val="26"/>
          <w:szCs w:val="26"/>
        </w:rPr>
        <w:t xml:space="preserve"> </w:t>
      </w:r>
      <w:r>
        <w:rPr>
          <w:rFonts w:ascii="Myriad Pro" w:hAnsi="Myriad Pro" w:cs="Calibri"/>
          <w:color w:val="000000"/>
          <w:sz w:val="26"/>
          <w:szCs w:val="26"/>
        </w:rPr>
        <w:t>была</w:t>
      </w:r>
      <w:r>
        <w:rPr>
          <w:rFonts w:ascii="Myriad Pro" w:hAnsi="Myriad Pro" w:cs="Myriad Pro"/>
          <w:color w:val="000000"/>
          <w:sz w:val="26"/>
          <w:szCs w:val="26"/>
        </w:rPr>
        <w:t xml:space="preserve"> </w:t>
      </w:r>
      <w:r>
        <w:rPr>
          <w:rFonts w:ascii="Myriad Pro" w:hAnsi="Myriad Pro" w:cs="Calibri"/>
          <w:color w:val="000000"/>
          <w:sz w:val="26"/>
          <w:szCs w:val="26"/>
        </w:rPr>
        <w:t>проведена</w:t>
      </w:r>
      <w:r>
        <w:rPr>
          <w:rFonts w:ascii="Myriad Pro" w:hAnsi="Myriad Pro" w:cs="Myriad Pro"/>
          <w:color w:val="000000"/>
          <w:sz w:val="26"/>
          <w:szCs w:val="26"/>
        </w:rPr>
        <w:t xml:space="preserve"> </w:t>
      </w:r>
      <w:r>
        <w:rPr>
          <w:rFonts w:ascii="Myriad Pro" w:hAnsi="Myriad Pro" w:cs="Calibri"/>
          <w:color w:val="000000"/>
          <w:sz w:val="26"/>
          <w:szCs w:val="26"/>
        </w:rPr>
        <w:t>ООО</w:t>
      </w:r>
      <w:r>
        <w:rPr>
          <w:rFonts w:ascii="Myriad Pro" w:hAnsi="Myriad Pro" w:cs="Myriad Pro"/>
          <w:color w:val="000000"/>
          <w:sz w:val="26"/>
          <w:szCs w:val="26"/>
        </w:rPr>
        <w:t xml:space="preserve"> «</w:t>
      </w:r>
      <w:r>
        <w:rPr>
          <w:rFonts w:ascii="Myriad Pro" w:hAnsi="Myriad Pro" w:cs="Calibri"/>
          <w:color w:val="000000"/>
          <w:sz w:val="26"/>
          <w:szCs w:val="26"/>
        </w:rPr>
        <w:t>РСМ</w:t>
      </w:r>
      <w:r>
        <w:rPr>
          <w:rFonts w:ascii="Myriad Pro" w:hAnsi="Myriad Pro" w:cs="Myriad Pro"/>
          <w:color w:val="000000"/>
          <w:sz w:val="26"/>
          <w:szCs w:val="26"/>
        </w:rPr>
        <w:t xml:space="preserve"> </w:t>
      </w:r>
      <w:r>
        <w:rPr>
          <w:rFonts w:ascii="Myriad Pro" w:hAnsi="Myriad Pro" w:cs="Calibri"/>
          <w:color w:val="000000"/>
          <w:sz w:val="26"/>
          <w:szCs w:val="26"/>
        </w:rPr>
        <w:t>РУСЬ</w:t>
      </w:r>
      <w:r>
        <w:rPr>
          <w:rFonts w:ascii="Myriad Pro" w:hAnsi="Myriad Pro" w:cs="Myriad Pro"/>
          <w:color w:val="000000"/>
          <w:sz w:val="26"/>
          <w:szCs w:val="26"/>
        </w:rPr>
        <w:t xml:space="preserve">». </w:t>
      </w:r>
      <w:r>
        <w:rPr>
          <w:rFonts w:ascii="Myriad Pro" w:hAnsi="Myriad Pro" w:cs="Calibri"/>
          <w:color w:val="000000"/>
          <w:sz w:val="26"/>
          <w:szCs w:val="26"/>
        </w:rPr>
        <w:t>Аудиторское</w:t>
      </w:r>
      <w:r>
        <w:rPr>
          <w:rFonts w:ascii="Myriad Pro" w:hAnsi="Myriad Pro" w:cs="Myriad Pro"/>
          <w:color w:val="000000"/>
          <w:sz w:val="26"/>
          <w:szCs w:val="26"/>
        </w:rPr>
        <w:t xml:space="preserve"> </w:t>
      </w:r>
      <w:r>
        <w:rPr>
          <w:rFonts w:ascii="Myriad Pro" w:hAnsi="Myriad Pro" w:cs="Calibri"/>
          <w:color w:val="000000"/>
          <w:sz w:val="26"/>
          <w:szCs w:val="26"/>
        </w:rPr>
        <w:t>заключение</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РЕМ</w:t>
      </w:r>
      <w:r>
        <w:rPr>
          <w:rFonts w:ascii="Myriad Pro" w:hAnsi="Myriad Pro" w:cs="Myriad Pro"/>
          <w:color w:val="000000"/>
          <w:sz w:val="26"/>
          <w:szCs w:val="26"/>
        </w:rPr>
        <w:t xml:space="preserve">-1339 </w:t>
      </w:r>
      <w:r>
        <w:rPr>
          <w:rFonts w:ascii="Myriad Pro" w:hAnsi="Myriad Pro" w:cs="Calibri"/>
          <w:color w:val="000000"/>
          <w:sz w:val="26"/>
          <w:szCs w:val="26"/>
        </w:rPr>
        <w:t>от</w:t>
      </w:r>
      <w:r>
        <w:rPr>
          <w:rFonts w:ascii="Myriad Pro" w:hAnsi="Myriad Pro" w:cs="Myriad Pro"/>
          <w:color w:val="000000"/>
          <w:sz w:val="26"/>
          <w:szCs w:val="26"/>
        </w:rPr>
        <w:t xml:space="preserve"> 21.02.2018 </w:t>
      </w:r>
      <w:r>
        <w:rPr>
          <w:rFonts w:ascii="Myriad Pro" w:hAnsi="Myriad Pro" w:cs="Calibri"/>
          <w:color w:val="000000"/>
          <w:sz w:val="26"/>
          <w:szCs w:val="26"/>
        </w:rPr>
        <w:t>г</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аудиторском</w:t>
      </w:r>
      <w:r>
        <w:rPr>
          <w:rFonts w:ascii="Myriad Pro" w:hAnsi="Myriad Pro" w:cs="Myriad Pro"/>
          <w:color w:val="000000"/>
          <w:sz w:val="26"/>
          <w:szCs w:val="26"/>
        </w:rPr>
        <w:t xml:space="preserve"> </w:t>
      </w:r>
      <w:r>
        <w:rPr>
          <w:rFonts w:ascii="Myriad Pro" w:hAnsi="Myriad Pro" w:cs="Calibri"/>
          <w:color w:val="000000"/>
          <w:sz w:val="26"/>
          <w:szCs w:val="26"/>
        </w:rPr>
        <w:t>заключении</w:t>
      </w:r>
      <w:r>
        <w:rPr>
          <w:rFonts w:ascii="Myriad Pro" w:hAnsi="Myriad Pro" w:cs="Myriad Pro"/>
          <w:color w:val="000000"/>
          <w:sz w:val="26"/>
          <w:szCs w:val="26"/>
        </w:rPr>
        <w:t xml:space="preserve">, </w:t>
      </w:r>
      <w:r>
        <w:rPr>
          <w:rFonts w:ascii="Myriad Pro" w:hAnsi="Myriad Pro" w:cs="Calibri"/>
          <w:color w:val="000000"/>
          <w:sz w:val="26"/>
          <w:szCs w:val="26"/>
        </w:rPr>
        <w:t>вопрос</w:t>
      </w:r>
      <w:r>
        <w:rPr>
          <w:rFonts w:ascii="Myriad Pro" w:hAnsi="Myriad Pro" w:cs="Myriad Pro"/>
          <w:color w:val="000000"/>
          <w:sz w:val="26"/>
          <w:szCs w:val="26"/>
        </w:rPr>
        <w:t xml:space="preserve"> </w:t>
      </w:r>
      <w:r>
        <w:rPr>
          <w:rFonts w:ascii="Myriad Pro" w:hAnsi="Myriad Pro" w:cs="Calibri"/>
          <w:color w:val="000000"/>
          <w:sz w:val="26"/>
          <w:szCs w:val="26"/>
        </w:rPr>
        <w:t>обесценения</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является</w:t>
      </w:r>
      <w:r>
        <w:rPr>
          <w:rFonts w:ascii="Myriad Pro" w:hAnsi="Myriad Pro" w:cs="Myriad Pro"/>
          <w:color w:val="000000"/>
          <w:sz w:val="26"/>
          <w:szCs w:val="26"/>
        </w:rPr>
        <w:t xml:space="preserve"> </w:t>
      </w:r>
      <w:r>
        <w:rPr>
          <w:rFonts w:ascii="Myriad Pro" w:hAnsi="Myriad Pro" w:cs="Calibri"/>
          <w:color w:val="000000"/>
          <w:sz w:val="26"/>
          <w:szCs w:val="26"/>
        </w:rPr>
        <w:t>одним</w:t>
      </w:r>
      <w:r>
        <w:rPr>
          <w:rFonts w:ascii="Myriad Pro" w:hAnsi="Myriad Pro" w:cs="Myriad Pro"/>
          <w:color w:val="000000"/>
          <w:sz w:val="26"/>
          <w:szCs w:val="26"/>
        </w:rPr>
        <w:t xml:space="preserve"> </w:t>
      </w:r>
      <w:r>
        <w:rPr>
          <w:rFonts w:ascii="Myriad Pro" w:hAnsi="Myriad Pro" w:cs="Calibri"/>
          <w:color w:val="000000"/>
          <w:sz w:val="26"/>
          <w:szCs w:val="26"/>
        </w:rPr>
        <w:t>из</w:t>
      </w:r>
      <w:r>
        <w:rPr>
          <w:rFonts w:ascii="Myriad Pro" w:hAnsi="Myriad Pro" w:cs="Myriad Pro"/>
          <w:color w:val="000000"/>
          <w:sz w:val="26"/>
          <w:szCs w:val="26"/>
        </w:rPr>
        <w:t xml:space="preserve"> </w:t>
      </w:r>
      <w:r>
        <w:rPr>
          <w:rFonts w:ascii="Myriad Pro" w:hAnsi="Myriad Pro" w:cs="Calibri"/>
          <w:color w:val="000000"/>
          <w:sz w:val="26"/>
          <w:szCs w:val="26"/>
        </w:rPr>
        <w:t>наиболее</w:t>
      </w:r>
      <w:r>
        <w:rPr>
          <w:rFonts w:ascii="Myriad Pro" w:hAnsi="Myriad Pro" w:cs="Myriad Pro"/>
          <w:color w:val="000000"/>
          <w:sz w:val="26"/>
          <w:szCs w:val="26"/>
        </w:rPr>
        <w:t xml:space="preserve"> </w:t>
      </w:r>
      <w:r>
        <w:rPr>
          <w:rFonts w:ascii="Myriad Pro" w:hAnsi="Myriad Pro" w:cs="Calibri"/>
          <w:color w:val="000000"/>
          <w:sz w:val="26"/>
          <w:szCs w:val="26"/>
        </w:rPr>
        <w:t>значимых</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связи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наличием</w:t>
      </w:r>
      <w:r>
        <w:rPr>
          <w:rFonts w:ascii="Myriad Pro" w:hAnsi="Myriad Pro" w:cs="Myriad Pro"/>
          <w:color w:val="000000"/>
          <w:sz w:val="26"/>
          <w:szCs w:val="26"/>
        </w:rPr>
        <w:t xml:space="preserve"> </w:t>
      </w:r>
      <w:r>
        <w:rPr>
          <w:rFonts w:ascii="Myriad Pro" w:hAnsi="Myriad Pro" w:cs="Calibri"/>
          <w:color w:val="000000"/>
          <w:sz w:val="26"/>
          <w:szCs w:val="26"/>
        </w:rPr>
        <w:t>существенной</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p>
    <w:p w14:paraId="598BA55F" w14:textId="77777777" w:rsidR="00B71A7C" w:rsidRDefault="00B71A7C" w:rsidP="00B71A7C">
      <w:pPr>
        <w:tabs>
          <w:tab w:val="left" w:pos="0"/>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соответствии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пунктом</w:t>
      </w:r>
      <w:r>
        <w:rPr>
          <w:rFonts w:ascii="Myriad Pro" w:hAnsi="Myriad Pro" w:cs="Myriad Pro"/>
          <w:color w:val="000000"/>
          <w:sz w:val="26"/>
          <w:szCs w:val="26"/>
        </w:rPr>
        <w:t xml:space="preserve"> 70 </w:t>
      </w:r>
      <w:r>
        <w:rPr>
          <w:rFonts w:ascii="Myriad Pro" w:hAnsi="Myriad Pro" w:cs="Calibri"/>
          <w:color w:val="000000"/>
          <w:sz w:val="26"/>
          <w:szCs w:val="26"/>
        </w:rPr>
        <w:t>Положения</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ведению</w:t>
      </w:r>
      <w:r>
        <w:rPr>
          <w:rFonts w:ascii="Myriad Pro" w:hAnsi="Myriad Pro" w:cs="Myriad Pro"/>
          <w:color w:val="000000"/>
          <w:sz w:val="26"/>
          <w:szCs w:val="26"/>
        </w:rPr>
        <w:t xml:space="preserve"> </w:t>
      </w:r>
      <w:r>
        <w:rPr>
          <w:rFonts w:ascii="Myriad Pro" w:hAnsi="Myriad Pro" w:cs="Calibri"/>
          <w:color w:val="000000"/>
          <w:sz w:val="26"/>
          <w:szCs w:val="26"/>
        </w:rPr>
        <w:t>бухгалтерского</w:t>
      </w:r>
      <w:r>
        <w:rPr>
          <w:rFonts w:ascii="Myriad Pro" w:hAnsi="Myriad Pro" w:cs="Myriad Pro"/>
          <w:color w:val="000000"/>
          <w:sz w:val="26"/>
          <w:szCs w:val="26"/>
        </w:rPr>
        <w:t xml:space="preserve"> </w:t>
      </w:r>
      <w:r>
        <w:rPr>
          <w:rFonts w:ascii="Myriad Pro" w:hAnsi="Myriad Pro" w:cs="Calibri"/>
          <w:color w:val="000000"/>
          <w:sz w:val="26"/>
          <w:szCs w:val="26"/>
        </w:rPr>
        <w:t>учета</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бухгалтерской</w:t>
      </w:r>
      <w:r>
        <w:rPr>
          <w:rFonts w:ascii="Myriad Pro" w:hAnsi="Myriad Pro" w:cs="Myriad Pro"/>
          <w:color w:val="000000"/>
          <w:sz w:val="26"/>
          <w:szCs w:val="26"/>
        </w:rPr>
        <w:t xml:space="preserve"> </w:t>
      </w:r>
      <w:r>
        <w:rPr>
          <w:rFonts w:ascii="Myriad Pro" w:hAnsi="Myriad Pro" w:cs="Calibri"/>
          <w:color w:val="000000"/>
          <w:sz w:val="26"/>
          <w:szCs w:val="26"/>
        </w:rPr>
        <w:t>отчетности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Российской</w:t>
      </w:r>
      <w:r>
        <w:rPr>
          <w:rFonts w:ascii="Myriad Pro" w:hAnsi="Myriad Pro" w:cs="Myriad Pro"/>
          <w:color w:val="000000"/>
          <w:sz w:val="26"/>
          <w:szCs w:val="26"/>
        </w:rPr>
        <w:t xml:space="preserve"> </w:t>
      </w:r>
      <w:r>
        <w:rPr>
          <w:rFonts w:ascii="Myriad Pro" w:hAnsi="Myriad Pro" w:cs="Calibri"/>
          <w:color w:val="000000"/>
          <w:sz w:val="26"/>
          <w:szCs w:val="26"/>
        </w:rPr>
        <w:t>Федерации</w:t>
      </w:r>
      <w:r>
        <w:rPr>
          <w:rFonts w:ascii="Myriad Pro" w:hAnsi="Myriad Pro" w:cs="Myriad Pro"/>
          <w:color w:val="000000"/>
          <w:sz w:val="26"/>
          <w:szCs w:val="26"/>
        </w:rPr>
        <w:t xml:space="preserve">, </w:t>
      </w:r>
      <w:r>
        <w:rPr>
          <w:rFonts w:ascii="Myriad Pro" w:hAnsi="Myriad Pro" w:cs="Calibri"/>
          <w:color w:val="000000"/>
          <w:sz w:val="26"/>
          <w:szCs w:val="26"/>
        </w:rPr>
        <w:t>утвержденного</w:t>
      </w:r>
      <w:r>
        <w:rPr>
          <w:rFonts w:ascii="Myriad Pro" w:hAnsi="Myriad Pro" w:cs="Myriad Pro"/>
          <w:color w:val="000000"/>
          <w:sz w:val="26"/>
          <w:szCs w:val="26"/>
        </w:rPr>
        <w:t xml:space="preserve"> </w:t>
      </w:r>
      <w:r>
        <w:rPr>
          <w:rFonts w:ascii="Myriad Pro" w:hAnsi="Myriad Pro" w:cs="Calibri"/>
          <w:color w:val="000000"/>
          <w:sz w:val="26"/>
          <w:szCs w:val="26"/>
        </w:rPr>
        <w:t>приказом</w:t>
      </w:r>
      <w:r>
        <w:rPr>
          <w:rFonts w:ascii="Myriad Pro" w:hAnsi="Myriad Pro" w:cs="Myriad Pro"/>
          <w:color w:val="000000"/>
          <w:sz w:val="26"/>
          <w:szCs w:val="26"/>
        </w:rPr>
        <w:t xml:space="preserve"> </w:t>
      </w:r>
      <w:r>
        <w:rPr>
          <w:rFonts w:ascii="Myriad Pro" w:hAnsi="Myriad Pro" w:cs="Calibri"/>
          <w:color w:val="000000"/>
          <w:sz w:val="26"/>
          <w:szCs w:val="26"/>
        </w:rPr>
        <w:t>Министерства</w:t>
      </w:r>
      <w:r>
        <w:rPr>
          <w:rFonts w:ascii="Myriad Pro" w:hAnsi="Myriad Pro" w:cs="Myriad Pro"/>
          <w:color w:val="000000"/>
          <w:sz w:val="26"/>
          <w:szCs w:val="26"/>
        </w:rPr>
        <w:t xml:space="preserve"> </w:t>
      </w:r>
      <w:r>
        <w:rPr>
          <w:rFonts w:ascii="Myriad Pro" w:hAnsi="Myriad Pro" w:cs="Calibri"/>
          <w:color w:val="000000"/>
          <w:sz w:val="26"/>
          <w:szCs w:val="26"/>
        </w:rPr>
        <w:t>финансов</w:t>
      </w:r>
      <w:r>
        <w:rPr>
          <w:rFonts w:ascii="Myriad Pro" w:hAnsi="Myriad Pro" w:cs="Myriad Pro"/>
          <w:color w:val="000000"/>
          <w:sz w:val="26"/>
          <w:szCs w:val="26"/>
        </w:rPr>
        <w:t xml:space="preserve"> </w:t>
      </w:r>
      <w:r>
        <w:rPr>
          <w:rFonts w:ascii="Myriad Pro" w:hAnsi="Myriad Pro" w:cs="Calibri"/>
          <w:color w:val="000000"/>
          <w:sz w:val="26"/>
          <w:szCs w:val="26"/>
        </w:rPr>
        <w:t>Российской</w:t>
      </w:r>
      <w:r>
        <w:rPr>
          <w:rFonts w:ascii="Myriad Pro" w:hAnsi="Myriad Pro" w:cs="Myriad Pro"/>
          <w:color w:val="000000"/>
          <w:sz w:val="26"/>
          <w:szCs w:val="26"/>
        </w:rPr>
        <w:t xml:space="preserve"> </w:t>
      </w:r>
      <w:r>
        <w:rPr>
          <w:rFonts w:ascii="Myriad Pro" w:hAnsi="Myriad Pro" w:cs="Calibri"/>
          <w:color w:val="000000"/>
          <w:sz w:val="26"/>
          <w:szCs w:val="26"/>
        </w:rPr>
        <w:t>Федерации</w:t>
      </w:r>
      <w:r>
        <w:rPr>
          <w:rFonts w:ascii="Myriad Pro" w:hAnsi="Myriad Pro" w:cs="Myriad Pro"/>
          <w:color w:val="000000"/>
          <w:sz w:val="26"/>
          <w:szCs w:val="26"/>
        </w:rPr>
        <w:t xml:space="preserve"> </w:t>
      </w:r>
      <w:r>
        <w:rPr>
          <w:rFonts w:ascii="Myriad Pro" w:hAnsi="Myriad Pro" w:cs="Calibri"/>
          <w:color w:val="000000"/>
          <w:sz w:val="26"/>
          <w:szCs w:val="26"/>
        </w:rPr>
        <w:t>от</w:t>
      </w:r>
      <w:r>
        <w:rPr>
          <w:rFonts w:ascii="Myriad Pro" w:hAnsi="Myriad Pro" w:cs="Myriad Pro"/>
          <w:color w:val="000000"/>
          <w:sz w:val="26"/>
          <w:szCs w:val="26"/>
        </w:rPr>
        <w:t xml:space="preserve"> 29 </w:t>
      </w:r>
      <w:r>
        <w:rPr>
          <w:rFonts w:ascii="Myriad Pro" w:hAnsi="Myriad Pro" w:cs="Calibri"/>
          <w:color w:val="000000"/>
          <w:sz w:val="26"/>
          <w:szCs w:val="26"/>
        </w:rPr>
        <w:t>июля</w:t>
      </w:r>
      <w:r>
        <w:rPr>
          <w:rFonts w:ascii="Myriad Pro" w:hAnsi="Myriad Pro" w:cs="Myriad Pro"/>
          <w:color w:val="000000"/>
          <w:sz w:val="26"/>
          <w:szCs w:val="26"/>
        </w:rPr>
        <w:t xml:space="preserve"> 1998 </w:t>
      </w:r>
      <w:r>
        <w:rPr>
          <w:rFonts w:ascii="Myriad Pro" w:hAnsi="Myriad Pro" w:cs="Calibri"/>
          <w:color w:val="000000"/>
          <w:sz w:val="26"/>
          <w:szCs w:val="26"/>
        </w:rPr>
        <w:t>г</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34</w:t>
      </w:r>
      <w:r>
        <w:rPr>
          <w:rFonts w:ascii="Myriad Pro" w:hAnsi="Myriad Pro" w:cs="Calibri"/>
          <w:color w:val="000000"/>
          <w:sz w:val="26"/>
          <w:szCs w:val="26"/>
        </w:rPr>
        <w:t>н</w:t>
      </w:r>
      <w:r>
        <w:rPr>
          <w:rFonts w:ascii="Myriad Pro" w:hAnsi="Myriad Pro" w:cs="Myriad Pro"/>
          <w:color w:val="000000"/>
          <w:sz w:val="26"/>
          <w:szCs w:val="26"/>
        </w:rPr>
        <w:t xml:space="preserve">, </w:t>
      </w:r>
      <w:r>
        <w:rPr>
          <w:rFonts w:ascii="Myriad Pro" w:hAnsi="Myriad Pro" w:cs="Calibri"/>
          <w:color w:val="000000"/>
          <w:sz w:val="26"/>
          <w:szCs w:val="26"/>
        </w:rPr>
        <w:t>следует</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организация</w:t>
      </w:r>
      <w:r>
        <w:rPr>
          <w:rFonts w:ascii="Myriad Pro" w:hAnsi="Myriad Pro" w:cs="Myriad Pro"/>
          <w:color w:val="000000"/>
          <w:sz w:val="26"/>
          <w:szCs w:val="26"/>
        </w:rPr>
        <w:t xml:space="preserve"> </w:t>
      </w:r>
      <w:r>
        <w:rPr>
          <w:rFonts w:ascii="Myriad Pro" w:hAnsi="Myriad Pro" w:cs="Calibri"/>
          <w:color w:val="000000"/>
          <w:sz w:val="26"/>
          <w:szCs w:val="26"/>
        </w:rPr>
        <w:t>создает</w:t>
      </w:r>
      <w:r>
        <w:rPr>
          <w:rFonts w:ascii="Myriad Pro" w:hAnsi="Myriad Pro" w:cs="Myriad Pro"/>
          <w:color w:val="000000"/>
          <w:sz w:val="26"/>
          <w:szCs w:val="26"/>
        </w:rPr>
        <w:t xml:space="preserve"> </w:t>
      </w:r>
      <w:r>
        <w:rPr>
          <w:rFonts w:ascii="Myriad Pro" w:hAnsi="Myriad Pro" w:cs="Calibri"/>
          <w:color w:val="000000"/>
          <w:sz w:val="26"/>
          <w:szCs w:val="26"/>
        </w:rPr>
        <w:t>резервы</w:t>
      </w:r>
      <w:r>
        <w:rPr>
          <w:rFonts w:ascii="Myriad Pro" w:hAnsi="Myriad Pro" w:cs="Myriad Pro"/>
          <w:color w:val="000000"/>
          <w:sz w:val="26"/>
          <w:szCs w:val="26"/>
        </w:rPr>
        <w:t xml:space="preserve"> </w:t>
      </w:r>
      <w:r>
        <w:rPr>
          <w:rFonts w:ascii="Myriad Pro" w:hAnsi="Myriad Pro" w:cs="Calibri"/>
          <w:color w:val="000000"/>
          <w:sz w:val="26"/>
          <w:szCs w:val="26"/>
        </w:rPr>
        <w:t>сомнительных</w:t>
      </w:r>
      <w:r>
        <w:rPr>
          <w:rFonts w:ascii="Myriad Pro" w:hAnsi="Myriad Pro" w:cs="Myriad Pro"/>
          <w:color w:val="000000"/>
          <w:sz w:val="26"/>
          <w:szCs w:val="26"/>
        </w:rPr>
        <w:t xml:space="preserve"> </w:t>
      </w:r>
      <w:r>
        <w:rPr>
          <w:rFonts w:ascii="Myriad Pro" w:hAnsi="Myriad Pro" w:cs="Calibri"/>
          <w:color w:val="000000"/>
          <w:sz w:val="26"/>
          <w:szCs w:val="26"/>
        </w:rPr>
        <w:t>долгов</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случае</w:t>
      </w:r>
      <w:r>
        <w:rPr>
          <w:rFonts w:ascii="Myriad Pro" w:hAnsi="Myriad Pro" w:cs="Myriad Pro"/>
          <w:color w:val="000000"/>
          <w:sz w:val="26"/>
          <w:szCs w:val="26"/>
        </w:rPr>
        <w:t xml:space="preserve"> </w:t>
      </w:r>
      <w:r>
        <w:rPr>
          <w:rFonts w:ascii="Myriad Pro" w:hAnsi="Myriad Pro" w:cs="Calibri"/>
          <w:color w:val="000000"/>
          <w:sz w:val="26"/>
          <w:szCs w:val="26"/>
        </w:rPr>
        <w:t>признания</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сомнительной</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отнесением</w:t>
      </w:r>
      <w:r>
        <w:rPr>
          <w:rFonts w:ascii="Myriad Pro" w:hAnsi="Myriad Pro" w:cs="Myriad Pro"/>
          <w:color w:val="000000"/>
          <w:sz w:val="26"/>
          <w:szCs w:val="26"/>
        </w:rPr>
        <w:t xml:space="preserve"> </w:t>
      </w:r>
      <w:r>
        <w:rPr>
          <w:rFonts w:ascii="Myriad Pro" w:hAnsi="Myriad Pro" w:cs="Calibri"/>
          <w:color w:val="000000"/>
          <w:sz w:val="26"/>
          <w:szCs w:val="26"/>
        </w:rPr>
        <w:t>сумм</w:t>
      </w:r>
      <w:r>
        <w:rPr>
          <w:rFonts w:ascii="Myriad Pro" w:hAnsi="Myriad Pro" w:cs="Myriad Pro"/>
          <w:color w:val="000000"/>
          <w:sz w:val="26"/>
          <w:szCs w:val="26"/>
        </w:rPr>
        <w:t xml:space="preserve"> </w:t>
      </w:r>
      <w:r>
        <w:rPr>
          <w:rFonts w:ascii="Myriad Pro" w:hAnsi="Myriad Pro" w:cs="Calibri"/>
          <w:color w:val="000000"/>
          <w:sz w:val="26"/>
          <w:szCs w:val="26"/>
        </w:rPr>
        <w:t>резервов</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финансовые</w:t>
      </w:r>
      <w:r>
        <w:rPr>
          <w:rFonts w:ascii="Myriad Pro" w:hAnsi="Myriad Pro" w:cs="Myriad Pro"/>
          <w:color w:val="000000"/>
          <w:sz w:val="26"/>
          <w:szCs w:val="26"/>
        </w:rPr>
        <w:t xml:space="preserve"> </w:t>
      </w:r>
      <w:r>
        <w:rPr>
          <w:rFonts w:ascii="Myriad Pro" w:hAnsi="Myriad Pro" w:cs="Calibri"/>
          <w:color w:val="000000"/>
          <w:sz w:val="26"/>
          <w:szCs w:val="26"/>
        </w:rPr>
        <w:t>результаты</w:t>
      </w:r>
      <w:r>
        <w:rPr>
          <w:rFonts w:ascii="Myriad Pro" w:hAnsi="Myriad Pro" w:cs="Myriad Pro"/>
          <w:color w:val="000000"/>
          <w:sz w:val="26"/>
          <w:szCs w:val="26"/>
        </w:rPr>
        <w:t xml:space="preserve"> </w:t>
      </w:r>
      <w:r>
        <w:rPr>
          <w:rFonts w:ascii="Myriad Pro" w:hAnsi="Myriad Pro" w:cs="Calibri"/>
          <w:color w:val="000000"/>
          <w:sz w:val="26"/>
          <w:szCs w:val="26"/>
        </w:rPr>
        <w:t>организации</w:t>
      </w:r>
      <w:r>
        <w:rPr>
          <w:rFonts w:ascii="Myriad Pro" w:hAnsi="Myriad Pro" w:cs="Myriad Pro"/>
          <w:color w:val="000000"/>
          <w:sz w:val="26"/>
          <w:szCs w:val="26"/>
        </w:rPr>
        <w:t xml:space="preserve">. </w:t>
      </w:r>
      <w:r>
        <w:rPr>
          <w:rFonts w:ascii="Myriad Pro" w:hAnsi="Myriad Pro" w:cs="Calibri"/>
          <w:color w:val="000000"/>
          <w:sz w:val="26"/>
          <w:szCs w:val="26"/>
        </w:rPr>
        <w:t>Сомнительной</w:t>
      </w:r>
      <w:r>
        <w:rPr>
          <w:rFonts w:ascii="Myriad Pro" w:hAnsi="Myriad Pro" w:cs="Myriad Pro"/>
          <w:color w:val="000000"/>
          <w:sz w:val="26"/>
          <w:szCs w:val="26"/>
        </w:rPr>
        <w:t xml:space="preserve"> </w:t>
      </w:r>
      <w:r>
        <w:rPr>
          <w:rFonts w:ascii="Myriad Pro" w:hAnsi="Myriad Pro" w:cs="Calibri"/>
          <w:color w:val="000000"/>
          <w:sz w:val="26"/>
          <w:szCs w:val="26"/>
        </w:rPr>
        <w:t>считается</w:t>
      </w:r>
      <w:r>
        <w:rPr>
          <w:rFonts w:ascii="Myriad Pro" w:hAnsi="Myriad Pro" w:cs="Myriad Pro"/>
          <w:color w:val="000000"/>
          <w:sz w:val="26"/>
          <w:szCs w:val="26"/>
        </w:rPr>
        <w:t xml:space="preserve"> </w:t>
      </w:r>
      <w:r>
        <w:rPr>
          <w:rFonts w:ascii="Myriad Pro" w:hAnsi="Myriad Pro" w:cs="Calibri"/>
          <w:color w:val="000000"/>
          <w:sz w:val="26"/>
          <w:szCs w:val="26"/>
        </w:rPr>
        <w:t>дебиторская</w:t>
      </w:r>
      <w:r>
        <w:rPr>
          <w:rFonts w:ascii="Myriad Pro" w:hAnsi="Myriad Pro" w:cs="Myriad Pro"/>
          <w:color w:val="000000"/>
          <w:sz w:val="26"/>
          <w:szCs w:val="26"/>
        </w:rPr>
        <w:t xml:space="preserve"> </w:t>
      </w:r>
      <w:r>
        <w:rPr>
          <w:rFonts w:ascii="Myriad Pro" w:hAnsi="Myriad Pro" w:cs="Calibri"/>
          <w:color w:val="000000"/>
          <w:sz w:val="26"/>
          <w:szCs w:val="26"/>
        </w:rPr>
        <w:t>задолженность</w:t>
      </w:r>
      <w:r>
        <w:rPr>
          <w:rFonts w:ascii="Myriad Pro" w:hAnsi="Myriad Pro" w:cs="Myriad Pro"/>
          <w:color w:val="000000"/>
          <w:sz w:val="26"/>
          <w:szCs w:val="26"/>
        </w:rPr>
        <w:t xml:space="preserve"> </w:t>
      </w:r>
      <w:r>
        <w:rPr>
          <w:rFonts w:ascii="Myriad Pro" w:hAnsi="Myriad Pro" w:cs="Calibri"/>
          <w:color w:val="000000"/>
          <w:sz w:val="26"/>
          <w:szCs w:val="26"/>
        </w:rPr>
        <w:t>организации</w:t>
      </w:r>
      <w:r>
        <w:rPr>
          <w:rFonts w:ascii="Myriad Pro" w:hAnsi="Myriad Pro" w:cs="Myriad Pro"/>
          <w:color w:val="000000"/>
          <w:sz w:val="26"/>
          <w:szCs w:val="26"/>
        </w:rPr>
        <w:t xml:space="preserve">, </w:t>
      </w:r>
      <w:r>
        <w:rPr>
          <w:rFonts w:ascii="Myriad Pro" w:hAnsi="Myriad Pro" w:cs="Calibri"/>
          <w:color w:val="000000"/>
          <w:sz w:val="26"/>
          <w:szCs w:val="26"/>
        </w:rPr>
        <w:t>которая</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погашена</w:t>
      </w:r>
      <w:r>
        <w:rPr>
          <w:rFonts w:ascii="Myriad Pro" w:hAnsi="Myriad Pro" w:cs="Myriad Pro"/>
          <w:color w:val="000000"/>
          <w:sz w:val="26"/>
          <w:szCs w:val="26"/>
        </w:rPr>
        <w:t xml:space="preserve"> </w:t>
      </w:r>
      <w:r>
        <w:rPr>
          <w:rFonts w:ascii="Myriad Pro" w:hAnsi="Myriad Pro" w:cs="Calibri"/>
          <w:color w:val="000000"/>
          <w:sz w:val="26"/>
          <w:szCs w:val="26"/>
        </w:rPr>
        <w:t>или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высокой</w:t>
      </w:r>
      <w:r>
        <w:rPr>
          <w:rFonts w:ascii="Myriad Pro" w:hAnsi="Myriad Pro" w:cs="Myriad Pro"/>
          <w:color w:val="000000"/>
          <w:sz w:val="26"/>
          <w:szCs w:val="26"/>
        </w:rPr>
        <w:t xml:space="preserve"> </w:t>
      </w:r>
      <w:r>
        <w:rPr>
          <w:rFonts w:ascii="Myriad Pro" w:hAnsi="Myriad Pro" w:cs="Calibri"/>
          <w:color w:val="000000"/>
          <w:sz w:val="26"/>
          <w:szCs w:val="26"/>
        </w:rPr>
        <w:t>степенью</w:t>
      </w:r>
      <w:r>
        <w:rPr>
          <w:rFonts w:ascii="Myriad Pro" w:hAnsi="Myriad Pro" w:cs="Myriad Pro"/>
          <w:color w:val="000000"/>
          <w:sz w:val="26"/>
          <w:szCs w:val="26"/>
        </w:rPr>
        <w:t xml:space="preserve"> </w:t>
      </w:r>
      <w:r>
        <w:rPr>
          <w:rFonts w:ascii="Myriad Pro" w:hAnsi="Myriad Pro" w:cs="Calibri"/>
          <w:color w:val="000000"/>
          <w:sz w:val="26"/>
          <w:szCs w:val="26"/>
        </w:rPr>
        <w:t>вероятности</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будет</w:t>
      </w:r>
      <w:r>
        <w:rPr>
          <w:rFonts w:ascii="Myriad Pro" w:hAnsi="Myriad Pro" w:cs="Myriad Pro"/>
          <w:color w:val="000000"/>
          <w:sz w:val="26"/>
          <w:szCs w:val="26"/>
        </w:rPr>
        <w:t xml:space="preserve"> </w:t>
      </w:r>
      <w:r>
        <w:rPr>
          <w:rFonts w:ascii="Myriad Pro" w:hAnsi="Myriad Pro" w:cs="Calibri"/>
          <w:color w:val="000000"/>
          <w:sz w:val="26"/>
          <w:szCs w:val="26"/>
        </w:rPr>
        <w:t>погашена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сроки</w:t>
      </w:r>
      <w:r>
        <w:rPr>
          <w:rFonts w:ascii="Myriad Pro" w:hAnsi="Myriad Pro" w:cs="Myriad Pro"/>
          <w:color w:val="000000"/>
          <w:sz w:val="26"/>
          <w:szCs w:val="26"/>
        </w:rPr>
        <w:t xml:space="preserve">, </w:t>
      </w:r>
      <w:r>
        <w:rPr>
          <w:rFonts w:ascii="Myriad Pro" w:hAnsi="Myriad Pro" w:cs="Calibri"/>
          <w:color w:val="000000"/>
          <w:sz w:val="26"/>
          <w:szCs w:val="26"/>
        </w:rPr>
        <w:t>установленные</w:t>
      </w:r>
      <w:r>
        <w:rPr>
          <w:rFonts w:ascii="Myriad Pro" w:hAnsi="Myriad Pro" w:cs="Myriad Pro"/>
          <w:color w:val="000000"/>
          <w:sz w:val="26"/>
          <w:szCs w:val="26"/>
        </w:rPr>
        <w:t xml:space="preserve"> </w:t>
      </w:r>
      <w:r>
        <w:rPr>
          <w:rFonts w:ascii="Myriad Pro" w:hAnsi="Myriad Pro" w:cs="Calibri"/>
          <w:color w:val="000000"/>
          <w:sz w:val="26"/>
          <w:szCs w:val="26"/>
        </w:rPr>
        <w:t>договором</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обеспечена</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соответствующими</w:t>
      </w:r>
      <w:r>
        <w:rPr>
          <w:rFonts w:ascii="Myriad Pro" w:hAnsi="Myriad Pro" w:cs="Myriad Pro"/>
          <w:color w:val="000000"/>
          <w:sz w:val="26"/>
          <w:szCs w:val="26"/>
        </w:rPr>
        <w:t xml:space="preserve"> </w:t>
      </w:r>
      <w:r>
        <w:rPr>
          <w:rFonts w:ascii="Myriad Pro" w:hAnsi="Myriad Pro" w:cs="Calibri"/>
          <w:color w:val="000000"/>
          <w:sz w:val="26"/>
          <w:szCs w:val="26"/>
        </w:rPr>
        <w:t>гарантиями</w:t>
      </w:r>
      <w:r>
        <w:rPr>
          <w:rFonts w:ascii="Myriad Pro" w:hAnsi="Myriad Pro" w:cs="Myriad Pro"/>
          <w:color w:val="000000"/>
          <w:sz w:val="26"/>
          <w:szCs w:val="26"/>
        </w:rPr>
        <w:t xml:space="preserve">. </w:t>
      </w:r>
    </w:p>
    <w:p w14:paraId="5D541C41" w14:textId="77777777" w:rsidR="00B71A7C" w:rsidRDefault="00B71A7C" w:rsidP="00B71A7C">
      <w:pPr>
        <w:tabs>
          <w:tab w:val="left" w:pos="567"/>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соответствии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Приложением</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20 </w:t>
      </w:r>
      <w:r>
        <w:rPr>
          <w:rFonts w:ascii="Myriad Pro" w:hAnsi="Myriad Pro" w:cs="Calibri"/>
          <w:color w:val="000000"/>
          <w:sz w:val="26"/>
          <w:szCs w:val="26"/>
        </w:rPr>
        <w:t>к</w:t>
      </w:r>
      <w:r>
        <w:rPr>
          <w:rFonts w:ascii="Myriad Pro" w:hAnsi="Myriad Pro" w:cs="Myriad Pro"/>
          <w:color w:val="000000"/>
          <w:sz w:val="26"/>
          <w:szCs w:val="26"/>
        </w:rPr>
        <w:t xml:space="preserve"> </w:t>
      </w:r>
      <w:r>
        <w:rPr>
          <w:rFonts w:ascii="Myriad Pro" w:hAnsi="Myriad Pro" w:cs="Calibri"/>
          <w:color w:val="000000"/>
          <w:sz w:val="26"/>
          <w:szCs w:val="26"/>
        </w:rPr>
        <w:t>аудиторскому</w:t>
      </w:r>
      <w:r>
        <w:rPr>
          <w:rFonts w:ascii="Myriad Pro" w:hAnsi="Myriad Pro" w:cs="Myriad Pro"/>
          <w:color w:val="000000"/>
          <w:sz w:val="26"/>
          <w:szCs w:val="26"/>
        </w:rPr>
        <w:t xml:space="preserve"> </w:t>
      </w:r>
      <w:r>
        <w:rPr>
          <w:rFonts w:ascii="Myriad Pro" w:hAnsi="Myriad Pro" w:cs="Calibri"/>
          <w:color w:val="000000"/>
          <w:sz w:val="26"/>
          <w:szCs w:val="26"/>
        </w:rPr>
        <w:t>заключению</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РЕМ</w:t>
      </w:r>
      <w:r>
        <w:rPr>
          <w:rFonts w:ascii="Myriad Pro" w:hAnsi="Myriad Pro" w:cs="Myriad Pro"/>
          <w:color w:val="000000"/>
          <w:sz w:val="26"/>
          <w:szCs w:val="26"/>
        </w:rPr>
        <w:t xml:space="preserve">-1339 </w:t>
      </w:r>
      <w:r>
        <w:rPr>
          <w:rFonts w:ascii="Myriad Pro" w:hAnsi="Myriad Pro" w:cs="Calibri"/>
          <w:color w:val="000000"/>
          <w:sz w:val="26"/>
          <w:szCs w:val="26"/>
        </w:rPr>
        <w:t>от</w:t>
      </w:r>
      <w:r>
        <w:rPr>
          <w:rFonts w:ascii="Myriad Pro" w:hAnsi="Myriad Pro" w:cs="Myriad Pro"/>
          <w:color w:val="000000"/>
          <w:sz w:val="26"/>
          <w:szCs w:val="26"/>
        </w:rPr>
        <w:t xml:space="preserve"> 21.02.2018 </w:t>
      </w:r>
      <w:r>
        <w:rPr>
          <w:rFonts w:ascii="Myriad Pro" w:hAnsi="Myriad Pro" w:cs="Calibri"/>
          <w:color w:val="000000"/>
          <w:sz w:val="26"/>
          <w:szCs w:val="26"/>
        </w:rPr>
        <w:t>г</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Calibri"/>
          <w:color w:val="000000"/>
          <w:sz w:val="26"/>
          <w:szCs w:val="26"/>
        </w:rPr>
        <w:t>сформиров</w:t>
      </w:r>
      <w:r>
        <w:rPr>
          <w:rFonts w:ascii="Myriad Pro" w:hAnsi="Myriad Pro" w:cs="Calibri"/>
          <w:sz w:val="26"/>
          <w:szCs w:val="26"/>
        </w:rPr>
        <w:t>ало</w:t>
      </w:r>
      <w:r>
        <w:rPr>
          <w:rFonts w:ascii="Myriad Pro" w:hAnsi="Myriad Pro" w:cs="Myriad Pro"/>
          <w:sz w:val="26"/>
          <w:szCs w:val="26"/>
        </w:rPr>
        <w:t xml:space="preserve"> </w:t>
      </w:r>
      <w:r>
        <w:rPr>
          <w:rFonts w:ascii="Myriad Pro" w:hAnsi="Myriad Pro" w:cs="Calibri"/>
          <w:color w:val="000000"/>
          <w:sz w:val="26"/>
          <w:szCs w:val="26"/>
        </w:rPr>
        <w:t>резерв</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сомнительным</w:t>
      </w:r>
      <w:r>
        <w:rPr>
          <w:rFonts w:ascii="Myriad Pro" w:hAnsi="Myriad Pro" w:cs="Myriad Pro"/>
          <w:color w:val="000000"/>
          <w:sz w:val="26"/>
          <w:szCs w:val="26"/>
        </w:rPr>
        <w:t xml:space="preserve"> </w:t>
      </w:r>
      <w:r>
        <w:rPr>
          <w:rFonts w:ascii="Myriad Pro" w:hAnsi="Myriad Pro" w:cs="Calibri"/>
          <w:color w:val="000000"/>
          <w:sz w:val="26"/>
          <w:szCs w:val="26"/>
        </w:rPr>
        <w:t>долгам</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размере</w:t>
      </w:r>
      <w:r>
        <w:rPr>
          <w:rFonts w:ascii="Myriad Pro" w:hAnsi="Myriad Pro" w:cs="Myriad Pro"/>
          <w:color w:val="000000"/>
          <w:sz w:val="26"/>
          <w:szCs w:val="26"/>
        </w:rPr>
        <w:t xml:space="preserve"> 5</w:t>
      </w:r>
      <w:r>
        <w:rPr>
          <w:rFonts w:ascii="Myriad Pro" w:hAnsi="Myriad Pro" w:cs="Myriad Pro"/>
          <w:color w:val="000000"/>
          <w:sz w:val="26"/>
          <w:szCs w:val="26"/>
          <w:lang w:val="en-US"/>
        </w:rPr>
        <w:t> </w:t>
      </w:r>
      <w:r>
        <w:rPr>
          <w:rFonts w:ascii="Myriad Pro" w:hAnsi="Myriad Pro" w:cs="Myriad Pro"/>
          <w:color w:val="000000"/>
          <w:sz w:val="26"/>
          <w:szCs w:val="26"/>
        </w:rPr>
        <w:t>395</w:t>
      </w:r>
      <w:r>
        <w:rPr>
          <w:rFonts w:ascii="Myriad Pro" w:hAnsi="Myriad Pro" w:cs="Myriad Pro"/>
          <w:color w:val="000000"/>
          <w:sz w:val="26"/>
          <w:szCs w:val="26"/>
          <w:lang w:val="en-US"/>
        </w:rPr>
        <w:t> </w:t>
      </w:r>
      <w:r>
        <w:rPr>
          <w:rFonts w:ascii="Myriad Pro" w:hAnsi="Myriad Pro" w:cs="Myriad Pro"/>
          <w:color w:val="000000"/>
          <w:sz w:val="26"/>
          <w:szCs w:val="26"/>
        </w:rPr>
        <w:t xml:space="preserve">196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явилось</w:t>
      </w:r>
      <w:r>
        <w:rPr>
          <w:rFonts w:ascii="Myriad Pro" w:hAnsi="Myriad Pro" w:cs="Myriad Pro"/>
          <w:color w:val="000000"/>
          <w:sz w:val="26"/>
          <w:szCs w:val="26"/>
        </w:rPr>
        <w:t xml:space="preserve"> </w:t>
      </w:r>
      <w:r>
        <w:rPr>
          <w:rFonts w:ascii="Myriad Pro" w:hAnsi="Myriad Pro" w:cs="Calibri"/>
          <w:color w:val="000000"/>
          <w:sz w:val="26"/>
          <w:szCs w:val="26"/>
        </w:rPr>
        <w:t>основной</w:t>
      </w:r>
      <w:r>
        <w:rPr>
          <w:rFonts w:ascii="Myriad Pro" w:hAnsi="Myriad Pro" w:cs="Myriad Pro"/>
          <w:color w:val="000000"/>
          <w:sz w:val="26"/>
          <w:szCs w:val="26"/>
        </w:rPr>
        <w:t xml:space="preserve"> </w:t>
      </w:r>
      <w:r>
        <w:rPr>
          <w:rFonts w:ascii="Myriad Pro" w:hAnsi="Myriad Pro" w:cs="Calibri"/>
          <w:color w:val="000000"/>
          <w:sz w:val="26"/>
          <w:szCs w:val="26"/>
        </w:rPr>
        <w:t>причиной</w:t>
      </w:r>
      <w:r>
        <w:rPr>
          <w:rFonts w:ascii="Myriad Pro" w:hAnsi="Myriad Pro" w:cs="Myriad Pro"/>
          <w:color w:val="000000"/>
          <w:sz w:val="26"/>
          <w:szCs w:val="26"/>
        </w:rPr>
        <w:t xml:space="preserve"> </w:t>
      </w:r>
      <w:r>
        <w:rPr>
          <w:rFonts w:ascii="Myriad Pro" w:hAnsi="Myriad Pro" w:cs="Calibri"/>
          <w:color w:val="000000"/>
          <w:sz w:val="26"/>
          <w:szCs w:val="26"/>
        </w:rPr>
        <w:t>снижения</w:t>
      </w:r>
      <w:r>
        <w:rPr>
          <w:rFonts w:ascii="Myriad Pro" w:hAnsi="Myriad Pro" w:cs="Myriad Pro"/>
          <w:color w:val="000000"/>
          <w:sz w:val="26"/>
          <w:szCs w:val="26"/>
        </w:rPr>
        <w:t xml:space="preserve"> </w:t>
      </w:r>
      <w:r>
        <w:rPr>
          <w:rFonts w:ascii="Myriad Pro" w:hAnsi="Myriad Pro" w:cs="Calibri"/>
          <w:color w:val="000000"/>
          <w:sz w:val="26"/>
          <w:szCs w:val="26"/>
        </w:rPr>
        <w:t>данного</w:t>
      </w:r>
      <w:r>
        <w:rPr>
          <w:rFonts w:ascii="Myriad Pro" w:hAnsi="Myriad Pro" w:cs="Myriad Pro"/>
          <w:color w:val="000000"/>
          <w:sz w:val="26"/>
          <w:szCs w:val="26"/>
        </w:rPr>
        <w:t xml:space="preserve"> </w:t>
      </w:r>
      <w:r>
        <w:rPr>
          <w:rFonts w:ascii="Myriad Pro" w:hAnsi="Myriad Pro" w:cs="Calibri"/>
          <w:color w:val="000000"/>
          <w:sz w:val="26"/>
          <w:szCs w:val="26"/>
        </w:rPr>
        <w:t>показателя</w:t>
      </w:r>
      <w:r>
        <w:rPr>
          <w:rFonts w:ascii="Myriad Pro" w:hAnsi="Myriad Pro" w:cs="Myriad Pro"/>
          <w:color w:val="000000"/>
          <w:sz w:val="26"/>
          <w:szCs w:val="26"/>
        </w:rPr>
        <w:t xml:space="preserve">. </w:t>
      </w:r>
      <w:r>
        <w:rPr>
          <w:rFonts w:ascii="Myriad Pro" w:hAnsi="Myriad Pro" w:cs="Calibri"/>
          <w:color w:val="000000"/>
          <w:sz w:val="26"/>
          <w:szCs w:val="26"/>
        </w:rPr>
        <w:t>Изменения</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другим</w:t>
      </w:r>
      <w:r>
        <w:rPr>
          <w:rFonts w:ascii="Myriad Pro" w:hAnsi="Myriad Pro" w:cs="Myriad Pro"/>
          <w:color w:val="000000"/>
          <w:sz w:val="26"/>
          <w:szCs w:val="26"/>
        </w:rPr>
        <w:t xml:space="preserve"> </w:t>
      </w:r>
      <w:r>
        <w:rPr>
          <w:rFonts w:ascii="Myriad Pro" w:hAnsi="Myriad Pro" w:cs="Calibri"/>
          <w:color w:val="000000"/>
          <w:sz w:val="26"/>
          <w:szCs w:val="26"/>
        </w:rPr>
        <w:t>статьям</w:t>
      </w:r>
      <w:r>
        <w:rPr>
          <w:rFonts w:ascii="Myriad Pro" w:hAnsi="Myriad Pro" w:cs="Myriad Pro"/>
          <w:color w:val="000000"/>
          <w:sz w:val="26"/>
          <w:szCs w:val="26"/>
        </w:rPr>
        <w:t xml:space="preserve"> </w:t>
      </w:r>
      <w:r>
        <w:rPr>
          <w:rFonts w:ascii="Myriad Pro" w:hAnsi="Myriad Pro" w:cs="Calibri"/>
          <w:color w:val="000000"/>
          <w:sz w:val="26"/>
          <w:szCs w:val="26"/>
        </w:rPr>
        <w:t>незначительные</w:t>
      </w:r>
      <w:r>
        <w:rPr>
          <w:rFonts w:ascii="Myriad Pro" w:hAnsi="Myriad Pro" w:cs="Myriad Pro"/>
          <w:color w:val="000000"/>
          <w:sz w:val="26"/>
          <w:szCs w:val="26"/>
        </w:rPr>
        <w:t>.</w:t>
      </w:r>
    </w:p>
    <w:p w14:paraId="7ECCD548" w14:textId="77777777" w:rsidR="00264A60" w:rsidRDefault="00264A60" w:rsidP="00B71A7C">
      <w:pPr>
        <w:tabs>
          <w:tab w:val="left" w:pos="567"/>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p>
    <w:p w14:paraId="131F2C09"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За</w:t>
      </w:r>
      <w:r>
        <w:rPr>
          <w:rFonts w:ascii="Myriad Pro" w:hAnsi="Myriad Pro" w:cs="Myriad Pro"/>
          <w:b/>
          <w:bCs/>
          <w:color w:val="000000"/>
          <w:sz w:val="26"/>
          <w:szCs w:val="26"/>
        </w:rPr>
        <w:t xml:space="preserve"> 2018 </w:t>
      </w:r>
      <w:r>
        <w:rPr>
          <w:rFonts w:ascii="Myriad Pro" w:hAnsi="Myriad Pro" w:cs="Calibri"/>
          <w:b/>
          <w:bCs/>
          <w:color w:val="000000"/>
          <w:sz w:val="26"/>
          <w:szCs w:val="26"/>
        </w:rPr>
        <w:t>год</w:t>
      </w:r>
      <w:r>
        <w:rPr>
          <w:rFonts w:ascii="Myriad Pro" w:hAnsi="Myriad Pro" w:cs="Myriad Pro"/>
          <w:b/>
          <w:bCs/>
          <w:color w:val="000000"/>
          <w:sz w:val="26"/>
          <w:szCs w:val="26"/>
        </w:rPr>
        <w:t>:</w:t>
      </w:r>
    </w:p>
    <w:p w14:paraId="2DE918EE"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положительную</w:t>
      </w:r>
      <w:r>
        <w:rPr>
          <w:rFonts w:ascii="Myriad Pro" w:hAnsi="Myriad Pro" w:cs="Myriad Pro"/>
          <w:color w:val="000000"/>
          <w:sz w:val="26"/>
          <w:szCs w:val="26"/>
        </w:rPr>
        <w:t xml:space="preserve"> </w:t>
      </w:r>
      <w:r>
        <w:rPr>
          <w:rFonts w:ascii="Myriad Pro" w:hAnsi="Myriad Pro" w:cs="Calibri"/>
          <w:color w:val="000000"/>
          <w:sz w:val="26"/>
          <w:szCs w:val="26"/>
        </w:rPr>
        <w:t>динамику</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снижению</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2018 </w:t>
      </w:r>
      <w:r>
        <w:rPr>
          <w:rFonts w:ascii="Myriad Pro" w:hAnsi="Myriad Pro" w:cs="Calibri"/>
          <w:color w:val="000000"/>
          <w:sz w:val="26"/>
          <w:szCs w:val="26"/>
        </w:rPr>
        <w:t>год</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4%, </w:t>
      </w:r>
      <w:r>
        <w:rPr>
          <w:rFonts w:ascii="Myriad Pro" w:hAnsi="Myriad Pro" w:cs="Calibri"/>
          <w:color w:val="000000"/>
          <w:sz w:val="26"/>
          <w:szCs w:val="26"/>
        </w:rPr>
        <w:t>несмотря</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рост</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целом</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предприятию</w:t>
      </w:r>
      <w:r>
        <w:rPr>
          <w:rFonts w:ascii="Myriad Pro" w:hAnsi="Myriad Pro" w:cs="Myriad Pro"/>
          <w:color w:val="000000"/>
          <w:sz w:val="26"/>
          <w:szCs w:val="26"/>
        </w:rPr>
        <w:t>.</w:t>
      </w:r>
    </w:p>
    <w:p w14:paraId="626E3D1F" w14:textId="77777777" w:rsidR="00092DF2" w:rsidRDefault="00092DF2" w:rsidP="00B71A7C">
      <w:pPr>
        <w:autoSpaceDE w:val="0"/>
        <w:autoSpaceDN w:val="0"/>
        <w:adjustRightInd w:val="0"/>
        <w:spacing w:after="0" w:line="360" w:lineRule="auto"/>
        <w:ind w:firstLine="708"/>
        <w:jc w:val="both"/>
        <w:rPr>
          <w:rFonts w:ascii="Myriad Pro" w:hAnsi="Myriad Pro" w:cs="Myriad Pro"/>
          <w:color w:val="000000"/>
          <w:sz w:val="26"/>
          <w:szCs w:val="26"/>
        </w:rPr>
      </w:pPr>
    </w:p>
    <w:tbl>
      <w:tblPr>
        <w:tblW w:w="9908" w:type="dxa"/>
        <w:tblInd w:w="103" w:type="dxa"/>
        <w:tblLook w:val="04A0" w:firstRow="1" w:lastRow="0" w:firstColumn="1" w:lastColumn="0" w:noHBand="0" w:noVBand="1"/>
      </w:tblPr>
      <w:tblGrid>
        <w:gridCol w:w="1848"/>
        <w:gridCol w:w="1181"/>
        <w:gridCol w:w="1276"/>
        <w:gridCol w:w="1180"/>
        <w:gridCol w:w="1183"/>
        <w:gridCol w:w="1200"/>
        <w:gridCol w:w="1080"/>
        <w:gridCol w:w="960"/>
      </w:tblGrid>
      <w:tr w:rsidR="00B71A7C" w14:paraId="176D3443" w14:textId="77777777" w:rsidTr="00264A60">
        <w:trPr>
          <w:trHeight w:val="503"/>
        </w:trPr>
        <w:tc>
          <w:tcPr>
            <w:tcW w:w="18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2BC639"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Показатели  филиала ПАО «МРСК Северо-Запада» «Архэнерго»</w:t>
            </w:r>
          </w:p>
        </w:tc>
        <w:tc>
          <w:tcPr>
            <w:tcW w:w="36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604B2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Абсолютное значение, тыс. руб.</w:t>
            </w:r>
          </w:p>
        </w:tc>
        <w:tc>
          <w:tcPr>
            <w:tcW w:w="23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2F0355"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Изменение показателей, в абсолютн. значении</w:t>
            </w:r>
          </w:p>
        </w:tc>
        <w:tc>
          <w:tcPr>
            <w:tcW w:w="20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9FC5A0"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Изменение показателей, %</w:t>
            </w:r>
          </w:p>
        </w:tc>
      </w:tr>
      <w:tr w:rsidR="00B71A7C" w14:paraId="15431C58" w14:textId="77777777" w:rsidTr="00264A60">
        <w:trPr>
          <w:trHeight w:val="509"/>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ABD77" w14:textId="77777777" w:rsidR="00B71A7C" w:rsidRDefault="00B71A7C">
            <w:pPr>
              <w:spacing w:after="0" w:line="240" w:lineRule="auto"/>
              <w:rPr>
                <w:rFonts w:ascii="Myriad Pro" w:hAnsi="Myriad Pro" w:cs="Calibri"/>
                <w:color w:val="FFFFFF" w:themeColor="background1"/>
                <w:sz w:val="18"/>
                <w:szCs w:val="18"/>
              </w:rPr>
            </w:pPr>
          </w:p>
        </w:tc>
        <w:tc>
          <w:tcPr>
            <w:tcW w:w="11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C350E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xml:space="preserve">На 31.12.2016 </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288A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31.12.2017</w:t>
            </w:r>
          </w:p>
        </w:tc>
        <w:tc>
          <w:tcPr>
            <w:tcW w:w="11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04781"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На 31.12.2018</w:t>
            </w:r>
          </w:p>
        </w:tc>
        <w:tc>
          <w:tcPr>
            <w:tcW w:w="11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3F07C"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 2017год</w:t>
            </w:r>
          </w:p>
        </w:tc>
        <w:tc>
          <w:tcPr>
            <w:tcW w:w="12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DAFF9"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 2017год</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C49EA6"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 2017 год</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7332E" w14:textId="77777777" w:rsidR="00B71A7C" w:rsidRDefault="00B71A7C">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за 2018 год</w:t>
            </w:r>
          </w:p>
        </w:tc>
      </w:tr>
      <w:tr w:rsidR="00B71A7C" w14:paraId="0884454F" w14:textId="77777777" w:rsidTr="00264A60">
        <w:trPr>
          <w:trHeight w:val="509"/>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30B06"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EAC1B7"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166FD6"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D1D03"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DEE5BC"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061FE"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C417C" w14:textId="77777777" w:rsidR="00B71A7C" w:rsidRDefault="00B71A7C">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927AF" w14:textId="77777777" w:rsidR="00B71A7C" w:rsidRDefault="00B71A7C">
            <w:pPr>
              <w:spacing w:after="0" w:line="240" w:lineRule="auto"/>
              <w:rPr>
                <w:rFonts w:ascii="Myriad Pro" w:hAnsi="Myriad Pro" w:cs="Calibri"/>
                <w:color w:val="FFFFFF" w:themeColor="background1"/>
                <w:sz w:val="18"/>
                <w:szCs w:val="18"/>
              </w:rPr>
            </w:pPr>
          </w:p>
        </w:tc>
      </w:tr>
      <w:tr w:rsidR="00B71A7C" w14:paraId="56CB3A2C" w14:textId="77777777" w:rsidTr="00264A60">
        <w:trPr>
          <w:trHeight w:val="480"/>
        </w:trPr>
        <w:tc>
          <w:tcPr>
            <w:tcW w:w="1848" w:type="dxa"/>
            <w:tcBorders>
              <w:top w:val="single" w:sz="4" w:space="0" w:color="FFFFFF" w:themeColor="background1"/>
              <w:left w:val="single" w:sz="4" w:space="0" w:color="auto"/>
              <w:bottom w:val="single" w:sz="4" w:space="0" w:color="auto"/>
              <w:right w:val="single" w:sz="4" w:space="0" w:color="auto"/>
            </w:tcBorders>
            <w:noWrap/>
            <w:vAlign w:val="center"/>
            <w:hideMark/>
          </w:tcPr>
          <w:p w14:paraId="5563AE4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ИТОГО:</w:t>
            </w:r>
          </w:p>
        </w:tc>
        <w:tc>
          <w:tcPr>
            <w:tcW w:w="1181" w:type="dxa"/>
            <w:tcBorders>
              <w:top w:val="single" w:sz="4" w:space="0" w:color="FFFFFF" w:themeColor="background1"/>
              <w:left w:val="nil"/>
              <w:bottom w:val="single" w:sz="4" w:space="0" w:color="auto"/>
              <w:right w:val="single" w:sz="4" w:space="0" w:color="auto"/>
            </w:tcBorders>
            <w:vAlign w:val="center"/>
            <w:hideMark/>
          </w:tcPr>
          <w:p w14:paraId="6C21DE0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4 559 999</w:t>
            </w:r>
          </w:p>
        </w:tc>
        <w:tc>
          <w:tcPr>
            <w:tcW w:w="1276" w:type="dxa"/>
            <w:tcBorders>
              <w:top w:val="single" w:sz="4" w:space="0" w:color="FFFFFF" w:themeColor="background1"/>
              <w:left w:val="nil"/>
              <w:bottom w:val="single" w:sz="4" w:space="0" w:color="auto"/>
              <w:right w:val="single" w:sz="4" w:space="0" w:color="auto"/>
            </w:tcBorders>
            <w:vAlign w:val="center"/>
            <w:hideMark/>
          </w:tcPr>
          <w:p w14:paraId="6A50165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1 161 591</w:t>
            </w:r>
          </w:p>
        </w:tc>
        <w:tc>
          <w:tcPr>
            <w:tcW w:w="1180" w:type="dxa"/>
            <w:tcBorders>
              <w:top w:val="single" w:sz="4" w:space="0" w:color="FFFFFF" w:themeColor="background1"/>
              <w:left w:val="nil"/>
              <w:bottom w:val="single" w:sz="4" w:space="0" w:color="auto"/>
              <w:right w:val="single" w:sz="4" w:space="0" w:color="auto"/>
            </w:tcBorders>
            <w:vAlign w:val="center"/>
            <w:hideMark/>
          </w:tcPr>
          <w:p w14:paraId="1D754F3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1 444 200</w:t>
            </w:r>
          </w:p>
        </w:tc>
        <w:tc>
          <w:tcPr>
            <w:tcW w:w="1183" w:type="dxa"/>
            <w:tcBorders>
              <w:top w:val="single" w:sz="4" w:space="0" w:color="FFFFFF" w:themeColor="background1"/>
              <w:left w:val="nil"/>
              <w:bottom w:val="single" w:sz="4" w:space="0" w:color="auto"/>
              <w:right w:val="single" w:sz="4" w:space="0" w:color="auto"/>
            </w:tcBorders>
            <w:noWrap/>
            <w:vAlign w:val="center"/>
            <w:hideMark/>
          </w:tcPr>
          <w:p w14:paraId="386BA08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3 398 408</w:t>
            </w:r>
          </w:p>
        </w:tc>
        <w:tc>
          <w:tcPr>
            <w:tcW w:w="1200" w:type="dxa"/>
            <w:tcBorders>
              <w:top w:val="single" w:sz="4" w:space="0" w:color="FFFFFF" w:themeColor="background1"/>
              <w:left w:val="nil"/>
              <w:bottom w:val="single" w:sz="4" w:space="0" w:color="auto"/>
              <w:right w:val="single" w:sz="4" w:space="0" w:color="auto"/>
            </w:tcBorders>
            <w:noWrap/>
            <w:vAlign w:val="center"/>
            <w:hideMark/>
          </w:tcPr>
          <w:p w14:paraId="13FA4EC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- 282 609</w:t>
            </w:r>
          </w:p>
        </w:tc>
        <w:tc>
          <w:tcPr>
            <w:tcW w:w="1080" w:type="dxa"/>
            <w:tcBorders>
              <w:top w:val="single" w:sz="4" w:space="0" w:color="FFFFFF" w:themeColor="background1"/>
              <w:left w:val="nil"/>
              <w:bottom w:val="single" w:sz="4" w:space="0" w:color="auto"/>
              <w:right w:val="single" w:sz="4" w:space="0" w:color="auto"/>
            </w:tcBorders>
            <w:noWrap/>
            <w:vAlign w:val="center"/>
            <w:hideMark/>
          </w:tcPr>
          <w:p w14:paraId="04AE270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-74,53%</w:t>
            </w:r>
          </w:p>
        </w:tc>
        <w:tc>
          <w:tcPr>
            <w:tcW w:w="960" w:type="dxa"/>
            <w:tcBorders>
              <w:top w:val="single" w:sz="4" w:space="0" w:color="FFFFFF" w:themeColor="background1"/>
              <w:left w:val="nil"/>
              <w:bottom w:val="single" w:sz="4" w:space="0" w:color="auto"/>
              <w:right w:val="single" w:sz="4" w:space="0" w:color="auto"/>
            </w:tcBorders>
            <w:noWrap/>
            <w:vAlign w:val="center"/>
            <w:hideMark/>
          </w:tcPr>
          <w:p w14:paraId="281C0A7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24,33%</w:t>
            </w:r>
          </w:p>
        </w:tc>
      </w:tr>
      <w:tr w:rsidR="00B71A7C" w14:paraId="3E62759E" w14:textId="77777777" w:rsidTr="00B71A7C">
        <w:trPr>
          <w:trHeight w:val="300"/>
        </w:trPr>
        <w:tc>
          <w:tcPr>
            <w:tcW w:w="1848" w:type="dxa"/>
            <w:tcBorders>
              <w:top w:val="nil"/>
              <w:left w:val="single" w:sz="4" w:space="0" w:color="auto"/>
              <w:bottom w:val="single" w:sz="4" w:space="0" w:color="auto"/>
              <w:right w:val="single" w:sz="4" w:space="0" w:color="auto"/>
            </w:tcBorders>
            <w:vAlign w:val="center"/>
            <w:hideMark/>
          </w:tcPr>
          <w:p w14:paraId="4D837EE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Дебиторская  задолженность</w:t>
            </w:r>
          </w:p>
        </w:tc>
        <w:tc>
          <w:tcPr>
            <w:tcW w:w="1181" w:type="dxa"/>
            <w:tcBorders>
              <w:top w:val="nil"/>
              <w:left w:val="nil"/>
              <w:bottom w:val="single" w:sz="4" w:space="0" w:color="auto"/>
              <w:right w:val="single" w:sz="4" w:space="0" w:color="auto"/>
            </w:tcBorders>
            <w:noWrap/>
            <w:vAlign w:val="center"/>
            <w:hideMark/>
          </w:tcPr>
          <w:p w14:paraId="48A74FD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4 559 999</w:t>
            </w:r>
          </w:p>
        </w:tc>
        <w:tc>
          <w:tcPr>
            <w:tcW w:w="1276" w:type="dxa"/>
            <w:tcBorders>
              <w:top w:val="nil"/>
              <w:left w:val="nil"/>
              <w:bottom w:val="single" w:sz="4" w:space="0" w:color="auto"/>
              <w:right w:val="single" w:sz="4" w:space="0" w:color="auto"/>
            </w:tcBorders>
            <w:noWrap/>
            <w:vAlign w:val="center"/>
            <w:hideMark/>
          </w:tcPr>
          <w:p w14:paraId="55AF87C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1 161 591</w:t>
            </w:r>
          </w:p>
        </w:tc>
        <w:tc>
          <w:tcPr>
            <w:tcW w:w="1180" w:type="dxa"/>
            <w:tcBorders>
              <w:top w:val="nil"/>
              <w:left w:val="nil"/>
              <w:bottom w:val="single" w:sz="4" w:space="0" w:color="auto"/>
              <w:right w:val="single" w:sz="4" w:space="0" w:color="auto"/>
            </w:tcBorders>
            <w:noWrap/>
            <w:vAlign w:val="center"/>
            <w:hideMark/>
          </w:tcPr>
          <w:p w14:paraId="49F7F95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1 444 200</w:t>
            </w:r>
          </w:p>
        </w:tc>
        <w:tc>
          <w:tcPr>
            <w:tcW w:w="1183" w:type="dxa"/>
            <w:tcBorders>
              <w:top w:val="nil"/>
              <w:left w:val="nil"/>
              <w:bottom w:val="single" w:sz="4" w:space="0" w:color="auto"/>
              <w:right w:val="single" w:sz="4" w:space="0" w:color="auto"/>
            </w:tcBorders>
            <w:noWrap/>
            <w:vAlign w:val="center"/>
            <w:hideMark/>
          </w:tcPr>
          <w:p w14:paraId="49254C9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3 398 408</w:t>
            </w:r>
          </w:p>
        </w:tc>
        <w:tc>
          <w:tcPr>
            <w:tcW w:w="1200" w:type="dxa"/>
            <w:tcBorders>
              <w:top w:val="nil"/>
              <w:left w:val="nil"/>
              <w:bottom w:val="single" w:sz="4" w:space="0" w:color="auto"/>
              <w:right w:val="single" w:sz="4" w:space="0" w:color="auto"/>
            </w:tcBorders>
            <w:noWrap/>
            <w:vAlign w:val="center"/>
            <w:hideMark/>
          </w:tcPr>
          <w:p w14:paraId="36F8B38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- 282 609</w:t>
            </w:r>
          </w:p>
        </w:tc>
        <w:tc>
          <w:tcPr>
            <w:tcW w:w="1080" w:type="dxa"/>
            <w:tcBorders>
              <w:top w:val="nil"/>
              <w:left w:val="nil"/>
              <w:bottom w:val="single" w:sz="4" w:space="0" w:color="auto"/>
              <w:right w:val="single" w:sz="4" w:space="0" w:color="auto"/>
            </w:tcBorders>
            <w:noWrap/>
            <w:vAlign w:val="center"/>
            <w:hideMark/>
          </w:tcPr>
          <w:p w14:paraId="7E0BCDA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-74,53%</w:t>
            </w:r>
          </w:p>
        </w:tc>
        <w:tc>
          <w:tcPr>
            <w:tcW w:w="960" w:type="dxa"/>
            <w:tcBorders>
              <w:top w:val="nil"/>
              <w:left w:val="nil"/>
              <w:bottom w:val="single" w:sz="4" w:space="0" w:color="auto"/>
              <w:right w:val="single" w:sz="4" w:space="0" w:color="auto"/>
            </w:tcBorders>
            <w:noWrap/>
            <w:vAlign w:val="center"/>
            <w:hideMark/>
          </w:tcPr>
          <w:p w14:paraId="25DD85C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24,33%</w:t>
            </w:r>
          </w:p>
        </w:tc>
      </w:tr>
    </w:tbl>
    <w:p w14:paraId="62470311" w14:textId="77777777" w:rsidR="00E84DCC" w:rsidRDefault="00E84DCC" w:rsidP="00B71A7C">
      <w:pPr>
        <w:autoSpaceDE w:val="0"/>
        <w:autoSpaceDN w:val="0"/>
        <w:adjustRightInd w:val="0"/>
        <w:spacing w:after="0" w:line="360" w:lineRule="auto"/>
        <w:jc w:val="both"/>
        <w:rPr>
          <w:rFonts w:ascii="Myriad Pro" w:hAnsi="Myriad Pro" w:cs="Calibri"/>
          <w:b/>
          <w:color w:val="000000"/>
          <w:sz w:val="26"/>
          <w:szCs w:val="26"/>
        </w:rPr>
      </w:pPr>
    </w:p>
    <w:p w14:paraId="594D86C1" w14:textId="77777777" w:rsidR="00B71A7C" w:rsidRDefault="00B71A7C" w:rsidP="00B71A7C">
      <w:pPr>
        <w:autoSpaceDE w:val="0"/>
        <w:autoSpaceDN w:val="0"/>
        <w:adjustRightInd w:val="0"/>
        <w:spacing w:after="0" w:line="360" w:lineRule="auto"/>
        <w:jc w:val="both"/>
        <w:rPr>
          <w:rFonts w:ascii="Myriad Pro" w:hAnsi="Myriad Pro" w:cs="Myriad Pro"/>
          <w:b/>
          <w:color w:val="000000"/>
          <w:sz w:val="26"/>
          <w:szCs w:val="26"/>
        </w:rPr>
      </w:pPr>
      <w:r>
        <w:rPr>
          <w:rFonts w:ascii="Myriad Pro" w:hAnsi="Myriad Pro" w:cs="Calibri"/>
          <w:b/>
          <w:color w:val="000000"/>
          <w:sz w:val="26"/>
          <w:szCs w:val="26"/>
        </w:rPr>
        <w:t>За</w:t>
      </w:r>
      <w:r>
        <w:rPr>
          <w:rFonts w:ascii="Myriad Pro" w:hAnsi="Myriad Pro" w:cs="Myriad Pro"/>
          <w:b/>
          <w:color w:val="000000"/>
          <w:sz w:val="26"/>
          <w:szCs w:val="26"/>
        </w:rPr>
        <w:t xml:space="preserve"> 2017 </w:t>
      </w:r>
      <w:r>
        <w:rPr>
          <w:rFonts w:ascii="Myriad Pro" w:hAnsi="Myriad Pro" w:cs="Calibri"/>
          <w:b/>
          <w:color w:val="000000"/>
          <w:sz w:val="26"/>
          <w:szCs w:val="26"/>
        </w:rPr>
        <w:t>год</w:t>
      </w:r>
      <w:r>
        <w:rPr>
          <w:rFonts w:ascii="Myriad Pro" w:hAnsi="Myriad Pro" w:cs="Myriad Pro"/>
          <w:b/>
          <w:color w:val="000000"/>
          <w:sz w:val="26"/>
          <w:szCs w:val="26"/>
        </w:rPr>
        <w:t>:</w:t>
      </w:r>
    </w:p>
    <w:p w14:paraId="0E378351"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дебиторской задолженности за период 2017-2018 гг.</w:t>
      </w:r>
      <w:r>
        <w:rPr>
          <w:rFonts w:ascii="Myriad Pro" w:hAnsi="Myriad Pro" w:cs="Myriad Pro"/>
          <w:color w:val="000000"/>
          <w:sz w:val="26"/>
          <w:szCs w:val="26"/>
        </w:rPr>
        <w:t xml:space="preserve"> филиала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составило</w:t>
      </w:r>
      <w:r>
        <w:rPr>
          <w:rFonts w:ascii="Myriad Pro" w:hAnsi="Myriad Pro" w:cs="Myriad Pro"/>
          <w:color w:val="000000"/>
          <w:sz w:val="26"/>
          <w:szCs w:val="26"/>
        </w:rPr>
        <w:t xml:space="preserve">  3</w:t>
      </w:r>
      <w:r>
        <w:rPr>
          <w:rFonts w:ascii="Myriad Pro" w:hAnsi="Myriad Pro" w:cs="Myriad Pro"/>
          <w:color w:val="000000"/>
          <w:sz w:val="26"/>
          <w:szCs w:val="26"/>
          <w:lang w:val="en-US"/>
        </w:rPr>
        <w:t> </w:t>
      </w:r>
      <w:r>
        <w:rPr>
          <w:rFonts w:ascii="Myriad Pro" w:hAnsi="Myriad Pro" w:cs="Myriad Pro"/>
          <w:color w:val="000000"/>
          <w:sz w:val="26"/>
          <w:szCs w:val="26"/>
        </w:rPr>
        <w:t>398</w:t>
      </w:r>
      <w:r>
        <w:rPr>
          <w:rFonts w:ascii="Myriad Pro" w:hAnsi="Myriad Pro" w:cs="Myriad Pro"/>
          <w:color w:val="000000"/>
          <w:sz w:val="26"/>
          <w:szCs w:val="26"/>
          <w:lang w:val="en-US"/>
        </w:rPr>
        <w:t> </w:t>
      </w:r>
      <w:r>
        <w:rPr>
          <w:rFonts w:ascii="Myriad Pro" w:hAnsi="Myriad Pro" w:cs="Myriad Pro"/>
          <w:color w:val="000000"/>
          <w:sz w:val="26"/>
          <w:szCs w:val="26"/>
        </w:rPr>
        <w:t xml:space="preserve">408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Согласно</w:t>
      </w:r>
      <w:r>
        <w:rPr>
          <w:rFonts w:ascii="Myriad Pro" w:hAnsi="Myriad Pro" w:cs="Myriad Pro"/>
          <w:color w:val="000000"/>
          <w:sz w:val="26"/>
          <w:szCs w:val="26"/>
        </w:rPr>
        <w:t xml:space="preserve"> «</w:t>
      </w:r>
      <w:r>
        <w:rPr>
          <w:rFonts w:ascii="Myriad Pro" w:hAnsi="Myriad Pro" w:cs="Calibri"/>
          <w:color w:val="000000"/>
          <w:sz w:val="26"/>
          <w:szCs w:val="26"/>
        </w:rPr>
        <w:t>Расшифровке резервов по сомнительным долгам»</w:t>
      </w:r>
      <w:r>
        <w:rPr>
          <w:rFonts w:ascii="Myriad Pro" w:hAnsi="Myriad Pro" w:cs="Myriad Pro"/>
          <w:color w:val="000000"/>
          <w:sz w:val="26"/>
          <w:szCs w:val="26"/>
        </w:rPr>
        <w:t xml:space="preserve">, </w:t>
      </w:r>
      <w:r>
        <w:rPr>
          <w:rFonts w:ascii="Myriad Pro" w:hAnsi="Myriad Pro" w:cs="Calibri"/>
          <w:color w:val="000000"/>
          <w:sz w:val="26"/>
          <w:szCs w:val="26"/>
        </w:rPr>
        <w:t>предоставленной</w:t>
      </w:r>
      <w:r>
        <w:rPr>
          <w:rFonts w:ascii="Myriad Pro" w:hAnsi="Myriad Pro" w:cs="Myriad Pro"/>
          <w:color w:val="000000"/>
          <w:sz w:val="26"/>
          <w:szCs w:val="26"/>
        </w:rPr>
        <w:t xml:space="preserve"> </w:t>
      </w:r>
      <w:r>
        <w:rPr>
          <w:rFonts w:ascii="Myriad Pro" w:hAnsi="Myriad Pro" w:cs="Calibri"/>
          <w:color w:val="000000"/>
          <w:sz w:val="26"/>
          <w:szCs w:val="26"/>
        </w:rPr>
        <w:t>филиалом</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движению</w:t>
      </w:r>
      <w:r>
        <w:rPr>
          <w:rFonts w:ascii="Myriad Pro" w:hAnsi="Myriad Pro" w:cs="Myriad Pro"/>
          <w:color w:val="000000"/>
          <w:sz w:val="26"/>
          <w:szCs w:val="26"/>
        </w:rPr>
        <w:t xml:space="preserve"> </w:t>
      </w:r>
      <w:r>
        <w:rPr>
          <w:rFonts w:ascii="Myriad Pro" w:hAnsi="Myriad Pro" w:cs="Calibri"/>
          <w:color w:val="000000"/>
          <w:sz w:val="26"/>
          <w:szCs w:val="26"/>
        </w:rPr>
        <w:t>резерва</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2015 - 2017 </w:t>
      </w:r>
      <w:r>
        <w:rPr>
          <w:rFonts w:ascii="Myriad Pro" w:hAnsi="Myriad Pro" w:cs="Calibri"/>
          <w:color w:val="000000"/>
          <w:sz w:val="26"/>
          <w:szCs w:val="26"/>
        </w:rPr>
        <w:t>гг</w:t>
      </w:r>
      <w:r>
        <w:rPr>
          <w:rFonts w:ascii="Myriad Pro" w:hAnsi="Myriad Pro" w:cs="Myriad Pro"/>
          <w:color w:val="000000"/>
          <w:sz w:val="26"/>
          <w:szCs w:val="26"/>
        </w:rPr>
        <w:t xml:space="preserve">. в тарифной заявке на 2019 год,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бухгалтерском</w:t>
      </w:r>
      <w:r>
        <w:rPr>
          <w:rFonts w:ascii="Myriad Pro" w:hAnsi="Myriad Pro" w:cs="Myriad Pro"/>
          <w:color w:val="000000"/>
          <w:sz w:val="26"/>
          <w:szCs w:val="26"/>
        </w:rPr>
        <w:t xml:space="preserve"> </w:t>
      </w:r>
      <w:r>
        <w:rPr>
          <w:rFonts w:ascii="Myriad Pro" w:hAnsi="Myriad Pro" w:cs="Calibri"/>
          <w:color w:val="000000"/>
          <w:sz w:val="26"/>
          <w:szCs w:val="26"/>
        </w:rPr>
        <w:t>учёте</w:t>
      </w:r>
      <w:r>
        <w:rPr>
          <w:rFonts w:ascii="Myriad Pro" w:hAnsi="Myriad Pro" w:cs="Myriad Pro"/>
          <w:color w:val="000000"/>
          <w:sz w:val="26"/>
          <w:szCs w:val="26"/>
        </w:rPr>
        <w:t xml:space="preserve"> </w:t>
      </w:r>
      <w:r>
        <w:rPr>
          <w:rFonts w:ascii="Myriad Pro" w:hAnsi="Myriad Pro" w:cs="Calibri"/>
          <w:color w:val="000000"/>
          <w:sz w:val="26"/>
          <w:szCs w:val="26"/>
        </w:rPr>
        <w:t>создан</w:t>
      </w:r>
      <w:r>
        <w:rPr>
          <w:rFonts w:ascii="Myriad Pro" w:hAnsi="Myriad Pro" w:cs="Myriad Pro"/>
          <w:color w:val="000000"/>
          <w:sz w:val="26"/>
          <w:szCs w:val="26"/>
        </w:rPr>
        <w:t xml:space="preserve"> </w:t>
      </w:r>
      <w:r>
        <w:rPr>
          <w:rFonts w:ascii="Myriad Pro" w:hAnsi="Myriad Pro" w:cs="Calibri"/>
          <w:color w:val="000000"/>
          <w:sz w:val="26"/>
          <w:szCs w:val="26"/>
        </w:rPr>
        <w:t>резерв</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сомнительным</w:t>
      </w:r>
      <w:r>
        <w:rPr>
          <w:rFonts w:ascii="Myriad Pro" w:hAnsi="Myriad Pro" w:cs="Myriad Pro"/>
          <w:color w:val="000000"/>
          <w:sz w:val="26"/>
          <w:szCs w:val="26"/>
        </w:rPr>
        <w:t xml:space="preserve"> </w:t>
      </w:r>
      <w:r>
        <w:rPr>
          <w:rFonts w:ascii="Myriad Pro" w:hAnsi="Myriad Pro" w:cs="Calibri"/>
          <w:color w:val="000000"/>
          <w:sz w:val="26"/>
          <w:szCs w:val="26"/>
        </w:rPr>
        <w:t>долгам</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размере</w:t>
      </w:r>
      <w:r>
        <w:rPr>
          <w:rFonts w:ascii="Myriad Pro" w:hAnsi="Myriad Pro" w:cs="Myriad Pro"/>
          <w:color w:val="000000"/>
          <w:sz w:val="26"/>
          <w:szCs w:val="26"/>
        </w:rPr>
        <w:t xml:space="preserve"> 3</w:t>
      </w:r>
      <w:r>
        <w:rPr>
          <w:rFonts w:ascii="Myriad Pro" w:hAnsi="Myriad Pro" w:cs="Myriad Pro"/>
          <w:color w:val="000000"/>
          <w:sz w:val="26"/>
          <w:szCs w:val="26"/>
          <w:lang w:val="en-US"/>
        </w:rPr>
        <w:t> </w:t>
      </w:r>
      <w:r>
        <w:rPr>
          <w:rFonts w:ascii="Myriad Pro" w:hAnsi="Myriad Pro" w:cs="Myriad Pro"/>
          <w:color w:val="000000"/>
          <w:sz w:val="26"/>
          <w:szCs w:val="26"/>
        </w:rPr>
        <w:t>049</w:t>
      </w:r>
      <w:r>
        <w:rPr>
          <w:rFonts w:ascii="Myriad Pro" w:hAnsi="Myriad Pro" w:cs="Myriad Pro"/>
          <w:color w:val="000000"/>
          <w:sz w:val="26"/>
          <w:szCs w:val="26"/>
          <w:lang w:val="en-US"/>
        </w:rPr>
        <w:t> </w:t>
      </w:r>
      <w:r>
        <w:rPr>
          <w:rFonts w:ascii="Myriad Pro" w:hAnsi="Myriad Pro" w:cs="Myriad Pro"/>
          <w:color w:val="000000"/>
          <w:sz w:val="26"/>
          <w:szCs w:val="26"/>
        </w:rPr>
        <w:t xml:space="preserve">912,36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составляет</w:t>
      </w:r>
      <w:r>
        <w:rPr>
          <w:rFonts w:ascii="Myriad Pro" w:hAnsi="Myriad Pro" w:cs="Myriad Pro"/>
          <w:color w:val="000000"/>
          <w:sz w:val="26"/>
          <w:szCs w:val="26"/>
        </w:rPr>
        <w:t xml:space="preserve"> 56,5 % </w:t>
      </w:r>
      <w:r>
        <w:rPr>
          <w:rFonts w:ascii="Myriad Pro" w:hAnsi="Myriad Pro" w:cs="Calibri"/>
          <w:color w:val="000000"/>
          <w:sz w:val="26"/>
          <w:szCs w:val="26"/>
        </w:rPr>
        <w:t>от</w:t>
      </w:r>
      <w:r>
        <w:rPr>
          <w:rFonts w:ascii="Myriad Pro" w:hAnsi="Myriad Pro" w:cs="Myriad Pro"/>
          <w:color w:val="000000"/>
          <w:sz w:val="26"/>
          <w:szCs w:val="26"/>
        </w:rPr>
        <w:t xml:space="preserve"> </w:t>
      </w:r>
      <w:r>
        <w:rPr>
          <w:rFonts w:ascii="Myriad Pro" w:hAnsi="Myriad Pro" w:cs="Calibri"/>
          <w:color w:val="000000"/>
          <w:sz w:val="26"/>
          <w:szCs w:val="26"/>
        </w:rPr>
        <w:t>общего</w:t>
      </w:r>
      <w:r>
        <w:rPr>
          <w:rFonts w:ascii="Myriad Pro" w:hAnsi="Myriad Pro" w:cs="Myriad Pro"/>
          <w:color w:val="000000"/>
          <w:sz w:val="26"/>
          <w:szCs w:val="26"/>
        </w:rPr>
        <w:t xml:space="preserve"> </w:t>
      </w:r>
      <w:r>
        <w:rPr>
          <w:rFonts w:ascii="Myriad Pro" w:hAnsi="Myriad Pro" w:cs="Calibri"/>
          <w:color w:val="000000"/>
          <w:sz w:val="26"/>
          <w:szCs w:val="26"/>
        </w:rPr>
        <w:t>сформированного</w:t>
      </w:r>
      <w:r>
        <w:rPr>
          <w:rFonts w:ascii="Myriad Pro" w:hAnsi="Myriad Pro" w:cs="Myriad Pro"/>
          <w:color w:val="000000"/>
          <w:sz w:val="26"/>
          <w:szCs w:val="26"/>
        </w:rPr>
        <w:t xml:space="preserve"> </w:t>
      </w:r>
      <w:r>
        <w:rPr>
          <w:rFonts w:ascii="Myriad Pro" w:hAnsi="Myriad Pro" w:cs="Calibri"/>
          <w:color w:val="000000"/>
          <w:sz w:val="26"/>
          <w:szCs w:val="26"/>
        </w:rPr>
        <w:t>резерва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w:t>
      </w:r>
    </w:p>
    <w:p w14:paraId="02B56ECE" w14:textId="77777777" w:rsidR="00E84DCC" w:rsidRDefault="00E84DCC" w:rsidP="00B71A7C">
      <w:pPr>
        <w:autoSpaceDE w:val="0"/>
        <w:autoSpaceDN w:val="0"/>
        <w:adjustRightInd w:val="0"/>
        <w:spacing w:after="0" w:line="360" w:lineRule="auto"/>
        <w:ind w:firstLine="708"/>
        <w:jc w:val="both"/>
        <w:rPr>
          <w:rFonts w:ascii="Myriad Pro" w:hAnsi="Myriad Pro" w:cs="Myriad Pro"/>
          <w:color w:val="000000"/>
          <w:sz w:val="26"/>
          <w:szCs w:val="26"/>
        </w:rPr>
      </w:pPr>
    </w:p>
    <w:p w14:paraId="0568870B" w14:textId="77777777" w:rsidR="00B71A7C" w:rsidRDefault="00B71A7C" w:rsidP="00B71A7C">
      <w:pPr>
        <w:autoSpaceDE w:val="0"/>
        <w:autoSpaceDN w:val="0"/>
        <w:adjustRightInd w:val="0"/>
        <w:spacing w:after="0" w:line="360" w:lineRule="auto"/>
        <w:jc w:val="both"/>
        <w:rPr>
          <w:rFonts w:ascii="Myriad Pro" w:hAnsi="Myriad Pro" w:cs="Myriad Pro"/>
          <w:b/>
          <w:color w:val="000000"/>
          <w:sz w:val="26"/>
          <w:szCs w:val="26"/>
          <w:highlight w:val="yellow"/>
        </w:rPr>
      </w:pPr>
      <w:r>
        <w:rPr>
          <w:rFonts w:ascii="Myriad Pro" w:hAnsi="Myriad Pro" w:cs="Calibri"/>
          <w:b/>
          <w:color w:val="000000"/>
          <w:sz w:val="26"/>
          <w:szCs w:val="26"/>
        </w:rPr>
        <w:t>За</w:t>
      </w:r>
      <w:r>
        <w:rPr>
          <w:rFonts w:ascii="Myriad Pro" w:hAnsi="Myriad Pro" w:cs="Myriad Pro"/>
          <w:b/>
          <w:color w:val="000000"/>
          <w:sz w:val="26"/>
          <w:szCs w:val="26"/>
        </w:rPr>
        <w:t xml:space="preserve"> 2018</w:t>
      </w:r>
      <w:r>
        <w:rPr>
          <w:rFonts w:ascii="Myriad Pro" w:hAnsi="Myriad Pro" w:cs="Calibri"/>
          <w:b/>
          <w:color w:val="000000"/>
          <w:sz w:val="26"/>
          <w:szCs w:val="26"/>
        </w:rPr>
        <w:t>год</w:t>
      </w:r>
      <w:r>
        <w:rPr>
          <w:rFonts w:ascii="Myriad Pro" w:hAnsi="Myriad Pro" w:cs="Myriad Pro"/>
          <w:b/>
          <w:color w:val="000000"/>
          <w:sz w:val="26"/>
          <w:szCs w:val="26"/>
        </w:rPr>
        <w:t>:</w:t>
      </w:r>
    </w:p>
    <w:p w14:paraId="161158F0"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Дебиторская</w:t>
      </w:r>
      <w:r>
        <w:rPr>
          <w:rFonts w:ascii="Myriad Pro" w:hAnsi="Myriad Pro" w:cs="Myriad Pro"/>
          <w:color w:val="000000"/>
          <w:sz w:val="26"/>
          <w:szCs w:val="26"/>
        </w:rPr>
        <w:t xml:space="preserve"> </w:t>
      </w:r>
      <w:r>
        <w:rPr>
          <w:rFonts w:ascii="Myriad Pro" w:hAnsi="Myriad Pro" w:cs="Calibri"/>
          <w:color w:val="000000"/>
          <w:sz w:val="26"/>
          <w:szCs w:val="26"/>
        </w:rPr>
        <w:t>задолженность</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sidR="00E84DCC">
        <w:rPr>
          <w:rFonts w:ascii="Myriad Pro" w:hAnsi="Myriad Pro" w:cs="Calibri"/>
          <w:color w:val="000000"/>
          <w:sz w:val="26"/>
          <w:szCs w:val="26"/>
        </w:rPr>
        <w:t xml:space="preserve">т </w:t>
      </w:r>
      <w:r>
        <w:rPr>
          <w:rFonts w:ascii="Myriad Pro" w:hAnsi="Myriad Pro" w:cs="Myriad Pro"/>
          <w:color w:val="000000"/>
          <w:sz w:val="26"/>
          <w:szCs w:val="26"/>
        </w:rPr>
        <w:t xml:space="preserve">- </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увеличился</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24%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282</w:t>
      </w:r>
      <w:r>
        <w:rPr>
          <w:rFonts w:ascii="Myriad Pro" w:hAnsi="Myriad Pro" w:cs="Myriad Pro"/>
          <w:color w:val="000000"/>
          <w:sz w:val="26"/>
          <w:szCs w:val="26"/>
          <w:lang w:val="en-US"/>
        </w:rPr>
        <w:t> </w:t>
      </w:r>
      <w:r>
        <w:rPr>
          <w:rFonts w:ascii="Myriad Pro" w:hAnsi="Myriad Pro" w:cs="Myriad Pro"/>
          <w:color w:val="000000"/>
          <w:sz w:val="26"/>
          <w:szCs w:val="26"/>
        </w:rPr>
        <w:t xml:space="preserve">609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Однако</w:t>
      </w:r>
      <w:r>
        <w:rPr>
          <w:rFonts w:ascii="Myriad Pro" w:hAnsi="Myriad Pro" w:cs="Myriad Pro"/>
          <w:color w:val="000000"/>
          <w:sz w:val="26"/>
          <w:szCs w:val="26"/>
        </w:rPr>
        <w:t xml:space="preserve"> </w:t>
      </w: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выручка</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изменилась</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130,5 %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рост</w:t>
      </w:r>
      <w:r>
        <w:rPr>
          <w:rFonts w:ascii="Myriad Pro" w:hAnsi="Myriad Pro" w:cs="Myriad Pro"/>
          <w:color w:val="000000"/>
          <w:sz w:val="26"/>
          <w:szCs w:val="26"/>
        </w:rPr>
        <w:t xml:space="preserve"> </w:t>
      </w:r>
      <w:r>
        <w:rPr>
          <w:rFonts w:ascii="Myriad Pro" w:hAnsi="Myriad Pro" w:cs="Calibri"/>
          <w:color w:val="000000"/>
          <w:sz w:val="26"/>
          <w:szCs w:val="26"/>
        </w:rPr>
        <w:t>составил</w:t>
      </w:r>
      <w:r>
        <w:rPr>
          <w:rFonts w:ascii="Myriad Pro" w:hAnsi="Myriad Pro" w:cs="Myriad Pro"/>
          <w:color w:val="000000"/>
          <w:sz w:val="26"/>
          <w:szCs w:val="26"/>
        </w:rPr>
        <w:t xml:space="preserve"> 7</w:t>
      </w:r>
      <w:r>
        <w:rPr>
          <w:rFonts w:ascii="Myriad Pro" w:hAnsi="Myriad Pro" w:cs="Myriad Pro"/>
          <w:color w:val="000000"/>
          <w:sz w:val="26"/>
          <w:szCs w:val="26"/>
          <w:lang w:val="en-US"/>
        </w:rPr>
        <w:t> </w:t>
      </w:r>
      <w:r>
        <w:rPr>
          <w:rFonts w:ascii="Myriad Pro" w:hAnsi="Myriad Pro" w:cs="Myriad Pro"/>
          <w:color w:val="000000"/>
          <w:sz w:val="26"/>
          <w:szCs w:val="26"/>
        </w:rPr>
        <w:t>266</w:t>
      </w:r>
      <w:r>
        <w:rPr>
          <w:rFonts w:ascii="Myriad Pro" w:hAnsi="Myriad Pro" w:cs="Myriad Pro"/>
          <w:color w:val="000000"/>
          <w:sz w:val="26"/>
          <w:szCs w:val="26"/>
          <w:lang w:val="en-US"/>
        </w:rPr>
        <w:t> </w:t>
      </w:r>
      <w:r>
        <w:rPr>
          <w:rFonts w:ascii="Myriad Pro" w:hAnsi="Myriad Pro" w:cs="Myriad Pro"/>
          <w:color w:val="000000"/>
          <w:sz w:val="26"/>
          <w:szCs w:val="26"/>
        </w:rPr>
        <w:t xml:space="preserve">416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вышеизложенного</w:t>
      </w:r>
      <w:r>
        <w:rPr>
          <w:rFonts w:ascii="Myriad Pro" w:hAnsi="Myriad Pro" w:cs="Myriad Pro"/>
          <w:color w:val="000000"/>
          <w:sz w:val="26"/>
          <w:szCs w:val="26"/>
        </w:rPr>
        <w:t xml:space="preserve"> </w:t>
      </w: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считает</w:t>
      </w:r>
      <w:r>
        <w:rPr>
          <w:rFonts w:ascii="Myriad Pro" w:hAnsi="Myriad Pro" w:cs="Myriad Pro"/>
          <w:color w:val="000000"/>
          <w:sz w:val="26"/>
          <w:szCs w:val="26"/>
        </w:rPr>
        <w:t xml:space="preserve"> </w:t>
      </w:r>
      <w:r>
        <w:rPr>
          <w:rFonts w:ascii="Myriad Pro" w:hAnsi="Myriad Pro" w:cs="Calibri"/>
          <w:color w:val="000000"/>
          <w:sz w:val="26"/>
          <w:szCs w:val="26"/>
        </w:rPr>
        <w:t>данный</w:t>
      </w:r>
      <w:r>
        <w:rPr>
          <w:rFonts w:ascii="Myriad Pro" w:hAnsi="Myriad Pro" w:cs="Myriad Pro"/>
          <w:color w:val="000000"/>
          <w:sz w:val="26"/>
          <w:szCs w:val="26"/>
        </w:rPr>
        <w:t xml:space="preserve"> </w:t>
      </w:r>
      <w:r>
        <w:rPr>
          <w:rFonts w:ascii="Myriad Pro" w:hAnsi="Myriad Pro" w:cs="Calibri"/>
          <w:color w:val="000000"/>
          <w:sz w:val="26"/>
          <w:szCs w:val="26"/>
        </w:rPr>
        <w:t>прирост</w:t>
      </w:r>
      <w:r>
        <w:rPr>
          <w:rFonts w:ascii="Myriad Pro" w:hAnsi="Myriad Pro" w:cs="Myriad Pro"/>
          <w:color w:val="000000"/>
          <w:sz w:val="26"/>
          <w:szCs w:val="26"/>
        </w:rPr>
        <w:t xml:space="preserve"> </w:t>
      </w:r>
      <w:r>
        <w:rPr>
          <w:rFonts w:ascii="Myriad Pro" w:hAnsi="Myriad Pro" w:cs="Calibri"/>
          <w:color w:val="000000"/>
          <w:sz w:val="26"/>
          <w:szCs w:val="26"/>
        </w:rPr>
        <w:t>уровня</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существенным</w:t>
      </w:r>
      <w:r>
        <w:rPr>
          <w:rFonts w:ascii="Myriad Pro" w:hAnsi="Myriad Pro" w:cs="Myriad Pro"/>
          <w:color w:val="000000"/>
          <w:sz w:val="26"/>
          <w:szCs w:val="26"/>
        </w:rPr>
        <w:t>.</w:t>
      </w:r>
    </w:p>
    <w:p w14:paraId="328DB28A"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Анализ</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структуры</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Пассивов</w:t>
      </w:r>
      <w:r>
        <w:rPr>
          <w:rFonts w:ascii="Myriad Pro" w:hAnsi="Myriad Pro" w:cs="Myriad Pro"/>
          <w:b/>
          <w:bCs/>
          <w:color w:val="000000"/>
          <w:sz w:val="26"/>
          <w:szCs w:val="26"/>
          <w:lang w:val="en-US"/>
        </w:rPr>
        <w:t>:</w:t>
      </w:r>
    </w:p>
    <w:tbl>
      <w:tblPr>
        <w:tblW w:w="5000" w:type="pct"/>
        <w:tblLook w:val="04A0" w:firstRow="1" w:lastRow="0" w:firstColumn="1" w:lastColumn="0" w:noHBand="0" w:noVBand="1"/>
      </w:tblPr>
      <w:tblGrid>
        <w:gridCol w:w="1845"/>
        <w:gridCol w:w="1312"/>
        <w:gridCol w:w="1311"/>
        <w:gridCol w:w="1313"/>
        <w:gridCol w:w="1311"/>
        <w:gridCol w:w="1311"/>
        <w:gridCol w:w="1311"/>
      </w:tblGrid>
      <w:tr w:rsidR="00B71A7C" w14:paraId="69705651" w14:textId="77777777" w:rsidTr="00E84DCC">
        <w:trPr>
          <w:trHeight w:val="419"/>
          <w:tblHeader/>
        </w:trPr>
        <w:tc>
          <w:tcPr>
            <w:tcW w:w="9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072E0B"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lastRenderedPageBreak/>
              <w:t>Показатели ПАО «МРСК Северо- Запада»</w:t>
            </w:r>
          </w:p>
        </w:tc>
        <w:tc>
          <w:tcPr>
            <w:tcW w:w="20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7E05EC"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Абсолютное значение, тыс. руб.</w:t>
            </w:r>
          </w:p>
        </w:tc>
        <w:tc>
          <w:tcPr>
            <w:tcW w:w="202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B5E71E"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Удельный вес(%)</w:t>
            </w:r>
          </w:p>
        </w:tc>
      </w:tr>
      <w:tr w:rsidR="00B71A7C" w14:paraId="4B902113" w14:textId="77777777" w:rsidTr="000769B4">
        <w:trPr>
          <w:trHeight w:val="509"/>
          <w:tblHeader/>
        </w:trPr>
        <w:tc>
          <w:tcPr>
            <w:tcW w:w="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AC5B56" w14:textId="77777777" w:rsidR="00B71A7C" w:rsidRPr="00E84DCC" w:rsidRDefault="00B71A7C">
            <w:pPr>
              <w:spacing w:after="0" w:line="240" w:lineRule="auto"/>
              <w:rPr>
                <w:rFonts w:ascii="Myriad Pro" w:hAnsi="Myriad Pro" w:cs="Calibri"/>
                <w:b/>
                <w:bCs/>
                <w:color w:val="FFFFFF" w:themeColor="background1"/>
                <w:sz w:val="18"/>
                <w:szCs w:val="18"/>
              </w:rPr>
            </w:pP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38BA07"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 xml:space="preserve">на 31.12.2016 </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455277"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31.12.2017</w:t>
            </w:r>
          </w:p>
        </w:tc>
        <w:tc>
          <w:tcPr>
            <w:tcW w:w="6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799AB6"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31.12.2018</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311F25"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31.12.2016</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849EEB"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31.12.2017</w:t>
            </w:r>
          </w:p>
        </w:tc>
        <w:tc>
          <w:tcPr>
            <w:tcW w:w="6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D153FE"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 31.12.2018</w:t>
            </w:r>
          </w:p>
        </w:tc>
      </w:tr>
      <w:tr w:rsidR="00B71A7C" w14:paraId="64E438C2" w14:textId="77777777" w:rsidTr="000769B4">
        <w:trPr>
          <w:trHeight w:val="509"/>
        </w:trPr>
        <w:tc>
          <w:tcPr>
            <w:tcW w:w="9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51A732" w14:textId="77777777" w:rsidR="00B71A7C" w:rsidRDefault="00B71A7C">
            <w:pPr>
              <w:spacing w:after="0" w:line="240" w:lineRule="auto"/>
              <w:rPr>
                <w:rFonts w:ascii="Myriad Pro" w:hAnsi="Myriad Pro" w:cs="Calibri"/>
                <w:color w:val="FFFFFF" w:themeColor="background1"/>
                <w:sz w:val="18"/>
                <w:szCs w:val="18"/>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882C71" w14:textId="77777777" w:rsidR="00B71A7C" w:rsidRDefault="00B71A7C">
            <w:pPr>
              <w:spacing w:after="0" w:line="240" w:lineRule="auto"/>
              <w:rPr>
                <w:rFonts w:ascii="Myriad Pro" w:hAnsi="Myriad Pro" w:cs="Calibri"/>
                <w:color w:val="FFFFFF" w:themeColor="background1"/>
                <w:sz w:val="18"/>
                <w:szCs w:val="18"/>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1DA784" w14:textId="77777777" w:rsidR="00B71A7C" w:rsidRDefault="00B71A7C">
            <w:pPr>
              <w:spacing w:after="0" w:line="240" w:lineRule="auto"/>
              <w:rPr>
                <w:rFonts w:ascii="Myriad Pro" w:hAnsi="Myriad Pro" w:cs="Calibri"/>
                <w:color w:val="FFFFFF" w:themeColor="background1"/>
                <w:sz w:val="18"/>
                <w:szCs w:val="18"/>
              </w:rPr>
            </w:pPr>
          </w:p>
        </w:tc>
        <w:tc>
          <w:tcPr>
            <w:tcW w:w="6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B06332" w14:textId="77777777" w:rsidR="00B71A7C" w:rsidRDefault="00B71A7C">
            <w:pPr>
              <w:spacing w:after="0" w:line="240" w:lineRule="auto"/>
              <w:rPr>
                <w:rFonts w:ascii="Myriad Pro" w:hAnsi="Myriad Pro" w:cs="Calibri"/>
                <w:color w:val="FFFFFF" w:themeColor="background1"/>
                <w:sz w:val="18"/>
                <w:szCs w:val="18"/>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DA52C0" w14:textId="77777777" w:rsidR="00B71A7C" w:rsidRDefault="00B71A7C">
            <w:pPr>
              <w:spacing w:after="0" w:line="240" w:lineRule="auto"/>
              <w:rPr>
                <w:rFonts w:ascii="Myriad Pro" w:hAnsi="Myriad Pro" w:cs="Calibri"/>
                <w:color w:val="FFFFFF" w:themeColor="background1"/>
                <w:sz w:val="18"/>
                <w:szCs w:val="18"/>
              </w:rPr>
            </w:pPr>
          </w:p>
        </w:tc>
        <w:tc>
          <w:tcPr>
            <w:tcW w:w="6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0A56492" w14:textId="77777777" w:rsidR="00B71A7C" w:rsidRDefault="00B71A7C">
            <w:pPr>
              <w:spacing w:after="0" w:line="240" w:lineRule="auto"/>
              <w:rPr>
                <w:rFonts w:ascii="Myriad Pro" w:hAnsi="Myriad Pro" w:cs="Calibri"/>
                <w:color w:val="FFFFFF" w:themeColor="background1"/>
                <w:sz w:val="18"/>
                <w:szCs w:val="18"/>
              </w:rPr>
            </w:pPr>
          </w:p>
        </w:tc>
        <w:tc>
          <w:tcPr>
            <w:tcW w:w="6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100031" w14:textId="77777777" w:rsidR="00B71A7C" w:rsidRDefault="00B71A7C">
            <w:pPr>
              <w:spacing w:after="0" w:line="240" w:lineRule="auto"/>
              <w:rPr>
                <w:rFonts w:ascii="Myriad Pro" w:hAnsi="Myriad Pro" w:cs="Calibri"/>
                <w:color w:val="FFFFFF" w:themeColor="background1"/>
                <w:sz w:val="18"/>
                <w:szCs w:val="18"/>
              </w:rPr>
            </w:pPr>
          </w:p>
        </w:tc>
      </w:tr>
      <w:tr w:rsidR="00B71A7C" w14:paraId="13EDA35D" w14:textId="77777777" w:rsidTr="00355E33">
        <w:trPr>
          <w:trHeight w:val="300"/>
        </w:trPr>
        <w:tc>
          <w:tcPr>
            <w:tcW w:w="949"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226245F7"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ИТОГО:</w:t>
            </w:r>
          </w:p>
        </w:tc>
        <w:tc>
          <w:tcPr>
            <w:tcW w:w="67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F22E64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58 292 339</w:t>
            </w:r>
          </w:p>
        </w:tc>
        <w:tc>
          <w:tcPr>
            <w:tcW w:w="67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8E8171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53 951 107</w:t>
            </w:r>
          </w:p>
        </w:tc>
        <w:tc>
          <w:tcPr>
            <w:tcW w:w="67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AC9BDA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56 417 500</w:t>
            </w:r>
          </w:p>
        </w:tc>
        <w:tc>
          <w:tcPr>
            <w:tcW w:w="67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87D2DF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100,00%</w:t>
            </w:r>
          </w:p>
        </w:tc>
        <w:tc>
          <w:tcPr>
            <w:tcW w:w="67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5586FF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100,00%</w:t>
            </w:r>
          </w:p>
        </w:tc>
        <w:tc>
          <w:tcPr>
            <w:tcW w:w="676"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CCB078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100,00%</w:t>
            </w:r>
          </w:p>
        </w:tc>
      </w:tr>
      <w:tr w:rsidR="00B71A7C" w14:paraId="371BE949" w14:textId="77777777" w:rsidTr="000769B4">
        <w:trPr>
          <w:trHeight w:val="480"/>
        </w:trPr>
        <w:tc>
          <w:tcPr>
            <w:tcW w:w="949" w:type="pct"/>
            <w:tcBorders>
              <w:top w:val="nil"/>
              <w:left w:val="single" w:sz="4" w:space="0" w:color="auto"/>
              <w:bottom w:val="single" w:sz="4" w:space="0" w:color="auto"/>
              <w:right w:val="single" w:sz="4" w:space="0" w:color="auto"/>
            </w:tcBorders>
            <w:vAlign w:val="center"/>
            <w:hideMark/>
          </w:tcPr>
          <w:p w14:paraId="1EA0D31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КАПИТАЛ И РЕЗЕРВЫ</w:t>
            </w:r>
          </w:p>
        </w:tc>
        <w:tc>
          <w:tcPr>
            <w:tcW w:w="675" w:type="pct"/>
            <w:tcBorders>
              <w:top w:val="nil"/>
              <w:left w:val="nil"/>
              <w:bottom w:val="single" w:sz="4" w:space="0" w:color="auto"/>
              <w:right w:val="single" w:sz="4" w:space="0" w:color="auto"/>
            </w:tcBorders>
            <w:noWrap/>
            <w:vAlign w:val="center"/>
            <w:hideMark/>
          </w:tcPr>
          <w:p w14:paraId="1ACE1A6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27 656 147</w:t>
            </w:r>
          </w:p>
        </w:tc>
        <w:tc>
          <w:tcPr>
            <w:tcW w:w="675" w:type="pct"/>
            <w:tcBorders>
              <w:top w:val="nil"/>
              <w:left w:val="nil"/>
              <w:bottom w:val="single" w:sz="4" w:space="0" w:color="auto"/>
              <w:right w:val="single" w:sz="4" w:space="0" w:color="auto"/>
            </w:tcBorders>
            <w:noWrap/>
            <w:vAlign w:val="center"/>
            <w:hideMark/>
          </w:tcPr>
          <w:p w14:paraId="6FD8ACF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25 103 512</w:t>
            </w:r>
          </w:p>
        </w:tc>
        <w:tc>
          <w:tcPr>
            <w:tcW w:w="676" w:type="pct"/>
            <w:tcBorders>
              <w:top w:val="nil"/>
              <w:left w:val="nil"/>
              <w:bottom w:val="single" w:sz="4" w:space="0" w:color="auto"/>
              <w:right w:val="single" w:sz="4" w:space="0" w:color="auto"/>
            </w:tcBorders>
            <w:noWrap/>
            <w:vAlign w:val="center"/>
            <w:hideMark/>
          </w:tcPr>
          <w:p w14:paraId="6670C37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25 703 951</w:t>
            </w:r>
          </w:p>
        </w:tc>
        <w:tc>
          <w:tcPr>
            <w:tcW w:w="675" w:type="pct"/>
            <w:tcBorders>
              <w:top w:val="nil"/>
              <w:left w:val="nil"/>
              <w:bottom w:val="single" w:sz="4" w:space="0" w:color="auto"/>
              <w:right w:val="single" w:sz="4" w:space="0" w:color="auto"/>
            </w:tcBorders>
            <w:noWrap/>
            <w:vAlign w:val="center"/>
            <w:hideMark/>
          </w:tcPr>
          <w:p w14:paraId="0F06B0F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47,40%</w:t>
            </w:r>
          </w:p>
        </w:tc>
        <w:tc>
          <w:tcPr>
            <w:tcW w:w="675" w:type="pct"/>
            <w:tcBorders>
              <w:top w:val="nil"/>
              <w:left w:val="nil"/>
              <w:bottom w:val="single" w:sz="4" w:space="0" w:color="auto"/>
              <w:right w:val="single" w:sz="4" w:space="0" w:color="auto"/>
            </w:tcBorders>
            <w:noWrap/>
            <w:vAlign w:val="center"/>
            <w:hideMark/>
          </w:tcPr>
          <w:p w14:paraId="0EC0220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46,50%</w:t>
            </w:r>
          </w:p>
        </w:tc>
        <w:tc>
          <w:tcPr>
            <w:tcW w:w="676" w:type="pct"/>
            <w:tcBorders>
              <w:top w:val="nil"/>
              <w:left w:val="nil"/>
              <w:bottom w:val="single" w:sz="4" w:space="0" w:color="auto"/>
              <w:right w:val="single" w:sz="4" w:space="0" w:color="auto"/>
            </w:tcBorders>
            <w:noWrap/>
            <w:vAlign w:val="center"/>
            <w:hideMark/>
          </w:tcPr>
          <w:p w14:paraId="7BE5B9F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45,60%</w:t>
            </w:r>
          </w:p>
        </w:tc>
      </w:tr>
      <w:tr w:rsidR="00B71A7C" w14:paraId="677371AE" w14:textId="77777777" w:rsidTr="000769B4">
        <w:trPr>
          <w:trHeight w:val="300"/>
        </w:trPr>
        <w:tc>
          <w:tcPr>
            <w:tcW w:w="949" w:type="pct"/>
            <w:tcBorders>
              <w:top w:val="nil"/>
              <w:left w:val="single" w:sz="4" w:space="0" w:color="auto"/>
              <w:bottom w:val="single" w:sz="4" w:space="0" w:color="auto"/>
              <w:right w:val="single" w:sz="4" w:space="0" w:color="auto"/>
            </w:tcBorders>
            <w:vAlign w:val="center"/>
            <w:hideMark/>
          </w:tcPr>
          <w:p w14:paraId="44D163F8"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Уставной капитал</w:t>
            </w:r>
          </w:p>
        </w:tc>
        <w:tc>
          <w:tcPr>
            <w:tcW w:w="675" w:type="pct"/>
            <w:tcBorders>
              <w:top w:val="nil"/>
              <w:left w:val="nil"/>
              <w:bottom w:val="single" w:sz="4" w:space="0" w:color="auto"/>
              <w:right w:val="single" w:sz="4" w:space="0" w:color="auto"/>
            </w:tcBorders>
            <w:noWrap/>
            <w:vAlign w:val="center"/>
            <w:hideMark/>
          </w:tcPr>
          <w:p w14:paraId="2FF501C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9 578 592</w:t>
            </w:r>
          </w:p>
        </w:tc>
        <w:tc>
          <w:tcPr>
            <w:tcW w:w="675" w:type="pct"/>
            <w:tcBorders>
              <w:top w:val="nil"/>
              <w:left w:val="nil"/>
              <w:bottom w:val="single" w:sz="4" w:space="0" w:color="auto"/>
              <w:right w:val="single" w:sz="4" w:space="0" w:color="auto"/>
            </w:tcBorders>
            <w:noWrap/>
            <w:vAlign w:val="center"/>
            <w:hideMark/>
          </w:tcPr>
          <w:p w14:paraId="655108B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9 578 592</w:t>
            </w:r>
          </w:p>
        </w:tc>
        <w:tc>
          <w:tcPr>
            <w:tcW w:w="676" w:type="pct"/>
            <w:tcBorders>
              <w:top w:val="nil"/>
              <w:left w:val="nil"/>
              <w:bottom w:val="single" w:sz="4" w:space="0" w:color="auto"/>
              <w:right w:val="single" w:sz="4" w:space="0" w:color="auto"/>
            </w:tcBorders>
            <w:noWrap/>
            <w:vAlign w:val="center"/>
            <w:hideMark/>
          </w:tcPr>
          <w:p w14:paraId="70C8A99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9 578 592</w:t>
            </w:r>
          </w:p>
        </w:tc>
        <w:tc>
          <w:tcPr>
            <w:tcW w:w="675" w:type="pct"/>
            <w:tcBorders>
              <w:top w:val="nil"/>
              <w:left w:val="nil"/>
              <w:bottom w:val="single" w:sz="4" w:space="0" w:color="auto"/>
              <w:right w:val="single" w:sz="4" w:space="0" w:color="auto"/>
            </w:tcBorders>
            <w:noWrap/>
            <w:vAlign w:val="center"/>
            <w:hideMark/>
          </w:tcPr>
          <w:p w14:paraId="5D1E5CB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16,40%</w:t>
            </w:r>
          </w:p>
        </w:tc>
        <w:tc>
          <w:tcPr>
            <w:tcW w:w="675" w:type="pct"/>
            <w:tcBorders>
              <w:top w:val="nil"/>
              <w:left w:val="nil"/>
              <w:bottom w:val="single" w:sz="4" w:space="0" w:color="auto"/>
              <w:right w:val="single" w:sz="4" w:space="0" w:color="auto"/>
            </w:tcBorders>
            <w:noWrap/>
            <w:vAlign w:val="center"/>
            <w:hideMark/>
          </w:tcPr>
          <w:p w14:paraId="70D7E37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17,80%</w:t>
            </w:r>
          </w:p>
        </w:tc>
        <w:tc>
          <w:tcPr>
            <w:tcW w:w="676" w:type="pct"/>
            <w:tcBorders>
              <w:top w:val="nil"/>
              <w:left w:val="nil"/>
              <w:bottom w:val="single" w:sz="4" w:space="0" w:color="auto"/>
              <w:right w:val="single" w:sz="4" w:space="0" w:color="auto"/>
            </w:tcBorders>
            <w:noWrap/>
            <w:vAlign w:val="center"/>
            <w:hideMark/>
          </w:tcPr>
          <w:p w14:paraId="253E70A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17,00%</w:t>
            </w:r>
          </w:p>
        </w:tc>
      </w:tr>
      <w:tr w:rsidR="00B71A7C" w14:paraId="065D2419" w14:textId="77777777" w:rsidTr="000769B4">
        <w:trPr>
          <w:trHeight w:val="664"/>
        </w:trPr>
        <w:tc>
          <w:tcPr>
            <w:tcW w:w="949" w:type="pct"/>
            <w:tcBorders>
              <w:top w:val="nil"/>
              <w:left w:val="single" w:sz="4" w:space="0" w:color="auto"/>
              <w:bottom w:val="single" w:sz="4" w:space="0" w:color="auto"/>
              <w:right w:val="single" w:sz="4" w:space="0" w:color="auto"/>
            </w:tcBorders>
            <w:vAlign w:val="center"/>
            <w:hideMark/>
          </w:tcPr>
          <w:p w14:paraId="52DD0BF5"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Переоценка внеоборотных активов</w:t>
            </w:r>
          </w:p>
        </w:tc>
        <w:tc>
          <w:tcPr>
            <w:tcW w:w="675" w:type="pct"/>
            <w:tcBorders>
              <w:top w:val="nil"/>
              <w:left w:val="nil"/>
              <w:bottom w:val="single" w:sz="4" w:space="0" w:color="auto"/>
              <w:right w:val="single" w:sz="4" w:space="0" w:color="auto"/>
            </w:tcBorders>
            <w:noWrap/>
            <w:vAlign w:val="center"/>
            <w:hideMark/>
          </w:tcPr>
          <w:p w14:paraId="0520977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15 829 168</w:t>
            </w:r>
          </w:p>
        </w:tc>
        <w:tc>
          <w:tcPr>
            <w:tcW w:w="675" w:type="pct"/>
            <w:tcBorders>
              <w:top w:val="nil"/>
              <w:left w:val="nil"/>
              <w:bottom w:val="single" w:sz="4" w:space="0" w:color="auto"/>
              <w:right w:val="single" w:sz="4" w:space="0" w:color="auto"/>
            </w:tcBorders>
            <w:noWrap/>
            <w:vAlign w:val="center"/>
            <w:hideMark/>
          </w:tcPr>
          <w:p w14:paraId="4E6055F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15 814 960</w:t>
            </w:r>
          </w:p>
        </w:tc>
        <w:tc>
          <w:tcPr>
            <w:tcW w:w="676" w:type="pct"/>
            <w:tcBorders>
              <w:top w:val="nil"/>
              <w:left w:val="nil"/>
              <w:bottom w:val="single" w:sz="4" w:space="0" w:color="auto"/>
              <w:right w:val="single" w:sz="4" w:space="0" w:color="auto"/>
            </w:tcBorders>
            <w:noWrap/>
            <w:vAlign w:val="center"/>
            <w:hideMark/>
          </w:tcPr>
          <w:p w14:paraId="60CE265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15 805 927</w:t>
            </w:r>
          </w:p>
        </w:tc>
        <w:tc>
          <w:tcPr>
            <w:tcW w:w="675" w:type="pct"/>
            <w:tcBorders>
              <w:top w:val="nil"/>
              <w:left w:val="nil"/>
              <w:bottom w:val="single" w:sz="4" w:space="0" w:color="auto"/>
              <w:right w:val="single" w:sz="4" w:space="0" w:color="auto"/>
            </w:tcBorders>
            <w:noWrap/>
            <w:vAlign w:val="center"/>
            <w:hideMark/>
          </w:tcPr>
          <w:p w14:paraId="5FA0BF8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27,20%</w:t>
            </w:r>
          </w:p>
        </w:tc>
        <w:tc>
          <w:tcPr>
            <w:tcW w:w="675" w:type="pct"/>
            <w:tcBorders>
              <w:top w:val="nil"/>
              <w:left w:val="nil"/>
              <w:bottom w:val="single" w:sz="4" w:space="0" w:color="auto"/>
              <w:right w:val="single" w:sz="4" w:space="0" w:color="auto"/>
            </w:tcBorders>
            <w:noWrap/>
            <w:vAlign w:val="center"/>
            <w:hideMark/>
          </w:tcPr>
          <w:p w14:paraId="34DF75A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29,30%</w:t>
            </w:r>
          </w:p>
        </w:tc>
        <w:tc>
          <w:tcPr>
            <w:tcW w:w="676" w:type="pct"/>
            <w:tcBorders>
              <w:top w:val="nil"/>
              <w:left w:val="nil"/>
              <w:bottom w:val="single" w:sz="4" w:space="0" w:color="auto"/>
              <w:right w:val="single" w:sz="4" w:space="0" w:color="auto"/>
            </w:tcBorders>
            <w:noWrap/>
            <w:vAlign w:val="center"/>
            <w:hideMark/>
          </w:tcPr>
          <w:p w14:paraId="7BB2686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28,00%</w:t>
            </w:r>
          </w:p>
        </w:tc>
      </w:tr>
      <w:tr w:rsidR="00B71A7C" w14:paraId="5AB583F3" w14:textId="77777777" w:rsidTr="000769B4">
        <w:trPr>
          <w:trHeight w:val="720"/>
        </w:trPr>
        <w:tc>
          <w:tcPr>
            <w:tcW w:w="949" w:type="pct"/>
            <w:tcBorders>
              <w:top w:val="nil"/>
              <w:left w:val="single" w:sz="4" w:space="0" w:color="auto"/>
              <w:bottom w:val="single" w:sz="4" w:space="0" w:color="auto"/>
              <w:right w:val="single" w:sz="4" w:space="0" w:color="auto"/>
            </w:tcBorders>
            <w:vAlign w:val="center"/>
            <w:hideMark/>
          </w:tcPr>
          <w:p w14:paraId="3E3E885B"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Добавочный капитал без переоценки</w:t>
            </w:r>
          </w:p>
        </w:tc>
        <w:tc>
          <w:tcPr>
            <w:tcW w:w="675" w:type="pct"/>
            <w:tcBorders>
              <w:top w:val="nil"/>
              <w:left w:val="nil"/>
              <w:bottom w:val="single" w:sz="4" w:space="0" w:color="auto"/>
              <w:right w:val="single" w:sz="4" w:space="0" w:color="auto"/>
            </w:tcBorders>
            <w:noWrap/>
            <w:vAlign w:val="center"/>
            <w:hideMark/>
          </w:tcPr>
          <w:p w14:paraId="0001EA8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1 318 482</w:t>
            </w:r>
          </w:p>
        </w:tc>
        <w:tc>
          <w:tcPr>
            <w:tcW w:w="675" w:type="pct"/>
            <w:tcBorders>
              <w:top w:val="nil"/>
              <w:left w:val="nil"/>
              <w:bottom w:val="single" w:sz="4" w:space="0" w:color="auto"/>
              <w:right w:val="single" w:sz="4" w:space="0" w:color="auto"/>
            </w:tcBorders>
            <w:noWrap/>
            <w:vAlign w:val="center"/>
            <w:hideMark/>
          </w:tcPr>
          <w:p w14:paraId="648EB38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1 318 482</w:t>
            </w:r>
          </w:p>
        </w:tc>
        <w:tc>
          <w:tcPr>
            <w:tcW w:w="676" w:type="pct"/>
            <w:tcBorders>
              <w:top w:val="nil"/>
              <w:left w:val="nil"/>
              <w:bottom w:val="single" w:sz="4" w:space="0" w:color="auto"/>
              <w:right w:val="single" w:sz="4" w:space="0" w:color="auto"/>
            </w:tcBorders>
            <w:noWrap/>
            <w:vAlign w:val="center"/>
            <w:hideMark/>
          </w:tcPr>
          <w:p w14:paraId="518A194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1 318 482</w:t>
            </w:r>
          </w:p>
        </w:tc>
        <w:tc>
          <w:tcPr>
            <w:tcW w:w="675" w:type="pct"/>
            <w:tcBorders>
              <w:top w:val="nil"/>
              <w:left w:val="nil"/>
              <w:bottom w:val="single" w:sz="4" w:space="0" w:color="auto"/>
              <w:right w:val="single" w:sz="4" w:space="0" w:color="auto"/>
            </w:tcBorders>
            <w:noWrap/>
            <w:vAlign w:val="center"/>
            <w:hideMark/>
          </w:tcPr>
          <w:p w14:paraId="39F7F12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2,30%</w:t>
            </w:r>
          </w:p>
        </w:tc>
        <w:tc>
          <w:tcPr>
            <w:tcW w:w="675" w:type="pct"/>
            <w:tcBorders>
              <w:top w:val="nil"/>
              <w:left w:val="nil"/>
              <w:bottom w:val="single" w:sz="4" w:space="0" w:color="auto"/>
              <w:right w:val="single" w:sz="4" w:space="0" w:color="auto"/>
            </w:tcBorders>
            <w:noWrap/>
            <w:vAlign w:val="center"/>
            <w:hideMark/>
          </w:tcPr>
          <w:p w14:paraId="77EB993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2,40%</w:t>
            </w:r>
          </w:p>
        </w:tc>
        <w:tc>
          <w:tcPr>
            <w:tcW w:w="676" w:type="pct"/>
            <w:tcBorders>
              <w:top w:val="nil"/>
              <w:left w:val="nil"/>
              <w:bottom w:val="single" w:sz="4" w:space="0" w:color="auto"/>
              <w:right w:val="single" w:sz="4" w:space="0" w:color="auto"/>
            </w:tcBorders>
            <w:noWrap/>
            <w:vAlign w:val="center"/>
            <w:hideMark/>
          </w:tcPr>
          <w:p w14:paraId="2461E5B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2,30%</w:t>
            </w:r>
          </w:p>
        </w:tc>
      </w:tr>
      <w:tr w:rsidR="00B71A7C" w14:paraId="1C8D7087" w14:textId="77777777" w:rsidTr="000769B4">
        <w:trPr>
          <w:trHeight w:val="300"/>
        </w:trPr>
        <w:tc>
          <w:tcPr>
            <w:tcW w:w="949" w:type="pct"/>
            <w:tcBorders>
              <w:top w:val="nil"/>
              <w:left w:val="single" w:sz="4" w:space="0" w:color="auto"/>
              <w:bottom w:val="single" w:sz="4" w:space="0" w:color="auto"/>
              <w:right w:val="single" w:sz="4" w:space="0" w:color="auto"/>
            </w:tcBorders>
            <w:vAlign w:val="center"/>
            <w:hideMark/>
          </w:tcPr>
          <w:p w14:paraId="0093FA84"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Резервный капитал</w:t>
            </w:r>
          </w:p>
        </w:tc>
        <w:tc>
          <w:tcPr>
            <w:tcW w:w="675" w:type="pct"/>
            <w:tcBorders>
              <w:top w:val="nil"/>
              <w:left w:val="nil"/>
              <w:bottom w:val="single" w:sz="4" w:space="0" w:color="auto"/>
              <w:right w:val="single" w:sz="4" w:space="0" w:color="auto"/>
            </w:tcBorders>
            <w:noWrap/>
            <w:vAlign w:val="center"/>
            <w:hideMark/>
          </w:tcPr>
          <w:p w14:paraId="47FE496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415 027</w:t>
            </w:r>
          </w:p>
        </w:tc>
        <w:tc>
          <w:tcPr>
            <w:tcW w:w="675" w:type="pct"/>
            <w:tcBorders>
              <w:top w:val="nil"/>
              <w:left w:val="nil"/>
              <w:bottom w:val="single" w:sz="4" w:space="0" w:color="auto"/>
              <w:right w:val="single" w:sz="4" w:space="0" w:color="auto"/>
            </w:tcBorders>
            <w:noWrap/>
            <w:vAlign w:val="center"/>
            <w:hideMark/>
          </w:tcPr>
          <w:p w14:paraId="01520D9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437 871</w:t>
            </w:r>
          </w:p>
        </w:tc>
        <w:tc>
          <w:tcPr>
            <w:tcW w:w="676" w:type="pct"/>
            <w:tcBorders>
              <w:top w:val="nil"/>
              <w:left w:val="nil"/>
              <w:bottom w:val="single" w:sz="4" w:space="0" w:color="auto"/>
              <w:right w:val="single" w:sz="4" w:space="0" w:color="auto"/>
            </w:tcBorders>
            <w:noWrap/>
            <w:vAlign w:val="center"/>
            <w:hideMark/>
          </w:tcPr>
          <w:p w14:paraId="43E1439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437 871</w:t>
            </w:r>
          </w:p>
        </w:tc>
        <w:tc>
          <w:tcPr>
            <w:tcW w:w="675" w:type="pct"/>
            <w:tcBorders>
              <w:top w:val="nil"/>
              <w:left w:val="nil"/>
              <w:bottom w:val="single" w:sz="4" w:space="0" w:color="auto"/>
              <w:right w:val="single" w:sz="4" w:space="0" w:color="auto"/>
            </w:tcBorders>
            <w:noWrap/>
            <w:vAlign w:val="center"/>
            <w:hideMark/>
          </w:tcPr>
          <w:p w14:paraId="33EB900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0,70%</w:t>
            </w:r>
          </w:p>
        </w:tc>
        <w:tc>
          <w:tcPr>
            <w:tcW w:w="675" w:type="pct"/>
            <w:tcBorders>
              <w:top w:val="nil"/>
              <w:left w:val="nil"/>
              <w:bottom w:val="single" w:sz="4" w:space="0" w:color="auto"/>
              <w:right w:val="single" w:sz="4" w:space="0" w:color="auto"/>
            </w:tcBorders>
            <w:noWrap/>
            <w:vAlign w:val="center"/>
            <w:hideMark/>
          </w:tcPr>
          <w:p w14:paraId="6F00AE4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0,80%</w:t>
            </w:r>
          </w:p>
        </w:tc>
        <w:tc>
          <w:tcPr>
            <w:tcW w:w="676" w:type="pct"/>
            <w:tcBorders>
              <w:top w:val="nil"/>
              <w:left w:val="nil"/>
              <w:bottom w:val="single" w:sz="4" w:space="0" w:color="auto"/>
              <w:right w:val="single" w:sz="4" w:space="0" w:color="auto"/>
            </w:tcBorders>
            <w:noWrap/>
            <w:vAlign w:val="center"/>
            <w:hideMark/>
          </w:tcPr>
          <w:p w14:paraId="082C0A2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0,80%</w:t>
            </w:r>
          </w:p>
        </w:tc>
      </w:tr>
      <w:tr w:rsidR="00B71A7C" w14:paraId="47D24A61" w14:textId="77777777" w:rsidTr="000769B4">
        <w:trPr>
          <w:trHeight w:val="549"/>
        </w:trPr>
        <w:tc>
          <w:tcPr>
            <w:tcW w:w="949" w:type="pct"/>
            <w:tcBorders>
              <w:top w:val="nil"/>
              <w:left w:val="single" w:sz="4" w:space="0" w:color="auto"/>
              <w:bottom w:val="single" w:sz="4" w:space="0" w:color="auto"/>
              <w:right w:val="single" w:sz="4" w:space="0" w:color="auto"/>
            </w:tcBorders>
            <w:vAlign w:val="center"/>
            <w:hideMark/>
          </w:tcPr>
          <w:p w14:paraId="7922AB07"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Нераспределенная прибыль (непокрытый убыток)</w:t>
            </w:r>
          </w:p>
        </w:tc>
        <w:tc>
          <w:tcPr>
            <w:tcW w:w="675" w:type="pct"/>
            <w:tcBorders>
              <w:top w:val="nil"/>
              <w:left w:val="nil"/>
              <w:bottom w:val="single" w:sz="4" w:space="0" w:color="auto"/>
              <w:right w:val="single" w:sz="4" w:space="0" w:color="auto"/>
            </w:tcBorders>
            <w:noWrap/>
            <w:vAlign w:val="center"/>
            <w:hideMark/>
          </w:tcPr>
          <w:p w14:paraId="4208306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514 878</w:t>
            </w:r>
          </w:p>
        </w:tc>
        <w:tc>
          <w:tcPr>
            <w:tcW w:w="675" w:type="pct"/>
            <w:tcBorders>
              <w:top w:val="nil"/>
              <w:left w:val="nil"/>
              <w:bottom w:val="single" w:sz="4" w:space="0" w:color="auto"/>
              <w:right w:val="single" w:sz="4" w:space="0" w:color="auto"/>
            </w:tcBorders>
            <w:noWrap/>
            <w:vAlign w:val="center"/>
            <w:hideMark/>
          </w:tcPr>
          <w:p w14:paraId="4F35481D"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-2 046 393</w:t>
            </w:r>
          </w:p>
        </w:tc>
        <w:tc>
          <w:tcPr>
            <w:tcW w:w="676" w:type="pct"/>
            <w:tcBorders>
              <w:top w:val="nil"/>
              <w:left w:val="nil"/>
              <w:bottom w:val="single" w:sz="4" w:space="0" w:color="auto"/>
              <w:right w:val="single" w:sz="4" w:space="0" w:color="auto"/>
            </w:tcBorders>
            <w:noWrap/>
            <w:vAlign w:val="center"/>
            <w:hideMark/>
          </w:tcPr>
          <w:p w14:paraId="4A1C6DE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-1 436 921</w:t>
            </w:r>
          </w:p>
        </w:tc>
        <w:tc>
          <w:tcPr>
            <w:tcW w:w="675" w:type="pct"/>
            <w:tcBorders>
              <w:top w:val="nil"/>
              <w:left w:val="nil"/>
              <w:bottom w:val="single" w:sz="4" w:space="0" w:color="auto"/>
              <w:right w:val="single" w:sz="4" w:space="0" w:color="auto"/>
            </w:tcBorders>
            <w:noWrap/>
            <w:vAlign w:val="center"/>
            <w:hideMark/>
          </w:tcPr>
          <w:p w14:paraId="3FB224C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0,90%</w:t>
            </w:r>
          </w:p>
        </w:tc>
        <w:tc>
          <w:tcPr>
            <w:tcW w:w="675" w:type="pct"/>
            <w:tcBorders>
              <w:top w:val="nil"/>
              <w:left w:val="nil"/>
              <w:bottom w:val="single" w:sz="4" w:space="0" w:color="auto"/>
              <w:right w:val="single" w:sz="4" w:space="0" w:color="auto"/>
            </w:tcBorders>
            <w:noWrap/>
            <w:vAlign w:val="center"/>
            <w:hideMark/>
          </w:tcPr>
          <w:p w14:paraId="303A57B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-3,80%</w:t>
            </w:r>
          </w:p>
        </w:tc>
        <w:tc>
          <w:tcPr>
            <w:tcW w:w="676" w:type="pct"/>
            <w:tcBorders>
              <w:top w:val="nil"/>
              <w:left w:val="nil"/>
              <w:bottom w:val="single" w:sz="4" w:space="0" w:color="auto"/>
              <w:right w:val="single" w:sz="4" w:space="0" w:color="auto"/>
            </w:tcBorders>
            <w:noWrap/>
            <w:vAlign w:val="center"/>
            <w:hideMark/>
          </w:tcPr>
          <w:p w14:paraId="4943C46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-2,50%</w:t>
            </w:r>
          </w:p>
        </w:tc>
      </w:tr>
      <w:tr w:rsidR="00B71A7C" w14:paraId="1EA7BA49" w14:textId="77777777" w:rsidTr="000769B4">
        <w:trPr>
          <w:trHeight w:val="135"/>
        </w:trPr>
        <w:tc>
          <w:tcPr>
            <w:tcW w:w="949" w:type="pct"/>
            <w:tcBorders>
              <w:top w:val="nil"/>
              <w:left w:val="single" w:sz="4" w:space="0" w:color="auto"/>
              <w:bottom w:val="single" w:sz="4" w:space="0" w:color="auto"/>
              <w:right w:val="single" w:sz="4" w:space="0" w:color="auto"/>
            </w:tcBorders>
            <w:vAlign w:val="center"/>
            <w:hideMark/>
          </w:tcPr>
          <w:p w14:paraId="697C5675"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ДОЛГОСРОЧНЫЕ ОБЯЗАТЕЛЬСТВА</w:t>
            </w:r>
          </w:p>
        </w:tc>
        <w:tc>
          <w:tcPr>
            <w:tcW w:w="675" w:type="pct"/>
            <w:tcBorders>
              <w:top w:val="nil"/>
              <w:left w:val="nil"/>
              <w:bottom w:val="single" w:sz="4" w:space="0" w:color="auto"/>
              <w:right w:val="single" w:sz="4" w:space="0" w:color="auto"/>
            </w:tcBorders>
            <w:noWrap/>
            <w:vAlign w:val="center"/>
            <w:hideMark/>
          </w:tcPr>
          <w:p w14:paraId="620DC3E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19 121 628</w:t>
            </w:r>
          </w:p>
        </w:tc>
        <w:tc>
          <w:tcPr>
            <w:tcW w:w="675" w:type="pct"/>
            <w:tcBorders>
              <w:top w:val="nil"/>
              <w:left w:val="nil"/>
              <w:bottom w:val="single" w:sz="4" w:space="0" w:color="auto"/>
              <w:right w:val="single" w:sz="4" w:space="0" w:color="auto"/>
            </w:tcBorders>
            <w:noWrap/>
            <w:vAlign w:val="center"/>
            <w:hideMark/>
          </w:tcPr>
          <w:p w14:paraId="4522843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12 096 857</w:t>
            </w:r>
          </w:p>
        </w:tc>
        <w:tc>
          <w:tcPr>
            <w:tcW w:w="676" w:type="pct"/>
            <w:tcBorders>
              <w:top w:val="nil"/>
              <w:left w:val="nil"/>
              <w:bottom w:val="single" w:sz="4" w:space="0" w:color="auto"/>
              <w:right w:val="single" w:sz="4" w:space="0" w:color="auto"/>
            </w:tcBorders>
            <w:noWrap/>
            <w:vAlign w:val="center"/>
            <w:hideMark/>
          </w:tcPr>
          <w:p w14:paraId="5836E40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12 272 161</w:t>
            </w:r>
          </w:p>
        </w:tc>
        <w:tc>
          <w:tcPr>
            <w:tcW w:w="675" w:type="pct"/>
            <w:tcBorders>
              <w:top w:val="nil"/>
              <w:left w:val="nil"/>
              <w:bottom w:val="single" w:sz="4" w:space="0" w:color="auto"/>
              <w:right w:val="single" w:sz="4" w:space="0" w:color="auto"/>
            </w:tcBorders>
            <w:noWrap/>
            <w:vAlign w:val="center"/>
            <w:hideMark/>
          </w:tcPr>
          <w:p w14:paraId="4CD6EDA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32,80%</w:t>
            </w:r>
          </w:p>
        </w:tc>
        <w:tc>
          <w:tcPr>
            <w:tcW w:w="675" w:type="pct"/>
            <w:tcBorders>
              <w:top w:val="nil"/>
              <w:left w:val="nil"/>
              <w:bottom w:val="single" w:sz="4" w:space="0" w:color="auto"/>
              <w:right w:val="single" w:sz="4" w:space="0" w:color="auto"/>
            </w:tcBorders>
            <w:noWrap/>
            <w:vAlign w:val="center"/>
            <w:hideMark/>
          </w:tcPr>
          <w:p w14:paraId="6C673AD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22,40%</w:t>
            </w:r>
          </w:p>
        </w:tc>
        <w:tc>
          <w:tcPr>
            <w:tcW w:w="676" w:type="pct"/>
            <w:tcBorders>
              <w:top w:val="nil"/>
              <w:left w:val="nil"/>
              <w:bottom w:val="single" w:sz="4" w:space="0" w:color="auto"/>
              <w:right w:val="single" w:sz="4" w:space="0" w:color="auto"/>
            </w:tcBorders>
            <w:noWrap/>
            <w:vAlign w:val="center"/>
            <w:hideMark/>
          </w:tcPr>
          <w:p w14:paraId="4F482B0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21,80%</w:t>
            </w:r>
          </w:p>
        </w:tc>
      </w:tr>
      <w:tr w:rsidR="00B71A7C" w14:paraId="7E806486" w14:textId="77777777" w:rsidTr="000769B4">
        <w:trPr>
          <w:trHeight w:val="300"/>
        </w:trPr>
        <w:tc>
          <w:tcPr>
            <w:tcW w:w="949" w:type="pct"/>
            <w:tcBorders>
              <w:top w:val="nil"/>
              <w:left w:val="single" w:sz="4" w:space="0" w:color="auto"/>
              <w:bottom w:val="single" w:sz="4" w:space="0" w:color="auto"/>
              <w:right w:val="single" w:sz="4" w:space="0" w:color="auto"/>
            </w:tcBorders>
            <w:vAlign w:val="center"/>
            <w:hideMark/>
          </w:tcPr>
          <w:p w14:paraId="23A236F9"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Займы и кредиты</w:t>
            </w:r>
          </w:p>
        </w:tc>
        <w:tc>
          <w:tcPr>
            <w:tcW w:w="675" w:type="pct"/>
            <w:tcBorders>
              <w:top w:val="nil"/>
              <w:left w:val="nil"/>
              <w:bottom w:val="single" w:sz="4" w:space="0" w:color="auto"/>
              <w:right w:val="single" w:sz="4" w:space="0" w:color="auto"/>
            </w:tcBorders>
            <w:noWrap/>
            <w:vAlign w:val="center"/>
            <w:hideMark/>
          </w:tcPr>
          <w:p w14:paraId="2123A7A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14 319 493</w:t>
            </w:r>
          </w:p>
        </w:tc>
        <w:tc>
          <w:tcPr>
            <w:tcW w:w="675" w:type="pct"/>
            <w:tcBorders>
              <w:top w:val="nil"/>
              <w:left w:val="nil"/>
              <w:bottom w:val="single" w:sz="4" w:space="0" w:color="auto"/>
              <w:right w:val="single" w:sz="4" w:space="0" w:color="auto"/>
            </w:tcBorders>
            <w:noWrap/>
            <w:vAlign w:val="center"/>
            <w:hideMark/>
          </w:tcPr>
          <w:p w14:paraId="6FE295A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8 500 000</w:t>
            </w:r>
          </w:p>
        </w:tc>
        <w:tc>
          <w:tcPr>
            <w:tcW w:w="676" w:type="pct"/>
            <w:tcBorders>
              <w:top w:val="nil"/>
              <w:left w:val="nil"/>
              <w:bottom w:val="single" w:sz="4" w:space="0" w:color="auto"/>
              <w:right w:val="single" w:sz="4" w:space="0" w:color="auto"/>
            </w:tcBorders>
            <w:noWrap/>
            <w:vAlign w:val="center"/>
            <w:hideMark/>
          </w:tcPr>
          <w:p w14:paraId="6294943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8 500 000</w:t>
            </w:r>
          </w:p>
        </w:tc>
        <w:tc>
          <w:tcPr>
            <w:tcW w:w="675" w:type="pct"/>
            <w:tcBorders>
              <w:top w:val="nil"/>
              <w:left w:val="nil"/>
              <w:bottom w:val="single" w:sz="4" w:space="0" w:color="auto"/>
              <w:right w:val="single" w:sz="4" w:space="0" w:color="auto"/>
            </w:tcBorders>
            <w:noWrap/>
            <w:vAlign w:val="center"/>
            <w:hideMark/>
          </w:tcPr>
          <w:p w14:paraId="7906ECC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24,60%</w:t>
            </w:r>
          </w:p>
        </w:tc>
        <w:tc>
          <w:tcPr>
            <w:tcW w:w="675" w:type="pct"/>
            <w:tcBorders>
              <w:top w:val="nil"/>
              <w:left w:val="nil"/>
              <w:bottom w:val="single" w:sz="4" w:space="0" w:color="auto"/>
              <w:right w:val="single" w:sz="4" w:space="0" w:color="auto"/>
            </w:tcBorders>
            <w:noWrap/>
            <w:vAlign w:val="center"/>
            <w:hideMark/>
          </w:tcPr>
          <w:p w14:paraId="19B57BB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15,80%</w:t>
            </w:r>
          </w:p>
        </w:tc>
        <w:tc>
          <w:tcPr>
            <w:tcW w:w="676" w:type="pct"/>
            <w:tcBorders>
              <w:top w:val="nil"/>
              <w:left w:val="nil"/>
              <w:bottom w:val="single" w:sz="4" w:space="0" w:color="auto"/>
              <w:right w:val="single" w:sz="4" w:space="0" w:color="auto"/>
            </w:tcBorders>
            <w:noWrap/>
            <w:vAlign w:val="center"/>
            <w:hideMark/>
          </w:tcPr>
          <w:p w14:paraId="6258AA0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15,10%</w:t>
            </w:r>
          </w:p>
        </w:tc>
      </w:tr>
      <w:tr w:rsidR="00B71A7C" w14:paraId="0CBF1890" w14:textId="77777777" w:rsidTr="000769B4">
        <w:trPr>
          <w:trHeight w:val="720"/>
        </w:trPr>
        <w:tc>
          <w:tcPr>
            <w:tcW w:w="949" w:type="pct"/>
            <w:tcBorders>
              <w:top w:val="nil"/>
              <w:left w:val="single" w:sz="4" w:space="0" w:color="auto"/>
              <w:bottom w:val="single" w:sz="4" w:space="0" w:color="auto"/>
              <w:right w:val="single" w:sz="4" w:space="0" w:color="auto"/>
            </w:tcBorders>
            <w:vAlign w:val="center"/>
            <w:hideMark/>
          </w:tcPr>
          <w:p w14:paraId="1E9D648A"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Отложенные налоговые обязательства</w:t>
            </w:r>
          </w:p>
        </w:tc>
        <w:tc>
          <w:tcPr>
            <w:tcW w:w="675" w:type="pct"/>
            <w:tcBorders>
              <w:top w:val="nil"/>
              <w:left w:val="nil"/>
              <w:bottom w:val="single" w:sz="4" w:space="0" w:color="auto"/>
              <w:right w:val="single" w:sz="4" w:space="0" w:color="auto"/>
            </w:tcBorders>
            <w:noWrap/>
            <w:vAlign w:val="center"/>
            <w:hideMark/>
          </w:tcPr>
          <w:p w14:paraId="1726BF5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2 801 758</w:t>
            </w:r>
          </w:p>
        </w:tc>
        <w:tc>
          <w:tcPr>
            <w:tcW w:w="675" w:type="pct"/>
            <w:tcBorders>
              <w:top w:val="nil"/>
              <w:left w:val="nil"/>
              <w:bottom w:val="single" w:sz="4" w:space="0" w:color="auto"/>
              <w:right w:val="single" w:sz="4" w:space="0" w:color="auto"/>
            </w:tcBorders>
            <w:noWrap/>
            <w:vAlign w:val="center"/>
            <w:hideMark/>
          </w:tcPr>
          <w:p w14:paraId="4487A28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2 547 775</w:t>
            </w:r>
          </w:p>
        </w:tc>
        <w:tc>
          <w:tcPr>
            <w:tcW w:w="676" w:type="pct"/>
            <w:tcBorders>
              <w:top w:val="nil"/>
              <w:left w:val="nil"/>
              <w:bottom w:val="single" w:sz="4" w:space="0" w:color="auto"/>
              <w:right w:val="single" w:sz="4" w:space="0" w:color="auto"/>
            </w:tcBorders>
            <w:noWrap/>
            <w:vAlign w:val="center"/>
            <w:hideMark/>
          </w:tcPr>
          <w:p w14:paraId="2273162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2 630 544</w:t>
            </w:r>
          </w:p>
        </w:tc>
        <w:tc>
          <w:tcPr>
            <w:tcW w:w="675" w:type="pct"/>
            <w:tcBorders>
              <w:top w:val="nil"/>
              <w:left w:val="nil"/>
              <w:bottom w:val="single" w:sz="4" w:space="0" w:color="auto"/>
              <w:right w:val="single" w:sz="4" w:space="0" w:color="auto"/>
            </w:tcBorders>
            <w:noWrap/>
            <w:vAlign w:val="center"/>
            <w:hideMark/>
          </w:tcPr>
          <w:p w14:paraId="3425620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4,80%</w:t>
            </w:r>
          </w:p>
        </w:tc>
        <w:tc>
          <w:tcPr>
            <w:tcW w:w="675" w:type="pct"/>
            <w:tcBorders>
              <w:top w:val="nil"/>
              <w:left w:val="nil"/>
              <w:bottom w:val="single" w:sz="4" w:space="0" w:color="auto"/>
              <w:right w:val="single" w:sz="4" w:space="0" w:color="auto"/>
            </w:tcBorders>
            <w:noWrap/>
            <w:vAlign w:val="center"/>
            <w:hideMark/>
          </w:tcPr>
          <w:p w14:paraId="192DB50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4,70%</w:t>
            </w:r>
          </w:p>
        </w:tc>
        <w:tc>
          <w:tcPr>
            <w:tcW w:w="676" w:type="pct"/>
            <w:tcBorders>
              <w:top w:val="nil"/>
              <w:left w:val="nil"/>
              <w:bottom w:val="single" w:sz="4" w:space="0" w:color="auto"/>
              <w:right w:val="single" w:sz="4" w:space="0" w:color="auto"/>
            </w:tcBorders>
            <w:noWrap/>
            <w:vAlign w:val="center"/>
            <w:hideMark/>
          </w:tcPr>
          <w:p w14:paraId="0986A04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4,70%</w:t>
            </w:r>
          </w:p>
        </w:tc>
      </w:tr>
      <w:tr w:rsidR="00B71A7C" w14:paraId="09B1AE92" w14:textId="77777777" w:rsidTr="000769B4">
        <w:trPr>
          <w:trHeight w:val="511"/>
        </w:trPr>
        <w:tc>
          <w:tcPr>
            <w:tcW w:w="949" w:type="pct"/>
            <w:tcBorders>
              <w:top w:val="nil"/>
              <w:left w:val="single" w:sz="4" w:space="0" w:color="auto"/>
              <w:bottom w:val="single" w:sz="4" w:space="0" w:color="auto"/>
              <w:right w:val="single" w:sz="4" w:space="0" w:color="auto"/>
            </w:tcBorders>
            <w:vAlign w:val="center"/>
            <w:hideMark/>
          </w:tcPr>
          <w:p w14:paraId="1A1E0735"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Прочие долгосрочные обязательства</w:t>
            </w:r>
          </w:p>
        </w:tc>
        <w:tc>
          <w:tcPr>
            <w:tcW w:w="675" w:type="pct"/>
            <w:tcBorders>
              <w:top w:val="nil"/>
              <w:left w:val="nil"/>
              <w:bottom w:val="single" w:sz="4" w:space="0" w:color="auto"/>
              <w:right w:val="single" w:sz="4" w:space="0" w:color="auto"/>
            </w:tcBorders>
            <w:noWrap/>
            <w:vAlign w:val="center"/>
            <w:hideMark/>
          </w:tcPr>
          <w:p w14:paraId="0D074D4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2 000 377</w:t>
            </w:r>
          </w:p>
        </w:tc>
        <w:tc>
          <w:tcPr>
            <w:tcW w:w="675" w:type="pct"/>
            <w:tcBorders>
              <w:top w:val="nil"/>
              <w:left w:val="nil"/>
              <w:bottom w:val="single" w:sz="4" w:space="0" w:color="auto"/>
              <w:right w:val="single" w:sz="4" w:space="0" w:color="auto"/>
            </w:tcBorders>
            <w:noWrap/>
            <w:vAlign w:val="center"/>
            <w:hideMark/>
          </w:tcPr>
          <w:p w14:paraId="6C2B77A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1 049 082</w:t>
            </w:r>
          </w:p>
        </w:tc>
        <w:tc>
          <w:tcPr>
            <w:tcW w:w="676" w:type="pct"/>
            <w:tcBorders>
              <w:top w:val="nil"/>
              <w:left w:val="nil"/>
              <w:bottom w:val="single" w:sz="4" w:space="0" w:color="auto"/>
              <w:right w:val="single" w:sz="4" w:space="0" w:color="auto"/>
            </w:tcBorders>
            <w:noWrap/>
            <w:vAlign w:val="center"/>
            <w:hideMark/>
          </w:tcPr>
          <w:p w14:paraId="5A9A0E9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1 141 617</w:t>
            </w:r>
          </w:p>
        </w:tc>
        <w:tc>
          <w:tcPr>
            <w:tcW w:w="675" w:type="pct"/>
            <w:tcBorders>
              <w:top w:val="nil"/>
              <w:left w:val="nil"/>
              <w:bottom w:val="single" w:sz="4" w:space="0" w:color="auto"/>
              <w:right w:val="single" w:sz="4" w:space="0" w:color="auto"/>
            </w:tcBorders>
            <w:noWrap/>
            <w:vAlign w:val="center"/>
            <w:hideMark/>
          </w:tcPr>
          <w:p w14:paraId="632FB23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3,40%</w:t>
            </w:r>
          </w:p>
        </w:tc>
        <w:tc>
          <w:tcPr>
            <w:tcW w:w="675" w:type="pct"/>
            <w:tcBorders>
              <w:top w:val="nil"/>
              <w:left w:val="nil"/>
              <w:bottom w:val="single" w:sz="4" w:space="0" w:color="auto"/>
              <w:right w:val="single" w:sz="4" w:space="0" w:color="auto"/>
            </w:tcBorders>
            <w:noWrap/>
            <w:vAlign w:val="center"/>
            <w:hideMark/>
          </w:tcPr>
          <w:p w14:paraId="37D4DA9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1,90%</w:t>
            </w:r>
          </w:p>
        </w:tc>
        <w:tc>
          <w:tcPr>
            <w:tcW w:w="676" w:type="pct"/>
            <w:tcBorders>
              <w:top w:val="nil"/>
              <w:left w:val="nil"/>
              <w:bottom w:val="single" w:sz="4" w:space="0" w:color="auto"/>
              <w:right w:val="single" w:sz="4" w:space="0" w:color="auto"/>
            </w:tcBorders>
            <w:noWrap/>
            <w:vAlign w:val="center"/>
            <w:hideMark/>
          </w:tcPr>
          <w:p w14:paraId="7BD3DC27"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2,00%</w:t>
            </w:r>
          </w:p>
        </w:tc>
      </w:tr>
      <w:tr w:rsidR="00B71A7C" w14:paraId="540C8052" w14:textId="77777777" w:rsidTr="000769B4">
        <w:trPr>
          <w:trHeight w:val="449"/>
        </w:trPr>
        <w:tc>
          <w:tcPr>
            <w:tcW w:w="949" w:type="pct"/>
            <w:tcBorders>
              <w:top w:val="nil"/>
              <w:left w:val="single" w:sz="4" w:space="0" w:color="auto"/>
              <w:bottom w:val="single" w:sz="4" w:space="0" w:color="auto"/>
              <w:right w:val="single" w:sz="4" w:space="0" w:color="auto"/>
            </w:tcBorders>
            <w:vAlign w:val="center"/>
            <w:hideMark/>
          </w:tcPr>
          <w:p w14:paraId="0082C7D2" w14:textId="77777777" w:rsidR="00B71A7C" w:rsidRDefault="00B71A7C">
            <w:pPr>
              <w:spacing w:after="0" w:line="240" w:lineRule="auto"/>
              <w:rPr>
                <w:rFonts w:ascii="Myriad Pro" w:hAnsi="Myriad Pro" w:cs="Calibri"/>
                <w:color w:val="000000"/>
                <w:sz w:val="18"/>
                <w:szCs w:val="18"/>
              </w:rPr>
            </w:pPr>
            <w:r>
              <w:rPr>
                <w:rFonts w:ascii="Myriad Pro" w:hAnsi="Myriad Pro" w:cs="Calibri"/>
                <w:color w:val="000000"/>
                <w:sz w:val="18"/>
                <w:szCs w:val="18"/>
              </w:rPr>
              <w:t>КРАТКОСРОЧНЫЕ ОБЯЗАТЕЛЬСТВА</w:t>
            </w:r>
          </w:p>
        </w:tc>
        <w:tc>
          <w:tcPr>
            <w:tcW w:w="675" w:type="pct"/>
            <w:tcBorders>
              <w:top w:val="nil"/>
              <w:left w:val="nil"/>
              <w:bottom w:val="single" w:sz="4" w:space="0" w:color="auto"/>
              <w:right w:val="single" w:sz="4" w:space="0" w:color="auto"/>
            </w:tcBorders>
            <w:noWrap/>
            <w:vAlign w:val="center"/>
            <w:hideMark/>
          </w:tcPr>
          <w:p w14:paraId="3438804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11 514 564</w:t>
            </w:r>
          </w:p>
        </w:tc>
        <w:tc>
          <w:tcPr>
            <w:tcW w:w="675" w:type="pct"/>
            <w:tcBorders>
              <w:top w:val="nil"/>
              <w:left w:val="nil"/>
              <w:bottom w:val="single" w:sz="4" w:space="0" w:color="auto"/>
              <w:right w:val="single" w:sz="4" w:space="0" w:color="auto"/>
            </w:tcBorders>
            <w:noWrap/>
            <w:vAlign w:val="center"/>
            <w:hideMark/>
          </w:tcPr>
          <w:p w14:paraId="769E1E73"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16 750 738</w:t>
            </w:r>
          </w:p>
        </w:tc>
        <w:tc>
          <w:tcPr>
            <w:tcW w:w="676" w:type="pct"/>
            <w:tcBorders>
              <w:top w:val="nil"/>
              <w:left w:val="nil"/>
              <w:bottom w:val="single" w:sz="4" w:space="0" w:color="auto"/>
              <w:right w:val="single" w:sz="4" w:space="0" w:color="auto"/>
            </w:tcBorders>
            <w:noWrap/>
            <w:vAlign w:val="center"/>
            <w:hideMark/>
          </w:tcPr>
          <w:p w14:paraId="2B03146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18 441 388</w:t>
            </w:r>
          </w:p>
        </w:tc>
        <w:tc>
          <w:tcPr>
            <w:tcW w:w="675" w:type="pct"/>
            <w:tcBorders>
              <w:top w:val="nil"/>
              <w:left w:val="nil"/>
              <w:bottom w:val="single" w:sz="4" w:space="0" w:color="auto"/>
              <w:right w:val="single" w:sz="4" w:space="0" w:color="auto"/>
            </w:tcBorders>
            <w:noWrap/>
            <w:vAlign w:val="center"/>
            <w:hideMark/>
          </w:tcPr>
          <w:p w14:paraId="3031B35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19,80%</w:t>
            </w:r>
          </w:p>
        </w:tc>
        <w:tc>
          <w:tcPr>
            <w:tcW w:w="675" w:type="pct"/>
            <w:tcBorders>
              <w:top w:val="nil"/>
              <w:left w:val="nil"/>
              <w:bottom w:val="single" w:sz="4" w:space="0" w:color="auto"/>
              <w:right w:val="single" w:sz="4" w:space="0" w:color="auto"/>
            </w:tcBorders>
            <w:noWrap/>
            <w:vAlign w:val="center"/>
            <w:hideMark/>
          </w:tcPr>
          <w:p w14:paraId="7DBAE6B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31,00%</w:t>
            </w:r>
          </w:p>
        </w:tc>
        <w:tc>
          <w:tcPr>
            <w:tcW w:w="676" w:type="pct"/>
            <w:tcBorders>
              <w:top w:val="nil"/>
              <w:left w:val="nil"/>
              <w:bottom w:val="single" w:sz="4" w:space="0" w:color="auto"/>
              <w:right w:val="single" w:sz="4" w:space="0" w:color="auto"/>
            </w:tcBorders>
            <w:noWrap/>
            <w:vAlign w:val="center"/>
            <w:hideMark/>
          </w:tcPr>
          <w:p w14:paraId="063255A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32,70%</w:t>
            </w:r>
          </w:p>
        </w:tc>
      </w:tr>
      <w:tr w:rsidR="00B71A7C" w14:paraId="7C82BFBC" w14:textId="77777777" w:rsidTr="000769B4">
        <w:trPr>
          <w:trHeight w:val="300"/>
        </w:trPr>
        <w:tc>
          <w:tcPr>
            <w:tcW w:w="949" w:type="pct"/>
            <w:tcBorders>
              <w:top w:val="nil"/>
              <w:left w:val="single" w:sz="4" w:space="0" w:color="auto"/>
              <w:bottom w:val="single" w:sz="4" w:space="0" w:color="auto"/>
              <w:right w:val="single" w:sz="4" w:space="0" w:color="auto"/>
            </w:tcBorders>
            <w:vAlign w:val="center"/>
            <w:hideMark/>
          </w:tcPr>
          <w:p w14:paraId="7EA39A69"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Займы и кредиты</w:t>
            </w:r>
          </w:p>
        </w:tc>
        <w:tc>
          <w:tcPr>
            <w:tcW w:w="675" w:type="pct"/>
            <w:tcBorders>
              <w:top w:val="nil"/>
              <w:left w:val="nil"/>
              <w:bottom w:val="single" w:sz="4" w:space="0" w:color="auto"/>
              <w:right w:val="single" w:sz="4" w:space="0" w:color="auto"/>
            </w:tcBorders>
            <w:noWrap/>
            <w:vAlign w:val="center"/>
            <w:hideMark/>
          </w:tcPr>
          <w:p w14:paraId="6567991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224 128</w:t>
            </w:r>
          </w:p>
        </w:tc>
        <w:tc>
          <w:tcPr>
            <w:tcW w:w="675" w:type="pct"/>
            <w:tcBorders>
              <w:top w:val="nil"/>
              <w:left w:val="nil"/>
              <w:bottom w:val="single" w:sz="4" w:space="0" w:color="auto"/>
              <w:right w:val="single" w:sz="4" w:space="0" w:color="auto"/>
            </w:tcBorders>
            <w:noWrap/>
            <w:vAlign w:val="center"/>
            <w:hideMark/>
          </w:tcPr>
          <w:p w14:paraId="526802C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5 806 265</w:t>
            </w:r>
          </w:p>
        </w:tc>
        <w:tc>
          <w:tcPr>
            <w:tcW w:w="676" w:type="pct"/>
            <w:tcBorders>
              <w:top w:val="nil"/>
              <w:left w:val="nil"/>
              <w:bottom w:val="single" w:sz="4" w:space="0" w:color="auto"/>
              <w:right w:val="single" w:sz="4" w:space="0" w:color="auto"/>
            </w:tcBorders>
            <w:noWrap/>
            <w:vAlign w:val="center"/>
            <w:hideMark/>
          </w:tcPr>
          <w:p w14:paraId="7B408CA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7 021 930</w:t>
            </w:r>
          </w:p>
        </w:tc>
        <w:tc>
          <w:tcPr>
            <w:tcW w:w="675" w:type="pct"/>
            <w:tcBorders>
              <w:top w:val="nil"/>
              <w:left w:val="nil"/>
              <w:bottom w:val="single" w:sz="4" w:space="0" w:color="auto"/>
              <w:right w:val="single" w:sz="4" w:space="0" w:color="auto"/>
            </w:tcBorders>
            <w:noWrap/>
            <w:vAlign w:val="center"/>
            <w:hideMark/>
          </w:tcPr>
          <w:p w14:paraId="76619BA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0,40%</w:t>
            </w:r>
          </w:p>
        </w:tc>
        <w:tc>
          <w:tcPr>
            <w:tcW w:w="675" w:type="pct"/>
            <w:tcBorders>
              <w:top w:val="nil"/>
              <w:left w:val="nil"/>
              <w:bottom w:val="single" w:sz="4" w:space="0" w:color="auto"/>
              <w:right w:val="single" w:sz="4" w:space="0" w:color="auto"/>
            </w:tcBorders>
            <w:noWrap/>
            <w:vAlign w:val="center"/>
            <w:hideMark/>
          </w:tcPr>
          <w:p w14:paraId="199CD7D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10,80%</w:t>
            </w:r>
          </w:p>
        </w:tc>
        <w:tc>
          <w:tcPr>
            <w:tcW w:w="676" w:type="pct"/>
            <w:tcBorders>
              <w:top w:val="nil"/>
              <w:left w:val="nil"/>
              <w:bottom w:val="single" w:sz="4" w:space="0" w:color="auto"/>
              <w:right w:val="single" w:sz="4" w:space="0" w:color="auto"/>
            </w:tcBorders>
            <w:noWrap/>
            <w:vAlign w:val="center"/>
            <w:hideMark/>
          </w:tcPr>
          <w:p w14:paraId="31113749"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12,40%</w:t>
            </w:r>
          </w:p>
        </w:tc>
      </w:tr>
      <w:tr w:rsidR="00B71A7C" w14:paraId="2EF440CE" w14:textId="77777777" w:rsidTr="000769B4">
        <w:trPr>
          <w:trHeight w:val="480"/>
        </w:trPr>
        <w:tc>
          <w:tcPr>
            <w:tcW w:w="949" w:type="pct"/>
            <w:tcBorders>
              <w:top w:val="nil"/>
              <w:left w:val="single" w:sz="4" w:space="0" w:color="auto"/>
              <w:bottom w:val="single" w:sz="4" w:space="0" w:color="auto"/>
              <w:right w:val="single" w:sz="4" w:space="0" w:color="auto"/>
            </w:tcBorders>
            <w:vAlign w:val="center"/>
            <w:hideMark/>
          </w:tcPr>
          <w:p w14:paraId="3F0295CB"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Кредиторская задолженность</w:t>
            </w:r>
          </w:p>
        </w:tc>
        <w:tc>
          <w:tcPr>
            <w:tcW w:w="675" w:type="pct"/>
            <w:tcBorders>
              <w:top w:val="nil"/>
              <w:left w:val="nil"/>
              <w:bottom w:val="single" w:sz="4" w:space="0" w:color="auto"/>
              <w:right w:val="single" w:sz="4" w:space="0" w:color="auto"/>
            </w:tcBorders>
            <w:noWrap/>
            <w:vAlign w:val="center"/>
            <w:hideMark/>
          </w:tcPr>
          <w:p w14:paraId="6139686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10 698 628</w:t>
            </w:r>
          </w:p>
        </w:tc>
        <w:tc>
          <w:tcPr>
            <w:tcW w:w="675" w:type="pct"/>
            <w:tcBorders>
              <w:top w:val="nil"/>
              <w:left w:val="nil"/>
              <w:bottom w:val="single" w:sz="4" w:space="0" w:color="auto"/>
              <w:right w:val="single" w:sz="4" w:space="0" w:color="auto"/>
            </w:tcBorders>
            <w:noWrap/>
            <w:vAlign w:val="center"/>
            <w:hideMark/>
          </w:tcPr>
          <w:p w14:paraId="7266570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10 361 064</w:t>
            </w:r>
          </w:p>
        </w:tc>
        <w:tc>
          <w:tcPr>
            <w:tcW w:w="676" w:type="pct"/>
            <w:tcBorders>
              <w:top w:val="nil"/>
              <w:left w:val="nil"/>
              <w:bottom w:val="single" w:sz="4" w:space="0" w:color="auto"/>
              <w:right w:val="single" w:sz="4" w:space="0" w:color="auto"/>
            </w:tcBorders>
            <w:noWrap/>
            <w:vAlign w:val="center"/>
            <w:hideMark/>
          </w:tcPr>
          <w:p w14:paraId="5B26C406"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10 204 372</w:t>
            </w:r>
          </w:p>
        </w:tc>
        <w:tc>
          <w:tcPr>
            <w:tcW w:w="675" w:type="pct"/>
            <w:tcBorders>
              <w:top w:val="nil"/>
              <w:left w:val="nil"/>
              <w:bottom w:val="single" w:sz="4" w:space="0" w:color="auto"/>
              <w:right w:val="single" w:sz="4" w:space="0" w:color="auto"/>
            </w:tcBorders>
            <w:noWrap/>
            <w:vAlign w:val="center"/>
            <w:hideMark/>
          </w:tcPr>
          <w:p w14:paraId="793AF178"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18,40%</w:t>
            </w:r>
          </w:p>
        </w:tc>
        <w:tc>
          <w:tcPr>
            <w:tcW w:w="675" w:type="pct"/>
            <w:tcBorders>
              <w:top w:val="nil"/>
              <w:left w:val="nil"/>
              <w:bottom w:val="single" w:sz="4" w:space="0" w:color="auto"/>
              <w:right w:val="single" w:sz="4" w:space="0" w:color="auto"/>
            </w:tcBorders>
            <w:noWrap/>
            <w:vAlign w:val="center"/>
            <w:hideMark/>
          </w:tcPr>
          <w:p w14:paraId="654E79E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19,20%</w:t>
            </w:r>
          </w:p>
        </w:tc>
        <w:tc>
          <w:tcPr>
            <w:tcW w:w="676" w:type="pct"/>
            <w:tcBorders>
              <w:top w:val="nil"/>
              <w:left w:val="nil"/>
              <w:bottom w:val="single" w:sz="4" w:space="0" w:color="auto"/>
              <w:right w:val="single" w:sz="4" w:space="0" w:color="auto"/>
            </w:tcBorders>
            <w:noWrap/>
            <w:vAlign w:val="center"/>
            <w:hideMark/>
          </w:tcPr>
          <w:p w14:paraId="0EA6C58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18,10%</w:t>
            </w:r>
          </w:p>
        </w:tc>
      </w:tr>
      <w:tr w:rsidR="00B71A7C" w14:paraId="09E8DA4A" w14:textId="77777777" w:rsidTr="000769B4">
        <w:trPr>
          <w:trHeight w:val="480"/>
        </w:trPr>
        <w:tc>
          <w:tcPr>
            <w:tcW w:w="949" w:type="pct"/>
            <w:tcBorders>
              <w:top w:val="nil"/>
              <w:left w:val="single" w:sz="4" w:space="0" w:color="auto"/>
              <w:bottom w:val="single" w:sz="4" w:space="0" w:color="auto"/>
              <w:right w:val="single" w:sz="4" w:space="0" w:color="auto"/>
            </w:tcBorders>
            <w:vAlign w:val="center"/>
            <w:hideMark/>
          </w:tcPr>
          <w:p w14:paraId="6B66EF3B"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Доходы будущих периодов</w:t>
            </w:r>
          </w:p>
        </w:tc>
        <w:tc>
          <w:tcPr>
            <w:tcW w:w="675" w:type="pct"/>
            <w:tcBorders>
              <w:top w:val="nil"/>
              <w:left w:val="nil"/>
              <w:bottom w:val="single" w:sz="4" w:space="0" w:color="auto"/>
              <w:right w:val="single" w:sz="4" w:space="0" w:color="auto"/>
            </w:tcBorders>
            <w:noWrap/>
            <w:vAlign w:val="center"/>
            <w:hideMark/>
          </w:tcPr>
          <w:p w14:paraId="66F4A6D0"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26 674</w:t>
            </w:r>
          </w:p>
        </w:tc>
        <w:tc>
          <w:tcPr>
            <w:tcW w:w="675" w:type="pct"/>
            <w:tcBorders>
              <w:top w:val="nil"/>
              <w:left w:val="nil"/>
              <w:bottom w:val="single" w:sz="4" w:space="0" w:color="auto"/>
              <w:right w:val="single" w:sz="4" w:space="0" w:color="auto"/>
            </w:tcBorders>
            <w:noWrap/>
            <w:vAlign w:val="center"/>
            <w:hideMark/>
          </w:tcPr>
          <w:p w14:paraId="52B0677B"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23 835</w:t>
            </w:r>
          </w:p>
        </w:tc>
        <w:tc>
          <w:tcPr>
            <w:tcW w:w="676" w:type="pct"/>
            <w:tcBorders>
              <w:top w:val="nil"/>
              <w:left w:val="nil"/>
              <w:bottom w:val="single" w:sz="4" w:space="0" w:color="auto"/>
              <w:right w:val="single" w:sz="4" w:space="0" w:color="auto"/>
            </w:tcBorders>
            <w:noWrap/>
            <w:vAlign w:val="center"/>
            <w:hideMark/>
          </w:tcPr>
          <w:p w14:paraId="547EC56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24 634</w:t>
            </w:r>
          </w:p>
        </w:tc>
        <w:tc>
          <w:tcPr>
            <w:tcW w:w="675" w:type="pct"/>
            <w:tcBorders>
              <w:top w:val="nil"/>
              <w:left w:val="nil"/>
              <w:bottom w:val="single" w:sz="4" w:space="0" w:color="auto"/>
              <w:right w:val="single" w:sz="4" w:space="0" w:color="auto"/>
            </w:tcBorders>
            <w:noWrap/>
            <w:vAlign w:val="center"/>
            <w:hideMark/>
          </w:tcPr>
          <w:p w14:paraId="1E68EE72"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w:t>
            </w:r>
          </w:p>
        </w:tc>
        <w:tc>
          <w:tcPr>
            <w:tcW w:w="675" w:type="pct"/>
            <w:tcBorders>
              <w:top w:val="nil"/>
              <w:left w:val="nil"/>
              <w:bottom w:val="single" w:sz="4" w:space="0" w:color="auto"/>
              <w:right w:val="single" w:sz="4" w:space="0" w:color="auto"/>
            </w:tcBorders>
            <w:noWrap/>
            <w:vAlign w:val="center"/>
            <w:hideMark/>
          </w:tcPr>
          <w:p w14:paraId="3A904AF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w:t>
            </w:r>
          </w:p>
        </w:tc>
        <w:tc>
          <w:tcPr>
            <w:tcW w:w="676" w:type="pct"/>
            <w:tcBorders>
              <w:top w:val="nil"/>
              <w:left w:val="nil"/>
              <w:bottom w:val="single" w:sz="4" w:space="0" w:color="auto"/>
              <w:right w:val="single" w:sz="4" w:space="0" w:color="auto"/>
            </w:tcBorders>
            <w:noWrap/>
            <w:vAlign w:val="center"/>
            <w:hideMark/>
          </w:tcPr>
          <w:p w14:paraId="4C984DAE"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w:t>
            </w:r>
          </w:p>
        </w:tc>
      </w:tr>
      <w:tr w:rsidR="00B71A7C" w14:paraId="482A7C57" w14:textId="77777777" w:rsidTr="000769B4">
        <w:trPr>
          <w:trHeight w:val="480"/>
        </w:trPr>
        <w:tc>
          <w:tcPr>
            <w:tcW w:w="949" w:type="pct"/>
            <w:tcBorders>
              <w:top w:val="nil"/>
              <w:left w:val="single" w:sz="4" w:space="0" w:color="auto"/>
              <w:bottom w:val="single" w:sz="4" w:space="0" w:color="auto"/>
              <w:right w:val="single" w:sz="4" w:space="0" w:color="auto"/>
            </w:tcBorders>
            <w:vAlign w:val="center"/>
            <w:hideMark/>
          </w:tcPr>
          <w:p w14:paraId="450B06B3" w14:textId="77777777" w:rsidR="00B71A7C" w:rsidRDefault="00B71A7C">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Оценочные обязательства</w:t>
            </w:r>
          </w:p>
        </w:tc>
        <w:tc>
          <w:tcPr>
            <w:tcW w:w="675" w:type="pct"/>
            <w:tcBorders>
              <w:top w:val="nil"/>
              <w:left w:val="nil"/>
              <w:bottom w:val="single" w:sz="4" w:space="0" w:color="auto"/>
              <w:right w:val="single" w:sz="4" w:space="0" w:color="auto"/>
            </w:tcBorders>
            <w:noWrap/>
            <w:vAlign w:val="center"/>
            <w:hideMark/>
          </w:tcPr>
          <w:p w14:paraId="530CD53F"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565 134</w:t>
            </w:r>
          </w:p>
        </w:tc>
        <w:tc>
          <w:tcPr>
            <w:tcW w:w="675" w:type="pct"/>
            <w:tcBorders>
              <w:top w:val="nil"/>
              <w:left w:val="nil"/>
              <w:bottom w:val="single" w:sz="4" w:space="0" w:color="auto"/>
              <w:right w:val="single" w:sz="4" w:space="0" w:color="auto"/>
            </w:tcBorders>
            <w:noWrap/>
            <w:vAlign w:val="center"/>
            <w:hideMark/>
          </w:tcPr>
          <w:p w14:paraId="2E5DB205"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559 574</w:t>
            </w:r>
          </w:p>
        </w:tc>
        <w:tc>
          <w:tcPr>
            <w:tcW w:w="676" w:type="pct"/>
            <w:tcBorders>
              <w:top w:val="nil"/>
              <w:left w:val="nil"/>
              <w:bottom w:val="single" w:sz="4" w:space="0" w:color="auto"/>
              <w:right w:val="single" w:sz="4" w:space="0" w:color="auto"/>
            </w:tcBorders>
            <w:noWrap/>
            <w:vAlign w:val="center"/>
            <w:hideMark/>
          </w:tcPr>
          <w:p w14:paraId="5B834561"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1 190 452</w:t>
            </w:r>
          </w:p>
        </w:tc>
        <w:tc>
          <w:tcPr>
            <w:tcW w:w="675" w:type="pct"/>
            <w:tcBorders>
              <w:top w:val="nil"/>
              <w:left w:val="nil"/>
              <w:bottom w:val="single" w:sz="4" w:space="0" w:color="auto"/>
              <w:right w:val="single" w:sz="4" w:space="0" w:color="auto"/>
            </w:tcBorders>
            <w:noWrap/>
            <w:vAlign w:val="center"/>
            <w:hideMark/>
          </w:tcPr>
          <w:p w14:paraId="560972BA"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w:t>
            </w:r>
          </w:p>
        </w:tc>
        <w:tc>
          <w:tcPr>
            <w:tcW w:w="675" w:type="pct"/>
            <w:tcBorders>
              <w:top w:val="nil"/>
              <w:left w:val="nil"/>
              <w:bottom w:val="single" w:sz="4" w:space="0" w:color="auto"/>
              <w:right w:val="single" w:sz="4" w:space="0" w:color="auto"/>
            </w:tcBorders>
            <w:noWrap/>
            <w:vAlign w:val="center"/>
            <w:hideMark/>
          </w:tcPr>
          <w:p w14:paraId="43833744"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w:t>
            </w:r>
          </w:p>
        </w:tc>
        <w:tc>
          <w:tcPr>
            <w:tcW w:w="676" w:type="pct"/>
            <w:tcBorders>
              <w:top w:val="nil"/>
              <w:left w:val="nil"/>
              <w:bottom w:val="single" w:sz="4" w:space="0" w:color="auto"/>
              <w:right w:val="single" w:sz="4" w:space="0" w:color="auto"/>
            </w:tcBorders>
            <w:noWrap/>
            <w:vAlign w:val="center"/>
            <w:hideMark/>
          </w:tcPr>
          <w:p w14:paraId="1BEC028C" w14:textId="77777777" w:rsidR="00B71A7C" w:rsidRDefault="00B71A7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2,10%</w:t>
            </w:r>
          </w:p>
        </w:tc>
      </w:tr>
    </w:tbl>
    <w:p w14:paraId="20F0FA63" w14:textId="77777777" w:rsidR="00E84DCC" w:rsidRDefault="00E84DCC" w:rsidP="00B71A7C">
      <w:pPr>
        <w:autoSpaceDE w:val="0"/>
        <w:autoSpaceDN w:val="0"/>
        <w:adjustRightInd w:val="0"/>
        <w:spacing w:after="0" w:line="360" w:lineRule="auto"/>
        <w:jc w:val="both"/>
        <w:rPr>
          <w:rFonts w:ascii="Myriad Pro" w:hAnsi="Myriad Pro" w:cs="Calibri"/>
          <w:b/>
          <w:bCs/>
          <w:color w:val="000000"/>
          <w:sz w:val="26"/>
          <w:szCs w:val="26"/>
        </w:rPr>
      </w:pPr>
    </w:p>
    <w:p w14:paraId="57C26734"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lang w:val="en-US"/>
        </w:rPr>
      </w:pPr>
      <w:r>
        <w:rPr>
          <w:rFonts w:ascii="Myriad Pro" w:hAnsi="Myriad Pro" w:cs="Calibri"/>
          <w:b/>
          <w:bCs/>
          <w:color w:val="000000"/>
          <w:sz w:val="26"/>
          <w:szCs w:val="26"/>
        </w:rPr>
        <w:t>За</w:t>
      </w:r>
      <w:r>
        <w:rPr>
          <w:rFonts w:ascii="Myriad Pro" w:hAnsi="Myriad Pro" w:cs="Myriad Pro"/>
          <w:b/>
          <w:bCs/>
          <w:color w:val="000000"/>
          <w:sz w:val="26"/>
          <w:szCs w:val="26"/>
          <w:lang w:val="en-US"/>
        </w:rPr>
        <w:t xml:space="preserve"> 2017 </w:t>
      </w:r>
      <w:r>
        <w:rPr>
          <w:rFonts w:ascii="Myriad Pro" w:hAnsi="Myriad Pro" w:cs="Calibri"/>
          <w:b/>
          <w:bCs/>
          <w:color w:val="000000"/>
          <w:sz w:val="26"/>
          <w:szCs w:val="26"/>
        </w:rPr>
        <w:t>год</w:t>
      </w:r>
      <w:r>
        <w:rPr>
          <w:rFonts w:ascii="Myriad Pro" w:hAnsi="Myriad Pro" w:cs="Myriad Pro"/>
          <w:b/>
          <w:bCs/>
          <w:color w:val="000000"/>
          <w:sz w:val="26"/>
          <w:szCs w:val="26"/>
          <w:lang w:val="en-US"/>
        </w:rPr>
        <w:t>:</w:t>
      </w:r>
    </w:p>
    <w:p w14:paraId="57FE1B6B" w14:textId="77777777" w:rsidR="00B71A7C" w:rsidRDefault="00B71A7C" w:rsidP="00B61EBE">
      <w:pPr>
        <w:pStyle w:val="a3"/>
        <w:numPr>
          <w:ilvl w:val="0"/>
          <w:numId w:val="26"/>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color w:val="000000"/>
          <w:sz w:val="26"/>
          <w:szCs w:val="26"/>
        </w:rPr>
        <w:t>За</w:t>
      </w:r>
      <w:r>
        <w:rPr>
          <w:rFonts w:ascii="Myriad Pro" w:hAnsi="Myriad Pro" w:cs="Myriad Pro"/>
          <w:color w:val="000000"/>
          <w:sz w:val="26"/>
          <w:szCs w:val="26"/>
        </w:rPr>
        <w:t xml:space="preserve"> 2017 </w:t>
      </w:r>
      <w:r>
        <w:rPr>
          <w:rFonts w:ascii="Myriad Pro" w:hAnsi="Myriad Pro" w:cs="Calibri"/>
          <w:color w:val="000000"/>
          <w:sz w:val="26"/>
          <w:szCs w:val="26"/>
        </w:rPr>
        <w:t>год</w:t>
      </w:r>
      <w:r>
        <w:rPr>
          <w:rFonts w:ascii="Myriad Pro" w:hAnsi="Myriad Pro" w:cs="Myriad Pro"/>
          <w:color w:val="000000"/>
          <w:sz w:val="26"/>
          <w:szCs w:val="26"/>
        </w:rPr>
        <w:t xml:space="preserve"> </w:t>
      </w:r>
      <w:r>
        <w:rPr>
          <w:rFonts w:ascii="Myriad Pro" w:hAnsi="Myriad Pro" w:cs="Calibri"/>
          <w:color w:val="000000"/>
          <w:sz w:val="26"/>
          <w:szCs w:val="26"/>
        </w:rPr>
        <w:t>нераспределенная</w:t>
      </w:r>
      <w:r>
        <w:rPr>
          <w:rFonts w:ascii="Myriad Pro" w:hAnsi="Myriad Pro" w:cs="Myriad Pro"/>
          <w:color w:val="000000"/>
          <w:sz w:val="26"/>
          <w:szCs w:val="26"/>
        </w:rPr>
        <w:t xml:space="preserve"> </w:t>
      </w:r>
      <w:r>
        <w:rPr>
          <w:rFonts w:ascii="Myriad Pro" w:hAnsi="Myriad Pro" w:cs="Calibri"/>
          <w:color w:val="000000"/>
          <w:sz w:val="26"/>
          <w:szCs w:val="26"/>
        </w:rPr>
        <w:t>прибыль</w:t>
      </w:r>
      <w:r>
        <w:rPr>
          <w:rFonts w:ascii="Myriad Pro" w:hAnsi="Myriad Pro" w:cs="Myriad Pro"/>
          <w:color w:val="000000"/>
          <w:sz w:val="26"/>
          <w:szCs w:val="26"/>
        </w:rPr>
        <w:t xml:space="preserve"> (</w:t>
      </w:r>
      <w:r>
        <w:rPr>
          <w:rFonts w:ascii="Myriad Pro" w:hAnsi="Myriad Pro" w:cs="Calibri"/>
          <w:color w:val="000000"/>
          <w:sz w:val="26"/>
          <w:szCs w:val="26"/>
        </w:rPr>
        <w:t>непокрытый</w:t>
      </w:r>
      <w:r>
        <w:rPr>
          <w:rFonts w:ascii="Myriad Pro" w:hAnsi="Myriad Pro" w:cs="Myriad Pro"/>
          <w:color w:val="000000"/>
          <w:sz w:val="26"/>
          <w:szCs w:val="26"/>
        </w:rPr>
        <w:t xml:space="preserve"> </w:t>
      </w:r>
      <w:r>
        <w:rPr>
          <w:rFonts w:ascii="Myriad Pro" w:hAnsi="Myriad Pro" w:cs="Calibri"/>
          <w:color w:val="000000"/>
          <w:sz w:val="26"/>
          <w:szCs w:val="26"/>
        </w:rPr>
        <w:t>убыток</w:t>
      </w:r>
      <w:r>
        <w:rPr>
          <w:rFonts w:ascii="Myriad Pro" w:hAnsi="Myriad Pro" w:cs="Myriad Pro"/>
          <w:color w:val="000000"/>
          <w:sz w:val="26"/>
          <w:szCs w:val="26"/>
        </w:rPr>
        <w:t xml:space="preserve">) </w:t>
      </w:r>
      <w:r w:rsidR="000769B4">
        <w:rPr>
          <w:rFonts w:ascii="Myriad Pro" w:hAnsi="Myriad Pro" w:cs="Myriad Pro"/>
          <w:color w:val="000000"/>
          <w:sz w:val="26"/>
          <w:szCs w:val="26"/>
        </w:rPr>
        <w:br/>
      </w:r>
      <w:r>
        <w:rPr>
          <w:rFonts w:ascii="Myriad Pro" w:hAnsi="Myriad Pro" w:cs="Myriad Pro"/>
          <w:color w:val="000000"/>
          <w:sz w:val="26"/>
          <w:szCs w:val="26"/>
        </w:rPr>
        <w:t xml:space="preserve">ПАО «МРСК Северо-Запада» снизилась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2</w:t>
      </w:r>
      <w:r>
        <w:rPr>
          <w:rFonts w:ascii="Myriad Pro" w:hAnsi="Myriad Pro" w:cs="Myriad Pro"/>
          <w:color w:val="000000"/>
          <w:sz w:val="26"/>
          <w:szCs w:val="26"/>
          <w:lang w:val="en-US"/>
        </w:rPr>
        <w:t> </w:t>
      </w:r>
      <w:r>
        <w:rPr>
          <w:rFonts w:ascii="Myriad Pro" w:hAnsi="Myriad Pro" w:cs="Myriad Pro"/>
          <w:color w:val="000000"/>
          <w:sz w:val="26"/>
          <w:szCs w:val="26"/>
        </w:rPr>
        <w:t>561</w:t>
      </w:r>
      <w:r>
        <w:rPr>
          <w:rFonts w:ascii="Myriad Pro" w:hAnsi="Myriad Pro" w:cs="Myriad Pro"/>
          <w:color w:val="000000"/>
          <w:sz w:val="26"/>
          <w:szCs w:val="26"/>
          <w:lang w:val="en-US"/>
        </w:rPr>
        <w:t> </w:t>
      </w:r>
      <w:r>
        <w:rPr>
          <w:rFonts w:ascii="Myriad Pro" w:hAnsi="Myriad Pro" w:cs="Myriad Pro"/>
          <w:color w:val="000000"/>
          <w:sz w:val="26"/>
          <w:szCs w:val="26"/>
        </w:rPr>
        <w:t xml:space="preserve">271 </w:t>
      </w:r>
      <w:r>
        <w:rPr>
          <w:rFonts w:ascii="Myriad Pro" w:hAnsi="Myriad Pro" w:cs="Calibri"/>
          <w:color w:val="000000"/>
          <w:sz w:val="26"/>
          <w:szCs w:val="26"/>
        </w:rPr>
        <w:t>млн</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Данное</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обусловлено</w:t>
      </w:r>
      <w:r>
        <w:rPr>
          <w:rFonts w:ascii="Myriad Pro" w:hAnsi="Myriad Pro" w:cs="Myriad Pro"/>
          <w:color w:val="000000"/>
          <w:sz w:val="26"/>
          <w:szCs w:val="26"/>
        </w:rPr>
        <w:t xml:space="preserve"> </w:t>
      </w:r>
      <w:r>
        <w:rPr>
          <w:rFonts w:ascii="Myriad Pro" w:hAnsi="Myriad Pro" w:cs="Calibri"/>
          <w:color w:val="000000"/>
          <w:sz w:val="26"/>
          <w:szCs w:val="26"/>
        </w:rPr>
        <w:t>созданием</w:t>
      </w:r>
      <w:r>
        <w:rPr>
          <w:rFonts w:ascii="Myriad Pro" w:hAnsi="Myriad Pro" w:cs="Myriad Pro"/>
          <w:color w:val="000000"/>
          <w:sz w:val="26"/>
          <w:szCs w:val="26"/>
        </w:rPr>
        <w:t xml:space="preserve"> </w:t>
      </w:r>
      <w:r>
        <w:rPr>
          <w:rFonts w:ascii="Myriad Pro" w:hAnsi="Myriad Pro" w:cs="Calibri"/>
          <w:color w:val="000000"/>
          <w:sz w:val="26"/>
          <w:szCs w:val="26"/>
        </w:rPr>
        <w:t>резерва</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сомнительным</w:t>
      </w:r>
      <w:r>
        <w:rPr>
          <w:rFonts w:ascii="Myriad Pro" w:hAnsi="Myriad Pro" w:cs="Myriad Pro"/>
          <w:color w:val="000000"/>
          <w:sz w:val="26"/>
          <w:szCs w:val="26"/>
        </w:rPr>
        <w:t xml:space="preserve"> </w:t>
      </w:r>
      <w:r>
        <w:rPr>
          <w:rFonts w:ascii="Myriad Pro" w:hAnsi="Myriad Pro" w:cs="Calibri"/>
          <w:color w:val="000000"/>
          <w:sz w:val="26"/>
          <w:szCs w:val="26"/>
        </w:rPr>
        <w:t>долгам</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сумме</w:t>
      </w:r>
      <w:r>
        <w:rPr>
          <w:rFonts w:ascii="Myriad Pro" w:hAnsi="Myriad Pro" w:cs="Myriad Pro"/>
          <w:color w:val="000000"/>
          <w:sz w:val="26"/>
          <w:szCs w:val="26"/>
        </w:rPr>
        <w:t xml:space="preserve"> 5</w:t>
      </w:r>
      <w:r>
        <w:rPr>
          <w:rFonts w:ascii="Myriad Pro" w:hAnsi="Myriad Pro" w:cs="Myriad Pro"/>
          <w:color w:val="000000"/>
          <w:sz w:val="26"/>
          <w:szCs w:val="26"/>
          <w:lang w:val="en-US"/>
        </w:rPr>
        <w:t> </w:t>
      </w:r>
      <w:r>
        <w:rPr>
          <w:rFonts w:ascii="Myriad Pro" w:hAnsi="Myriad Pro" w:cs="Myriad Pro"/>
          <w:color w:val="000000"/>
          <w:sz w:val="26"/>
          <w:szCs w:val="26"/>
        </w:rPr>
        <w:t>395</w:t>
      </w:r>
      <w:r>
        <w:rPr>
          <w:rFonts w:ascii="Myriad Pro" w:hAnsi="Myriad Pro" w:cs="Myriad Pro"/>
          <w:color w:val="000000"/>
          <w:sz w:val="26"/>
          <w:szCs w:val="26"/>
          <w:lang w:val="en-US"/>
        </w:rPr>
        <w:t> </w:t>
      </w:r>
      <w:r>
        <w:rPr>
          <w:rFonts w:ascii="Myriad Pro" w:hAnsi="Myriad Pro" w:cs="Myriad Pro"/>
          <w:color w:val="000000"/>
          <w:sz w:val="26"/>
          <w:szCs w:val="26"/>
        </w:rPr>
        <w:t xml:space="preserve">196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p>
    <w:p w14:paraId="4A6EB66E" w14:textId="77777777" w:rsidR="00B71A7C" w:rsidRDefault="00B71A7C" w:rsidP="00B61EBE">
      <w:pPr>
        <w:pStyle w:val="a3"/>
        <w:numPr>
          <w:ilvl w:val="0"/>
          <w:numId w:val="26"/>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 xml:space="preserve">Исполнитель отмечает перераспределение между долгосрочными и краткосрочными обязательствами. В 2017 году наблюдается снижение удельного веса долгосрочных обязательств с 32,8% до 22,4% от общей величины пассивов на конец отчетного периода с одновременным </w:t>
      </w:r>
      <w:r>
        <w:rPr>
          <w:rFonts w:ascii="Myriad Pro" w:hAnsi="Myriad Pro" w:cs="Calibri"/>
          <w:color w:val="000000"/>
          <w:sz w:val="26"/>
          <w:szCs w:val="26"/>
        </w:rPr>
        <w:lastRenderedPageBreak/>
        <w:t>ростом краткосрочных обязательств  с 19,8% до 31% от общей величины пассивов на конец отчетного периода, что негативно отражается на показателях ликвидности организации и его финансового состояния;</w:t>
      </w:r>
    </w:p>
    <w:p w14:paraId="14597CA5" w14:textId="77777777" w:rsidR="00B71A7C" w:rsidRDefault="00B71A7C" w:rsidP="00B61EBE">
      <w:pPr>
        <w:numPr>
          <w:ilvl w:val="0"/>
          <w:numId w:val="26"/>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прочим</w:t>
      </w:r>
      <w:r>
        <w:rPr>
          <w:rFonts w:ascii="Myriad Pro" w:hAnsi="Myriad Pro" w:cs="Myriad Pro"/>
          <w:color w:val="000000"/>
          <w:sz w:val="26"/>
          <w:szCs w:val="26"/>
        </w:rPr>
        <w:t xml:space="preserve"> </w:t>
      </w:r>
      <w:r>
        <w:rPr>
          <w:rFonts w:ascii="Myriad Pro" w:hAnsi="Myriad Pro" w:cs="Calibri"/>
          <w:color w:val="000000"/>
          <w:sz w:val="26"/>
          <w:szCs w:val="26"/>
        </w:rPr>
        <w:t>показателям</w:t>
      </w:r>
      <w:r>
        <w:rPr>
          <w:rFonts w:ascii="Myriad Pro" w:hAnsi="Myriad Pro" w:cs="Myriad Pro"/>
          <w:color w:val="000000"/>
          <w:sz w:val="26"/>
          <w:szCs w:val="26"/>
        </w:rPr>
        <w:t xml:space="preserve"> </w:t>
      </w:r>
      <w:r>
        <w:rPr>
          <w:rFonts w:ascii="Myriad Pro" w:hAnsi="Myriad Pro" w:cs="Calibri"/>
          <w:color w:val="000000"/>
          <w:sz w:val="26"/>
          <w:szCs w:val="26"/>
        </w:rPr>
        <w:t>существенных</w:t>
      </w:r>
      <w:r>
        <w:rPr>
          <w:rFonts w:ascii="Myriad Pro" w:hAnsi="Myriad Pro" w:cs="Myriad Pro"/>
          <w:color w:val="000000"/>
          <w:sz w:val="26"/>
          <w:szCs w:val="26"/>
        </w:rPr>
        <w:t xml:space="preserve"> </w:t>
      </w:r>
      <w:r>
        <w:rPr>
          <w:rFonts w:ascii="Myriad Pro" w:hAnsi="Myriad Pro" w:cs="Calibri"/>
          <w:color w:val="000000"/>
          <w:sz w:val="26"/>
          <w:szCs w:val="26"/>
        </w:rPr>
        <w:t>изменений</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год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произошло</w:t>
      </w:r>
      <w:r>
        <w:rPr>
          <w:rFonts w:ascii="Myriad Pro" w:hAnsi="Myriad Pro" w:cs="Myriad Pro"/>
          <w:color w:val="000000"/>
          <w:sz w:val="26"/>
          <w:szCs w:val="26"/>
        </w:rPr>
        <w:t>.</w:t>
      </w:r>
    </w:p>
    <w:p w14:paraId="480F81E2" w14:textId="77777777" w:rsidR="00E84DCC" w:rsidRDefault="00E84DCC" w:rsidP="00B71A7C">
      <w:pPr>
        <w:autoSpaceDE w:val="0"/>
        <w:autoSpaceDN w:val="0"/>
        <w:adjustRightInd w:val="0"/>
        <w:spacing w:after="0" w:line="360" w:lineRule="auto"/>
        <w:jc w:val="both"/>
        <w:rPr>
          <w:rFonts w:ascii="Myriad Pro" w:hAnsi="Myriad Pro" w:cs="Calibri"/>
          <w:b/>
          <w:bCs/>
          <w:color w:val="000000"/>
          <w:sz w:val="26"/>
          <w:szCs w:val="26"/>
        </w:rPr>
      </w:pPr>
    </w:p>
    <w:p w14:paraId="15F6A0EF"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lang w:val="en-US"/>
        </w:rPr>
      </w:pPr>
      <w:r>
        <w:rPr>
          <w:rFonts w:ascii="Myriad Pro" w:hAnsi="Myriad Pro" w:cs="Calibri"/>
          <w:b/>
          <w:bCs/>
          <w:color w:val="000000"/>
          <w:sz w:val="26"/>
          <w:szCs w:val="26"/>
        </w:rPr>
        <w:t>За</w:t>
      </w:r>
      <w:r>
        <w:rPr>
          <w:rFonts w:ascii="Myriad Pro" w:hAnsi="Myriad Pro" w:cs="Myriad Pro"/>
          <w:b/>
          <w:bCs/>
          <w:color w:val="000000"/>
          <w:sz w:val="26"/>
          <w:szCs w:val="26"/>
          <w:lang w:val="en-US"/>
        </w:rPr>
        <w:t xml:space="preserve"> 2018 </w:t>
      </w:r>
      <w:r>
        <w:rPr>
          <w:rFonts w:ascii="Myriad Pro" w:hAnsi="Myriad Pro" w:cs="Calibri"/>
          <w:b/>
          <w:bCs/>
          <w:color w:val="000000"/>
          <w:sz w:val="26"/>
          <w:szCs w:val="26"/>
        </w:rPr>
        <w:t>год</w:t>
      </w:r>
      <w:r>
        <w:rPr>
          <w:rFonts w:ascii="Myriad Pro" w:hAnsi="Myriad Pro" w:cs="Myriad Pro"/>
          <w:b/>
          <w:bCs/>
          <w:color w:val="000000"/>
          <w:sz w:val="26"/>
          <w:szCs w:val="26"/>
          <w:lang w:val="en-US"/>
        </w:rPr>
        <w:t>:</w:t>
      </w:r>
    </w:p>
    <w:p w14:paraId="31889E88" w14:textId="77777777" w:rsidR="00B71A7C" w:rsidRDefault="00B71A7C" w:rsidP="00B61EBE">
      <w:pPr>
        <w:numPr>
          <w:ilvl w:val="0"/>
          <w:numId w:val="26"/>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Исполнитель отмечает рост краткосрочных обязательств с одновременным снижением дебиторской задолженности. Совокупность этих двух факторов свидетельствует об увеличении финансового риска по единовременному проведению взаиморасчетов по краткосрочным обязательствам;</w:t>
      </w:r>
    </w:p>
    <w:p w14:paraId="6136999A" w14:textId="77777777" w:rsidR="00B71A7C" w:rsidRDefault="00B71A7C" w:rsidP="00B61EBE">
      <w:pPr>
        <w:numPr>
          <w:ilvl w:val="0"/>
          <w:numId w:val="26"/>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Исполнитель отмечает снижение непокрытого убытка на 609 472 тыс. руб., что говорит о прибыльности деятельности организации за 2018 год;</w:t>
      </w:r>
    </w:p>
    <w:p w14:paraId="06AF8CC1" w14:textId="77777777" w:rsidR="00B71A7C" w:rsidRDefault="00B71A7C" w:rsidP="00B61EBE">
      <w:pPr>
        <w:numPr>
          <w:ilvl w:val="0"/>
          <w:numId w:val="26"/>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Иных существенных изменений в структуре пассивов ПАО «МРСК Северо – Запада» не выявлено.</w:t>
      </w: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1187"/>
        <w:gridCol w:w="1066"/>
        <w:gridCol w:w="1191"/>
        <w:gridCol w:w="1181"/>
        <w:gridCol w:w="1174"/>
        <w:gridCol w:w="1055"/>
        <w:gridCol w:w="1010"/>
      </w:tblGrid>
      <w:tr w:rsidR="00B71A7C" w:rsidRPr="00E84DCC" w14:paraId="7CA54783" w14:textId="77777777" w:rsidTr="00E84DCC">
        <w:trPr>
          <w:trHeight w:val="525"/>
        </w:trPr>
        <w:tc>
          <w:tcPr>
            <w:tcW w:w="9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7797E" w14:textId="77777777" w:rsidR="00B71A7C" w:rsidRPr="00E84DCC" w:rsidRDefault="00B71A7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Показатели  филиала ПАО «МРСК Северо – Запада» «Архэнерго»</w:t>
            </w:r>
          </w:p>
        </w:tc>
        <w:tc>
          <w:tcPr>
            <w:tcW w:w="179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BCA525" w14:textId="77777777" w:rsidR="00B71A7C" w:rsidRPr="00E84DCC" w:rsidRDefault="00B71A7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Абсолютное значение, тыс. руб.</w:t>
            </w:r>
          </w:p>
        </w:tc>
        <w:tc>
          <w:tcPr>
            <w:tcW w:w="12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87C7F" w14:textId="77777777" w:rsidR="00B71A7C" w:rsidRPr="00E84DCC" w:rsidRDefault="00B71A7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Изменение показателей, в абсолютн. значении</w:t>
            </w:r>
          </w:p>
        </w:tc>
        <w:tc>
          <w:tcPr>
            <w:tcW w:w="107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6CD7F3" w14:textId="77777777" w:rsidR="00B71A7C" w:rsidRPr="00E84DCC" w:rsidRDefault="00B71A7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Изменение показателей, в %</w:t>
            </w:r>
          </w:p>
        </w:tc>
      </w:tr>
      <w:tr w:rsidR="00E84DCC" w:rsidRPr="00E84DCC" w14:paraId="001DB9EE" w14:textId="77777777" w:rsidTr="00E84DCC">
        <w:trPr>
          <w:trHeight w:val="620"/>
        </w:trPr>
        <w:tc>
          <w:tcPr>
            <w:tcW w:w="9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55C4E" w14:textId="77777777" w:rsidR="00E84DCC" w:rsidRPr="00E84DCC" w:rsidRDefault="00E84DCC" w:rsidP="00E84DCC">
            <w:pPr>
              <w:spacing w:after="0" w:line="240" w:lineRule="auto"/>
              <w:jc w:val="center"/>
              <w:rPr>
                <w:rFonts w:ascii="Myriad Pro" w:hAnsi="Myriad Pro" w:cs="Arial"/>
                <w:b/>
                <w:bCs/>
                <w:color w:val="FFFFFF"/>
                <w:sz w:val="18"/>
                <w:szCs w:val="18"/>
              </w:rPr>
            </w:pPr>
          </w:p>
        </w:tc>
        <w:tc>
          <w:tcPr>
            <w:tcW w:w="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A315F2"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Arial"/>
                <w:b/>
                <w:bCs/>
                <w:color w:val="FFFFFF"/>
                <w:sz w:val="18"/>
                <w:szCs w:val="18"/>
              </w:rPr>
              <w:t>На 31.12.2016</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8DB743"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Arial"/>
                <w:b/>
                <w:bCs/>
                <w:color w:val="FFFFFF"/>
                <w:sz w:val="18"/>
                <w:szCs w:val="18"/>
              </w:rPr>
              <w:t>На 31.12.2017</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BC50B7"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Arial"/>
                <w:b/>
                <w:bCs/>
                <w:color w:val="FFFFFF"/>
                <w:sz w:val="18"/>
                <w:szCs w:val="18"/>
              </w:rPr>
              <w:t>На 31.12.2018</w:t>
            </w:r>
          </w:p>
        </w:tc>
        <w:tc>
          <w:tcPr>
            <w:tcW w:w="6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17257"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Calibri"/>
                <w:b/>
                <w:bCs/>
                <w:color w:val="FFFFFF"/>
                <w:sz w:val="18"/>
                <w:szCs w:val="18"/>
              </w:rPr>
              <w:t>за 2017 год</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3C692C" w14:textId="77777777" w:rsidR="00E84DCC" w:rsidRPr="00E84DCC" w:rsidRDefault="00E84DCC" w:rsidP="00E84DCC">
            <w:pPr>
              <w:spacing w:after="0"/>
              <w:jc w:val="center"/>
              <w:rPr>
                <w:rFonts w:ascii="Myriad Pro" w:hAnsi="Myriad Pro" w:cs="Arial"/>
                <w:b/>
                <w:bCs/>
                <w:color w:val="FFFFFF"/>
                <w:sz w:val="18"/>
                <w:szCs w:val="18"/>
              </w:rPr>
            </w:pPr>
            <w:r w:rsidRPr="00E84DCC">
              <w:rPr>
                <w:rFonts w:ascii="Myriad Pro" w:hAnsi="Myriad Pro" w:cs="Calibri"/>
                <w:b/>
                <w:bCs/>
                <w:color w:val="FFFFFF"/>
                <w:sz w:val="18"/>
                <w:szCs w:val="18"/>
              </w:rPr>
              <w:t>за 2018 год</w:t>
            </w:r>
          </w:p>
        </w:tc>
        <w:tc>
          <w:tcPr>
            <w:tcW w:w="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B703C" w14:textId="77777777" w:rsidR="00E84DCC" w:rsidRPr="00E84DCC" w:rsidRDefault="00E84DCC" w:rsidP="00E84DCC">
            <w:pPr>
              <w:jc w:val="center"/>
              <w:rPr>
                <w:rFonts w:ascii="Myriad Pro" w:hAnsi="Myriad Pro" w:cs="Arial"/>
                <w:b/>
                <w:bCs/>
                <w:color w:val="FFFFFF"/>
                <w:sz w:val="18"/>
                <w:szCs w:val="18"/>
              </w:rPr>
            </w:pPr>
            <w:r w:rsidRPr="00E84DCC">
              <w:rPr>
                <w:rFonts w:ascii="Myriad Pro" w:hAnsi="Myriad Pro" w:cs="Arial"/>
                <w:b/>
                <w:bCs/>
                <w:color w:val="FFFFFF"/>
                <w:sz w:val="18"/>
                <w:szCs w:val="18"/>
              </w:rPr>
              <w:t>за 2017 год</w:t>
            </w:r>
          </w:p>
        </w:tc>
        <w:tc>
          <w:tcPr>
            <w:tcW w:w="5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2D90ED" w14:textId="77777777" w:rsidR="00E84DCC" w:rsidRPr="00E84DCC" w:rsidRDefault="00E84DCC" w:rsidP="00E84DCC">
            <w:pPr>
              <w:jc w:val="center"/>
              <w:rPr>
                <w:rFonts w:ascii="Myriad Pro" w:hAnsi="Myriad Pro" w:cs="Arial"/>
                <w:b/>
                <w:bCs/>
                <w:color w:val="FFFFFF"/>
                <w:sz w:val="18"/>
                <w:szCs w:val="18"/>
              </w:rPr>
            </w:pPr>
            <w:r w:rsidRPr="00E84DCC">
              <w:rPr>
                <w:rFonts w:ascii="Myriad Pro" w:hAnsi="Myriad Pro" w:cs="Calibri"/>
                <w:b/>
                <w:bCs/>
                <w:color w:val="FFFFFF"/>
                <w:sz w:val="18"/>
                <w:szCs w:val="18"/>
              </w:rPr>
              <w:t>за 2018 год</w:t>
            </w:r>
          </w:p>
        </w:tc>
      </w:tr>
      <w:tr w:rsidR="00B71A7C" w:rsidRPr="00E84DCC" w14:paraId="25770D46" w14:textId="77777777" w:rsidTr="000769B4">
        <w:trPr>
          <w:trHeight w:val="390"/>
        </w:trPr>
        <w:tc>
          <w:tcPr>
            <w:tcW w:w="906" w:type="pct"/>
            <w:tcBorders>
              <w:top w:val="single" w:sz="4" w:space="0" w:color="FFFFFF" w:themeColor="background1"/>
              <w:left w:val="single" w:sz="4" w:space="0" w:color="auto"/>
              <w:bottom w:val="single" w:sz="4" w:space="0" w:color="auto"/>
              <w:right w:val="single" w:sz="4" w:space="0" w:color="auto"/>
            </w:tcBorders>
            <w:vAlign w:val="center"/>
            <w:hideMark/>
          </w:tcPr>
          <w:p w14:paraId="0F728D2C" w14:textId="77777777" w:rsidR="00B71A7C" w:rsidRPr="00E84DCC" w:rsidRDefault="00B71A7C">
            <w:pPr>
              <w:spacing w:after="0"/>
              <w:rPr>
                <w:rFonts w:ascii="Myriad Pro" w:hAnsi="Myriad Pro" w:cs="Arial"/>
                <w:color w:val="000000"/>
                <w:sz w:val="18"/>
                <w:szCs w:val="18"/>
              </w:rPr>
            </w:pPr>
            <w:r w:rsidRPr="00E84DCC">
              <w:rPr>
                <w:rFonts w:ascii="Myriad Pro" w:hAnsi="Myriad Pro" w:cs="Arial"/>
                <w:color w:val="000000"/>
                <w:sz w:val="18"/>
                <w:szCs w:val="18"/>
              </w:rPr>
              <w:t>ИТОГО:</w:t>
            </w:r>
          </w:p>
        </w:tc>
        <w:tc>
          <w:tcPr>
            <w:tcW w:w="618" w:type="pct"/>
            <w:tcBorders>
              <w:top w:val="single" w:sz="4" w:space="0" w:color="FFFFFF" w:themeColor="background1"/>
              <w:left w:val="single" w:sz="4" w:space="0" w:color="auto"/>
              <w:bottom w:val="single" w:sz="4" w:space="0" w:color="auto"/>
              <w:right w:val="single" w:sz="4" w:space="0" w:color="auto"/>
            </w:tcBorders>
            <w:vAlign w:val="center"/>
            <w:hideMark/>
          </w:tcPr>
          <w:p w14:paraId="389E7CD2"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6 279 749</w:t>
            </w:r>
          </w:p>
        </w:tc>
        <w:tc>
          <w:tcPr>
            <w:tcW w:w="555" w:type="pct"/>
            <w:tcBorders>
              <w:top w:val="single" w:sz="4" w:space="0" w:color="FFFFFF" w:themeColor="background1"/>
              <w:left w:val="single" w:sz="4" w:space="0" w:color="auto"/>
              <w:bottom w:val="single" w:sz="4" w:space="0" w:color="auto"/>
              <w:right w:val="single" w:sz="4" w:space="0" w:color="auto"/>
            </w:tcBorders>
            <w:vAlign w:val="center"/>
            <w:hideMark/>
          </w:tcPr>
          <w:p w14:paraId="33275019"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7 285 923</w:t>
            </w:r>
          </w:p>
        </w:tc>
        <w:tc>
          <w:tcPr>
            <w:tcW w:w="619" w:type="pct"/>
            <w:tcBorders>
              <w:top w:val="single" w:sz="4" w:space="0" w:color="FFFFFF" w:themeColor="background1"/>
              <w:left w:val="single" w:sz="4" w:space="0" w:color="auto"/>
              <w:bottom w:val="single" w:sz="4" w:space="0" w:color="auto"/>
              <w:right w:val="single" w:sz="4" w:space="0" w:color="auto"/>
            </w:tcBorders>
            <w:vAlign w:val="center"/>
            <w:hideMark/>
          </w:tcPr>
          <w:p w14:paraId="0638A9E6"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7 848 592</w:t>
            </w:r>
          </w:p>
        </w:tc>
        <w:tc>
          <w:tcPr>
            <w:tcW w:w="615" w:type="pct"/>
            <w:tcBorders>
              <w:top w:val="single" w:sz="4" w:space="0" w:color="FFFFFF" w:themeColor="background1"/>
              <w:left w:val="single" w:sz="4" w:space="0" w:color="auto"/>
              <w:bottom w:val="single" w:sz="4" w:space="0" w:color="auto"/>
              <w:right w:val="single" w:sz="4" w:space="0" w:color="auto"/>
            </w:tcBorders>
            <w:vAlign w:val="center"/>
            <w:hideMark/>
          </w:tcPr>
          <w:p w14:paraId="46DA95BA"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1 006 174</w:t>
            </w:r>
          </w:p>
        </w:tc>
        <w:tc>
          <w:tcPr>
            <w:tcW w:w="611" w:type="pct"/>
            <w:tcBorders>
              <w:top w:val="single" w:sz="4" w:space="0" w:color="FFFFFF" w:themeColor="background1"/>
              <w:left w:val="single" w:sz="4" w:space="0" w:color="auto"/>
              <w:bottom w:val="single" w:sz="4" w:space="0" w:color="auto"/>
              <w:right w:val="single" w:sz="4" w:space="0" w:color="auto"/>
            </w:tcBorders>
            <w:vAlign w:val="center"/>
            <w:hideMark/>
          </w:tcPr>
          <w:p w14:paraId="4AAECAC0"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562 669</w:t>
            </w:r>
          </w:p>
        </w:tc>
        <w:tc>
          <w:tcPr>
            <w:tcW w:w="549" w:type="pct"/>
            <w:tcBorders>
              <w:top w:val="single" w:sz="4" w:space="0" w:color="FFFFFF" w:themeColor="background1"/>
              <w:left w:val="single" w:sz="4" w:space="0" w:color="auto"/>
              <w:bottom w:val="single" w:sz="4" w:space="0" w:color="auto"/>
              <w:right w:val="single" w:sz="4" w:space="0" w:color="auto"/>
            </w:tcBorders>
            <w:vAlign w:val="center"/>
            <w:hideMark/>
          </w:tcPr>
          <w:p w14:paraId="2EA4FAD9"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16,02%</w:t>
            </w:r>
          </w:p>
        </w:tc>
        <w:tc>
          <w:tcPr>
            <w:tcW w:w="527" w:type="pct"/>
            <w:tcBorders>
              <w:top w:val="single" w:sz="4" w:space="0" w:color="FFFFFF" w:themeColor="background1"/>
              <w:left w:val="single" w:sz="4" w:space="0" w:color="auto"/>
              <w:bottom w:val="single" w:sz="4" w:space="0" w:color="auto"/>
              <w:right w:val="single" w:sz="4" w:space="0" w:color="auto"/>
            </w:tcBorders>
            <w:vAlign w:val="center"/>
            <w:hideMark/>
          </w:tcPr>
          <w:p w14:paraId="0A381B2C"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7,72%</w:t>
            </w:r>
          </w:p>
        </w:tc>
      </w:tr>
      <w:tr w:rsidR="00B71A7C" w:rsidRPr="00E84DCC" w14:paraId="4B71BC9F" w14:textId="77777777" w:rsidTr="000769B4">
        <w:trPr>
          <w:trHeight w:val="315"/>
        </w:trPr>
        <w:tc>
          <w:tcPr>
            <w:tcW w:w="906" w:type="pct"/>
            <w:tcBorders>
              <w:top w:val="single" w:sz="4" w:space="0" w:color="auto"/>
              <w:left w:val="single" w:sz="4" w:space="0" w:color="auto"/>
              <w:bottom w:val="single" w:sz="4" w:space="0" w:color="auto"/>
              <w:right w:val="single" w:sz="4" w:space="0" w:color="auto"/>
            </w:tcBorders>
            <w:vAlign w:val="center"/>
            <w:hideMark/>
          </w:tcPr>
          <w:p w14:paraId="6345094C" w14:textId="77777777" w:rsidR="00B71A7C" w:rsidRPr="00E84DCC" w:rsidRDefault="00B71A7C">
            <w:pPr>
              <w:spacing w:after="0"/>
              <w:rPr>
                <w:rFonts w:ascii="Myriad Pro" w:hAnsi="Myriad Pro" w:cs="Arial"/>
                <w:color w:val="000000"/>
                <w:sz w:val="18"/>
                <w:szCs w:val="18"/>
              </w:rPr>
            </w:pPr>
            <w:r w:rsidRPr="00E84DCC">
              <w:rPr>
                <w:rFonts w:ascii="Myriad Pro" w:hAnsi="Myriad Pro" w:cs="Arial"/>
                <w:color w:val="000000"/>
                <w:sz w:val="18"/>
                <w:szCs w:val="18"/>
              </w:rPr>
              <w:t>Заемные средства</w:t>
            </w:r>
          </w:p>
        </w:tc>
        <w:tc>
          <w:tcPr>
            <w:tcW w:w="618" w:type="pct"/>
            <w:tcBorders>
              <w:top w:val="single" w:sz="4" w:space="0" w:color="auto"/>
              <w:left w:val="single" w:sz="4" w:space="0" w:color="auto"/>
              <w:bottom w:val="single" w:sz="4" w:space="0" w:color="auto"/>
              <w:right w:val="single" w:sz="4" w:space="0" w:color="auto"/>
            </w:tcBorders>
            <w:vAlign w:val="center"/>
            <w:hideMark/>
          </w:tcPr>
          <w:p w14:paraId="6A82A4C3"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lang w:val="en-US"/>
              </w:rPr>
              <w:t>5 254 380</w:t>
            </w:r>
          </w:p>
        </w:tc>
        <w:tc>
          <w:tcPr>
            <w:tcW w:w="555" w:type="pct"/>
            <w:tcBorders>
              <w:top w:val="single" w:sz="4" w:space="0" w:color="auto"/>
              <w:left w:val="single" w:sz="4" w:space="0" w:color="auto"/>
              <w:bottom w:val="single" w:sz="4" w:space="0" w:color="auto"/>
              <w:right w:val="single" w:sz="4" w:space="0" w:color="auto"/>
            </w:tcBorders>
            <w:vAlign w:val="center"/>
            <w:hideMark/>
          </w:tcPr>
          <w:p w14:paraId="30F7CC38"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6 125 413</w:t>
            </w:r>
          </w:p>
        </w:tc>
        <w:tc>
          <w:tcPr>
            <w:tcW w:w="619" w:type="pct"/>
            <w:tcBorders>
              <w:top w:val="single" w:sz="4" w:space="0" w:color="auto"/>
              <w:left w:val="single" w:sz="4" w:space="0" w:color="auto"/>
              <w:bottom w:val="single" w:sz="4" w:space="0" w:color="auto"/>
              <w:right w:val="single" w:sz="4" w:space="0" w:color="auto"/>
            </w:tcBorders>
            <w:vAlign w:val="center"/>
            <w:hideMark/>
          </w:tcPr>
          <w:p w14:paraId="2D625218"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6 682 759</w:t>
            </w:r>
          </w:p>
        </w:tc>
        <w:tc>
          <w:tcPr>
            <w:tcW w:w="615" w:type="pct"/>
            <w:tcBorders>
              <w:top w:val="single" w:sz="4" w:space="0" w:color="auto"/>
              <w:left w:val="single" w:sz="4" w:space="0" w:color="auto"/>
              <w:bottom w:val="single" w:sz="4" w:space="0" w:color="auto"/>
              <w:right w:val="single" w:sz="4" w:space="0" w:color="auto"/>
            </w:tcBorders>
            <w:vAlign w:val="center"/>
            <w:hideMark/>
          </w:tcPr>
          <w:p w14:paraId="2FF41CB7"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lang w:val="en-US"/>
              </w:rPr>
              <w:t>871 033</w:t>
            </w:r>
          </w:p>
        </w:tc>
        <w:tc>
          <w:tcPr>
            <w:tcW w:w="611" w:type="pct"/>
            <w:tcBorders>
              <w:top w:val="single" w:sz="4" w:space="0" w:color="auto"/>
              <w:left w:val="single" w:sz="4" w:space="0" w:color="auto"/>
              <w:bottom w:val="single" w:sz="4" w:space="0" w:color="auto"/>
              <w:right w:val="single" w:sz="4" w:space="0" w:color="auto"/>
            </w:tcBorders>
            <w:vAlign w:val="center"/>
            <w:hideMark/>
          </w:tcPr>
          <w:p w14:paraId="42FE6296"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lang w:val="en-US"/>
              </w:rPr>
              <w:t>557 346</w:t>
            </w:r>
          </w:p>
        </w:tc>
        <w:tc>
          <w:tcPr>
            <w:tcW w:w="549" w:type="pct"/>
            <w:tcBorders>
              <w:top w:val="single" w:sz="4" w:space="0" w:color="auto"/>
              <w:left w:val="single" w:sz="4" w:space="0" w:color="auto"/>
              <w:bottom w:val="single" w:sz="4" w:space="0" w:color="auto"/>
              <w:right w:val="single" w:sz="4" w:space="0" w:color="auto"/>
            </w:tcBorders>
            <w:vAlign w:val="center"/>
            <w:hideMark/>
          </w:tcPr>
          <w:p w14:paraId="3418E09F"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16,58%</w:t>
            </w:r>
          </w:p>
        </w:tc>
        <w:tc>
          <w:tcPr>
            <w:tcW w:w="527" w:type="pct"/>
            <w:tcBorders>
              <w:top w:val="single" w:sz="4" w:space="0" w:color="auto"/>
              <w:left w:val="single" w:sz="4" w:space="0" w:color="auto"/>
              <w:bottom w:val="single" w:sz="4" w:space="0" w:color="auto"/>
              <w:right w:val="single" w:sz="4" w:space="0" w:color="auto"/>
            </w:tcBorders>
            <w:vAlign w:val="center"/>
            <w:hideMark/>
          </w:tcPr>
          <w:p w14:paraId="396DFC38"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lang w:val="en-US"/>
              </w:rPr>
              <w:t>9,10%</w:t>
            </w:r>
          </w:p>
        </w:tc>
      </w:tr>
      <w:tr w:rsidR="00B71A7C" w:rsidRPr="00E84DCC" w14:paraId="049A4373" w14:textId="77777777" w:rsidTr="000769B4">
        <w:trPr>
          <w:trHeight w:val="255"/>
        </w:trPr>
        <w:tc>
          <w:tcPr>
            <w:tcW w:w="906" w:type="pct"/>
            <w:tcBorders>
              <w:top w:val="single" w:sz="4" w:space="0" w:color="auto"/>
              <w:left w:val="single" w:sz="4" w:space="0" w:color="auto"/>
              <w:bottom w:val="single" w:sz="4" w:space="0" w:color="auto"/>
              <w:right w:val="single" w:sz="4" w:space="0" w:color="auto"/>
            </w:tcBorders>
            <w:vAlign w:val="center"/>
            <w:hideMark/>
          </w:tcPr>
          <w:p w14:paraId="655DF627" w14:textId="77777777" w:rsidR="00B71A7C" w:rsidRPr="00E84DCC" w:rsidRDefault="00B71A7C">
            <w:pPr>
              <w:spacing w:after="0"/>
              <w:rPr>
                <w:rFonts w:ascii="Myriad Pro" w:hAnsi="Myriad Pro" w:cs="Arial"/>
                <w:color w:val="000000"/>
                <w:sz w:val="18"/>
                <w:szCs w:val="18"/>
              </w:rPr>
            </w:pPr>
            <w:r w:rsidRPr="00E84DCC">
              <w:rPr>
                <w:rFonts w:ascii="Myriad Pro" w:hAnsi="Myriad Pro" w:cs="Arial"/>
                <w:color w:val="000000"/>
                <w:sz w:val="18"/>
                <w:szCs w:val="18"/>
              </w:rPr>
              <w:t>Кредиторская задолженность</w:t>
            </w:r>
          </w:p>
        </w:tc>
        <w:tc>
          <w:tcPr>
            <w:tcW w:w="618" w:type="pct"/>
            <w:tcBorders>
              <w:top w:val="single" w:sz="4" w:space="0" w:color="auto"/>
              <w:left w:val="single" w:sz="4" w:space="0" w:color="auto"/>
              <w:bottom w:val="single" w:sz="4" w:space="0" w:color="auto"/>
              <w:right w:val="single" w:sz="4" w:space="0" w:color="auto"/>
            </w:tcBorders>
            <w:vAlign w:val="center"/>
            <w:hideMark/>
          </w:tcPr>
          <w:p w14:paraId="60B92091"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1 025 369</w:t>
            </w:r>
          </w:p>
        </w:tc>
        <w:tc>
          <w:tcPr>
            <w:tcW w:w="555" w:type="pct"/>
            <w:tcBorders>
              <w:top w:val="single" w:sz="4" w:space="0" w:color="auto"/>
              <w:left w:val="single" w:sz="4" w:space="0" w:color="auto"/>
              <w:bottom w:val="single" w:sz="4" w:space="0" w:color="auto"/>
              <w:right w:val="single" w:sz="4" w:space="0" w:color="auto"/>
            </w:tcBorders>
            <w:vAlign w:val="center"/>
            <w:hideMark/>
          </w:tcPr>
          <w:p w14:paraId="392331D1"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1 160 510</w:t>
            </w:r>
          </w:p>
        </w:tc>
        <w:tc>
          <w:tcPr>
            <w:tcW w:w="619" w:type="pct"/>
            <w:tcBorders>
              <w:top w:val="single" w:sz="4" w:space="0" w:color="auto"/>
              <w:left w:val="single" w:sz="4" w:space="0" w:color="auto"/>
              <w:bottom w:val="single" w:sz="4" w:space="0" w:color="auto"/>
              <w:right w:val="single" w:sz="4" w:space="0" w:color="auto"/>
            </w:tcBorders>
            <w:vAlign w:val="center"/>
            <w:hideMark/>
          </w:tcPr>
          <w:p w14:paraId="163B0249"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1 165 833</w:t>
            </w:r>
          </w:p>
        </w:tc>
        <w:tc>
          <w:tcPr>
            <w:tcW w:w="615" w:type="pct"/>
            <w:tcBorders>
              <w:top w:val="single" w:sz="4" w:space="0" w:color="auto"/>
              <w:left w:val="single" w:sz="4" w:space="0" w:color="auto"/>
              <w:bottom w:val="single" w:sz="4" w:space="0" w:color="auto"/>
              <w:right w:val="single" w:sz="4" w:space="0" w:color="auto"/>
            </w:tcBorders>
            <w:vAlign w:val="center"/>
            <w:hideMark/>
          </w:tcPr>
          <w:p w14:paraId="70D35873"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135 141</w:t>
            </w:r>
          </w:p>
        </w:tc>
        <w:tc>
          <w:tcPr>
            <w:tcW w:w="611" w:type="pct"/>
            <w:tcBorders>
              <w:top w:val="single" w:sz="4" w:space="0" w:color="auto"/>
              <w:left w:val="single" w:sz="4" w:space="0" w:color="auto"/>
              <w:bottom w:val="single" w:sz="4" w:space="0" w:color="auto"/>
              <w:right w:val="single" w:sz="4" w:space="0" w:color="auto"/>
            </w:tcBorders>
            <w:vAlign w:val="center"/>
            <w:hideMark/>
          </w:tcPr>
          <w:p w14:paraId="76F51AE0"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5 323</w:t>
            </w:r>
          </w:p>
        </w:tc>
        <w:tc>
          <w:tcPr>
            <w:tcW w:w="549" w:type="pct"/>
            <w:tcBorders>
              <w:top w:val="single" w:sz="4" w:space="0" w:color="auto"/>
              <w:left w:val="single" w:sz="4" w:space="0" w:color="auto"/>
              <w:bottom w:val="single" w:sz="4" w:space="0" w:color="auto"/>
              <w:right w:val="single" w:sz="4" w:space="0" w:color="auto"/>
            </w:tcBorders>
            <w:vAlign w:val="center"/>
            <w:hideMark/>
          </w:tcPr>
          <w:p w14:paraId="3415012E"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13,18%</w:t>
            </w:r>
          </w:p>
        </w:tc>
        <w:tc>
          <w:tcPr>
            <w:tcW w:w="527" w:type="pct"/>
            <w:tcBorders>
              <w:top w:val="single" w:sz="4" w:space="0" w:color="auto"/>
              <w:left w:val="single" w:sz="4" w:space="0" w:color="auto"/>
              <w:bottom w:val="single" w:sz="4" w:space="0" w:color="auto"/>
              <w:right w:val="single" w:sz="4" w:space="0" w:color="auto"/>
            </w:tcBorders>
            <w:vAlign w:val="center"/>
            <w:hideMark/>
          </w:tcPr>
          <w:p w14:paraId="24DB1AA7" w14:textId="77777777" w:rsidR="00B71A7C" w:rsidRPr="00E84DCC" w:rsidRDefault="00B71A7C">
            <w:pPr>
              <w:spacing w:after="0"/>
              <w:jc w:val="center"/>
              <w:rPr>
                <w:rFonts w:ascii="Myriad Pro" w:hAnsi="Myriad Pro" w:cs="Arial"/>
                <w:color w:val="000000"/>
                <w:sz w:val="18"/>
                <w:szCs w:val="18"/>
              </w:rPr>
            </w:pPr>
            <w:r w:rsidRPr="00E84DCC">
              <w:rPr>
                <w:rFonts w:ascii="Myriad Pro" w:hAnsi="Myriad Pro" w:cs="Arial"/>
                <w:color w:val="000000"/>
                <w:sz w:val="18"/>
                <w:szCs w:val="18"/>
              </w:rPr>
              <w:t>0,46%</w:t>
            </w:r>
          </w:p>
        </w:tc>
      </w:tr>
    </w:tbl>
    <w:p w14:paraId="2D1A50E5" w14:textId="77777777" w:rsidR="00B71A7C" w:rsidRDefault="00B71A7C" w:rsidP="00B71A7C">
      <w:pPr>
        <w:autoSpaceDE w:val="0"/>
        <w:autoSpaceDN w:val="0"/>
        <w:adjustRightInd w:val="0"/>
        <w:spacing w:after="0" w:line="360" w:lineRule="auto"/>
        <w:ind w:firstLine="708"/>
        <w:jc w:val="both"/>
        <w:rPr>
          <w:rFonts w:ascii="Myriad Pro" w:hAnsi="Myriad Pro" w:cs="Calibri"/>
          <w:color w:val="000000"/>
          <w:sz w:val="26"/>
          <w:szCs w:val="26"/>
        </w:rPr>
      </w:pPr>
      <w:r>
        <w:rPr>
          <w:rFonts w:ascii="Myriad Pro" w:hAnsi="Myriad Pro" w:cs="Calibri"/>
          <w:color w:val="000000"/>
          <w:sz w:val="26"/>
          <w:szCs w:val="26"/>
        </w:rPr>
        <w:t>Относительно</w:t>
      </w:r>
      <w:r>
        <w:rPr>
          <w:rFonts w:ascii="Myriad Pro" w:hAnsi="Myriad Pro" w:cs="Myriad Pro"/>
          <w:color w:val="000000"/>
          <w:sz w:val="26"/>
          <w:szCs w:val="26"/>
        </w:rPr>
        <w:t xml:space="preserve"> </w:t>
      </w:r>
      <w:r>
        <w:rPr>
          <w:rFonts w:ascii="Myriad Pro" w:hAnsi="Myriad Pro" w:cs="Calibri"/>
          <w:color w:val="000000"/>
          <w:sz w:val="26"/>
          <w:szCs w:val="26"/>
        </w:rPr>
        <w:t>значений</w:t>
      </w:r>
      <w:r>
        <w:rPr>
          <w:rFonts w:ascii="Myriad Pro" w:hAnsi="Myriad Pro" w:cs="Myriad Pro"/>
          <w:color w:val="000000"/>
          <w:sz w:val="26"/>
          <w:szCs w:val="26"/>
        </w:rPr>
        <w:t xml:space="preserve"> </w:t>
      </w:r>
      <w:r>
        <w:rPr>
          <w:rFonts w:ascii="Myriad Pro" w:hAnsi="Myriad Pro" w:cs="Calibri"/>
          <w:color w:val="000000"/>
          <w:sz w:val="26"/>
          <w:szCs w:val="26"/>
        </w:rPr>
        <w:t>пассивов 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необходимо</w:t>
      </w:r>
      <w:r>
        <w:rPr>
          <w:rFonts w:ascii="Myriad Pro" w:hAnsi="Myriad Pro" w:cs="Myriad Pro"/>
          <w:color w:val="000000"/>
          <w:sz w:val="26"/>
          <w:szCs w:val="26"/>
        </w:rPr>
        <w:t xml:space="preserve"> </w:t>
      </w:r>
      <w:r>
        <w:rPr>
          <w:rFonts w:ascii="Myriad Pro" w:hAnsi="Myriad Pro" w:cs="Calibri"/>
          <w:color w:val="000000"/>
          <w:sz w:val="26"/>
          <w:szCs w:val="26"/>
        </w:rPr>
        <w:t>также</w:t>
      </w:r>
      <w:r>
        <w:rPr>
          <w:rFonts w:ascii="Myriad Pro" w:hAnsi="Myriad Pro" w:cs="Myriad Pro"/>
          <w:color w:val="000000"/>
          <w:sz w:val="26"/>
          <w:szCs w:val="26"/>
        </w:rPr>
        <w:t xml:space="preserve"> </w:t>
      </w:r>
      <w:r>
        <w:rPr>
          <w:rFonts w:ascii="Myriad Pro" w:hAnsi="Myriad Pro" w:cs="Calibri"/>
          <w:color w:val="000000"/>
          <w:sz w:val="26"/>
          <w:szCs w:val="26"/>
        </w:rPr>
        <w:t>отметить</w:t>
      </w:r>
      <w:r>
        <w:rPr>
          <w:rFonts w:ascii="Myriad Pro" w:hAnsi="Myriad Pro" w:cs="Myriad Pro"/>
          <w:color w:val="000000"/>
          <w:sz w:val="26"/>
          <w:szCs w:val="26"/>
        </w:rPr>
        <w:t xml:space="preserve"> </w:t>
      </w:r>
      <w:r>
        <w:rPr>
          <w:rFonts w:ascii="Myriad Pro" w:hAnsi="Myriad Pro" w:cs="Calibri"/>
          <w:color w:val="000000"/>
          <w:sz w:val="26"/>
          <w:szCs w:val="26"/>
        </w:rPr>
        <w:t>прирост</w:t>
      </w:r>
      <w:r>
        <w:rPr>
          <w:rFonts w:ascii="Myriad Pro" w:hAnsi="Myriad Pro" w:cs="Myriad Pro"/>
          <w:color w:val="000000"/>
          <w:sz w:val="26"/>
          <w:szCs w:val="26"/>
        </w:rPr>
        <w:t xml:space="preserve"> </w:t>
      </w:r>
      <w:r>
        <w:rPr>
          <w:rFonts w:ascii="Myriad Pro" w:hAnsi="Myriad Pro" w:cs="Calibri"/>
          <w:color w:val="000000"/>
          <w:sz w:val="26"/>
          <w:szCs w:val="26"/>
        </w:rPr>
        <w:t>заемных</w:t>
      </w:r>
      <w:r>
        <w:rPr>
          <w:rFonts w:ascii="Myriad Pro" w:hAnsi="Myriad Pro" w:cs="Myriad Pro"/>
          <w:color w:val="000000"/>
          <w:sz w:val="26"/>
          <w:szCs w:val="26"/>
        </w:rPr>
        <w:t xml:space="preserve"> </w:t>
      </w:r>
      <w:r>
        <w:rPr>
          <w:rFonts w:ascii="Myriad Pro" w:hAnsi="Myriad Pro" w:cs="Calibri"/>
          <w:color w:val="000000"/>
          <w:sz w:val="26"/>
          <w:szCs w:val="26"/>
        </w:rPr>
        <w:t>средств</w:t>
      </w:r>
      <w:r>
        <w:rPr>
          <w:rFonts w:ascii="Myriad Pro" w:hAnsi="Myriad Pro" w:cs="Myriad Pro"/>
          <w:color w:val="000000"/>
          <w:sz w:val="26"/>
          <w:szCs w:val="26"/>
        </w:rPr>
        <w:t>, направленных на пополнение оборотных средств.</w:t>
      </w:r>
    </w:p>
    <w:p w14:paraId="659E2AEB" w14:textId="77777777" w:rsidR="008B5AF0" w:rsidRDefault="008B5AF0" w:rsidP="00B71A7C">
      <w:pPr>
        <w:autoSpaceDE w:val="0"/>
        <w:autoSpaceDN w:val="0"/>
        <w:adjustRightInd w:val="0"/>
        <w:spacing w:after="0" w:line="360" w:lineRule="auto"/>
        <w:jc w:val="both"/>
        <w:rPr>
          <w:rFonts w:ascii="Myriad Pro" w:hAnsi="Myriad Pro" w:cs="Calibri"/>
          <w:b/>
          <w:bCs/>
          <w:color w:val="000000"/>
          <w:sz w:val="26"/>
          <w:szCs w:val="26"/>
        </w:rPr>
      </w:pPr>
    </w:p>
    <w:p w14:paraId="7FE16F61" w14:textId="77777777" w:rsidR="00B71A7C" w:rsidRDefault="00B71A7C" w:rsidP="00B71A7C">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Анализ</w:t>
      </w:r>
      <w:r>
        <w:rPr>
          <w:rFonts w:ascii="Myriad Pro" w:hAnsi="Myriad Pro" w:cs="Myriad Pro"/>
          <w:b/>
          <w:bCs/>
          <w:color w:val="000000"/>
          <w:sz w:val="26"/>
          <w:szCs w:val="26"/>
        </w:rPr>
        <w:t xml:space="preserve"> </w:t>
      </w:r>
      <w:r>
        <w:rPr>
          <w:rFonts w:ascii="Myriad Pro" w:hAnsi="Myriad Pro" w:cs="Calibri"/>
          <w:b/>
          <w:bCs/>
          <w:color w:val="000000"/>
          <w:sz w:val="26"/>
          <w:szCs w:val="26"/>
        </w:rPr>
        <w:t>ликвидности</w:t>
      </w:r>
      <w:r>
        <w:rPr>
          <w:rFonts w:ascii="Myriad Pro" w:hAnsi="Myriad Pro" w:cs="Myriad Pro"/>
          <w:b/>
          <w:bCs/>
          <w:color w:val="000000"/>
          <w:sz w:val="26"/>
          <w:szCs w:val="26"/>
        </w:rPr>
        <w:t>:</w:t>
      </w:r>
    </w:p>
    <w:p w14:paraId="067ADFAB"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ликвидности</w:t>
      </w:r>
      <w:r>
        <w:rPr>
          <w:rFonts w:ascii="Myriad Pro" w:hAnsi="Myriad Pro" w:cs="Myriad Pro"/>
          <w:color w:val="000000"/>
          <w:sz w:val="26"/>
          <w:szCs w:val="26"/>
        </w:rPr>
        <w:t xml:space="preserve"> </w:t>
      </w:r>
      <w:r>
        <w:rPr>
          <w:rFonts w:ascii="Myriad Pro" w:hAnsi="Myriad Pro" w:cs="Calibri"/>
          <w:color w:val="000000"/>
          <w:sz w:val="26"/>
          <w:szCs w:val="26"/>
        </w:rPr>
        <w:t>проведен</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данных</w:t>
      </w:r>
      <w:r>
        <w:rPr>
          <w:rFonts w:ascii="Myriad Pro" w:hAnsi="Myriad Pro" w:cs="Myriad Pro"/>
          <w:color w:val="000000"/>
          <w:sz w:val="26"/>
          <w:szCs w:val="26"/>
        </w:rPr>
        <w:t xml:space="preserve"> </w:t>
      </w:r>
      <w:r>
        <w:rPr>
          <w:rFonts w:ascii="Myriad Pro" w:hAnsi="Myriad Pro" w:cs="Calibri"/>
          <w:color w:val="000000"/>
          <w:sz w:val="26"/>
          <w:szCs w:val="26"/>
        </w:rPr>
        <w:t>балансовых</w:t>
      </w:r>
      <w:r>
        <w:rPr>
          <w:rFonts w:ascii="Myriad Pro" w:hAnsi="Myriad Pro" w:cs="Myriad Pro"/>
          <w:color w:val="000000"/>
          <w:sz w:val="26"/>
          <w:szCs w:val="26"/>
        </w:rPr>
        <w:t xml:space="preserve"> </w:t>
      </w:r>
      <w:r>
        <w:rPr>
          <w:rFonts w:ascii="Myriad Pro" w:hAnsi="Myriad Pro" w:cs="Calibri"/>
          <w:color w:val="000000"/>
          <w:sz w:val="26"/>
          <w:szCs w:val="26"/>
        </w:rPr>
        <w:t>величин</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Calibri"/>
          <w:color w:val="000000"/>
          <w:sz w:val="26"/>
          <w:szCs w:val="26"/>
        </w:rPr>
        <w:t>Провести</w:t>
      </w:r>
      <w:r>
        <w:rPr>
          <w:rFonts w:ascii="Myriad Pro" w:hAnsi="Myriad Pro" w:cs="Myriad Pro"/>
          <w:color w:val="000000"/>
          <w:sz w:val="26"/>
          <w:szCs w:val="26"/>
        </w:rPr>
        <w:t xml:space="preserve"> </w:t>
      </w:r>
      <w:r>
        <w:rPr>
          <w:rFonts w:ascii="Myriad Pro" w:hAnsi="Myriad Pro" w:cs="Calibri"/>
          <w:color w:val="000000"/>
          <w:sz w:val="26"/>
          <w:szCs w:val="26"/>
        </w:rPr>
        <w:t>данный</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показателям</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считает</w:t>
      </w:r>
      <w:r>
        <w:rPr>
          <w:rFonts w:ascii="Myriad Pro" w:hAnsi="Myriad Pro" w:cs="Myriad Pro"/>
          <w:color w:val="000000"/>
          <w:sz w:val="26"/>
          <w:szCs w:val="26"/>
        </w:rPr>
        <w:t xml:space="preserve"> </w:t>
      </w:r>
      <w:r>
        <w:rPr>
          <w:rFonts w:ascii="Myriad Pro" w:hAnsi="Myriad Pro" w:cs="Calibri"/>
          <w:color w:val="000000"/>
          <w:sz w:val="26"/>
          <w:szCs w:val="26"/>
        </w:rPr>
        <w:t>некорректным</w:t>
      </w:r>
      <w:r>
        <w:rPr>
          <w:rFonts w:ascii="Myriad Pro" w:hAnsi="Myriad Pro" w:cs="Myriad Pro"/>
          <w:color w:val="000000"/>
          <w:sz w:val="26"/>
          <w:szCs w:val="26"/>
        </w:rPr>
        <w:t xml:space="preserve"> </w:t>
      </w:r>
      <w:r>
        <w:rPr>
          <w:rFonts w:ascii="Myriad Pro" w:hAnsi="Myriad Pro" w:cs="Calibri"/>
          <w:color w:val="000000"/>
          <w:sz w:val="26"/>
          <w:szCs w:val="26"/>
        </w:rPr>
        <w:t>ввиду</w:t>
      </w:r>
      <w:r>
        <w:rPr>
          <w:rFonts w:ascii="Myriad Pro" w:hAnsi="Myriad Pro" w:cs="Myriad Pro"/>
          <w:color w:val="000000"/>
          <w:sz w:val="26"/>
          <w:szCs w:val="26"/>
        </w:rPr>
        <w:t xml:space="preserve"> </w:t>
      </w:r>
      <w:r>
        <w:rPr>
          <w:rFonts w:ascii="Myriad Pro" w:hAnsi="Myriad Pro" w:cs="Calibri"/>
          <w:color w:val="000000"/>
          <w:sz w:val="26"/>
          <w:szCs w:val="26"/>
        </w:rPr>
        <w:t>отсутствия</w:t>
      </w:r>
      <w:r>
        <w:rPr>
          <w:rFonts w:ascii="Myriad Pro" w:hAnsi="Myriad Pro" w:cs="Myriad Pro"/>
          <w:color w:val="000000"/>
          <w:sz w:val="26"/>
          <w:szCs w:val="26"/>
        </w:rPr>
        <w:t xml:space="preserve"> </w:t>
      </w:r>
      <w:r>
        <w:rPr>
          <w:rFonts w:ascii="Myriad Pro" w:hAnsi="Myriad Pro" w:cs="Calibri"/>
          <w:color w:val="000000"/>
          <w:sz w:val="26"/>
          <w:szCs w:val="26"/>
        </w:rPr>
        <w:t>значительного</w:t>
      </w:r>
      <w:r>
        <w:rPr>
          <w:rFonts w:ascii="Myriad Pro" w:hAnsi="Myriad Pro" w:cs="Myriad Pro"/>
          <w:color w:val="000000"/>
          <w:sz w:val="26"/>
          <w:szCs w:val="26"/>
        </w:rPr>
        <w:t xml:space="preserve"> </w:t>
      </w:r>
      <w:r>
        <w:rPr>
          <w:rFonts w:ascii="Myriad Pro" w:hAnsi="Myriad Pro" w:cs="Calibri"/>
          <w:color w:val="000000"/>
          <w:sz w:val="26"/>
          <w:szCs w:val="26"/>
        </w:rPr>
        <w:t>объема</w:t>
      </w:r>
      <w:r>
        <w:rPr>
          <w:rFonts w:ascii="Myriad Pro" w:hAnsi="Myriad Pro" w:cs="Myriad Pro"/>
          <w:color w:val="000000"/>
          <w:sz w:val="26"/>
          <w:szCs w:val="26"/>
        </w:rPr>
        <w:t xml:space="preserve"> </w:t>
      </w:r>
      <w:r>
        <w:rPr>
          <w:rFonts w:ascii="Myriad Pro" w:hAnsi="Myriad Pro" w:cs="Calibri"/>
          <w:color w:val="000000"/>
          <w:sz w:val="26"/>
          <w:szCs w:val="26"/>
        </w:rPr>
        <w:lastRenderedPageBreak/>
        <w:t>показателей</w:t>
      </w:r>
      <w:r>
        <w:rPr>
          <w:rFonts w:ascii="Myriad Pro" w:hAnsi="Myriad Pro" w:cs="Myriad Pro"/>
          <w:color w:val="000000"/>
          <w:sz w:val="26"/>
          <w:szCs w:val="26"/>
        </w:rPr>
        <w:t>.</w:t>
      </w: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произвел</w:t>
      </w:r>
      <w:r>
        <w:rPr>
          <w:rFonts w:ascii="Myriad Pro" w:hAnsi="Myriad Pro" w:cs="Myriad Pro"/>
          <w:color w:val="000000"/>
          <w:sz w:val="26"/>
          <w:szCs w:val="26"/>
        </w:rPr>
        <w:t xml:space="preserve"> </w:t>
      </w:r>
      <w:r>
        <w:rPr>
          <w:rFonts w:ascii="Myriad Pro" w:hAnsi="Myriad Pro" w:cs="Calibri"/>
          <w:color w:val="000000"/>
          <w:sz w:val="26"/>
          <w:szCs w:val="26"/>
        </w:rPr>
        <w:t>группировку</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пассивов</w:t>
      </w:r>
      <w:r>
        <w:rPr>
          <w:rFonts w:ascii="Myriad Pro" w:hAnsi="Myriad Pro" w:cs="Myriad Pro"/>
          <w:color w:val="000000"/>
          <w:sz w:val="26"/>
          <w:szCs w:val="26"/>
        </w:rPr>
        <w:t xml:space="preserve"> </w:t>
      </w:r>
      <w:r>
        <w:rPr>
          <w:rFonts w:ascii="Myriad Pro" w:hAnsi="Myriad Pro" w:cs="Calibri"/>
          <w:color w:val="000000"/>
          <w:sz w:val="26"/>
          <w:szCs w:val="26"/>
        </w:rPr>
        <w:t>баланса</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степени</w:t>
      </w:r>
      <w:r>
        <w:rPr>
          <w:rFonts w:ascii="Myriad Pro" w:hAnsi="Myriad Pro" w:cs="Myriad Pro"/>
          <w:color w:val="000000"/>
          <w:sz w:val="26"/>
          <w:szCs w:val="26"/>
        </w:rPr>
        <w:t xml:space="preserve"> </w:t>
      </w:r>
      <w:r>
        <w:rPr>
          <w:rFonts w:ascii="Myriad Pro" w:hAnsi="Myriad Pro" w:cs="Calibri"/>
          <w:color w:val="000000"/>
          <w:sz w:val="26"/>
          <w:szCs w:val="26"/>
        </w:rPr>
        <w:t>ликвидности</w:t>
      </w:r>
      <w:r>
        <w:rPr>
          <w:rFonts w:ascii="Myriad Pro" w:hAnsi="Myriad Pro" w:cs="Myriad Pro"/>
          <w:color w:val="000000"/>
          <w:sz w:val="26"/>
          <w:szCs w:val="26"/>
        </w:rPr>
        <w:t>:</w:t>
      </w:r>
    </w:p>
    <w:p w14:paraId="32E34750" w14:textId="77777777" w:rsidR="00092DF2" w:rsidRDefault="00092DF2" w:rsidP="00B71A7C">
      <w:pPr>
        <w:autoSpaceDE w:val="0"/>
        <w:autoSpaceDN w:val="0"/>
        <w:adjustRightInd w:val="0"/>
        <w:spacing w:after="0" w:line="360" w:lineRule="auto"/>
        <w:ind w:firstLine="708"/>
        <w:jc w:val="both"/>
        <w:rPr>
          <w:rFonts w:ascii="Myriad Pro" w:hAnsi="Myriad Pro" w:cs="Myriad Pro"/>
          <w:color w:val="000000"/>
          <w:sz w:val="26"/>
          <w:szCs w:val="26"/>
        </w:rPr>
      </w:pPr>
    </w:p>
    <w:p w14:paraId="543397A3" w14:textId="77777777" w:rsidR="00092DF2" w:rsidRDefault="00092DF2" w:rsidP="00B71A7C">
      <w:pPr>
        <w:autoSpaceDE w:val="0"/>
        <w:autoSpaceDN w:val="0"/>
        <w:adjustRightInd w:val="0"/>
        <w:spacing w:after="0" w:line="360" w:lineRule="auto"/>
        <w:ind w:firstLine="708"/>
        <w:jc w:val="both"/>
        <w:rPr>
          <w:rFonts w:ascii="Myriad Pro" w:hAnsi="Myriad Pro" w:cs="Myriad Pro"/>
          <w:color w:val="000000"/>
          <w:sz w:val="26"/>
          <w:szCs w:val="26"/>
        </w:rPr>
      </w:pPr>
    </w:p>
    <w:tbl>
      <w:tblPr>
        <w:tblW w:w="5000" w:type="pct"/>
        <w:tblLook w:val="04A0" w:firstRow="1" w:lastRow="0" w:firstColumn="1" w:lastColumn="0" w:noHBand="0" w:noVBand="1"/>
      </w:tblPr>
      <w:tblGrid>
        <w:gridCol w:w="4595"/>
        <w:gridCol w:w="975"/>
        <w:gridCol w:w="2089"/>
        <w:gridCol w:w="2055"/>
      </w:tblGrid>
      <w:tr w:rsidR="00B71A7C" w14:paraId="5B908B39" w14:textId="77777777" w:rsidTr="00E84DCC">
        <w:trPr>
          <w:trHeight w:val="20"/>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4D1E4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Активы</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B71A7C" w14:paraId="784213C2" w14:textId="77777777" w:rsidTr="00E84DCC">
        <w:trPr>
          <w:trHeight w:val="20"/>
        </w:trPr>
        <w:tc>
          <w:tcPr>
            <w:tcW w:w="2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9F155"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Наименование</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группы</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EC2BBC"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Обозн</w:t>
            </w:r>
            <w:r>
              <w:rPr>
                <w:rFonts w:ascii="Myriad Pro" w:hAnsi="Myriad Pro" w:cs="Myriad Pro"/>
                <w:b/>
                <w:bCs/>
                <w:color w:val="FFFFFF"/>
                <w:sz w:val="18"/>
                <w:szCs w:val="18"/>
                <w:lang w:val="en-US"/>
              </w:rPr>
              <w:t>.</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6ADA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31.12.2017</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1B2B8"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31.12.2018</w:t>
            </w:r>
          </w:p>
        </w:tc>
      </w:tr>
      <w:tr w:rsidR="00B71A7C" w14:paraId="10DD97DF" w14:textId="77777777" w:rsidTr="00E84DCC">
        <w:trPr>
          <w:trHeight w:val="20"/>
        </w:trPr>
        <w:tc>
          <w:tcPr>
            <w:tcW w:w="2365" w:type="pct"/>
            <w:tcBorders>
              <w:top w:val="single" w:sz="4" w:space="0" w:color="FFFFFF" w:themeColor="background1"/>
              <w:left w:val="single" w:sz="4" w:space="0" w:color="auto"/>
              <w:bottom w:val="single" w:sz="4" w:space="0" w:color="auto"/>
              <w:right w:val="single" w:sz="4" w:space="0" w:color="auto"/>
            </w:tcBorders>
            <w:vAlign w:val="center"/>
            <w:hideMark/>
          </w:tcPr>
          <w:p w14:paraId="19FCEE4B"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 xml:space="preserve">Наиболее ликвидные </w:t>
            </w:r>
          </w:p>
        </w:tc>
        <w:tc>
          <w:tcPr>
            <w:tcW w:w="502"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174E6D9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А1</w:t>
            </w:r>
          </w:p>
        </w:tc>
        <w:tc>
          <w:tcPr>
            <w:tcW w:w="1075"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6D00CFB"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61 594</w:t>
            </w:r>
          </w:p>
        </w:tc>
        <w:tc>
          <w:tcPr>
            <w:tcW w:w="1058"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668ED711"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133 650</w:t>
            </w:r>
          </w:p>
        </w:tc>
      </w:tr>
      <w:tr w:rsidR="00B71A7C" w14:paraId="1BB90C2D"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201800AF"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(денежные средства и краткосрочные фин. вложения)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DEF5AA"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836E86"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3D681" w14:textId="77777777" w:rsidR="00B71A7C" w:rsidRDefault="00B71A7C">
            <w:pPr>
              <w:spacing w:after="0" w:line="240" w:lineRule="auto"/>
              <w:rPr>
                <w:rFonts w:ascii="Myriad Pro" w:hAnsi="Myriad Pro" w:cs="Calibri"/>
                <w:color w:val="000000"/>
                <w:sz w:val="18"/>
                <w:szCs w:val="18"/>
              </w:rPr>
            </w:pPr>
          </w:p>
        </w:tc>
      </w:tr>
      <w:tr w:rsidR="00B71A7C" w14:paraId="3A21E3B8"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2514D0D3"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Быстрореализуемые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2A9BE42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А2</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398C7A2B"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7 169 231</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5D37A0D5"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6 881 083</w:t>
            </w:r>
          </w:p>
        </w:tc>
      </w:tr>
      <w:tr w:rsidR="00B71A7C" w14:paraId="6F250FB8"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4129E99A"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(краткосрочная дебиторская задолженность)</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39807"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C31A4"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9260A" w14:textId="77777777" w:rsidR="00B71A7C" w:rsidRDefault="00B71A7C">
            <w:pPr>
              <w:spacing w:after="0" w:line="240" w:lineRule="auto"/>
              <w:rPr>
                <w:rFonts w:ascii="Myriad Pro" w:hAnsi="Myriad Pro" w:cs="Calibri"/>
                <w:color w:val="000000"/>
                <w:sz w:val="18"/>
                <w:szCs w:val="18"/>
              </w:rPr>
            </w:pPr>
          </w:p>
        </w:tc>
      </w:tr>
      <w:tr w:rsidR="00B71A7C" w14:paraId="63EE3CC6"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7BD8E79F"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Медленнореализуемые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4B3AC09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А3</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27FC18A2"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1 921 536</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0D49D14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1 841 736</w:t>
            </w:r>
          </w:p>
        </w:tc>
      </w:tr>
      <w:tr w:rsidR="00B71A7C" w14:paraId="7F07B23C"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459E69AC"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(запасы всех видов, НДС, долгосрочная дебиторская задолженность, прочие оборотные активы)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48BAFB"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3A24AC"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9DAD22" w14:textId="77777777" w:rsidR="00B71A7C" w:rsidRDefault="00B71A7C">
            <w:pPr>
              <w:spacing w:after="0" w:line="240" w:lineRule="auto"/>
              <w:rPr>
                <w:rFonts w:ascii="Myriad Pro" w:hAnsi="Myriad Pro" w:cs="Calibri"/>
                <w:color w:val="000000"/>
                <w:sz w:val="18"/>
                <w:szCs w:val="18"/>
              </w:rPr>
            </w:pPr>
          </w:p>
        </w:tc>
      </w:tr>
      <w:tr w:rsidR="00B71A7C" w14:paraId="136055BB"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654DB389"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Труднореализуемые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70ED85D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А4</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633407E8"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44 798 746</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5E202CB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47 561 031</w:t>
            </w:r>
          </w:p>
        </w:tc>
      </w:tr>
      <w:tr w:rsidR="00B71A7C" w14:paraId="235F43B0" w14:textId="77777777" w:rsidTr="00E84DCC">
        <w:trPr>
          <w:trHeight w:val="20"/>
        </w:trPr>
        <w:tc>
          <w:tcPr>
            <w:tcW w:w="2365" w:type="pct"/>
            <w:tcBorders>
              <w:top w:val="single" w:sz="4" w:space="0" w:color="auto"/>
              <w:left w:val="single" w:sz="4" w:space="0" w:color="auto"/>
              <w:bottom w:val="single" w:sz="4" w:space="0" w:color="FFFFFF" w:themeColor="background1"/>
              <w:right w:val="single" w:sz="4" w:space="0" w:color="auto"/>
            </w:tcBorders>
            <w:vAlign w:val="center"/>
            <w:hideMark/>
          </w:tcPr>
          <w:p w14:paraId="71C593F6"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(внеоборотные активы)</w:t>
            </w:r>
          </w:p>
        </w:tc>
        <w:tc>
          <w:tcPr>
            <w:tcW w:w="0" w:type="auto"/>
            <w:vMerge/>
            <w:tcBorders>
              <w:top w:val="single" w:sz="4" w:space="0" w:color="auto"/>
              <w:left w:val="single" w:sz="4" w:space="0" w:color="auto"/>
              <w:bottom w:val="single" w:sz="4" w:space="0" w:color="FFFFFF" w:themeColor="background1"/>
              <w:right w:val="single" w:sz="4" w:space="0" w:color="auto"/>
            </w:tcBorders>
            <w:vAlign w:val="center"/>
            <w:hideMark/>
          </w:tcPr>
          <w:p w14:paraId="43CA4AF0"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FFFFFF" w:themeColor="background1"/>
              <w:right w:val="single" w:sz="4" w:space="0" w:color="auto"/>
            </w:tcBorders>
            <w:vAlign w:val="center"/>
            <w:hideMark/>
          </w:tcPr>
          <w:p w14:paraId="42A9BBB8"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FFFFFF" w:themeColor="background1"/>
              <w:right w:val="single" w:sz="4" w:space="0" w:color="auto"/>
            </w:tcBorders>
            <w:vAlign w:val="center"/>
            <w:hideMark/>
          </w:tcPr>
          <w:p w14:paraId="04935638" w14:textId="77777777" w:rsidR="00B71A7C" w:rsidRDefault="00B71A7C">
            <w:pPr>
              <w:spacing w:after="0" w:line="240" w:lineRule="auto"/>
              <w:rPr>
                <w:rFonts w:ascii="Myriad Pro" w:hAnsi="Myriad Pro" w:cs="Calibri"/>
                <w:color w:val="000000"/>
                <w:sz w:val="18"/>
                <w:szCs w:val="18"/>
              </w:rPr>
            </w:pPr>
          </w:p>
        </w:tc>
      </w:tr>
      <w:tr w:rsidR="00B71A7C" w14:paraId="6128DF37" w14:textId="77777777" w:rsidTr="00E84DCC">
        <w:trPr>
          <w:trHeight w:val="20"/>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B48A43"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Пассивы</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B71A7C" w14:paraId="30B5D801" w14:textId="77777777" w:rsidTr="00E84DCC">
        <w:trPr>
          <w:trHeight w:val="181"/>
        </w:trPr>
        <w:tc>
          <w:tcPr>
            <w:tcW w:w="2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0827A1"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Наименование</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группы</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E545D8"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Обозн</w:t>
            </w:r>
            <w:r>
              <w:rPr>
                <w:rFonts w:ascii="Myriad Pro" w:hAnsi="Myriad Pro" w:cs="Myriad Pro"/>
                <w:b/>
                <w:bCs/>
                <w:color w:val="FFFFFF"/>
                <w:sz w:val="18"/>
                <w:szCs w:val="18"/>
                <w:lang w:val="en-US"/>
              </w:rPr>
              <w:t>.</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56122"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31.12.2017</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5C4452"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31.12.2018</w:t>
            </w:r>
          </w:p>
        </w:tc>
      </w:tr>
      <w:tr w:rsidR="00B71A7C" w14:paraId="5A7C3697" w14:textId="77777777" w:rsidTr="00E84DCC">
        <w:trPr>
          <w:trHeight w:val="20"/>
        </w:trPr>
        <w:tc>
          <w:tcPr>
            <w:tcW w:w="2365" w:type="pct"/>
            <w:tcBorders>
              <w:top w:val="single" w:sz="4" w:space="0" w:color="FFFFFF" w:themeColor="background1"/>
              <w:left w:val="single" w:sz="4" w:space="0" w:color="auto"/>
              <w:bottom w:val="single" w:sz="4" w:space="0" w:color="auto"/>
              <w:right w:val="single" w:sz="4" w:space="0" w:color="auto"/>
            </w:tcBorders>
            <w:vAlign w:val="center"/>
            <w:hideMark/>
          </w:tcPr>
          <w:p w14:paraId="4B2C6C83"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Наиболее срочные обязательства</w:t>
            </w:r>
          </w:p>
        </w:tc>
        <w:tc>
          <w:tcPr>
            <w:tcW w:w="502"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024BC8B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Р1</w:t>
            </w:r>
          </w:p>
        </w:tc>
        <w:tc>
          <w:tcPr>
            <w:tcW w:w="1075"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3060CAC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10 361 064</w:t>
            </w:r>
          </w:p>
        </w:tc>
        <w:tc>
          <w:tcPr>
            <w:tcW w:w="1058"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0C4F54F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10 204 372</w:t>
            </w:r>
          </w:p>
        </w:tc>
      </w:tr>
      <w:tr w:rsidR="00B71A7C" w14:paraId="2821882E"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6A472009"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(краткосрочные обязательства, кредиторская задолженность)</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A4E9A9"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4E3EA"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C87AF2" w14:textId="77777777" w:rsidR="00B71A7C" w:rsidRDefault="00B71A7C">
            <w:pPr>
              <w:spacing w:after="0" w:line="240" w:lineRule="auto"/>
              <w:rPr>
                <w:rFonts w:ascii="Myriad Pro" w:hAnsi="Myriad Pro" w:cs="Calibri"/>
                <w:color w:val="000000"/>
                <w:sz w:val="18"/>
                <w:szCs w:val="18"/>
              </w:rPr>
            </w:pPr>
          </w:p>
        </w:tc>
      </w:tr>
      <w:tr w:rsidR="00B71A7C" w14:paraId="416A318D"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297226B4"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Краткосрочные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1B4380A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Р2</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07AABE5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6 365 839</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3C55C4C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8 212 382</w:t>
            </w:r>
          </w:p>
        </w:tc>
      </w:tr>
      <w:tr w:rsidR="00B71A7C" w14:paraId="7045788C"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21FBB75B"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(оценочные и прочие обязательства)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B5DC53"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D233D1"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1AC6B1" w14:textId="77777777" w:rsidR="00B71A7C" w:rsidRDefault="00B71A7C">
            <w:pPr>
              <w:spacing w:after="0" w:line="240" w:lineRule="auto"/>
              <w:rPr>
                <w:rFonts w:ascii="Myriad Pro" w:hAnsi="Myriad Pro" w:cs="Calibri"/>
                <w:color w:val="000000"/>
                <w:sz w:val="18"/>
                <w:szCs w:val="18"/>
              </w:rPr>
            </w:pPr>
          </w:p>
        </w:tc>
      </w:tr>
      <w:tr w:rsidR="00B71A7C" w14:paraId="0F64D107" w14:textId="77777777" w:rsidTr="00B71A7C">
        <w:trPr>
          <w:trHeight w:val="509"/>
        </w:trPr>
        <w:tc>
          <w:tcPr>
            <w:tcW w:w="2365" w:type="pct"/>
            <w:vMerge w:val="restart"/>
            <w:tcBorders>
              <w:top w:val="single" w:sz="4" w:space="0" w:color="auto"/>
              <w:left w:val="single" w:sz="4" w:space="0" w:color="auto"/>
              <w:bottom w:val="single" w:sz="4" w:space="0" w:color="auto"/>
              <w:right w:val="single" w:sz="4" w:space="0" w:color="auto"/>
            </w:tcBorders>
            <w:vAlign w:val="center"/>
            <w:hideMark/>
          </w:tcPr>
          <w:p w14:paraId="342E83A1" w14:textId="77777777" w:rsidR="00B71A7C" w:rsidRDefault="00B71A7C">
            <w:pPr>
              <w:autoSpaceDE w:val="0"/>
              <w:autoSpaceDN w:val="0"/>
              <w:adjustRightInd w:val="0"/>
              <w:spacing w:after="0" w:line="240" w:lineRule="auto"/>
              <w:jc w:val="both"/>
              <w:rPr>
                <w:rFonts w:ascii="Myriad Pro" w:hAnsi="Myriad Pro" w:cs="Calibri"/>
                <w:color w:val="000000"/>
                <w:sz w:val="18"/>
                <w:szCs w:val="18"/>
              </w:rPr>
            </w:pPr>
            <w:r>
              <w:rPr>
                <w:rFonts w:ascii="Myriad Pro" w:hAnsi="Myriad Pro" w:cs="Calibri"/>
                <w:color w:val="000000"/>
                <w:sz w:val="18"/>
                <w:szCs w:val="18"/>
              </w:rPr>
              <w:t>Долгосрочные обязательства</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777C793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Р3</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7D427ED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12 096 857</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7B087B08"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12 272 161</w:t>
            </w:r>
          </w:p>
        </w:tc>
      </w:tr>
      <w:tr w:rsidR="00B71A7C" w14:paraId="0A65F980" w14:textId="77777777" w:rsidTr="00B71A7C">
        <w:trPr>
          <w:trHeight w:val="5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B3BB68"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2951A8"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E81CF"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36ABB4" w14:textId="77777777" w:rsidR="00B71A7C" w:rsidRDefault="00B71A7C">
            <w:pPr>
              <w:spacing w:after="0" w:line="240" w:lineRule="auto"/>
              <w:rPr>
                <w:rFonts w:ascii="Myriad Pro" w:hAnsi="Myriad Pro" w:cs="Calibri"/>
                <w:color w:val="000000"/>
                <w:sz w:val="18"/>
                <w:szCs w:val="18"/>
              </w:rPr>
            </w:pPr>
          </w:p>
        </w:tc>
      </w:tr>
      <w:tr w:rsidR="00B71A7C" w14:paraId="697CC36B" w14:textId="77777777" w:rsidTr="00B71A7C">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05216691"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Постоянные</w:t>
            </w:r>
          </w:p>
        </w:tc>
        <w:tc>
          <w:tcPr>
            <w:tcW w:w="502" w:type="pct"/>
            <w:vMerge w:val="restart"/>
            <w:tcBorders>
              <w:top w:val="single" w:sz="4" w:space="0" w:color="auto"/>
              <w:left w:val="single" w:sz="4" w:space="0" w:color="auto"/>
              <w:bottom w:val="single" w:sz="6" w:space="0" w:color="000000"/>
              <w:right w:val="single" w:sz="4" w:space="0" w:color="auto"/>
            </w:tcBorders>
            <w:vAlign w:val="center"/>
            <w:hideMark/>
          </w:tcPr>
          <w:p w14:paraId="6D686B9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Р4</w:t>
            </w:r>
          </w:p>
        </w:tc>
        <w:tc>
          <w:tcPr>
            <w:tcW w:w="1075" w:type="pct"/>
            <w:vMerge w:val="restart"/>
            <w:tcBorders>
              <w:top w:val="single" w:sz="4" w:space="0" w:color="auto"/>
              <w:left w:val="single" w:sz="4" w:space="0" w:color="auto"/>
              <w:bottom w:val="single" w:sz="6" w:space="0" w:color="000000"/>
              <w:right w:val="single" w:sz="4" w:space="0" w:color="auto"/>
            </w:tcBorders>
            <w:vAlign w:val="center"/>
            <w:hideMark/>
          </w:tcPr>
          <w:p w14:paraId="59F4726B"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25 127 347</w:t>
            </w:r>
          </w:p>
        </w:tc>
        <w:tc>
          <w:tcPr>
            <w:tcW w:w="1058" w:type="pct"/>
            <w:vMerge w:val="restart"/>
            <w:tcBorders>
              <w:top w:val="single" w:sz="4" w:space="0" w:color="auto"/>
              <w:left w:val="single" w:sz="4" w:space="0" w:color="auto"/>
              <w:bottom w:val="single" w:sz="6" w:space="0" w:color="000000"/>
              <w:right w:val="single" w:sz="4" w:space="0" w:color="auto"/>
            </w:tcBorders>
            <w:vAlign w:val="center"/>
            <w:hideMark/>
          </w:tcPr>
          <w:p w14:paraId="11D668B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25 728 585</w:t>
            </w:r>
          </w:p>
        </w:tc>
      </w:tr>
      <w:tr w:rsidR="00B71A7C" w14:paraId="177FF392" w14:textId="77777777" w:rsidTr="00B71A7C">
        <w:trPr>
          <w:trHeight w:val="20"/>
        </w:trPr>
        <w:tc>
          <w:tcPr>
            <w:tcW w:w="2365" w:type="pct"/>
            <w:tcBorders>
              <w:top w:val="single" w:sz="4" w:space="0" w:color="auto"/>
              <w:left w:val="single" w:sz="6" w:space="0" w:color="000000"/>
              <w:bottom w:val="single" w:sz="6" w:space="0" w:color="000000"/>
              <w:right w:val="single" w:sz="6" w:space="0" w:color="000000"/>
            </w:tcBorders>
            <w:vAlign w:val="center"/>
            <w:hideMark/>
          </w:tcPr>
          <w:p w14:paraId="7261D8E1" w14:textId="77777777" w:rsidR="00B71A7C" w:rsidRDefault="00B71A7C">
            <w:pPr>
              <w:autoSpaceDE w:val="0"/>
              <w:autoSpaceDN w:val="0"/>
              <w:adjustRightInd w:val="0"/>
              <w:spacing w:after="0"/>
              <w:jc w:val="both"/>
              <w:rPr>
                <w:rFonts w:ascii="Myriad Pro" w:hAnsi="Myriad Pro" w:cs="Calibri"/>
                <w:color w:val="000000"/>
                <w:sz w:val="18"/>
                <w:szCs w:val="18"/>
              </w:rPr>
            </w:pPr>
            <w:r>
              <w:rPr>
                <w:rFonts w:ascii="Myriad Pro" w:hAnsi="Myriad Pro" w:cs="Calibri"/>
                <w:color w:val="000000"/>
                <w:sz w:val="18"/>
                <w:szCs w:val="18"/>
              </w:rPr>
              <w:t>(капитал и резервы, доходы будущих периодов)</w:t>
            </w:r>
          </w:p>
        </w:tc>
        <w:tc>
          <w:tcPr>
            <w:tcW w:w="0" w:type="auto"/>
            <w:vMerge/>
            <w:tcBorders>
              <w:top w:val="single" w:sz="4" w:space="0" w:color="auto"/>
              <w:left w:val="single" w:sz="4" w:space="0" w:color="auto"/>
              <w:bottom w:val="single" w:sz="6" w:space="0" w:color="000000"/>
              <w:right w:val="single" w:sz="4" w:space="0" w:color="auto"/>
            </w:tcBorders>
            <w:vAlign w:val="center"/>
            <w:hideMark/>
          </w:tcPr>
          <w:p w14:paraId="2ECA16FE"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6" w:space="0" w:color="000000"/>
              <w:right w:val="single" w:sz="4" w:space="0" w:color="auto"/>
            </w:tcBorders>
            <w:vAlign w:val="center"/>
            <w:hideMark/>
          </w:tcPr>
          <w:p w14:paraId="19E0CD71" w14:textId="77777777" w:rsidR="00B71A7C" w:rsidRDefault="00B71A7C">
            <w:pPr>
              <w:spacing w:after="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6" w:space="0" w:color="000000"/>
              <w:right w:val="single" w:sz="4" w:space="0" w:color="auto"/>
            </w:tcBorders>
            <w:vAlign w:val="center"/>
            <w:hideMark/>
          </w:tcPr>
          <w:p w14:paraId="6036203F" w14:textId="77777777" w:rsidR="00B71A7C" w:rsidRDefault="00B71A7C">
            <w:pPr>
              <w:spacing w:after="0" w:line="240" w:lineRule="auto"/>
              <w:rPr>
                <w:rFonts w:ascii="Myriad Pro" w:hAnsi="Myriad Pro" w:cs="Calibri"/>
                <w:color w:val="000000"/>
                <w:sz w:val="18"/>
                <w:szCs w:val="18"/>
              </w:rPr>
            </w:pPr>
          </w:p>
        </w:tc>
      </w:tr>
    </w:tbl>
    <w:p w14:paraId="22AFE3FC" w14:textId="77777777" w:rsidR="00B71A7C" w:rsidRDefault="00B71A7C" w:rsidP="00B71A7C">
      <w:pPr>
        <w:autoSpaceDE w:val="0"/>
        <w:autoSpaceDN w:val="0"/>
        <w:adjustRightInd w:val="0"/>
        <w:spacing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Баланс</w:t>
      </w:r>
      <w:r>
        <w:rPr>
          <w:rFonts w:ascii="Myriad Pro" w:hAnsi="Myriad Pro" w:cs="Myriad Pro"/>
          <w:color w:val="000000"/>
          <w:sz w:val="26"/>
          <w:szCs w:val="26"/>
        </w:rPr>
        <w:t xml:space="preserve"> </w:t>
      </w:r>
      <w:r>
        <w:rPr>
          <w:rFonts w:ascii="Myriad Pro" w:hAnsi="Myriad Pro" w:cs="Calibri"/>
          <w:color w:val="000000"/>
          <w:sz w:val="26"/>
          <w:szCs w:val="26"/>
        </w:rPr>
        <w:t>считается</w:t>
      </w:r>
      <w:r>
        <w:rPr>
          <w:rFonts w:ascii="Myriad Pro" w:hAnsi="Myriad Pro" w:cs="Myriad Pro"/>
          <w:color w:val="000000"/>
          <w:sz w:val="26"/>
          <w:szCs w:val="26"/>
        </w:rPr>
        <w:t xml:space="preserve"> </w:t>
      </w:r>
      <w:r>
        <w:rPr>
          <w:rFonts w:ascii="Myriad Pro" w:hAnsi="Myriad Pro" w:cs="Calibri"/>
          <w:color w:val="000000"/>
          <w:sz w:val="26"/>
          <w:szCs w:val="26"/>
        </w:rPr>
        <w:t>абсолютно</w:t>
      </w:r>
      <w:r>
        <w:rPr>
          <w:rFonts w:ascii="Myriad Pro" w:hAnsi="Myriad Pro" w:cs="Myriad Pro"/>
          <w:color w:val="000000"/>
          <w:sz w:val="26"/>
          <w:szCs w:val="26"/>
        </w:rPr>
        <w:t xml:space="preserve"> </w:t>
      </w:r>
      <w:r>
        <w:rPr>
          <w:rFonts w:ascii="Myriad Pro" w:hAnsi="Myriad Pro" w:cs="Calibri"/>
          <w:color w:val="000000"/>
          <w:sz w:val="26"/>
          <w:szCs w:val="26"/>
        </w:rPr>
        <w:t>ликвидным,</w:t>
      </w:r>
      <w:r>
        <w:rPr>
          <w:rFonts w:ascii="Myriad Pro" w:hAnsi="Myriad Pro" w:cs="Myriad Pro"/>
          <w:color w:val="000000"/>
          <w:sz w:val="26"/>
          <w:szCs w:val="26"/>
        </w:rPr>
        <w:t xml:space="preserve"> </w:t>
      </w:r>
      <w:r>
        <w:rPr>
          <w:rFonts w:ascii="Myriad Pro" w:hAnsi="Myriad Pro" w:cs="Calibri"/>
          <w:color w:val="000000"/>
          <w:sz w:val="26"/>
          <w:szCs w:val="26"/>
        </w:rPr>
        <w:t>при</w:t>
      </w:r>
      <w:r>
        <w:rPr>
          <w:rFonts w:ascii="Myriad Pro" w:hAnsi="Myriad Pro" w:cs="Myriad Pro"/>
          <w:color w:val="000000"/>
          <w:sz w:val="26"/>
          <w:szCs w:val="26"/>
        </w:rPr>
        <w:t xml:space="preserve"> </w:t>
      </w:r>
      <w:r>
        <w:rPr>
          <w:rFonts w:ascii="Myriad Pro" w:hAnsi="Myriad Pro" w:cs="Calibri"/>
          <w:color w:val="000000"/>
          <w:sz w:val="26"/>
          <w:szCs w:val="26"/>
        </w:rPr>
        <w:t>следующих</w:t>
      </w:r>
      <w:r>
        <w:rPr>
          <w:rFonts w:ascii="Myriad Pro" w:hAnsi="Myriad Pro" w:cs="Myriad Pro"/>
          <w:color w:val="000000"/>
          <w:sz w:val="26"/>
          <w:szCs w:val="26"/>
        </w:rPr>
        <w:t xml:space="preserve"> </w:t>
      </w:r>
      <w:r>
        <w:rPr>
          <w:rFonts w:ascii="Myriad Pro" w:hAnsi="Myriad Pro" w:cs="Calibri"/>
          <w:color w:val="000000"/>
          <w:sz w:val="26"/>
          <w:szCs w:val="26"/>
        </w:rPr>
        <w:t>соотношениях</w:t>
      </w:r>
      <w:r>
        <w:rPr>
          <w:rFonts w:ascii="Myriad Pro" w:hAnsi="Myriad Pro" w:cs="Myriad Pro"/>
          <w:color w:val="000000"/>
          <w:sz w:val="26"/>
          <w:szCs w:val="26"/>
        </w:rPr>
        <w:t xml:space="preserve"> </w:t>
      </w:r>
      <w:r>
        <w:rPr>
          <w:rFonts w:ascii="Myriad Pro" w:hAnsi="Myriad Pro" w:cs="Calibri"/>
          <w:color w:val="000000"/>
          <w:sz w:val="26"/>
          <w:szCs w:val="26"/>
        </w:rPr>
        <w:t>групп</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обязательств</w:t>
      </w:r>
      <w:r>
        <w:rPr>
          <w:rFonts w:ascii="Myriad Pro" w:hAnsi="Myriad Pro" w:cs="Myriad Pro"/>
          <w:color w:val="000000"/>
          <w:sz w:val="26"/>
          <w:szCs w:val="26"/>
        </w:rPr>
        <w:t xml:space="preserve">: </w:t>
      </w:r>
      <w:r>
        <w:rPr>
          <w:rFonts w:ascii="Myriad Pro" w:hAnsi="Myriad Pro" w:cs="Calibri"/>
          <w:color w:val="000000"/>
          <w:sz w:val="26"/>
          <w:szCs w:val="26"/>
        </w:rPr>
        <w:t>А</w:t>
      </w:r>
      <w:r>
        <w:rPr>
          <w:rFonts w:ascii="Myriad Pro" w:hAnsi="Myriad Pro" w:cs="Myriad Pro"/>
          <w:color w:val="000000"/>
          <w:sz w:val="26"/>
          <w:szCs w:val="26"/>
        </w:rPr>
        <w:t>1</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 xml:space="preserve">1; </w:t>
      </w:r>
      <w:r>
        <w:rPr>
          <w:rFonts w:ascii="Myriad Pro" w:hAnsi="Myriad Pro" w:cs="Calibri"/>
          <w:color w:val="000000"/>
          <w:sz w:val="26"/>
          <w:szCs w:val="26"/>
        </w:rPr>
        <w:t>А</w:t>
      </w:r>
      <w:r>
        <w:rPr>
          <w:rFonts w:ascii="Myriad Pro" w:hAnsi="Myriad Pro" w:cs="Myriad Pro"/>
          <w:color w:val="000000"/>
          <w:sz w:val="26"/>
          <w:szCs w:val="26"/>
        </w:rPr>
        <w:t>2</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 xml:space="preserve">2; </w:t>
      </w:r>
      <w:r>
        <w:rPr>
          <w:rFonts w:ascii="Myriad Pro" w:hAnsi="Myriad Pro" w:cs="Calibri"/>
          <w:color w:val="000000"/>
          <w:sz w:val="26"/>
          <w:szCs w:val="26"/>
        </w:rPr>
        <w:t>А</w:t>
      </w:r>
      <w:r>
        <w:rPr>
          <w:rFonts w:ascii="Myriad Pro" w:hAnsi="Myriad Pro" w:cs="Myriad Pro"/>
          <w:color w:val="000000"/>
          <w:sz w:val="26"/>
          <w:szCs w:val="26"/>
        </w:rPr>
        <w:t>3</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 xml:space="preserve">3; </w:t>
      </w:r>
      <w:r>
        <w:rPr>
          <w:rFonts w:ascii="Myriad Pro" w:hAnsi="Myriad Pro" w:cs="Calibri"/>
          <w:color w:val="000000"/>
          <w:sz w:val="26"/>
          <w:szCs w:val="26"/>
        </w:rPr>
        <w:t>А</w:t>
      </w:r>
      <w:r>
        <w:rPr>
          <w:rFonts w:ascii="Myriad Pro" w:hAnsi="Myriad Pro" w:cs="Myriad Pro"/>
          <w:color w:val="000000"/>
          <w:sz w:val="26"/>
          <w:szCs w:val="26"/>
        </w:rPr>
        <w:t>4</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1605"/>
        <w:gridCol w:w="1475"/>
        <w:gridCol w:w="2205"/>
        <w:gridCol w:w="1453"/>
      </w:tblGrid>
      <w:tr w:rsidR="00B71A7C" w14:paraId="32B7B23C" w14:textId="77777777" w:rsidTr="00E84DCC">
        <w:trPr>
          <w:trHeight w:val="149"/>
        </w:trPr>
        <w:tc>
          <w:tcPr>
            <w:tcW w:w="23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C9FA03"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активов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891928" w14:textId="77777777" w:rsidR="00B71A7C" w:rsidRDefault="00B71A7C">
            <w:pPr>
              <w:autoSpaceDE w:val="0"/>
              <w:autoSpaceDN w:val="0"/>
              <w:adjustRightInd w:val="0"/>
              <w:spacing w:after="0"/>
              <w:jc w:val="center"/>
              <w:rPr>
                <w:rFonts w:ascii="Myriad Pro" w:hAnsi="Myriad Pro" w:cs="Calibri"/>
              </w:rPr>
            </w:pPr>
            <w:r>
              <w:rPr>
                <w:rFonts w:ascii="Myriad Pro" w:hAnsi="Myriad Pro" w:cs="Calibri"/>
                <w:b/>
                <w:bCs/>
                <w:color w:val="FFFFFF"/>
                <w:sz w:val="18"/>
                <w:szCs w:val="18"/>
              </w:rPr>
              <w:t>За</w:t>
            </w:r>
            <w:r>
              <w:rPr>
                <w:rFonts w:ascii="Myriad Pro" w:hAnsi="Myriad Pro" w:cs="Myriad Pro"/>
                <w:b/>
                <w:bCs/>
                <w:color w:val="FFFFFF"/>
                <w:sz w:val="18"/>
                <w:szCs w:val="18"/>
                <w:lang w:val="en-US"/>
              </w:rPr>
              <w:t xml:space="preserve"> 2017 </w:t>
            </w:r>
            <w:r>
              <w:rPr>
                <w:rFonts w:ascii="Myriad Pro" w:hAnsi="Myriad Pro" w:cs="Calibri"/>
                <w:b/>
                <w:bCs/>
                <w:color w:val="FFFFFF"/>
                <w:sz w:val="18"/>
                <w:szCs w:val="18"/>
              </w:rPr>
              <w:t>год</w:t>
            </w:r>
          </w:p>
        </w:tc>
        <w:tc>
          <w:tcPr>
            <w:tcW w:w="18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970C16"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пассивов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B71A7C" w14:paraId="35F1367F" w14:textId="77777777" w:rsidTr="00E84DCC">
        <w:trPr>
          <w:trHeight w:val="149"/>
        </w:trPr>
        <w:tc>
          <w:tcPr>
            <w:tcW w:w="1532" w:type="pct"/>
            <w:tcBorders>
              <w:top w:val="single" w:sz="4" w:space="0" w:color="FFFFFF" w:themeColor="background1"/>
              <w:left w:val="single" w:sz="4" w:space="0" w:color="auto"/>
              <w:bottom w:val="single" w:sz="4" w:space="0" w:color="auto"/>
              <w:right w:val="single" w:sz="4" w:space="0" w:color="auto"/>
            </w:tcBorders>
            <w:hideMark/>
          </w:tcPr>
          <w:p w14:paraId="4C3D8695"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1 (</w:t>
            </w:r>
            <w:r>
              <w:rPr>
                <w:rFonts w:ascii="Myriad Pro" w:hAnsi="Myriad Pro" w:cs="Calibri"/>
                <w:color w:val="000000"/>
                <w:sz w:val="18"/>
                <w:szCs w:val="18"/>
              </w:rPr>
              <w:t>наиболее</w:t>
            </w:r>
            <w:r>
              <w:rPr>
                <w:rFonts w:ascii="Myriad Pro" w:hAnsi="Myriad Pro" w:cs="Myriad Pro"/>
                <w:color w:val="000000"/>
                <w:sz w:val="18"/>
                <w:szCs w:val="18"/>
                <w:lang w:val="en-US"/>
              </w:rPr>
              <w:t xml:space="preserve"> </w:t>
            </w:r>
            <w:r>
              <w:rPr>
                <w:rFonts w:ascii="Myriad Pro" w:hAnsi="Myriad Pro" w:cs="Calibri"/>
                <w:color w:val="000000"/>
                <w:sz w:val="18"/>
                <w:szCs w:val="18"/>
              </w:rPr>
              <w:t>ликвидные</w:t>
            </w:r>
            <w:r>
              <w:rPr>
                <w:rFonts w:ascii="Myriad Pro" w:hAnsi="Myriad Pro" w:cs="Myriad Pro"/>
                <w:color w:val="000000"/>
                <w:sz w:val="18"/>
                <w:szCs w:val="18"/>
                <w:lang w:val="en-US"/>
              </w:rPr>
              <w:t>)</w:t>
            </w:r>
          </w:p>
        </w:tc>
        <w:tc>
          <w:tcPr>
            <w:tcW w:w="826" w:type="pct"/>
            <w:tcBorders>
              <w:top w:val="single" w:sz="4" w:space="0" w:color="FFFFFF" w:themeColor="background1"/>
              <w:left w:val="single" w:sz="4" w:space="0" w:color="auto"/>
              <w:bottom w:val="single" w:sz="4" w:space="0" w:color="auto"/>
              <w:right w:val="single" w:sz="4" w:space="0" w:color="auto"/>
            </w:tcBorders>
            <w:hideMark/>
          </w:tcPr>
          <w:p w14:paraId="6F60D359"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61 594</w:t>
            </w:r>
          </w:p>
        </w:tc>
        <w:tc>
          <w:tcPr>
            <w:tcW w:w="759" w:type="pct"/>
            <w:tcBorders>
              <w:top w:val="single" w:sz="4" w:space="0" w:color="FFFFFF" w:themeColor="background1"/>
              <w:left w:val="single" w:sz="4" w:space="0" w:color="auto"/>
              <w:bottom w:val="single" w:sz="4" w:space="0" w:color="auto"/>
              <w:right w:val="single" w:sz="4" w:space="0" w:color="auto"/>
            </w:tcBorders>
          </w:tcPr>
          <w:p w14:paraId="7098F9A3"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&lt;</w:t>
            </w:r>
          </w:p>
        </w:tc>
        <w:tc>
          <w:tcPr>
            <w:tcW w:w="1135" w:type="pct"/>
            <w:tcBorders>
              <w:top w:val="single" w:sz="4" w:space="0" w:color="FFFFFF" w:themeColor="background1"/>
              <w:left w:val="single" w:sz="4" w:space="0" w:color="auto"/>
              <w:bottom w:val="single" w:sz="4" w:space="0" w:color="auto"/>
              <w:right w:val="single" w:sz="4" w:space="0" w:color="auto"/>
            </w:tcBorders>
            <w:hideMark/>
          </w:tcPr>
          <w:p w14:paraId="37ADC93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1(</w:t>
            </w:r>
            <w:r>
              <w:rPr>
                <w:rFonts w:ascii="Myriad Pro" w:hAnsi="Myriad Pro" w:cs="Calibri"/>
                <w:color w:val="000000"/>
                <w:sz w:val="18"/>
                <w:szCs w:val="18"/>
              </w:rPr>
              <w:t>наиболее</w:t>
            </w:r>
            <w:r>
              <w:rPr>
                <w:rFonts w:ascii="Myriad Pro" w:hAnsi="Myriad Pro" w:cs="Myriad Pro"/>
                <w:color w:val="000000"/>
                <w:sz w:val="18"/>
                <w:szCs w:val="18"/>
                <w:lang w:val="en-US"/>
              </w:rPr>
              <w:t xml:space="preserve"> </w:t>
            </w:r>
            <w:r>
              <w:rPr>
                <w:rFonts w:ascii="Myriad Pro" w:hAnsi="Myriad Pro" w:cs="Calibri"/>
                <w:color w:val="000000"/>
                <w:sz w:val="18"/>
                <w:szCs w:val="18"/>
              </w:rPr>
              <w:t>срочные</w:t>
            </w:r>
            <w:r>
              <w:rPr>
                <w:rFonts w:ascii="Myriad Pro" w:hAnsi="Myriad Pro" w:cs="Myriad Pro"/>
                <w:color w:val="000000"/>
                <w:sz w:val="18"/>
                <w:szCs w:val="18"/>
                <w:lang w:val="en-US"/>
              </w:rPr>
              <w:t>)</w:t>
            </w:r>
          </w:p>
        </w:tc>
        <w:tc>
          <w:tcPr>
            <w:tcW w:w="748" w:type="pct"/>
            <w:tcBorders>
              <w:top w:val="single" w:sz="4" w:space="0" w:color="FFFFFF" w:themeColor="background1"/>
              <w:left w:val="single" w:sz="4" w:space="0" w:color="auto"/>
              <w:bottom w:val="single" w:sz="4" w:space="0" w:color="auto"/>
              <w:right w:val="single" w:sz="4" w:space="0" w:color="auto"/>
            </w:tcBorders>
            <w:hideMark/>
          </w:tcPr>
          <w:p w14:paraId="210E2013"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10 361 064</w:t>
            </w:r>
          </w:p>
        </w:tc>
      </w:tr>
      <w:tr w:rsidR="00B71A7C" w14:paraId="65367F00" w14:textId="77777777" w:rsidTr="00B71A7C">
        <w:trPr>
          <w:trHeight w:val="192"/>
        </w:trPr>
        <w:tc>
          <w:tcPr>
            <w:tcW w:w="1532" w:type="pct"/>
            <w:tcBorders>
              <w:top w:val="single" w:sz="4" w:space="0" w:color="auto"/>
              <w:left w:val="single" w:sz="4" w:space="0" w:color="auto"/>
              <w:bottom w:val="single" w:sz="4" w:space="0" w:color="auto"/>
              <w:right w:val="single" w:sz="4" w:space="0" w:color="auto"/>
            </w:tcBorders>
            <w:hideMark/>
          </w:tcPr>
          <w:p w14:paraId="01C46575"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2 (</w:t>
            </w:r>
            <w:r>
              <w:rPr>
                <w:rFonts w:ascii="Myriad Pro" w:hAnsi="Myriad Pro" w:cs="Calibri"/>
                <w:color w:val="000000"/>
                <w:sz w:val="18"/>
                <w:szCs w:val="18"/>
              </w:rPr>
              <w:t>быстрореализуемые</w:t>
            </w:r>
            <w:r>
              <w:rPr>
                <w:rFonts w:ascii="Myriad Pro" w:hAnsi="Myriad Pro" w:cs="Myriad Pro"/>
                <w:color w:val="000000"/>
                <w:sz w:val="18"/>
                <w:szCs w:val="18"/>
                <w:lang w:val="en-US"/>
              </w:rPr>
              <w:t>)</w:t>
            </w:r>
          </w:p>
        </w:tc>
        <w:tc>
          <w:tcPr>
            <w:tcW w:w="826" w:type="pct"/>
            <w:tcBorders>
              <w:top w:val="single" w:sz="4" w:space="0" w:color="auto"/>
              <w:left w:val="single" w:sz="4" w:space="0" w:color="auto"/>
              <w:bottom w:val="single" w:sz="4" w:space="0" w:color="auto"/>
              <w:right w:val="single" w:sz="4" w:space="0" w:color="auto"/>
            </w:tcBorders>
            <w:hideMark/>
          </w:tcPr>
          <w:p w14:paraId="6674D946"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7 169 231</w:t>
            </w:r>
          </w:p>
        </w:tc>
        <w:tc>
          <w:tcPr>
            <w:tcW w:w="759" w:type="pct"/>
            <w:tcBorders>
              <w:top w:val="single" w:sz="4" w:space="0" w:color="auto"/>
              <w:left w:val="single" w:sz="4" w:space="0" w:color="auto"/>
              <w:bottom w:val="single" w:sz="4" w:space="0" w:color="auto"/>
              <w:right w:val="single" w:sz="4" w:space="0" w:color="auto"/>
            </w:tcBorders>
          </w:tcPr>
          <w:p w14:paraId="2BC02CDF"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&gt;</w:t>
            </w:r>
          </w:p>
        </w:tc>
        <w:tc>
          <w:tcPr>
            <w:tcW w:w="1135" w:type="pct"/>
            <w:tcBorders>
              <w:top w:val="single" w:sz="4" w:space="0" w:color="auto"/>
              <w:left w:val="single" w:sz="4" w:space="0" w:color="auto"/>
              <w:bottom w:val="single" w:sz="4" w:space="0" w:color="auto"/>
              <w:right w:val="single" w:sz="4" w:space="0" w:color="auto"/>
            </w:tcBorders>
            <w:hideMark/>
          </w:tcPr>
          <w:p w14:paraId="06863AB6"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2 (</w:t>
            </w:r>
            <w:r>
              <w:rPr>
                <w:rFonts w:ascii="Myriad Pro" w:hAnsi="Myriad Pro" w:cs="Calibri"/>
                <w:color w:val="000000"/>
                <w:sz w:val="18"/>
                <w:szCs w:val="18"/>
              </w:rPr>
              <w:t>краткосрочные</w:t>
            </w:r>
            <w:r>
              <w:rPr>
                <w:rFonts w:ascii="Myriad Pro" w:hAnsi="Myriad Pro" w:cs="Myriad Pro"/>
                <w:color w:val="000000"/>
                <w:sz w:val="18"/>
                <w:szCs w:val="18"/>
                <w:lang w:val="en-US"/>
              </w:rPr>
              <w:t>)</w:t>
            </w:r>
          </w:p>
        </w:tc>
        <w:tc>
          <w:tcPr>
            <w:tcW w:w="748" w:type="pct"/>
            <w:tcBorders>
              <w:top w:val="single" w:sz="4" w:space="0" w:color="auto"/>
              <w:left w:val="single" w:sz="4" w:space="0" w:color="auto"/>
              <w:bottom w:val="single" w:sz="4" w:space="0" w:color="auto"/>
              <w:right w:val="single" w:sz="4" w:space="0" w:color="auto"/>
            </w:tcBorders>
            <w:hideMark/>
          </w:tcPr>
          <w:p w14:paraId="66870778"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6 365 839</w:t>
            </w:r>
          </w:p>
        </w:tc>
      </w:tr>
      <w:tr w:rsidR="00B71A7C" w14:paraId="7686324E" w14:textId="77777777" w:rsidTr="00B71A7C">
        <w:trPr>
          <w:trHeight w:val="265"/>
        </w:trPr>
        <w:tc>
          <w:tcPr>
            <w:tcW w:w="1532" w:type="pct"/>
            <w:tcBorders>
              <w:top w:val="single" w:sz="4" w:space="0" w:color="auto"/>
              <w:left w:val="single" w:sz="4" w:space="0" w:color="auto"/>
              <w:bottom w:val="single" w:sz="4" w:space="0" w:color="auto"/>
              <w:right w:val="single" w:sz="4" w:space="0" w:color="auto"/>
            </w:tcBorders>
            <w:hideMark/>
          </w:tcPr>
          <w:p w14:paraId="76B31F3A"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3 (</w:t>
            </w:r>
            <w:r>
              <w:rPr>
                <w:rFonts w:ascii="Myriad Pro" w:hAnsi="Myriad Pro" w:cs="Calibri"/>
                <w:color w:val="000000"/>
                <w:sz w:val="18"/>
                <w:szCs w:val="18"/>
              </w:rPr>
              <w:t>медленно</w:t>
            </w:r>
            <w:r>
              <w:rPr>
                <w:rFonts w:ascii="Myriad Pro" w:hAnsi="Myriad Pro" w:cs="Myriad Pro"/>
                <w:color w:val="000000"/>
                <w:sz w:val="18"/>
                <w:szCs w:val="18"/>
                <w:lang w:val="en-US"/>
              </w:rPr>
              <w:t xml:space="preserve"> </w:t>
            </w:r>
            <w:r>
              <w:rPr>
                <w:rFonts w:ascii="Myriad Pro" w:hAnsi="Myriad Pro" w:cs="Calibri"/>
                <w:color w:val="000000"/>
                <w:sz w:val="18"/>
                <w:szCs w:val="18"/>
              </w:rPr>
              <w:t>реализуемые</w:t>
            </w:r>
            <w:r>
              <w:rPr>
                <w:rFonts w:ascii="Myriad Pro" w:hAnsi="Myriad Pro" w:cs="Myriad Pro"/>
                <w:color w:val="000000"/>
                <w:sz w:val="18"/>
                <w:szCs w:val="18"/>
                <w:lang w:val="en-US"/>
              </w:rPr>
              <w:t>)</w:t>
            </w:r>
          </w:p>
        </w:tc>
        <w:tc>
          <w:tcPr>
            <w:tcW w:w="826" w:type="pct"/>
            <w:tcBorders>
              <w:top w:val="single" w:sz="4" w:space="0" w:color="auto"/>
              <w:left w:val="single" w:sz="4" w:space="0" w:color="auto"/>
              <w:bottom w:val="single" w:sz="4" w:space="0" w:color="auto"/>
              <w:right w:val="single" w:sz="4" w:space="0" w:color="auto"/>
            </w:tcBorders>
            <w:hideMark/>
          </w:tcPr>
          <w:p w14:paraId="50C1FA6B"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1 921 536</w:t>
            </w:r>
          </w:p>
        </w:tc>
        <w:tc>
          <w:tcPr>
            <w:tcW w:w="759" w:type="pct"/>
            <w:tcBorders>
              <w:top w:val="single" w:sz="4" w:space="0" w:color="auto"/>
              <w:left w:val="single" w:sz="4" w:space="0" w:color="auto"/>
              <w:bottom w:val="single" w:sz="4" w:space="0" w:color="auto"/>
              <w:right w:val="single" w:sz="4" w:space="0" w:color="auto"/>
            </w:tcBorders>
          </w:tcPr>
          <w:p w14:paraId="3CB0A892"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&lt;</w:t>
            </w:r>
          </w:p>
        </w:tc>
        <w:tc>
          <w:tcPr>
            <w:tcW w:w="1135" w:type="pct"/>
            <w:tcBorders>
              <w:top w:val="single" w:sz="4" w:space="0" w:color="auto"/>
              <w:left w:val="single" w:sz="4" w:space="0" w:color="auto"/>
              <w:bottom w:val="single" w:sz="4" w:space="0" w:color="auto"/>
              <w:right w:val="single" w:sz="4" w:space="0" w:color="auto"/>
            </w:tcBorders>
            <w:hideMark/>
          </w:tcPr>
          <w:p w14:paraId="603FD0BD"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3 (</w:t>
            </w:r>
            <w:r>
              <w:rPr>
                <w:rFonts w:ascii="Myriad Pro" w:hAnsi="Myriad Pro" w:cs="Calibri"/>
                <w:color w:val="000000"/>
                <w:sz w:val="18"/>
                <w:szCs w:val="18"/>
              </w:rPr>
              <w:t>долгосрочные</w:t>
            </w:r>
            <w:r>
              <w:rPr>
                <w:rFonts w:ascii="Myriad Pro" w:hAnsi="Myriad Pro" w:cs="Myriad Pro"/>
                <w:color w:val="000000"/>
                <w:sz w:val="18"/>
                <w:szCs w:val="18"/>
                <w:lang w:val="en-US"/>
              </w:rPr>
              <w:t>)</w:t>
            </w:r>
          </w:p>
        </w:tc>
        <w:tc>
          <w:tcPr>
            <w:tcW w:w="748" w:type="pct"/>
            <w:tcBorders>
              <w:top w:val="single" w:sz="4" w:space="0" w:color="auto"/>
              <w:left w:val="single" w:sz="4" w:space="0" w:color="auto"/>
              <w:bottom w:val="single" w:sz="4" w:space="0" w:color="auto"/>
              <w:right w:val="single" w:sz="4" w:space="0" w:color="auto"/>
            </w:tcBorders>
            <w:hideMark/>
          </w:tcPr>
          <w:p w14:paraId="0B37CB7D"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12 096 857</w:t>
            </w:r>
          </w:p>
        </w:tc>
      </w:tr>
      <w:tr w:rsidR="00B71A7C" w14:paraId="638E13E5" w14:textId="77777777" w:rsidTr="00B71A7C">
        <w:trPr>
          <w:trHeight w:val="128"/>
        </w:trPr>
        <w:tc>
          <w:tcPr>
            <w:tcW w:w="1532" w:type="pct"/>
            <w:tcBorders>
              <w:top w:val="single" w:sz="4" w:space="0" w:color="auto"/>
              <w:left w:val="single" w:sz="4" w:space="0" w:color="auto"/>
              <w:bottom w:val="single" w:sz="4" w:space="0" w:color="auto"/>
              <w:right w:val="single" w:sz="4" w:space="0" w:color="auto"/>
            </w:tcBorders>
            <w:hideMark/>
          </w:tcPr>
          <w:p w14:paraId="1544C782"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4 (</w:t>
            </w:r>
            <w:r>
              <w:rPr>
                <w:rFonts w:ascii="Myriad Pro" w:hAnsi="Myriad Pro" w:cs="Calibri"/>
                <w:color w:val="000000"/>
                <w:sz w:val="18"/>
                <w:szCs w:val="18"/>
              </w:rPr>
              <w:t>труднореализуемые</w:t>
            </w:r>
            <w:r>
              <w:rPr>
                <w:rFonts w:ascii="Myriad Pro" w:hAnsi="Myriad Pro" w:cs="Myriad Pro"/>
                <w:color w:val="000000"/>
                <w:sz w:val="18"/>
                <w:szCs w:val="18"/>
                <w:lang w:val="en-US"/>
              </w:rPr>
              <w:t>)</w:t>
            </w:r>
          </w:p>
        </w:tc>
        <w:tc>
          <w:tcPr>
            <w:tcW w:w="826" w:type="pct"/>
            <w:tcBorders>
              <w:top w:val="single" w:sz="4" w:space="0" w:color="auto"/>
              <w:left w:val="single" w:sz="4" w:space="0" w:color="auto"/>
              <w:bottom w:val="single" w:sz="4" w:space="0" w:color="auto"/>
              <w:right w:val="single" w:sz="4" w:space="0" w:color="auto"/>
            </w:tcBorders>
            <w:hideMark/>
          </w:tcPr>
          <w:p w14:paraId="0AA692BB"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44 798 746</w:t>
            </w:r>
          </w:p>
        </w:tc>
        <w:tc>
          <w:tcPr>
            <w:tcW w:w="759" w:type="pct"/>
            <w:tcBorders>
              <w:top w:val="single" w:sz="4" w:space="0" w:color="auto"/>
              <w:left w:val="single" w:sz="4" w:space="0" w:color="auto"/>
              <w:bottom w:val="single" w:sz="4" w:space="0" w:color="auto"/>
              <w:right w:val="single" w:sz="4" w:space="0" w:color="auto"/>
            </w:tcBorders>
          </w:tcPr>
          <w:p w14:paraId="3357D4D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&gt;</w:t>
            </w:r>
          </w:p>
        </w:tc>
        <w:tc>
          <w:tcPr>
            <w:tcW w:w="1135" w:type="pct"/>
            <w:tcBorders>
              <w:top w:val="single" w:sz="4" w:space="0" w:color="auto"/>
              <w:left w:val="single" w:sz="4" w:space="0" w:color="auto"/>
              <w:bottom w:val="single" w:sz="4" w:space="0" w:color="auto"/>
              <w:right w:val="single" w:sz="4" w:space="0" w:color="auto"/>
            </w:tcBorders>
            <w:hideMark/>
          </w:tcPr>
          <w:p w14:paraId="4B8E26AF"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4 (</w:t>
            </w:r>
            <w:r>
              <w:rPr>
                <w:rFonts w:ascii="Myriad Pro" w:hAnsi="Myriad Pro" w:cs="Calibri"/>
                <w:color w:val="000000"/>
                <w:sz w:val="18"/>
                <w:szCs w:val="18"/>
              </w:rPr>
              <w:t>постоянные</w:t>
            </w:r>
            <w:r>
              <w:rPr>
                <w:rFonts w:ascii="Myriad Pro" w:hAnsi="Myriad Pro" w:cs="Myriad Pro"/>
                <w:color w:val="000000"/>
                <w:sz w:val="18"/>
                <w:szCs w:val="18"/>
                <w:lang w:val="en-US"/>
              </w:rPr>
              <w:t>)</w:t>
            </w:r>
          </w:p>
        </w:tc>
        <w:tc>
          <w:tcPr>
            <w:tcW w:w="748" w:type="pct"/>
            <w:tcBorders>
              <w:top w:val="single" w:sz="4" w:space="0" w:color="auto"/>
              <w:left w:val="single" w:sz="4" w:space="0" w:color="auto"/>
              <w:bottom w:val="single" w:sz="4" w:space="0" w:color="auto"/>
              <w:right w:val="single" w:sz="4" w:space="0" w:color="auto"/>
            </w:tcBorders>
            <w:hideMark/>
          </w:tcPr>
          <w:p w14:paraId="276EDFD7"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18"/>
                <w:szCs w:val="18"/>
                <w:lang w:val="en-US"/>
              </w:rPr>
              <w:t>25 127 347</w:t>
            </w:r>
          </w:p>
        </w:tc>
      </w:tr>
    </w:tbl>
    <w:p w14:paraId="5C9E1B65"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p>
    <w:tbl>
      <w:tblPr>
        <w:tblW w:w="5000" w:type="pct"/>
        <w:tblLook w:val="04A0" w:firstRow="1" w:lastRow="0" w:firstColumn="1" w:lastColumn="0" w:noHBand="0" w:noVBand="1"/>
      </w:tblPr>
      <w:tblGrid>
        <w:gridCol w:w="2988"/>
        <w:gridCol w:w="1646"/>
        <w:gridCol w:w="1344"/>
        <w:gridCol w:w="2242"/>
        <w:gridCol w:w="1494"/>
      </w:tblGrid>
      <w:tr w:rsidR="00B71A7C" w14:paraId="182B685B" w14:textId="77777777" w:rsidTr="00E84DCC">
        <w:trPr>
          <w:trHeight w:val="178"/>
        </w:trPr>
        <w:tc>
          <w:tcPr>
            <w:tcW w:w="238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8DDE6A"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активов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9A517D" w14:textId="77777777" w:rsidR="00B71A7C" w:rsidRDefault="00B71A7C">
            <w:pPr>
              <w:autoSpaceDE w:val="0"/>
              <w:autoSpaceDN w:val="0"/>
              <w:adjustRightInd w:val="0"/>
              <w:spacing w:after="0"/>
              <w:jc w:val="center"/>
              <w:rPr>
                <w:rFonts w:ascii="Myriad Pro" w:hAnsi="Myriad Pro" w:cs="Calibri"/>
              </w:rPr>
            </w:pPr>
            <w:r>
              <w:rPr>
                <w:rFonts w:ascii="Myriad Pro" w:hAnsi="Myriad Pro" w:cs="Calibri"/>
                <w:b/>
                <w:bCs/>
                <w:color w:val="FFFFFF"/>
                <w:sz w:val="18"/>
                <w:szCs w:val="18"/>
              </w:rPr>
              <w:t>За</w:t>
            </w:r>
            <w:r>
              <w:rPr>
                <w:rFonts w:ascii="Myriad Pro" w:hAnsi="Myriad Pro" w:cs="Myriad Pro"/>
                <w:b/>
                <w:bCs/>
                <w:color w:val="FFFFFF"/>
                <w:sz w:val="18"/>
                <w:szCs w:val="18"/>
                <w:lang w:val="en-US"/>
              </w:rPr>
              <w:t xml:space="preserve"> 2018</w:t>
            </w:r>
            <w:r>
              <w:rPr>
                <w:rFonts w:ascii="Myriad Pro" w:hAnsi="Myriad Pro" w:cs="Calibri"/>
                <w:b/>
                <w:bCs/>
                <w:color w:val="FFFFFF"/>
                <w:sz w:val="18"/>
                <w:szCs w:val="18"/>
              </w:rPr>
              <w:t xml:space="preserve"> год</w:t>
            </w:r>
          </w:p>
        </w:tc>
        <w:tc>
          <w:tcPr>
            <w:tcW w:w="19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4FF19"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пассивов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B71A7C" w14:paraId="63AF27C6" w14:textId="77777777" w:rsidTr="00E84DCC">
        <w:trPr>
          <w:trHeight w:val="178"/>
        </w:trPr>
        <w:tc>
          <w:tcPr>
            <w:tcW w:w="1538" w:type="pct"/>
            <w:tcBorders>
              <w:top w:val="single" w:sz="4" w:space="0" w:color="FFFFFF" w:themeColor="background1"/>
              <w:left w:val="single" w:sz="6" w:space="0" w:color="000000"/>
              <w:bottom w:val="single" w:sz="6" w:space="0" w:color="000000"/>
              <w:right w:val="single" w:sz="6" w:space="0" w:color="000000"/>
            </w:tcBorders>
            <w:vAlign w:val="center"/>
            <w:hideMark/>
          </w:tcPr>
          <w:p w14:paraId="544F31B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А1 (наиболее ликвидные)</w:t>
            </w:r>
          </w:p>
        </w:tc>
        <w:tc>
          <w:tcPr>
            <w:tcW w:w="847" w:type="pct"/>
            <w:tcBorders>
              <w:top w:val="single" w:sz="4" w:space="0" w:color="FFFFFF" w:themeColor="background1"/>
              <w:left w:val="nil"/>
              <w:bottom w:val="single" w:sz="6" w:space="0" w:color="000000"/>
              <w:right w:val="single" w:sz="6" w:space="0" w:color="000000"/>
            </w:tcBorders>
            <w:vAlign w:val="center"/>
            <w:hideMark/>
          </w:tcPr>
          <w:p w14:paraId="7D331E55"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133 650</w:t>
            </w:r>
          </w:p>
        </w:tc>
        <w:tc>
          <w:tcPr>
            <w:tcW w:w="692" w:type="pct"/>
            <w:tcBorders>
              <w:top w:val="single" w:sz="4" w:space="0" w:color="FFFFFF" w:themeColor="background1"/>
              <w:left w:val="nil"/>
              <w:bottom w:val="single" w:sz="6" w:space="0" w:color="000000"/>
              <w:right w:val="single" w:sz="6" w:space="0" w:color="000000"/>
            </w:tcBorders>
            <w:vAlign w:val="center"/>
          </w:tcPr>
          <w:p w14:paraId="2D1F8F7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&lt;</w:t>
            </w:r>
          </w:p>
        </w:tc>
        <w:tc>
          <w:tcPr>
            <w:tcW w:w="1154" w:type="pct"/>
            <w:tcBorders>
              <w:top w:val="single" w:sz="4" w:space="0" w:color="FFFFFF" w:themeColor="background1"/>
              <w:left w:val="nil"/>
              <w:bottom w:val="single" w:sz="6" w:space="0" w:color="000000"/>
              <w:right w:val="single" w:sz="6" w:space="0" w:color="000000"/>
            </w:tcBorders>
            <w:vAlign w:val="center"/>
            <w:hideMark/>
          </w:tcPr>
          <w:p w14:paraId="2ECF104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 1 (наиболее срочные)</w:t>
            </w:r>
          </w:p>
        </w:tc>
        <w:tc>
          <w:tcPr>
            <w:tcW w:w="769" w:type="pct"/>
            <w:tcBorders>
              <w:top w:val="single" w:sz="4" w:space="0" w:color="FFFFFF" w:themeColor="background1"/>
              <w:left w:val="nil"/>
              <w:bottom w:val="single" w:sz="6" w:space="0" w:color="000000"/>
              <w:right w:val="single" w:sz="6" w:space="0" w:color="000000"/>
            </w:tcBorders>
            <w:vAlign w:val="center"/>
            <w:hideMark/>
          </w:tcPr>
          <w:p w14:paraId="58AF99E1"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10 204 372</w:t>
            </w:r>
          </w:p>
        </w:tc>
      </w:tr>
      <w:tr w:rsidR="00B71A7C" w14:paraId="63760F2B" w14:textId="77777777" w:rsidTr="00B71A7C">
        <w:trPr>
          <w:trHeight w:val="237"/>
        </w:trPr>
        <w:tc>
          <w:tcPr>
            <w:tcW w:w="1538" w:type="pct"/>
            <w:tcBorders>
              <w:top w:val="nil"/>
              <w:left w:val="single" w:sz="6" w:space="0" w:color="000000"/>
              <w:bottom w:val="single" w:sz="6" w:space="0" w:color="000000"/>
              <w:right w:val="single" w:sz="6" w:space="0" w:color="000000"/>
            </w:tcBorders>
            <w:vAlign w:val="center"/>
            <w:hideMark/>
          </w:tcPr>
          <w:p w14:paraId="5195CB5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А2 (быстрореализуемые)</w:t>
            </w:r>
          </w:p>
        </w:tc>
        <w:tc>
          <w:tcPr>
            <w:tcW w:w="847" w:type="pct"/>
            <w:tcBorders>
              <w:top w:val="nil"/>
              <w:left w:val="nil"/>
              <w:bottom w:val="single" w:sz="6" w:space="0" w:color="000000"/>
              <w:right w:val="single" w:sz="6" w:space="0" w:color="000000"/>
            </w:tcBorders>
            <w:vAlign w:val="center"/>
            <w:hideMark/>
          </w:tcPr>
          <w:p w14:paraId="7AA7B95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6 881 083</w:t>
            </w:r>
          </w:p>
        </w:tc>
        <w:tc>
          <w:tcPr>
            <w:tcW w:w="692" w:type="pct"/>
            <w:tcBorders>
              <w:top w:val="nil"/>
              <w:left w:val="nil"/>
              <w:bottom w:val="single" w:sz="6" w:space="0" w:color="000000"/>
              <w:right w:val="single" w:sz="6" w:space="0" w:color="000000"/>
            </w:tcBorders>
            <w:vAlign w:val="center"/>
          </w:tcPr>
          <w:p w14:paraId="0F7D9FB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&lt;</w:t>
            </w:r>
          </w:p>
        </w:tc>
        <w:tc>
          <w:tcPr>
            <w:tcW w:w="1154" w:type="pct"/>
            <w:tcBorders>
              <w:top w:val="nil"/>
              <w:left w:val="nil"/>
              <w:bottom w:val="single" w:sz="6" w:space="0" w:color="000000"/>
              <w:right w:val="single" w:sz="6" w:space="0" w:color="000000"/>
            </w:tcBorders>
            <w:vAlign w:val="center"/>
            <w:hideMark/>
          </w:tcPr>
          <w:p w14:paraId="6165CF6E"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 2 (краткосрочные)</w:t>
            </w:r>
          </w:p>
        </w:tc>
        <w:tc>
          <w:tcPr>
            <w:tcW w:w="769" w:type="pct"/>
            <w:tcBorders>
              <w:top w:val="nil"/>
              <w:left w:val="nil"/>
              <w:bottom w:val="single" w:sz="6" w:space="0" w:color="000000"/>
              <w:right w:val="single" w:sz="6" w:space="0" w:color="000000"/>
            </w:tcBorders>
            <w:vAlign w:val="center"/>
            <w:hideMark/>
          </w:tcPr>
          <w:p w14:paraId="19D38A8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8 212 382</w:t>
            </w:r>
          </w:p>
        </w:tc>
      </w:tr>
      <w:tr w:rsidR="00B71A7C" w14:paraId="396A3274" w14:textId="77777777" w:rsidTr="00B71A7C">
        <w:trPr>
          <w:trHeight w:val="128"/>
        </w:trPr>
        <w:tc>
          <w:tcPr>
            <w:tcW w:w="1538" w:type="pct"/>
            <w:tcBorders>
              <w:top w:val="nil"/>
              <w:left w:val="single" w:sz="6" w:space="0" w:color="000000"/>
              <w:bottom w:val="single" w:sz="6" w:space="0" w:color="000000"/>
              <w:right w:val="single" w:sz="6" w:space="0" w:color="000000"/>
            </w:tcBorders>
            <w:vAlign w:val="center"/>
            <w:hideMark/>
          </w:tcPr>
          <w:p w14:paraId="4330D251"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А3 (медленно реализуемые)</w:t>
            </w:r>
          </w:p>
        </w:tc>
        <w:tc>
          <w:tcPr>
            <w:tcW w:w="847" w:type="pct"/>
            <w:tcBorders>
              <w:top w:val="nil"/>
              <w:left w:val="nil"/>
              <w:bottom w:val="single" w:sz="6" w:space="0" w:color="000000"/>
              <w:right w:val="single" w:sz="6" w:space="0" w:color="000000"/>
            </w:tcBorders>
            <w:vAlign w:val="center"/>
            <w:hideMark/>
          </w:tcPr>
          <w:p w14:paraId="43014445"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1 841 736</w:t>
            </w:r>
          </w:p>
        </w:tc>
        <w:tc>
          <w:tcPr>
            <w:tcW w:w="692" w:type="pct"/>
            <w:tcBorders>
              <w:top w:val="nil"/>
              <w:left w:val="nil"/>
              <w:bottom w:val="single" w:sz="6" w:space="0" w:color="000000"/>
              <w:right w:val="single" w:sz="6" w:space="0" w:color="000000"/>
            </w:tcBorders>
            <w:vAlign w:val="center"/>
          </w:tcPr>
          <w:p w14:paraId="22A4D28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&lt;</w:t>
            </w:r>
          </w:p>
        </w:tc>
        <w:tc>
          <w:tcPr>
            <w:tcW w:w="1154" w:type="pct"/>
            <w:tcBorders>
              <w:top w:val="nil"/>
              <w:left w:val="nil"/>
              <w:bottom w:val="single" w:sz="6" w:space="0" w:color="000000"/>
              <w:right w:val="single" w:sz="6" w:space="0" w:color="000000"/>
            </w:tcBorders>
            <w:vAlign w:val="center"/>
            <w:hideMark/>
          </w:tcPr>
          <w:p w14:paraId="282E29A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 3 (долгосрочные)</w:t>
            </w:r>
          </w:p>
        </w:tc>
        <w:tc>
          <w:tcPr>
            <w:tcW w:w="769" w:type="pct"/>
            <w:tcBorders>
              <w:top w:val="nil"/>
              <w:left w:val="nil"/>
              <w:bottom w:val="single" w:sz="6" w:space="0" w:color="000000"/>
              <w:right w:val="single" w:sz="6" w:space="0" w:color="000000"/>
            </w:tcBorders>
            <w:vAlign w:val="center"/>
            <w:hideMark/>
          </w:tcPr>
          <w:p w14:paraId="0E0037D2"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12 272 161</w:t>
            </w:r>
          </w:p>
        </w:tc>
      </w:tr>
      <w:tr w:rsidR="00B71A7C" w14:paraId="5B29297B" w14:textId="77777777" w:rsidTr="00B71A7C">
        <w:trPr>
          <w:trHeight w:val="187"/>
        </w:trPr>
        <w:tc>
          <w:tcPr>
            <w:tcW w:w="1538" w:type="pct"/>
            <w:tcBorders>
              <w:top w:val="nil"/>
              <w:left w:val="single" w:sz="6" w:space="0" w:color="000000"/>
              <w:bottom w:val="single" w:sz="6" w:space="0" w:color="000000"/>
              <w:right w:val="single" w:sz="6" w:space="0" w:color="000000"/>
            </w:tcBorders>
            <w:vAlign w:val="center"/>
            <w:hideMark/>
          </w:tcPr>
          <w:p w14:paraId="3A1E6AB3"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А4 (труднореализуемые)</w:t>
            </w:r>
          </w:p>
        </w:tc>
        <w:tc>
          <w:tcPr>
            <w:tcW w:w="847" w:type="pct"/>
            <w:tcBorders>
              <w:top w:val="nil"/>
              <w:left w:val="nil"/>
              <w:bottom w:val="single" w:sz="6" w:space="0" w:color="000000"/>
              <w:right w:val="single" w:sz="6" w:space="0" w:color="000000"/>
            </w:tcBorders>
            <w:vAlign w:val="center"/>
            <w:hideMark/>
          </w:tcPr>
          <w:p w14:paraId="3BF037B5"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47 561 031</w:t>
            </w:r>
          </w:p>
        </w:tc>
        <w:tc>
          <w:tcPr>
            <w:tcW w:w="692" w:type="pct"/>
            <w:tcBorders>
              <w:top w:val="nil"/>
              <w:left w:val="nil"/>
              <w:bottom w:val="single" w:sz="6" w:space="0" w:color="000000"/>
              <w:right w:val="single" w:sz="6" w:space="0" w:color="000000"/>
            </w:tcBorders>
            <w:vAlign w:val="center"/>
          </w:tcPr>
          <w:p w14:paraId="0995FD10"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&gt;</w:t>
            </w:r>
          </w:p>
        </w:tc>
        <w:tc>
          <w:tcPr>
            <w:tcW w:w="1154" w:type="pct"/>
            <w:tcBorders>
              <w:top w:val="nil"/>
              <w:left w:val="nil"/>
              <w:bottom w:val="single" w:sz="6" w:space="0" w:color="000000"/>
              <w:right w:val="single" w:sz="6" w:space="0" w:color="000000"/>
            </w:tcBorders>
            <w:vAlign w:val="center"/>
            <w:hideMark/>
          </w:tcPr>
          <w:p w14:paraId="5A1A0E47"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Р 4 (постоянные)</w:t>
            </w:r>
          </w:p>
        </w:tc>
        <w:tc>
          <w:tcPr>
            <w:tcW w:w="769" w:type="pct"/>
            <w:tcBorders>
              <w:top w:val="nil"/>
              <w:left w:val="nil"/>
              <w:bottom w:val="single" w:sz="6" w:space="0" w:color="000000"/>
              <w:right w:val="single" w:sz="6" w:space="0" w:color="000000"/>
            </w:tcBorders>
            <w:vAlign w:val="center"/>
            <w:hideMark/>
          </w:tcPr>
          <w:p w14:paraId="34A28DD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25 728 585</w:t>
            </w:r>
          </w:p>
        </w:tc>
      </w:tr>
    </w:tbl>
    <w:p w14:paraId="5529377D" w14:textId="77777777" w:rsidR="00B71A7C" w:rsidRDefault="00B71A7C" w:rsidP="00B71A7C">
      <w:pPr>
        <w:autoSpaceDE w:val="0"/>
        <w:autoSpaceDN w:val="0"/>
        <w:adjustRightInd w:val="0"/>
        <w:spacing w:after="0" w:line="360" w:lineRule="auto"/>
        <w:rPr>
          <w:rFonts w:ascii="Myriad Pro" w:hAnsi="Myriad Pro" w:cs="Myriad Pro"/>
          <w:color w:val="000000"/>
          <w:sz w:val="26"/>
          <w:szCs w:val="26"/>
          <w:lang w:val="en-US"/>
        </w:rPr>
      </w:pPr>
      <w:r>
        <w:rPr>
          <w:rFonts w:ascii="Myriad Pro" w:hAnsi="Myriad Pro" w:cs="Calibri"/>
          <w:color w:val="000000"/>
          <w:sz w:val="26"/>
          <w:szCs w:val="26"/>
        </w:rPr>
        <w:t>Проверка</w:t>
      </w:r>
      <w:r>
        <w:rPr>
          <w:rFonts w:ascii="Myriad Pro" w:hAnsi="Myriad Pro" w:cs="Myriad Pro"/>
          <w:color w:val="000000"/>
          <w:sz w:val="26"/>
          <w:szCs w:val="26"/>
          <w:lang w:val="en-US"/>
        </w:rPr>
        <w:t xml:space="preserve"> </w:t>
      </w:r>
      <w:r>
        <w:rPr>
          <w:rFonts w:ascii="Myriad Pro" w:hAnsi="Myriad Pro" w:cs="Calibri"/>
          <w:color w:val="000000"/>
          <w:sz w:val="26"/>
          <w:szCs w:val="26"/>
        </w:rPr>
        <w:t>выполнения</w:t>
      </w:r>
      <w:r>
        <w:rPr>
          <w:rFonts w:ascii="Myriad Pro" w:hAnsi="Myriad Pro" w:cs="Myriad Pro"/>
          <w:color w:val="000000"/>
          <w:sz w:val="26"/>
          <w:szCs w:val="26"/>
          <w:lang w:val="en-US"/>
        </w:rPr>
        <w:t xml:space="preserve"> </w:t>
      </w:r>
      <w:r>
        <w:rPr>
          <w:rFonts w:ascii="Myriad Pro" w:hAnsi="Myriad Pro" w:cs="Calibri"/>
          <w:color w:val="000000"/>
          <w:sz w:val="26"/>
          <w:szCs w:val="26"/>
        </w:rPr>
        <w:t>правил</w:t>
      </w:r>
      <w:r>
        <w:rPr>
          <w:rFonts w:ascii="Myriad Pro" w:hAnsi="Myriad Pro" w:cs="Myriad Pro"/>
          <w:color w:val="000000"/>
          <w:sz w:val="26"/>
          <w:szCs w:val="26"/>
          <w:lang w:val="en-US"/>
        </w:rPr>
        <w:t xml:space="preserve"> </w:t>
      </w:r>
      <w:r>
        <w:rPr>
          <w:rFonts w:ascii="Myriad Pro" w:hAnsi="Myriad Pro" w:cs="Calibri"/>
          <w:color w:val="000000"/>
          <w:sz w:val="26"/>
          <w:szCs w:val="26"/>
        </w:rPr>
        <w:t>ликвидности</w:t>
      </w:r>
      <w:r>
        <w:rPr>
          <w:rFonts w:ascii="Myriad Pro" w:hAnsi="Myriad Pro" w:cs="Myriad Pro"/>
          <w:color w:val="000000"/>
          <w:sz w:val="26"/>
          <w:szCs w:val="26"/>
          <w:lang w:val="en-US"/>
        </w:rPr>
        <w:t>:</w:t>
      </w:r>
    </w:p>
    <w:tbl>
      <w:tblPr>
        <w:tblW w:w="5000" w:type="pct"/>
        <w:tblLook w:val="04A0" w:firstRow="1" w:lastRow="0" w:firstColumn="1" w:lastColumn="0" w:noHBand="0" w:noVBand="1"/>
      </w:tblPr>
      <w:tblGrid>
        <w:gridCol w:w="3238"/>
        <w:gridCol w:w="3239"/>
        <w:gridCol w:w="3237"/>
      </w:tblGrid>
      <w:tr w:rsidR="00B71A7C" w14:paraId="2D934740" w14:textId="77777777" w:rsidTr="00A42CD6">
        <w:trPr>
          <w:trHeight w:val="229"/>
        </w:trPr>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28E27"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b/>
                <w:bCs/>
                <w:color w:val="FFFFFF"/>
                <w:sz w:val="18"/>
                <w:szCs w:val="18"/>
              </w:rPr>
              <w:t>Условие</w:t>
            </w:r>
          </w:p>
        </w:tc>
        <w:tc>
          <w:tcPr>
            <w:tcW w:w="16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43C8A" w14:textId="77777777" w:rsidR="00B71A7C" w:rsidRDefault="00B71A7C">
            <w:pPr>
              <w:autoSpaceDE w:val="0"/>
              <w:autoSpaceDN w:val="0"/>
              <w:adjustRightInd w:val="0"/>
              <w:spacing w:after="0"/>
              <w:jc w:val="center"/>
              <w:rPr>
                <w:rFonts w:ascii="Myriad Pro" w:hAnsi="Myriad Pro" w:cs="Calibri"/>
              </w:rPr>
            </w:pPr>
            <w:r>
              <w:rPr>
                <w:rFonts w:ascii="Myriad Pro" w:hAnsi="Myriad Pro" w:cs="Myriad Pro"/>
                <w:b/>
                <w:bCs/>
                <w:color w:val="FFFFFF"/>
                <w:sz w:val="18"/>
                <w:szCs w:val="18"/>
                <w:lang w:val="en-US"/>
              </w:rPr>
              <w:t xml:space="preserve">2018 </w:t>
            </w:r>
            <w:r>
              <w:rPr>
                <w:rFonts w:ascii="Myriad Pro" w:hAnsi="Myriad Pro" w:cs="Calibri"/>
                <w:b/>
                <w:bCs/>
                <w:color w:val="FFFFFF"/>
                <w:sz w:val="18"/>
                <w:szCs w:val="18"/>
              </w:rPr>
              <w:t>г</w:t>
            </w:r>
            <w:r>
              <w:rPr>
                <w:rFonts w:ascii="Myriad Pro" w:hAnsi="Myriad Pro" w:cs="Myriad Pro"/>
                <w:b/>
                <w:bCs/>
                <w:color w:val="FFFFFF"/>
                <w:sz w:val="18"/>
                <w:szCs w:val="18"/>
              </w:rPr>
              <w:t>од</w:t>
            </w:r>
          </w:p>
        </w:tc>
        <w:tc>
          <w:tcPr>
            <w:tcW w:w="16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37A30" w14:textId="77777777" w:rsidR="00B71A7C" w:rsidRDefault="00B71A7C">
            <w:pPr>
              <w:autoSpaceDE w:val="0"/>
              <w:autoSpaceDN w:val="0"/>
              <w:adjustRightInd w:val="0"/>
              <w:spacing w:after="0"/>
              <w:jc w:val="center"/>
              <w:rPr>
                <w:rFonts w:ascii="Myriad Pro" w:hAnsi="Myriad Pro" w:cs="Calibri"/>
              </w:rPr>
            </w:pPr>
            <w:r>
              <w:rPr>
                <w:rFonts w:ascii="Myriad Pro" w:hAnsi="Myriad Pro" w:cs="Myriad Pro"/>
                <w:b/>
                <w:bCs/>
                <w:color w:val="FFFFFF"/>
                <w:sz w:val="18"/>
                <w:szCs w:val="18"/>
                <w:lang w:val="en-US"/>
              </w:rPr>
              <w:t xml:space="preserve">2017 </w:t>
            </w:r>
            <w:r>
              <w:rPr>
                <w:rFonts w:ascii="Myriad Pro" w:hAnsi="Myriad Pro" w:cs="Calibri"/>
                <w:b/>
                <w:bCs/>
                <w:color w:val="FFFFFF"/>
                <w:sz w:val="18"/>
                <w:szCs w:val="18"/>
              </w:rPr>
              <w:t>Г</w:t>
            </w:r>
            <w:r>
              <w:rPr>
                <w:rFonts w:ascii="Myriad Pro" w:hAnsi="Myriad Pro" w:cs="Myriad Pro"/>
                <w:b/>
                <w:bCs/>
                <w:color w:val="FFFFFF"/>
                <w:sz w:val="18"/>
                <w:szCs w:val="18"/>
              </w:rPr>
              <w:t>од</w:t>
            </w:r>
          </w:p>
        </w:tc>
      </w:tr>
      <w:tr w:rsidR="00B71A7C" w14:paraId="77D3B02D" w14:textId="77777777" w:rsidTr="00A42CD6">
        <w:trPr>
          <w:trHeight w:val="156"/>
        </w:trPr>
        <w:tc>
          <w:tcPr>
            <w:tcW w:w="1667" w:type="pct"/>
            <w:tcBorders>
              <w:top w:val="single" w:sz="4" w:space="0" w:color="FFFFFF" w:themeColor="background1"/>
              <w:left w:val="single" w:sz="4" w:space="0" w:color="000000"/>
              <w:bottom w:val="single" w:sz="4" w:space="0" w:color="000000"/>
              <w:right w:val="single" w:sz="4" w:space="0" w:color="000000"/>
            </w:tcBorders>
            <w:vAlign w:val="center"/>
            <w:hideMark/>
          </w:tcPr>
          <w:p w14:paraId="0621247E"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1&gt;=P1</w:t>
            </w:r>
          </w:p>
        </w:tc>
        <w:tc>
          <w:tcPr>
            <w:tcW w:w="1667" w:type="pct"/>
            <w:tcBorders>
              <w:top w:val="single" w:sz="4" w:space="0" w:color="FFFFFF" w:themeColor="background1"/>
              <w:left w:val="nil"/>
              <w:bottom w:val="single" w:sz="4" w:space="0" w:color="000000"/>
              <w:right w:val="single" w:sz="4" w:space="0" w:color="000000"/>
            </w:tcBorders>
            <w:vAlign w:val="center"/>
            <w:hideMark/>
          </w:tcPr>
          <w:p w14:paraId="408198C4"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20"/>
                <w:szCs w:val="20"/>
                <w:lang w:val="en-US"/>
              </w:rPr>
              <w:t>-</w:t>
            </w:r>
          </w:p>
        </w:tc>
        <w:tc>
          <w:tcPr>
            <w:tcW w:w="1666" w:type="pct"/>
            <w:tcBorders>
              <w:top w:val="single" w:sz="4" w:space="0" w:color="FFFFFF" w:themeColor="background1"/>
              <w:left w:val="nil"/>
              <w:bottom w:val="single" w:sz="4" w:space="0" w:color="000000"/>
              <w:right w:val="single" w:sz="4" w:space="0" w:color="000000"/>
            </w:tcBorders>
            <w:vAlign w:val="center"/>
            <w:hideMark/>
          </w:tcPr>
          <w:p w14:paraId="46CE6A60" w14:textId="77777777" w:rsidR="00B71A7C" w:rsidRDefault="00B71A7C">
            <w:pPr>
              <w:autoSpaceDE w:val="0"/>
              <w:autoSpaceDN w:val="0"/>
              <w:adjustRightInd w:val="0"/>
              <w:spacing w:after="0"/>
              <w:jc w:val="center"/>
              <w:rPr>
                <w:rFonts w:ascii="Myriad Pro" w:hAnsi="Myriad Pro" w:cs="Calibri"/>
                <w:lang w:val="en-US"/>
              </w:rPr>
            </w:pPr>
            <w:r>
              <w:rPr>
                <w:rFonts w:ascii="Myriad Pro" w:hAnsi="Myriad Pro" w:cs="Myriad Pro"/>
                <w:color w:val="000000"/>
                <w:sz w:val="20"/>
                <w:szCs w:val="20"/>
                <w:lang w:val="en-US"/>
              </w:rPr>
              <w:t>-</w:t>
            </w:r>
          </w:p>
        </w:tc>
      </w:tr>
      <w:tr w:rsidR="00B71A7C" w14:paraId="7A6B6D83" w14:textId="77777777" w:rsidTr="00B71A7C">
        <w:trPr>
          <w:trHeight w:val="315"/>
        </w:trPr>
        <w:tc>
          <w:tcPr>
            <w:tcW w:w="1667" w:type="pct"/>
            <w:tcBorders>
              <w:top w:val="nil"/>
              <w:left w:val="single" w:sz="4" w:space="0" w:color="000000"/>
              <w:bottom w:val="single" w:sz="4" w:space="0" w:color="000000"/>
              <w:right w:val="single" w:sz="4" w:space="0" w:color="000000"/>
            </w:tcBorders>
            <w:vAlign w:val="center"/>
            <w:hideMark/>
          </w:tcPr>
          <w:p w14:paraId="0F1A9D3F"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А2&gt;=P2</w:t>
            </w:r>
          </w:p>
        </w:tc>
        <w:tc>
          <w:tcPr>
            <w:tcW w:w="1667" w:type="pct"/>
            <w:tcBorders>
              <w:top w:val="nil"/>
              <w:left w:val="nil"/>
              <w:bottom w:val="single" w:sz="4" w:space="0" w:color="000000"/>
              <w:right w:val="single" w:sz="4" w:space="0" w:color="000000"/>
            </w:tcBorders>
            <w:vAlign w:val="center"/>
            <w:hideMark/>
          </w:tcPr>
          <w:p w14:paraId="0B0F26C6"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c>
          <w:tcPr>
            <w:tcW w:w="1666" w:type="pct"/>
            <w:tcBorders>
              <w:top w:val="nil"/>
              <w:left w:val="nil"/>
              <w:bottom w:val="single" w:sz="4" w:space="0" w:color="000000"/>
              <w:right w:val="single" w:sz="4" w:space="0" w:color="000000"/>
            </w:tcBorders>
            <w:vAlign w:val="center"/>
            <w:hideMark/>
          </w:tcPr>
          <w:p w14:paraId="5F4F25D6"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r>
      <w:tr w:rsidR="00B71A7C" w14:paraId="7358F8BC" w14:textId="77777777" w:rsidTr="00B71A7C">
        <w:trPr>
          <w:trHeight w:val="178"/>
        </w:trPr>
        <w:tc>
          <w:tcPr>
            <w:tcW w:w="1667" w:type="pct"/>
            <w:tcBorders>
              <w:top w:val="nil"/>
              <w:left w:val="single" w:sz="4" w:space="0" w:color="000000"/>
              <w:bottom w:val="single" w:sz="4" w:space="0" w:color="000000"/>
              <w:right w:val="single" w:sz="4" w:space="0" w:color="000000"/>
            </w:tcBorders>
            <w:vAlign w:val="center"/>
            <w:hideMark/>
          </w:tcPr>
          <w:p w14:paraId="0655349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А3&gt;=P3</w:t>
            </w:r>
          </w:p>
        </w:tc>
        <w:tc>
          <w:tcPr>
            <w:tcW w:w="1667" w:type="pct"/>
            <w:tcBorders>
              <w:top w:val="nil"/>
              <w:left w:val="nil"/>
              <w:bottom w:val="single" w:sz="4" w:space="0" w:color="000000"/>
              <w:right w:val="single" w:sz="4" w:space="0" w:color="000000"/>
            </w:tcBorders>
            <w:vAlign w:val="center"/>
            <w:hideMark/>
          </w:tcPr>
          <w:p w14:paraId="0DCEBA28"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c>
          <w:tcPr>
            <w:tcW w:w="1666" w:type="pct"/>
            <w:tcBorders>
              <w:top w:val="nil"/>
              <w:left w:val="nil"/>
              <w:bottom w:val="single" w:sz="4" w:space="0" w:color="000000"/>
              <w:right w:val="single" w:sz="4" w:space="0" w:color="000000"/>
            </w:tcBorders>
            <w:vAlign w:val="center"/>
            <w:hideMark/>
          </w:tcPr>
          <w:p w14:paraId="4EC84056"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r>
      <w:tr w:rsidR="00B71A7C" w14:paraId="3E7D9471" w14:textId="77777777" w:rsidTr="00B71A7C">
        <w:trPr>
          <w:trHeight w:val="315"/>
        </w:trPr>
        <w:tc>
          <w:tcPr>
            <w:tcW w:w="1667" w:type="pct"/>
            <w:tcBorders>
              <w:top w:val="nil"/>
              <w:left w:val="single" w:sz="4" w:space="0" w:color="000000"/>
              <w:bottom w:val="single" w:sz="4" w:space="0" w:color="000000"/>
              <w:right w:val="single" w:sz="4" w:space="0" w:color="000000"/>
            </w:tcBorders>
            <w:vAlign w:val="center"/>
            <w:hideMark/>
          </w:tcPr>
          <w:p w14:paraId="374B27CD"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А4&gt;=P4</w:t>
            </w:r>
          </w:p>
        </w:tc>
        <w:tc>
          <w:tcPr>
            <w:tcW w:w="1667" w:type="pct"/>
            <w:tcBorders>
              <w:top w:val="nil"/>
              <w:left w:val="nil"/>
              <w:bottom w:val="single" w:sz="4" w:space="0" w:color="000000"/>
              <w:right w:val="single" w:sz="4" w:space="0" w:color="000000"/>
            </w:tcBorders>
            <w:vAlign w:val="center"/>
            <w:hideMark/>
          </w:tcPr>
          <w:p w14:paraId="5942C5B4"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c>
          <w:tcPr>
            <w:tcW w:w="1666" w:type="pct"/>
            <w:tcBorders>
              <w:top w:val="nil"/>
              <w:left w:val="nil"/>
              <w:bottom w:val="single" w:sz="4" w:space="0" w:color="000000"/>
              <w:right w:val="single" w:sz="4" w:space="0" w:color="000000"/>
            </w:tcBorders>
            <w:vAlign w:val="center"/>
            <w:hideMark/>
          </w:tcPr>
          <w:p w14:paraId="71A7693F" w14:textId="77777777" w:rsidR="00B71A7C" w:rsidRDefault="00B71A7C">
            <w:pPr>
              <w:autoSpaceDE w:val="0"/>
              <w:autoSpaceDN w:val="0"/>
              <w:adjustRightInd w:val="0"/>
              <w:spacing w:after="0"/>
              <w:jc w:val="center"/>
              <w:rPr>
                <w:rFonts w:ascii="Myriad Pro" w:hAnsi="Myriad Pro" w:cs="Calibri"/>
                <w:color w:val="000000"/>
                <w:sz w:val="18"/>
                <w:szCs w:val="18"/>
              </w:rPr>
            </w:pPr>
            <w:r>
              <w:rPr>
                <w:rFonts w:ascii="Myriad Pro" w:hAnsi="Myriad Pro" w:cs="Calibri"/>
                <w:color w:val="000000"/>
                <w:sz w:val="18"/>
                <w:szCs w:val="18"/>
              </w:rPr>
              <w:t>+</w:t>
            </w:r>
          </w:p>
        </w:tc>
      </w:tr>
    </w:tbl>
    <w:p w14:paraId="72B484F2" w14:textId="77777777" w:rsidR="00B71A7C" w:rsidRDefault="00B71A7C" w:rsidP="00B71A7C">
      <w:pPr>
        <w:autoSpaceDE w:val="0"/>
        <w:autoSpaceDN w:val="0"/>
        <w:adjustRightInd w:val="0"/>
        <w:spacing w:line="360" w:lineRule="auto"/>
        <w:ind w:firstLine="567"/>
        <w:jc w:val="both"/>
        <w:rPr>
          <w:rFonts w:ascii="Myriad Pro" w:hAnsi="Myriad Pro" w:cs="Myriad Pro"/>
          <w:color w:val="000000"/>
          <w:sz w:val="26"/>
          <w:szCs w:val="26"/>
        </w:rPr>
      </w:pPr>
      <w:r>
        <w:rPr>
          <w:rFonts w:ascii="Myriad Pro" w:hAnsi="Myriad Pro" w:cs="Calibri"/>
          <w:color w:val="000000"/>
          <w:sz w:val="26"/>
          <w:szCs w:val="26"/>
        </w:rPr>
        <w:lastRenderedPageBreak/>
        <w:t>В</w:t>
      </w:r>
      <w:r>
        <w:rPr>
          <w:rFonts w:ascii="Myriad Pro" w:hAnsi="Myriad Pro" w:cs="Myriad Pro"/>
          <w:color w:val="000000"/>
          <w:sz w:val="26"/>
          <w:szCs w:val="26"/>
        </w:rPr>
        <w:t xml:space="preserve"> </w:t>
      </w:r>
      <w:r>
        <w:rPr>
          <w:rFonts w:ascii="Myriad Pro" w:hAnsi="Myriad Pro" w:cs="Calibri"/>
          <w:color w:val="000000"/>
          <w:sz w:val="26"/>
          <w:szCs w:val="26"/>
        </w:rPr>
        <w:t>соответствии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принципами</w:t>
      </w:r>
      <w:r>
        <w:rPr>
          <w:rFonts w:ascii="Myriad Pro" w:hAnsi="Myriad Pro" w:cs="Myriad Pro"/>
          <w:color w:val="000000"/>
          <w:sz w:val="26"/>
          <w:szCs w:val="26"/>
        </w:rPr>
        <w:t xml:space="preserve"> </w:t>
      </w:r>
      <w:r>
        <w:rPr>
          <w:rFonts w:ascii="Myriad Pro" w:hAnsi="Myriad Pro" w:cs="Calibri"/>
          <w:color w:val="000000"/>
          <w:sz w:val="26"/>
          <w:szCs w:val="26"/>
        </w:rPr>
        <w:t>оптимальной</w:t>
      </w:r>
      <w:r>
        <w:rPr>
          <w:rFonts w:ascii="Myriad Pro" w:hAnsi="Myriad Pro" w:cs="Myriad Pro"/>
          <w:color w:val="000000"/>
          <w:sz w:val="26"/>
          <w:szCs w:val="26"/>
        </w:rPr>
        <w:t xml:space="preserve"> </w:t>
      </w:r>
      <w:r>
        <w:rPr>
          <w:rFonts w:ascii="Myriad Pro" w:hAnsi="Myriad Pro" w:cs="Calibri"/>
          <w:color w:val="000000"/>
          <w:sz w:val="26"/>
          <w:szCs w:val="26"/>
        </w:rPr>
        <w:t>структуры</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степени</w:t>
      </w:r>
      <w:r>
        <w:rPr>
          <w:rFonts w:ascii="Myriad Pro" w:hAnsi="Myriad Pro" w:cs="Myriad Pro"/>
          <w:color w:val="000000"/>
          <w:sz w:val="26"/>
          <w:szCs w:val="26"/>
        </w:rPr>
        <w:t xml:space="preserve"> </w:t>
      </w:r>
      <w:r>
        <w:rPr>
          <w:rFonts w:ascii="Myriad Pro" w:hAnsi="Myriad Pro" w:cs="Calibri"/>
          <w:color w:val="000000"/>
          <w:sz w:val="26"/>
          <w:szCs w:val="26"/>
        </w:rPr>
        <w:t>ликвидности</w:t>
      </w:r>
      <w:r>
        <w:rPr>
          <w:rFonts w:ascii="Myriad Pro" w:hAnsi="Myriad Pro" w:cs="Myriad Pro"/>
          <w:color w:val="000000"/>
          <w:sz w:val="26"/>
          <w:szCs w:val="26"/>
        </w:rPr>
        <w:t xml:space="preserve">, </w:t>
      </w:r>
      <w:r>
        <w:rPr>
          <w:rFonts w:ascii="Myriad Pro" w:hAnsi="Myriad Pro" w:cs="Calibri"/>
          <w:color w:val="000000"/>
          <w:sz w:val="26"/>
          <w:szCs w:val="26"/>
        </w:rPr>
        <w:t>краткосрочной</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должно</w:t>
      </w:r>
      <w:r>
        <w:rPr>
          <w:rFonts w:ascii="Myriad Pro" w:hAnsi="Myriad Pro" w:cs="Myriad Pro"/>
          <w:color w:val="000000"/>
          <w:sz w:val="26"/>
          <w:szCs w:val="26"/>
        </w:rPr>
        <w:t xml:space="preserve"> </w:t>
      </w:r>
      <w:r>
        <w:rPr>
          <w:rFonts w:ascii="Myriad Pro" w:hAnsi="Myriad Pro" w:cs="Calibri"/>
          <w:color w:val="000000"/>
          <w:sz w:val="26"/>
          <w:szCs w:val="26"/>
        </w:rPr>
        <w:t>быть</w:t>
      </w:r>
      <w:r>
        <w:rPr>
          <w:rFonts w:ascii="Myriad Pro" w:hAnsi="Myriad Pro" w:cs="Myriad Pro"/>
          <w:color w:val="000000"/>
          <w:sz w:val="26"/>
          <w:szCs w:val="26"/>
        </w:rPr>
        <w:t xml:space="preserve"> </w:t>
      </w:r>
      <w:r>
        <w:rPr>
          <w:rFonts w:ascii="Myriad Pro" w:hAnsi="Myriad Pro" w:cs="Calibri"/>
          <w:color w:val="000000"/>
          <w:sz w:val="26"/>
          <w:szCs w:val="26"/>
        </w:rPr>
        <w:t>достаточно</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покрытия</w:t>
      </w:r>
      <w:r>
        <w:rPr>
          <w:rFonts w:ascii="Myriad Pro" w:hAnsi="Myriad Pro" w:cs="Myriad Pro"/>
          <w:color w:val="000000"/>
          <w:sz w:val="26"/>
          <w:szCs w:val="26"/>
        </w:rPr>
        <w:t xml:space="preserve"> </w:t>
      </w:r>
      <w:r>
        <w:rPr>
          <w:rFonts w:ascii="Myriad Pro" w:hAnsi="Myriad Pro" w:cs="Calibri"/>
          <w:color w:val="000000"/>
          <w:sz w:val="26"/>
          <w:szCs w:val="26"/>
        </w:rPr>
        <w:t>среднесрочных</w:t>
      </w:r>
      <w:r>
        <w:rPr>
          <w:rFonts w:ascii="Myriad Pro" w:hAnsi="Myriad Pro" w:cs="Myriad Pro"/>
          <w:color w:val="000000"/>
          <w:sz w:val="26"/>
          <w:szCs w:val="26"/>
        </w:rPr>
        <w:t xml:space="preserve"> </w:t>
      </w:r>
      <w:r>
        <w:rPr>
          <w:rFonts w:ascii="Myriad Pro" w:hAnsi="Myriad Pro" w:cs="Calibri"/>
          <w:color w:val="000000"/>
          <w:sz w:val="26"/>
          <w:szCs w:val="26"/>
        </w:rPr>
        <w:t>обязательств</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данном</w:t>
      </w:r>
      <w:r>
        <w:rPr>
          <w:rFonts w:ascii="Myriad Pro" w:hAnsi="Myriad Pro" w:cs="Myriad Pro"/>
          <w:color w:val="000000"/>
          <w:sz w:val="26"/>
          <w:szCs w:val="26"/>
        </w:rPr>
        <w:t xml:space="preserve"> </w:t>
      </w:r>
      <w:r>
        <w:rPr>
          <w:rFonts w:ascii="Myriad Pro" w:hAnsi="Myriad Pro" w:cs="Calibri"/>
          <w:color w:val="000000"/>
          <w:sz w:val="26"/>
          <w:szCs w:val="26"/>
        </w:rPr>
        <w:t>случае</w:t>
      </w:r>
      <w:r>
        <w:rPr>
          <w:rFonts w:ascii="Myriad Pro" w:hAnsi="Myriad Pro" w:cs="Myriad Pro"/>
          <w:color w:val="000000"/>
          <w:sz w:val="26"/>
          <w:szCs w:val="26"/>
        </w:rPr>
        <w:t xml:space="preserve"> </w:t>
      </w:r>
      <w:r>
        <w:rPr>
          <w:rFonts w:ascii="Myriad Pro" w:hAnsi="Myriad Pro" w:cs="Calibri"/>
          <w:color w:val="000000"/>
          <w:sz w:val="26"/>
          <w:szCs w:val="26"/>
        </w:rPr>
        <w:t>это</w:t>
      </w:r>
      <w:r>
        <w:rPr>
          <w:rFonts w:ascii="Myriad Pro" w:hAnsi="Myriad Pro" w:cs="Myriad Pro"/>
          <w:color w:val="000000"/>
          <w:sz w:val="26"/>
          <w:szCs w:val="26"/>
        </w:rPr>
        <w:t xml:space="preserve"> </w:t>
      </w:r>
      <w:r>
        <w:rPr>
          <w:rFonts w:ascii="Myriad Pro" w:hAnsi="Myriad Pro" w:cs="Calibri"/>
          <w:color w:val="000000"/>
          <w:sz w:val="26"/>
          <w:szCs w:val="26"/>
        </w:rPr>
        <w:t>соотношение</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выполняется</w:t>
      </w:r>
      <w:r>
        <w:rPr>
          <w:rFonts w:ascii="Myriad Pro" w:hAnsi="Myriad Pro" w:cs="Myriad Pro"/>
          <w:color w:val="000000"/>
          <w:sz w:val="26"/>
          <w:szCs w:val="26"/>
        </w:rPr>
        <w:t>:</w:t>
      </w:r>
    </w:p>
    <w:p w14:paraId="125D2636" w14:textId="77777777" w:rsidR="00B71A7C" w:rsidRDefault="00B71A7C" w:rsidP="00B61EBE">
      <w:pPr>
        <w:pStyle w:val="a3"/>
        <w:numPr>
          <w:ilvl w:val="0"/>
          <w:numId w:val="27"/>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color w:val="000000"/>
          <w:sz w:val="26"/>
          <w:szCs w:val="26"/>
        </w:rPr>
        <w:t>по</w:t>
      </w:r>
      <w:r>
        <w:rPr>
          <w:rFonts w:ascii="Myriad Pro" w:hAnsi="Myriad Pro" w:cs="Myriad Pro"/>
          <w:color w:val="000000"/>
          <w:sz w:val="26"/>
          <w:szCs w:val="26"/>
        </w:rPr>
        <w:t xml:space="preserve"> 2017 </w:t>
      </w:r>
      <w:r>
        <w:rPr>
          <w:rFonts w:ascii="Myriad Pro" w:hAnsi="Myriad Pro" w:cs="Calibri"/>
          <w:color w:val="000000"/>
          <w:sz w:val="26"/>
          <w:szCs w:val="26"/>
        </w:rPr>
        <w:t>г</w:t>
      </w:r>
      <w:r>
        <w:rPr>
          <w:rFonts w:ascii="Myriad Pro" w:hAnsi="Myriad Pro" w:cs="Myriad Pro"/>
          <w:color w:val="000000"/>
          <w:sz w:val="26"/>
          <w:szCs w:val="26"/>
        </w:rPr>
        <w:t xml:space="preserve">оду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нехватка</w:t>
      </w:r>
      <w:r>
        <w:rPr>
          <w:rFonts w:ascii="Myriad Pro" w:hAnsi="Myriad Pro" w:cs="Myriad Pro"/>
          <w:color w:val="000000"/>
          <w:sz w:val="26"/>
          <w:szCs w:val="26"/>
        </w:rPr>
        <w:t xml:space="preserve"> </w:t>
      </w:r>
      <w:r>
        <w:rPr>
          <w:rFonts w:ascii="Myriad Pro" w:hAnsi="Myriad Pro" w:cs="Calibri"/>
          <w:color w:val="000000"/>
          <w:sz w:val="26"/>
          <w:szCs w:val="26"/>
        </w:rPr>
        <w:t>краткосрочных</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составила</w:t>
      </w:r>
      <w:r>
        <w:rPr>
          <w:rFonts w:ascii="Myriad Pro" w:hAnsi="Myriad Pro" w:cs="Myriad Pro"/>
          <w:color w:val="000000"/>
          <w:sz w:val="26"/>
          <w:szCs w:val="26"/>
        </w:rPr>
        <w:t xml:space="preserve"> 9</w:t>
      </w:r>
      <w:r>
        <w:rPr>
          <w:rFonts w:ascii="Myriad Pro" w:hAnsi="Myriad Pro" w:cs="Myriad Pro"/>
          <w:color w:val="000000"/>
          <w:sz w:val="26"/>
          <w:szCs w:val="26"/>
          <w:lang w:val="en-US"/>
        </w:rPr>
        <w:t> </w:t>
      </w:r>
      <w:r>
        <w:rPr>
          <w:rFonts w:ascii="Myriad Pro" w:hAnsi="Myriad Pro" w:cs="Myriad Pro"/>
          <w:color w:val="000000"/>
          <w:sz w:val="26"/>
          <w:szCs w:val="26"/>
        </w:rPr>
        <w:t>496</w:t>
      </w:r>
      <w:r>
        <w:rPr>
          <w:rFonts w:ascii="Myriad Pro" w:hAnsi="Myriad Pro" w:cs="Myriad Pro"/>
          <w:color w:val="000000"/>
          <w:sz w:val="26"/>
          <w:szCs w:val="26"/>
          <w:lang w:val="en-US"/>
        </w:rPr>
        <w:t> </w:t>
      </w:r>
      <w:r>
        <w:rPr>
          <w:rFonts w:ascii="Myriad Pro" w:hAnsi="Myriad Pro" w:cs="Myriad Pro"/>
          <w:color w:val="000000"/>
          <w:sz w:val="26"/>
          <w:szCs w:val="26"/>
        </w:rPr>
        <w:t xml:space="preserve">078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краткосрочная</w:t>
      </w:r>
      <w:r>
        <w:rPr>
          <w:rFonts w:ascii="Myriad Pro" w:hAnsi="Myriad Pro" w:cs="Myriad Pro"/>
          <w:color w:val="000000"/>
          <w:sz w:val="26"/>
          <w:szCs w:val="26"/>
        </w:rPr>
        <w:t xml:space="preserve"> </w:t>
      </w:r>
      <w:r>
        <w:rPr>
          <w:rFonts w:ascii="Myriad Pro" w:hAnsi="Myriad Pro" w:cs="Calibri"/>
          <w:color w:val="000000"/>
          <w:sz w:val="26"/>
          <w:szCs w:val="26"/>
        </w:rPr>
        <w:t>дебиторская</w:t>
      </w:r>
      <w:r>
        <w:rPr>
          <w:rFonts w:ascii="Myriad Pro" w:hAnsi="Myriad Pro" w:cs="Myriad Pro"/>
          <w:color w:val="000000"/>
          <w:sz w:val="26"/>
          <w:szCs w:val="26"/>
        </w:rPr>
        <w:t xml:space="preserve"> </w:t>
      </w:r>
      <w:r>
        <w:rPr>
          <w:rFonts w:ascii="Myriad Pro" w:hAnsi="Myriad Pro" w:cs="Calibri"/>
          <w:color w:val="000000"/>
          <w:sz w:val="26"/>
          <w:szCs w:val="26"/>
        </w:rPr>
        <w:t>задолженность</w:t>
      </w:r>
      <w:r>
        <w:rPr>
          <w:rFonts w:ascii="Myriad Pro" w:hAnsi="Myriad Pro" w:cs="Myriad Pro"/>
          <w:color w:val="000000"/>
          <w:sz w:val="26"/>
          <w:szCs w:val="26"/>
        </w:rPr>
        <w:t xml:space="preserve"> </w:t>
      </w:r>
      <w:r>
        <w:rPr>
          <w:rFonts w:ascii="Myriad Pro" w:hAnsi="Myriad Pro" w:cs="Calibri"/>
          <w:color w:val="000000"/>
          <w:sz w:val="26"/>
          <w:szCs w:val="26"/>
        </w:rPr>
        <w:t>покрывает</w:t>
      </w:r>
      <w:r>
        <w:rPr>
          <w:rFonts w:ascii="Myriad Pro" w:hAnsi="Myriad Pro" w:cs="Myriad Pro"/>
          <w:color w:val="000000"/>
          <w:sz w:val="26"/>
          <w:szCs w:val="26"/>
        </w:rPr>
        <w:t xml:space="preserve"> </w:t>
      </w:r>
      <w:r>
        <w:rPr>
          <w:rFonts w:ascii="Myriad Pro" w:hAnsi="Myriad Pro" w:cs="Calibri"/>
          <w:color w:val="000000"/>
          <w:sz w:val="26"/>
          <w:szCs w:val="26"/>
        </w:rPr>
        <w:t>среднесрочные</w:t>
      </w:r>
      <w:r>
        <w:rPr>
          <w:rFonts w:ascii="Myriad Pro" w:hAnsi="Myriad Pro" w:cs="Myriad Pro"/>
          <w:color w:val="000000"/>
          <w:sz w:val="26"/>
          <w:szCs w:val="26"/>
        </w:rPr>
        <w:t xml:space="preserve"> </w:t>
      </w:r>
      <w:r>
        <w:rPr>
          <w:rFonts w:ascii="Myriad Pro" w:hAnsi="Myriad Pro" w:cs="Calibri"/>
          <w:color w:val="000000"/>
          <w:sz w:val="26"/>
          <w:szCs w:val="26"/>
        </w:rPr>
        <w:t>обязательства</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43 %;</w:t>
      </w:r>
    </w:p>
    <w:p w14:paraId="1A8FA77B" w14:textId="77777777" w:rsidR="00B71A7C" w:rsidRDefault="00B71A7C" w:rsidP="00B61EBE">
      <w:pPr>
        <w:pStyle w:val="a3"/>
        <w:numPr>
          <w:ilvl w:val="0"/>
          <w:numId w:val="27"/>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Myriad Pro"/>
          <w:color w:val="000000"/>
          <w:sz w:val="26"/>
          <w:szCs w:val="26"/>
        </w:rPr>
        <w:t xml:space="preserve"> </w:t>
      </w:r>
      <w:r>
        <w:rPr>
          <w:rFonts w:ascii="Myriad Pro" w:hAnsi="Myriad Pro" w:cs="Calibri"/>
          <w:color w:val="000000"/>
          <w:sz w:val="26"/>
          <w:szCs w:val="26"/>
        </w:rPr>
        <w:t>по 2018 году – нехватка краткосрочных активов составила 11 402 021 тыс. руб. краткосрочная дебиторская задолженность покрывает среднесрочные обязательства на 38 %.</w:t>
      </w:r>
    </w:p>
    <w:p w14:paraId="1418E690" w14:textId="77777777" w:rsidR="008B5AF0" w:rsidRPr="008B5AF0" w:rsidRDefault="008B5AF0" w:rsidP="008B5AF0">
      <w:pPr>
        <w:autoSpaceDE w:val="0"/>
        <w:autoSpaceDN w:val="0"/>
        <w:adjustRightInd w:val="0"/>
        <w:spacing w:after="0" w:line="360" w:lineRule="auto"/>
        <w:ind w:firstLine="567"/>
        <w:jc w:val="both"/>
        <w:rPr>
          <w:rFonts w:ascii="Myriad Pro" w:hAnsi="Myriad Pro" w:cs="Myriad Pro"/>
          <w:color w:val="000000"/>
          <w:sz w:val="26"/>
          <w:szCs w:val="26"/>
        </w:rPr>
      </w:pPr>
    </w:p>
    <w:p w14:paraId="1A51E3BA" w14:textId="77777777" w:rsidR="00B71A7C" w:rsidRDefault="00B71A7C" w:rsidP="00B71A7C">
      <w:pPr>
        <w:autoSpaceDE w:val="0"/>
        <w:autoSpaceDN w:val="0"/>
        <w:adjustRightInd w:val="0"/>
        <w:spacing w:after="0" w:line="360" w:lineRule="auto"/>
        <w:rPr>
          <w:rFonts w:ascii="Myriad Pro" w:hAnsi="Myriad Pro" w:cs="Myriad Pro"/>
          <w:b/>
          <w:bCs/>
          <w:color w:val="000000"/>
          <w:sz w:val="26"/>
          <w:szCs w:val="26"/>
        </w:rPr>
      </w:pPr>
      <w:r>
        <w:rPr>
          <w:rFonts w:ascii="Myriad Pro" w:hAnsi="Myriad Pro" w:cs="Calibri"/>
          <w:b/>
          <w:bCs/>
          <w:color w:val="000000"/>
          <w:sz w:val="26"/>
          <w:szCs w:val="26"/>
        </w:rPr>
        <w:t>Анализ</w:t>
      </w:r>
      <w:r>
        <w:rPr>
          <w:rFonts w:ascii="Myriad Pro" w:hAnsi="Myriad Pro" w:cs="Myriad Pro"/>
          <w:b/>
          <w:bCs/>
          <w:color w:val="000000"/>
          <w:sz w:val="26"/>
          <w:szCs w:val="26"/>
        </w:rPr>
        <w:t xml:space="preserve"> </w:t>
      </w:r>
      <w:r>
        <w:rPr>
          <w:rFonts w:ascii="Myriad Pro" w:hAnsi="Myriad Pro" w:cs="Calibri"/>
          <w:b/>
          <w:bCs/>
          <w:color w:val="000000"/>
          <w:sz w:val="26"/>
          <w:szCs w:val="26"/>
        </w:rPr>
        <w:t>финансовых</w:t>
      </w:r>
      <w:r>
        <w:rPr>
          <w:rFonts w:ascii="Myriad Pro" w:hAnsi="Myriad Pro" w:cs="Myriad Pro"/>
          <w:b/>
          <w:bCs/>
          <w:color w:val="000000"/>
          <w:sz w:val="26"/>
          <w:szCs w:val="26"/>
        </w:rPr>
        <w:t xml:space="preserve"> </w:t>
      </w:r>
      <w:r>
        <w:rPr>
          <w:rFonts w:ascii="Myriad Pro" w:hAnsi="Myriad Pro" w:cs="Calibri"/>
          <w:b/>
          <w:bCs/>
          <w:color w:val="000000"/>
          <w:sz w:val="26"/>
          <w:szCs w:val="26"/>
        </w:rPr>
        <w:t>результатов</w:t>
      </w:r>
      <w:r>
        <w:rPr>
          <w:rFonts w:ascii="Myriad Pro" w:hAnsi="Myriad Pro" w:cs="Myriad Pro"/>
          <w:b/>
          <w:bCs/>
          <w:color w:val="000000"/>
          <w:sz w:val="26"/>
          <w:szCs w:val="26"/>
        </w:rPr>
        <w:t xml:space="preserve"> </w:t>
      </w:r>
      <w:r>
        <w:rPr>
          <w:rFonts w:ascii="Myriad Pro" w:hAnsi="Myriad Pro" w:cs="Calibri"/>
          <w:b/>
          <w:bCs/>
          <w:color w:val="000000"/>
          <w:sz w:val="26"/>
          <w:szCs w:val="26"/>
        </w:rPr>
        <w:t>деятельности</w:t>
      </w:r>
      <w:r>
        <w:rPr>
          <w:rFonts w:ascii="Myriad Pro" w:hAnsi="Myriad Pro" w:cs="Myriad Pro"/>
          <w:b/>
          <w:bCs/>
          <w:color w:val="000000"/>
          <w:sz w:val="26"/>
          <w:szCs w:val="26"/>
        </w:rPr>
        <w:t xml:space="preserve"> филиала </w:t>
      </w:r>
      <w:r>
        <w:rPr>
          <w:rFonts w:ascii="Myriad Pro" w:hAnsi="Myriad Pro" w:cs="Calibri"/>
          <w:b/>
          <w:bCs/>
          <w:color w:val="000000"/>
          <w:sz w:val="26"/>
          <w:szCs w:val="26"/>
        </w:rPr>
        <w:t>ПАО</w:t>
      </w:r>
      <w:r>
        <w:rPr>
          <w:rFonts w:ascii="Myriad Pro" w:hAnsi="Myriad Pro" w:cs="Myriad Pro"/>
          <w:b/>
          <w:bCs/>
          <w:color w:val="000000"/>
          <w:sz w:val="26"/>
          <w:szCs w:val="26"/>
        </w:rPr>
        <w:t xml:space="preserve"> «</w:t>
      </w:r>
      <w:r>
        <w:rPr>
          <w:rFonts w:ascii="Myriad Pro" w:hAnsi="Myriad Pro" w:cs="Calibri"/>
          <w:b/>
          <w:bCs/>
          <w:color w:val="000000"/>
          <w:sz w:val="26"/>
          <w:szCs w:val="26"/>
        </w:rPr>
        <w:t>МРСК</w:t>
      </w:r>
      <w:r>
        <w:rPr>
          <w:rFonts w:ascii="Myriad Pro" w:hAnsi="Myriad Pro" w:cs="Myriad Pro"/>
          <w:b/>
          <w:bCs/>
          <w:color w:val="000000"/>
          <w:sz w:val="26"/>
          <w:szCs w:val="26"/>
        </w:rPr>
        <w:t xml:space="preserve"> </w:t>
      </w:r>
      <w:r>
        <w:rPr>
          <w:rFonts w:ascii="Myriad Pro" w:hAnsi="Myriad Pro" w:cs="Calibri"/>
          <w:b/>
          <w:bCs/>
          <w:color w:val="000000"/>
          <w:sz w:val="26"/>
          <w:szCs w:val="26"/>
        </w:rPr>
        <w:t>Северо</w:t>
      </w:r>
      <w:r>
        <w:rPr>
          <w:rFonts w:ascii="Myriad Pro" w:hAnsi="Myriad Pro" w:cs="Myriad Pro"/>
          <w:b/>
          <w:bCs/>
          <w:color w:val="000000"/>
          <w:sz w:val="26"/>
          <w:szCs w:val="26"/>
        </w:rPr>
        <w:t>-</w:t>
      </w:r>
      <w:r>
        <w:rPr>
          <w:rFonts w:ascii="Myriad Pro" w:hAnsi="Myriad Pro" w:cs="Calibri"/>
          <w:b/>
          <w:bCs/>
          <w:color w:val="000000"/>
          <w:sz w:val="26"/>
          <w:szCs w:val="26"/>
        </w:rPr>
        <w:t>Запада</w:t>
      </w:r>
      <w:r>
        <w:rPr>
          <w:rFonts w:ascii="Myriad Pro" w:hAnsi="Myriad Pro" w:cs="Myriad Pro"/>
          <w:b/>
          <w:bCs/>
          <w:color w:val="000000"/>
          <w:sz w:val="26"/>
          <w:szCs w:val="26"/>
        </w:rPr>
        <w:t>» «</w:t>
      </w:r>
      <w:r>
        <w:rPr>
          <w:rFonts w:ascii="Myriad Pro" w:hAnsi="Myriad Pro" w:cs="Calibri"/>
          <w:b/>
          <w:bCs/>
          <w:color w:val="000000"/>
          <w:sz w:val="26"/>
          <w:szCs w:val="26"/>
        </w:rPr>
        <w:t>Архэнерго</w:t>
      </w:r>
      <w:r>
        <w:rPr>
          <w:rFonts w:ascii="Myriad Pro" w:hAnsi="Myriad Pro" w:cs="Myriad Pro"/>
          <w:b/>
          <w:bCs/>
          <w:color w:val="000000"/>
          <w:sz w:val="26"/>
          <w:szCs w:val="26"/>
        </w:rPr>
        <w:t>»:</w:t>
      </w:r>
    </w:p>
    <w:p w14:paraId="529A2000"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Оценка</w:t>
      </w:r>
      <w:r>
        <w:rPr>
          <w:rFonts w:ascii="Myriad Pro" w:hAnsi="Myriad Pro" w:cs="Myriad Pro"/>
          <w:color w:val="000000"/>
          <w:sz w:val="26"/>
          <w:szCs w:val="26"/>
        </w:rPr>
        <w:t xml:space="preserve"> </w:t>
      </w:r>
      <w:r>
        <w:rPr>
          <w:rFonts w:ascii="Myriad Pro" w:hAnsi="Myriad Pro" w:cs="Calibri"/>
          <w:color w:val="000000"/>
          <w:sz w:val="26"/>
          <w:szCs w:val="26"/>
        </w:rPr>
        <w:t>финансовых</w:t>
      </w:r>
      <w:r>
        <w:rPr>
          <w:rFonts w:ascii="Myriad Pro" w:hAnsi="Myriad Pro" w:cs="Myriad Pro"/>
          <w:color w:val="000000"/>
          <w:sz w:val="26"/>
          <w:szCs w:val="26"/>
        </w:rPr>
        <w:t xml:space="preserve"> </w:t>
      </w:r>
      <w:r>
        <w:rPr>
          <w:rFonts w:ascii="Myriad Pro" w:hAnsi="Myriad Pro" w:cs="Calibri"/>
          <w:color w:val="000000"/>
          <w:sz w:val="26"/>
          <w:szCs w:val="26"/>
        </w:rPr>
        <w:t>результатов</w:t>
      </w:r>
      <w:r>
        <w:rPr>
          <w:rFonts w:ascii="Myriad Pro" w:hAnsi="Myriad Pro" w:cs="Myriad Pro"/>
          <w:color w:val="000000"/>
          <w:sz w:val="26"/>
          <w:szCs w:val="26"/>
        </w:rPr>
        <w:t xml:space="preserve"> </w:t>
      </w:r>
      <w:r>
        <w:rPr>
          <w:rFonts w:ascii="Myriad Pro" w:hAnsi="Myriad Pro" w:cs="Calibri"/>
          <w:color w:val="000000"/>
          <w:sz w:val="26"/>
          <w:szCs w:val="26"/>
        </w:rPr>
        <w:t>деятельности</w:t>
      </w:r>
      <w:r>
        <w:rPr>
          <w:rFonts w:ascii="Myriad Pro" w:hAnsi="Myriad Pro" w:cs="Myriad Pro"/>
          <w:color w:val="000000"/>
          <w:sz w:val="26"/>
          <w:szCs w:val="26"/>
        </w:rPr>
        <w:t xml:space="preserve"> филиала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проведена</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Таблицы</w:t>
      </w:r>
      <w:r>
        <w:rPr>
          <w:rFonts w:ascii="Myriad Pro" w:hAnsi="Myriad Pro" w:cs="Myriad Pro"/>
          <w:color w:val="000000"/>
          <w:sz w:val="26"/>
          <w:szCs w:val="26"/>
        </w:rPr>
        <w:t xml:space="preserve"> 1.3. - </w:t>
      </w:r>
      <w:r>
        <w:rPr>
          <w:rFonts w:ascii="Myriad Pro" w:hAnsi="Myriad Pro" w:cs="Calibri"/>
          <w:color w:val="000000"/>
          <w:sz w:val="26"/>
          <w:szCs w:val="26"/>
        </w:rPr>
        <w:t>Показатели</w:t>
      </w:r>
      <w:r>
        <w:rPr>
          <w:rFonts w:ascii="Myriad Pro" w:hAnsi="Myriad Pro" w:cs="Myriad Pro"/>
          <w:color w:val="000000"/>
          <w:sz w:val="26"/>
          <w:szCs w:val="26"/>
        </w:rPr>
        <w:t xml:space="preserve"> </w:t>
      </w:r>
      <w:r>
        <w:rPr>
          <w:rFonts w:ascii="Myriad Pro" w:hAnsi="Myriad Pro" w:cs="Calibri"/>
          <w:color w:val="000000"/>
          <w:sz w:val="26"/>
          <w:szCs w:val="26"/>
        </w:rPr>
        <w:t>раздельного</w:t>
      </w:r>
      <w:r>
        <w:rPr>
          <w:rFonts w:ascii="Myriad Pro" w:hAnsi="Myriad Pro" w:cs="Myriad Pro"/>
          <w:color w:val="000000"/>
          <w:sz w:val="26"/>
          <w:szCs w:val="26"/>
        </w:rPr>
        <w:t xml:space="preserve"> </w:t>
      </w:r>
      <w:r>
        <w:rPr>
          <w:rFonts w:ascii="Myriad Pro" w:hAnsi="Myriad Pro" w:cs="Calibri"/>
          <w:color w:val="000000"/>
          <w:sz w:val="26"/>
          <w:szCs w:val="26"/>
        </w:rPr>
        <w:t>учета</w:t>
      </w:r>
      <w:r>
        <w:rPr>
          <w:rFonts w:ascii="Myriad Pro" w:hAnsi="Myriad Pro" w:cs="Myriad Pro"/>
          <w:color w:val="000000"/>
          <w:sz w:val="26"/>
          <w:szCs w:val="26"/>
        </w:rPr>
        <w:t xml:space="preserve"> </w:t>
      </w:r>
      <w:r>
        <w:rPr>
          <w:rFonts w:ascii="Myriad Pro" w:hAnsi="Myriad Pro" w:cs="Calibri"/>
          <w:color w:val="000000"/>
          <w:sz w:val="26"/>
          <w:szCs w:val="26"/>
        </w:rPr>
        <w:t>доходов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субъекта</w:t>
      </w:r>
      <w:r>
        <w:rPr>
          <w:rFonts w:ascii="Myriad Pro" w:hAnsi="Myriad Pro" w:cs="Myriad Pro"/>
          <w:color w:val="000000"/>
          <w:sz w:val="26"/>
          <w:szCs w:val="26"/>
        </w:rPr>
        <w:t xml:space="preserve"> </w:t>
      </w:r>
      <w:r>
        <w:rPr>
          <w:rFonts w:ascii="Myriad Pro" w:hAnsi="Myriad Pro" w:cs="Calibri"/>
          <w:color w:val="000000"/>
          <w:sz w:val="26"/>
          <w:szCs w:val="26"/>
        </w:rPr>
        <w:t>естественных</w:t>
      </w:r>
      <w:r>
        <w:rPr>
          <w:rFonts w:ascii="Myriad Pro" w:hAnsi="Myriad Pro" w:cs="Myriad Pro"/>
          <w:color w:val="000000"/>
          <w:sz w:val="26"/>
          <w:szCs w:val="26"/>
        </w:rPr>
        <w:t xml:space="preserve"> </w:t>
      </w:r>
      <w:r>
        <w:rPr>
          <w:rFonts w:ascii="Myriad Pro" w:hAnsi="Myriad Pro" w:cs="Calibri"/>
          <w:color w:val="000000"/>
          <w:sz w:val="26"/>
          <w:szCs w:val="26"/>
        </w:rPr>
        <w:t>монополий</w:t>
      </w:r>
      <w:r>
        <w:rPr>
          <w:rFonts w:ascii="Myriad Pro" w:hAnsi="Myriad Pro" w:cs="Myriad Pro"/>
          <w:color w:val="000000"/>
          <w:sz w:val="26"/>
          <w:szCs w:val="26"/>
        </w:rPr>
        <w:t xml:space="preserve">, </w:t>
      </w:r>
      <w:r>
        <w:rPr>
          <w:rFonts w:ascii="Myriad Pro" w:hAnsi="Myriad Pro" w:cs="Calibri"/>
          <w:color w:val="000000"/>
          <w:sz w:val="26"/>
          <w:szCs w:val="26"/>
        </w:rPr>
        <w:t>оказывающего</w:t>
      </w:r>
      <w:r>
        <w:rPr>
          <w:rFonts w:ascii="Myriad Pro" w:hAnsi="Myriad Pro" w:cs="Myriad Pro"/>
          <w:color w:val="000000"/>
          <w:sz w:val="26"/>
          <w:szCs w:val="26"/>
        </w:rPr>
        <w:t xml:space="preserve"> </w:t>
      </w:r>
      <w:r>
        <w:rPr>
          <w:rFonts w:ascii="Myriad Pro" w:hAnsi="Myriad Pro" w:cs="Calibri"/>
          <w:color w:val="000000"/>
          <w:sz w:val="26"/>
          <w:szCs w:val="26"/>
        </w:rPr>
        <w:t>услуги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электроэнергии</w:t>
      </w:r>
      <w:r>
        <w:rPr>
          <w:rFonts w:ascii="Myriad Pro" w:hAnsi="Myriad Pro" w:cs="Myriad Pro"/>
          <w:color w:val="000000"/>
          <w:sz w:val="26"/>
          <w:szCs w:val="26"/>
        </w:rPr>
        <w:t xml:space="preserve"> (</w:t>
      </w:r>
      <w:r>
        <w:rPr>
          <w:rFonts w:ascii="Myriad Pro" w:hAnsi="Myriad Pro" w:cs="Calibri"/>
          <w:color w:val="000000"/>
          <w:sz w:val="26"/>
          <w:szCs w:val="26"/>
        </w:rPr>
        <w:t>мощности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электрическим</w:t>
      </w:r>
      <w:r>
        <w:rPr>
          <w:rFonts w:ascii="Myriad Pro" w:hAnsi="Myriad Pro" w:cs="Myriad Pro"/>
          <w:color w:val="000000"/>
          <w:sz w:val="26"/>
          <w:szCs w:val="26"/>
        </w:rPr>
        <w:t xml:space="preserve"> </w:t>
      </w:r>
      <w:r>
        <w:rPr>
          <w:rFonts w:ascii="Myriad Pro" w:hAnsi="Myriad Pro" w:cs="Calibri"/>
          <w:color w:val="000000"/>
          <w:sz w:val="26"/>
          <w:szCs w:val="26"/>
        </w:rPr>
        <w:t>сетям</w:t>
      </w:r>
      <w:r>
        <w:rPr>
          <w:rFonts w:ascii="Myriad Pro" w:hAnsi="Myriad Pro" w:cs="Myriad Pro"/>
          <w:color w:val="000000"/>
          <w:sz w:val="26"/>
          <w:szCs w:val="26"/>
        </w:rPr>
        <w:t xml:space="preserve">, </w:t>
      </w:r>
      <w:r>
        <w:rPr>
          <w:rFonts w:ascii="Myriad Pro" w:hAnsi="Myriad Pro" w:cs="Calibri"/>
          <w:color w:val="000000"/>
          <w:sz w:val="26"/>
          <w:szCs w:val="26"/>
        </w:rPr>
        <w:t>принадлежащим</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праве</w:t>
      </w:r>
      <w:r>
        <w:rPr>
          <w:rFonts w:ascii="Myriad Pro" w:hAnsi="Myriad Pro" w:cs="Myriad Pro"/>
          <w:color w:val="000000"/>
          <w:sz w:val="26"/>
          <w:szCs w:val="26"/>
        </w:rPr>
        <w:t xml:space="preserve"> </w:t>
      </w:r>
      <w:r>
        <w:rPr>
          <w:rFonts w:ascii="Myriad Pro" w:hAnsi="Myriad Pro" w:cs="Calibri"/>
          <w:color w:val="000000"/>
          <w:sz w:val="26"/>
          <w:szCs w:val="26"/>
        </w:rPr>
        <w:t>собственности</w:t>
      </w:r>
      <w:r>
        <w:rPr>
          <w:rFonts w:ascii="Myriad Pro" w:hAnsi="Myriad Pro" w:cs="Myriad Pro"/>
          <w:color w:val="000000"/>
          <w:sz w:val="26"/>
          <w:szCs w:val="26"/>
        </w:rPr>
        <w:t xml:space="preserve"> </w:t>
      </w:r>
      <w:r>
        <w:rPr>
          <w:rFonts w:ascii="Myriad Pro" w:hAnsi="Myriad Pro" w:cs="Calibri"/>
          <w:color w:val="000000"/>
          <w:sz w:val="26"/>
          <w:szCs w:val="26"/>
        </w:rPr>
        <w:t>или</w:t>
      </w:r>
      <w:r>
        <w:rPr>
          <w:rFonts w:ascii="Myriad Pro" w:hAnsi="Myriad Pro" w:cs="Myriad Pro"/>
          <w:color w:val="000000"/>
          <w:sz w:val="26"/>
          <w:szCs w:val="26"/>
        </w:rPr>
        <w:t xml:space="preserve"> </w:t>
      </w:r>
      <w:r>
        <w:rPr>
          <w:rFonts w:ascii="Myriad Pro" w:hAnsi="Myriad Pro" w:cs="Calibri"/>
          <w:color w:val="000000"/>
          <w:sz w:val="26"/>
          <w:szCs w:val="26"/>
        </w:rPr>
        <w:t>ином</w:t>
      </w:r>
      <w:r>
        <w:rPr>
          <w:rFonts w:ascii="Myriad Pro" w:hAnsi="Myriad Pro" w:cs="Myriad Pro"/>
          <w:color w:val="000000"/>
          <w:sz w:val="26"/>
          <w:szCs w:val="26"/>
        </w:rPr>
        <w:t xml:space="preserve"> </w:t>
      </w:r>
      <w:r>
        <w:rPr>
          <w:rFonts w:ascii="Myriad Pro" w:hAnsi="Myriad Pro" w:cs="Calibri"/>
          <w:color w:val="000000"/>
          <w:sz w:val="26"/>
          <w:szCs w:val="26"/>
        </w:rPr>
        <w:t>законном</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территориальным</w:t>
      </w:r>
      <w:r>
        <w:rPr>
          <w:rFonts w:ascii="Myriad Pro" w:hAnsi="Myriad Pro" w:cs="Myriad Pro"/>
          <w:color w:val="000000"/>
          <w:sz w:val="26"/>
          <w:szCs w:val="26"/>
        </w:rPr>
        <w:t xml:space="preserve"> </w:t>
      </w:r>
      <w:r>
        <w:rPr>
          <w:rFonts w:ascii="Myriad Pro" w:hAnsi="Myriad Pro" w:cs="Calibri"/>
          <w:color w:val="000000"/>
          <w:sz w:val="26"/>
          <w:szCs w:val="26"/>
        </w:rPr>
        <w:t>сетевым</w:t>
      </w:r>
      <w:r>
        <w:rPr>
          <w:rFonts w:ascii="Myriad Pro" w:hAnsi="Myriad Pro" w:cs="Myriad Pro"/>
          <w:color w:val="000000"/>
          <w:sz w:val="26"/>
          <w:szCs w:val="26"/>
        </w:rPr>
        <w:t xml:space="preserve"> </w:t>
      </w:r>
      <w:r>
        <w:rPr>
          <w:rFonts w:ascii="Myriad Pro" w:hAnsi="Myriad Pro" w:cs="Calibri"/>
          <w:color w:val="000000"/>
          <w:sz w:val="26"/>
          <w:szCs w:val="26"/>
        </w:rPr>
        <w:t>организациям</w:t>
      </w:r>
      <w:r>
        <w:rPr>
          <w:rFonts w:ascii="Myriad Pro" w:hAnsi="Myriad Pro" w:cs="Myriad Pro"/>
          <w:color w:val="000000"/>
          <w:sz w:val="26"/>
          <w:szCs w:val="26"/>
        </w:rPr>
        <w:t xml:space="preserve">, </w:t>
      </w:r>
      <w:r>
        <w:rPr>
          <w:rFonts w:ascii="Myriad Pro" w:hAnsi="Myriad Pro" w:cs="Calibri"/>
          <w:color w:val="000000"/>
          <w:sz w:val="26"/>
          <w:szCs w:val="26"/>
        </w:rPr>
        <w:t>согласно</w:t>
      </w:r>
      <w:r>
        <w:rPr>
          <w:rFonts w:ascii="Myriad Pro" w:hAnsi="Myriad Pro" w:cs="Myriad Pro"/>
          <w:color w:val="000000"/>
          <w:sz w:val="26"/>
          <w:szCs w:val="26"/>
        </w:rPr>
        <w:t xml:space="preserve"> </w:t>
      </w:r>
      <w:r>
        <w:rPr>
          <w:rFonts w:ascii="Myriad Pro" w:hAnsi="Myriad Pro" w:cs="Calibri"/>
          <w:color w:val="000000"/>
          <w:sz w:val="26"/>
          <w:szCs w:val="26"/>
        </w:rPr>
        <w:t>форме</w:t>
      </w:r>
      <w:r>
        <w:rPr>
          <w:rFonts w:ascii="Myriad Pro" w:hAnsi="Myriad Pro" w:cs="Myriad Pro"/>
          <w:color w:val="000000"/>
          <w:sz w:val="26"/>
          <w:szCs w:val="26"/>
        </w:rPr>
        <w:t xml:space="preserve"> «</w:t>
      </w:r>
      <w:r>
        <w:rPr>
          <w:rFonts w:ascii="Myriad Pro" w:hAnsi="Myriad Pro" w:cs="Calibri"/>
          <w:color w:val="000000"/>
          <w:sz w:val="26"/>
          <w:szCs w:val="26"/>
        </w:rPr>
        <w:t>Отчет</w:t>
      </w:r>
      <w:r>
        <w:rPr>
          <w:rFonts w:ascii="Myriad Pro" w:hAnsi="Myriad Pro" w:cs="Myriad Pro"/>
          <w:color w:val="000000"/>
          <w:sz w:val="26"/>
          <w:szCs w:val="26"/>
        </w:rPr>
        <w:t xml:space="preserve"> </w:t>
      </w:r>
      <w:r>
        <w:rPr>
          <w:rFonts w:ascii="Myriad Pro" w:hAnsi="Myriad Pro" w:cs="Calibri"/>
          <w:color w:val="000000"/>
          <w:sz w:val="26"/>
          <w:szCs w:val="26"/>
        </w:rPr>
        <w:t>о</w:t>
      </w:r>
      <w:r>
        <w:rPr>
          <w:rFonts w:ascii="Myriad Pro" w:hAnsi="Myriad Pro" w:cs="Myriad Pro"/>
          <w:color w:val="000000"/>
          <w:sz w:val="26"/>
          <w:szCs w:val="26"/>
        </w:rPr>
        <w:t xml:space="preserve"> </w:t>
      </w:r>
      <w:r>
        <w:rPr>
          <w:rFonts w:ascii="Myriad Pro" w:hAnsi="Myriad Pro" w:cs="Calibri"/>
          <w:color w:val="000000"/>
          <w:sz w:val="26"/>
          <w:szCs w:val="26"/>
        </w:rPr>
        <w:t>прибылях</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убытках</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2017 - 2018 </w:t>
      </w:r>
      <w:r>
        <w:rPr>
          <w:rFonts w:ascii="Myriad Pro" w:hAnsi="Myriad Pro" w:cs="Calibri"/>
          <w:color w:val="000000"/>
          <w:sz w:val="26"/>
          <w:szCs w:val="26"/>
        </w:rPr>
        <w:t>гг</w:t>
      </w:r>
      <w:r>
        <w:rPr>
          <w:rFonts w:ascii="Myriad Pro" w:hAnsi="Myriad Pro" w:cs="Myriad Pro"/>
          <w:color w:val="000000"/>
          <w:sz w:val="26"/>
          <w:szCs w:val="26"/>
        </w:rPr>
        <w:t>.</w:t>
      </w:r>
    </w:p>
    <w:tbl>
      <w:tblPr>
        <w:tblW w:w="5000" w:type="pct"/>
        <w:tblLook w:val="04A0" w:firstRow="1" w:lastRow="0" w:firstColumn="1" w:lastColumn="0" w:noHBand="0" w:noVBand="1"/>
      </w:tblPr>
      <w:tblGrid>
        <w:gridCol w:w="3701"/>
        <w:gridCol w:w="1531"/>
        <w:gridCol w:w="1778"/>
        <w:gridCol w:w="1377"/>
        <w:gridCol w:w="1327"/>
      </w:tblGrid>
      <w:tr w:rsidR="00B71A7C" w:rsidRPr="00E84DCC" w14:paraId="129C5115" w14:textId="77777777" w:rsidTr="00A42CD6">
        <w:trPr>
          <w:trHeight w:val="300"/>
          <w:tblHeader/>
        </w:trPr>
        <w:tc>
          <w:tcPr>
            <w:tcW w:w="19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CA7A23"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Наименование  показателя:</w:t>
            </w:r>
          </w:p>
          <w:p w14:paraId="5BBC7E42"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Филиала ПАО «МРСК Северо – Запада» «Архэнерго»</w:t>
            </w:r>
          </w:p>
        </w:tc>
        <w:tc>
          <w:tcPr>
            <w:tcW w:w="7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449965"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за 2017 год</w:t>
            </w:r>
          </w:p>
        </w:tc>
        <w:tc>
          <w:tcPr>
            <w:tcW w:w="9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BD955B"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за 2018 год</w:t>
            </w:r>
          </w:p>
        </w:tc>
        <w:tc>
          <w:tcPr>
            <w:tcW w:w="13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17797C"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Изменение</w:t>
            </w:r>
          </w:p>
        </w:tc>
      </w:tr>
      <w:tr w:rsidR="00B71A7C" w:rsidRPr="00E84DCC" w14:paraId="29D7D2B9" w14:textId="77777777" w:rsidTr="00A42CD6">
        <w:trPr>
          <w:trHeight w:val="687"/>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DF4D9A" w14:textId="77777777" w:rsidR="00B71A7C" w:rsidRPr="00E84DCC" w:rsidRDefault="00B71A7C">
            <w:pPr>
              <w:spacing w:after="0" w:line="240" w:lineRule="auto"/>
              <w:rPr>
                <w:rFonts w:ascii="Myriad Pro" w:hAnsi="Myriad Pro" w:cs="Calibri"/>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0BE8C" w14:textId="77777777" w:rsidR="00B71A7C" w:rsidRPr="00E84DCC" w:rsidRDefault="00B71A7C">
            <w:pPr>
              <w:spacing w:after="0" w:line="240" w:lineRule="auto"/>
              <w:rPr>
                <w:rFonts w:ascii="Myriad Pro" w:hAnsi="Myriad Pro" w:cs="Calibri"/>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AE424" w14:textId="77777777" w:rsidR="00B71A7C" w:rsidRPr="00E84DCC" w:rsidRDefault="00B71A7C">
            <w:pPr>
              <w:spacing w:after="0" w:line="240" w:lineRule="auto"/>
              <w:rPr>
                <w:rFonts w:ascii="Myriad Pro" w:hAnsi="Myriad Pro" w:cs="Calibri"/>
                <w:b/>
                <w:bCs/>
                <w:color w:val="FFFFFF" w:themeColor="background1"/>
                <w:sz w:val="18"/>
                <w:szCs w:val="18"/>
              </w:rPr>
            </w:pP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F0667"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Абсолютное значение, тыс. руб. (+,-)</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588A3" w14:textId="77777777" w:rsidR="00B71A7C" w:rsidRPr="00E84DCC" w:rsidRDefault="00B71A7C">
            <w:pPr>
              <w:spacing w:after="0" w:line="240" w:lineRule="auto"/>
              <w:jc w:val="center"/>
              <w:rPr>
                <w:rFonts w:ascii="Myriad Pro" w:hAnsi="Myriad Pro" w:cs="Calibri"/>
                <w:b/>
                <w:bCs/>
                <w:color w:val="FFFFFF" w:themeColor="background1"/>
                <w:sz w:val="18"/>
                <w:szCs w:val="18"/>
              </w:rPr>
            </w:pPr>
            <w:r w:rsidRPr="00E84DCC">
              <w:rPr>
                <w:rFonts w:ascii="Myriad Pro" w:hAnsi="Myriad Pro" w:cs="Calibri"/>
                <w:b/>
                <w:bCs/>
                <w:color w:val="FFFFFF" w:themeColor="background1"/>
                <w:sz w:val="18"/>
                <w:szCs w:val="18"/>
              </w:rPr>
              <w:t>Изменение, %</w:t>
            </w:r>
          </w:p>
        </w:tc>
      </w:tr>
      <w:tr w:rsidR="00B71A7C" w:rsidRPr="00E84DCC" w14:paraId="3D600D0B" w14:textId="77777777" w:rsidTr="001E4E6B">
        <w:trPr>
          <w:trHeight w:val="300"/>
        </w:trPr>
        <w:tc>
          <w:tcPr>
            <w:tcW w:w="1905"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vAlign w:val="bottom"/>
            <w:hideMark/>
          </w:tcPr>
          <w:p w14:paraId="57BBC046"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Выручка</w:t>
            </w:r>
          </w:p>
        </w:tc>
        <w:tc>
          <w:tcPr>
            <w:tcW w:w="788"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8CC18B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5 566 192</w:t>
            </w:r>
          </w:p>
        </w:tc>
        <w:tc>
          <w:tcPr>
            <w:tcW w:w="915"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8DC214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12 832 608</w:t>
            </w:r>
          </w:p>
        </w:tc>
        <w:tc>
          <w:tcPr>
            <w:tcW w:w="709"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FF59EF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7 266 416</w:t>
            </w:r>
          </w:p>
        </w:tc>
        <w:tc>
          <w:tcPr>
            <w:tcW w:w="683" w:type="pct"/>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CE08BC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131%</w:t>
            </w:r>
          </w:p>
        </w:tc>
      </w:tr>
      <w:tr w:rsidR="00B71A7C" w:rsidRPr="00E84DCC" w14:paraId="0F36F042"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28E1231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в том числе</w:t>
            </w:r>
          </w:p>
        </w:tc>
        <w:tc>
          <w:tcPr>
            <w:tcW w:w="788" w:type="pct"/>
            <w:tcBorders>
              <w:top w:val="nil"/>
              <w:left w:val="nil"/>
              <w:bottom w:val="single" w:sz="4" w:space="0" w:color="auto"/>
              <w:right w:val="single" w:sz="4" w:space="0" w:color="auto"/>
            </w:tcBorders>
            <w:noWrap/>
            <w:vAlign w:val="center"/>
            <w:hideMark/>
          </w:tcPr>
          <w:p w14:paraId="600CA0EB"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5F86369A"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3AE9ACFA"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319DD667" w14:textId="77777777" w:rsidR="00B71A7C" w:rsidRPr="00E84DCC" w:rsidRDefault="00B71A7C">
            <w:pPr>
              <w:spacing w:after="0"/>
              <w:rPr>
                <w:rFonts w:ascii="Myriad Pro" w:hAnsi="Myriad Pro" w:cs="Times New Roman"/>
              </w:rPr>
            </w:pPr>
          </w:p>
        </w:tc>
      </w:tr>
      <w:tr w:rsidR="00B71A7C" w:rsidRPr="00E84DCC" w14:paraId="217FEE5A" w14:textId="77777777" w:rsidTr="008B5AF0">
        <w:trPr>
          <w:trHeight w:val="297"/>
        </w:trPr>
        <w:tc>
          <w:tcPr>
            <w:tcW w:w="1905" w:type="pct"/>
            <w:tcBorders>
              <w:top w:val="nil"/>
              <w:left w:val="single" w:sz="4" w:space="0" w:color="auto"/>
              <w:bottom w:val="single" w:sz="4" w:space="0" w:color="auto"/>
              <w:right w:val="single" w:sz="4" w:space="0" w:color="auto"/>
            </w:tcBorders>
            <w:vAlign w:val="bottom"/>
            <w:hideMark/>
          </w:tcPr>
          <w:p w14:paraId="49ABC85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выручка от передачи электроэнергии </w:t>
            </w:r>
          </w:p>
        </w:tc>
        <w:tc>
          <w:tcPr>
            <w:tcW w:w="788" w:type="pct"/>
            <w:tcBorders>
              <w:top w:val="nil"/>
              <w:left w:val="nil"/>
              <w:bottom w:val="single" w:sz="4" w:space="0" w:color="auto"/>
              <w:right w:val="single" w:sz="4" w:space="0" w:color="auto"/>
            </w:tcBorders>
            <w:noWrap/>
            <w:vAlign w:val="center"/>
            <w:hideMark/>
          </w:tcPr>
          <w:p w14:paraId="5E31FD4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5 047 314</w:t>
            </w:r>
          </w:p>
        </w:tc>
        <w:tc>
          <w:tcPr>
            <w:tcW w:w="915" w:type="pct"/>
            <w:tcBorders>
              <w:top w:val="nil"/>
              <w:left w:val="nil"/>
              <w:bottom w:val="single" w:sz="4" w:space="0" w:color="auto"/>
              <w:right w:val="single" w:sz="4" w:space="0" w:color="auto"/>
            </w:tcBorders>
            <w:shd w:val="clear" w:color="auto" w:fill="FFFFFF"/>
            <w:noWrap/>
            <w:vAlign w:val="center"/>
            <w:hideMark/>
          </w:tcPr>
          <w:p w14:paraId="3ECDC1A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5 136 940</w:t>
            </w:r>
          </w:p>
        </w:tc>
        <w:tc>
          <w:tcPr>
            <w:tcW w:w="709" w:type="pct"/>
            <w:tcBorders>
              <w:top w:val="nil"/>
              <w:left w:val="nil"/>
              <w:bottom w:val="single" w:sz="4" w:space="0" w:color="auto"/>
              <w:right w:val="single" w:sz="4" w:space="0" w:color="auto"/>
            </w:tcBorders>
            <w:noWrap/>
            <w:vAlign w:val="center"/>
            <w:hideMark/>
          </w:tcPr>
          <w:p w14:paraId="768A834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89 626</w:t>
            </w:r>
          </w:p>
        </w:tc>
        <w:tc>
          <w:tcPr>
            <w:tcW w:w="683" w:type="pct"/>
            <w:tcBorders>
              <w:top w:val="nil"/>
              <w:left w:val="nil"/>
              <w:bottom w:val="single" w:sz="4" w:space="0" w:color="auto"/>
              <w:right w:val="single" w:sz="4" w:space="0" w:color="auto"/>
            </w:tcBorders>
            <w:noWrap/>
            <w:vAlign w:val="center"/>
            <w:hideMark/>
          </w:tcPr>
          <w:p w14:paraId="3ADBE8D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w:t>
            </w:r>
          </w:p>
        </w:tc>
      </w:tr>
      <w:tr w:rsidR="00B71A7C" w:rsidRPr="00E84DCC" w14:paraId="64C4931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3E7A44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выручка от техприсоединения </w:t>
            </w:r>
          </w:p>
        </w:tc>
        <w:tc>
          <w:tcPr>
            <w:tcW w:w="788" w:type="pct"/>
            <w:tcBorders>
              <w:top w:val="nil"/>
              <w:left w:val="nil"/>
              <w:bottom w:val="single" w:sz="4" w:space="0" w:color="auto"/>
              <w:right w:val="single" w:sz="4" w:space="0" w:color="auto"/>
            </w:tcBorders>
            <w:noWrap/>
            <w:vAlign w:val="center"/>
            <w:hideMark/>
          </w:tcPr>
          <w:p w14:paraId="2896DAE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185 881</w:t>
            </w:r>
          </w:p>
        </w:tc>
        <w:tc>
          <w:tcPr>
            <w:tcW w:w="915" w:type="pct"/>
            <w:tcBorders>
              <w:top w:val="nil"/>
              <w:left w:val="nil"/>
              <w:bottom w:val="single" w:sz="4" w:space="0" w:color="auto"/>
              <w:right w:val="single" w:sz="4" w:space="0" w:color="auto"/>
            </w:tcBorders>
            <w:shd w:val="clear" w:color="auto" w:fill="FFFFFF"/>
            <w:noWrap/>
            <w:vAlign w:val="center"/>
            <w:hideMark/>
          </w:tcPr>
          <w:p w14:paraId="3E582A2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98 902</w:t>
            </w:r>
          </w:p>
        </w:tc>
        <w:tc>
          <w:tcPr>
            <w:tcW w:w="709" w:type="pct"/>
            <w:tcBorders>
              <w:top w:val="nil"/>
              <w:left w:val="nil"/>
              <w:bottom w:val="single" w:sz="4" w:space="0" w:color="auto"/>
              <w:right w:val="single" w:sz="4" w:space="0" w:color="auto"/>
            </w:tcBorders>
            <w:noWrap/>
            <w:vAlign w:val="center"/>
            <w:hideMark/>
          </w:tcPr>
          <w:p w14:paraId="5756056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86 979</w:t>
            </w:r>
          </w:p>
        </w:tc>
        <w:tc>
          <w:tcPr>
            <w:tcW w:w="683" w:type="pct"/>
            <w:tcBorders>
              <w:top w:val="nil"/>
              <w:left w:val="nil"/>
              <w:bottom w:val="single" w:sz="4" w:space="0" w:color="auto"/>
              <w:right w:val="single" w:sz="4" w:space="0" w:color="auto"/>
            </w:tcBorders>
            <w:noWrap/>
            <w:vAlign w:val="center"/>
            <w:hideMark/>
          </w:tcPr>
          <w:p w14:paraId="1A19A46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-47%</w:t>
            </w:r>
          </w:p>
        </w:tc>
      </w:tr>
      <w:tr w:rsidR="00B71A7C" w:rsidRPr="00E84DCC" w14:paraId="07DD2AC8"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44B3EA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Прочая выручка</w:t>
            </w:r>
          </w:p>
        </w:tc>
        <w:tc>
          <w:tcPr>
            <w:tcW w:w="788" w:type="pct"/>
            <w:tcBorders>
              <w:top w:val="nil"/>
              <w:left w:val="nil"/>
              <w:bottom w:val="single" w:sz="4" w:space="0" w:color="auto"/>
              <w:right w:val="single" w:sz="4" w:space="0" w:color="auto"/>
            </w:tcBorders>
            <w:noWrap/>
            <w:vAlign w:val="center"/>
            <w:hideMark/>
          </w:tcPr>
          <w:p w14:paraId="35B07FF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332 997</w:t>
            </w:r>
          </w:p>
        </w:tc>
        <w:tc>
          <w:tcPr>
            <w:tcW w:w="915" w:type="pct"/>
            <w:tcBorders>
              <w:top w:val="nil"/>
              <w:left w:val="nil"/>
              <w:bottom w:val="single" w:sz="4" w:space="0" w:color="auto"/>
              <w:right w:val="single" w:sz="4" w:space="0" w:color="auto"/>
            </w:tcBorders>
            <w:shd w:val="clear" w:color="auto" w:fill="FFFFFF"/>
            <w:noWrap/>
            <w:vAlign w:val="center"/>
            <w:hideMark/>
          </w:tcPr>
          <w:p w14:paraId="4F28F52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7 596 766</w:t>
            </w:r>
          </w:p>
        </w:tc>
        <w:tc>
          <w:tcPr>
            <w:tcW w:w="709" w:type="pct"/>
            <w:tcBorders>
              <w:top w:val="nil"/>
              <w:left w:val="nil"/>
              <w:bottom w:val="single" w:sz="4" w:space="0" w:color="auto"/>
              <w:right w:val="single" w:sz="4" w:space="0" w:color="auto"/>
            </w:tcBorders>
            <w:noWrap/>
            <w:vAlign w:val="center"/>
            <w:hideMark/>
          </w:tcPr>
          <w:p w14:paraId="7151A04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7 263 769</w:t>
            </w:r>
          </w:p>
        </w:tc>
        <w:tc>
          <w:tcPr>
            <w:tcW w:w="683" w:type="pct"/>
            <w:tcBorders>
              <w:top w:val="nil"/>
              <w:left w:val="nil"/>
              <w:bottom w:val="single" w:sz="4" w:space="0" w:color="auto"/>
              <w:right w:val="single" w:sz="4" w:space="0" w:color="auto"/>
            </w:tcBorders>
            <w:noWrap/>
            <w:vAlign w:val="center"/>
            <w:hideMark/>
          </w:tcPr>
          <w:p w14:paraId="637E85B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2181%</w:t>
            </w:r>
          </w:p>
        </w:tc>
      </w:tr>
      <w:tr w:rsidR="00B71A7C" w:rsidRPr="00E84DCC" w14:paraId="506F9F39" w14:textId="77777777" w:rsidTr="001E4E6B">
        <w:trPr>
          <w:trHeight w:val="300"/>
        </w:trPr>
        <w:tc>
          <w:tcPr>
            <w:tcW w:w="1905" w:type="pct"/>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4ABEF7F3"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Себестоимость продаж</w:t>
            </w:r>
          </w:p>
        </w:tc>
        <w:tc>
          <w:tcPr>
            <w:tcW w:w="788" w:type="pct"/>
            <w:tcBorders>
              <w:top w:val="nil"/>
              <w:left w:val="nil"/>
              <w:bottom w:val="single" w:sz="4" w:space="0" w:color="auto"/>
              <w:right w:val="single" w:sz="4" w:space="0" w:color="auto"/>
            </w:tcBorders>
            <w:shd w:val="clear" w:color="auto" w:fill="D6E3BC" w:themeFill="accent3" w:themeFillTint="66"/>
            <w:noWrap/>
            <w:vAlign w:val="center"/>
            <w:hideMark/>
          </w:tcPr>
          <w:p w14:paraId="1B3AEF1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5 465 958</w:t>
            </w:r>
          </w:p>
        </w:tc>
        <w:tc>
          <w:tcPr>
            <w:tcW w:w="915" w:type="pct"/>
            <w:tcBorders>
              <w:top w:val="nil"/>
              <w:left w:val="nil"/>
              <w:bottom w:val="single" w:sz="4" w:space="0" w:color="auto"/>
              <w:right w:val="single" w:sz="4" w:space="0" w:color="auto"/>
            </w:tcBorders>
            <w:shd w:val="clear" w:color="auto" w:fill="D6E3BC" w:themeFill="accent3" w:themeFillTint="66"/>
            <w:noWrap/>
            <w:vAlign w:val="center"/>
            <w:hideMark/>
          </w:tcPr>
          <w:p w14:paraId="3EF2CF3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11 652 847</w:t>
            </w:r>
          </w:p>
        </w:tc>
        <w:tc>
          <w:tcPr>
            <w:tcW w:w="709" w:type="pct"/>
            <w:tcBorders>
              <w:top w:val="nil"/>
              <w:left w:val="nil"/>
              <w:bottom w:val="single" w:sz="4" w:space="0" w:color="auto"/>
              <w:right w:val="single" w:sz="4" w:space="0" w:color="auto"/>
            </w:tcBorders>
            <w:shd w:val="clear" w:color="auto" w:fill="D6E3BC" w:themeFill="accent3" w:themeFillTint="66"/>
            <w:noWrap/>
            <w:vAlign w:val="center"/>
            <w:hideMark/>
          </w:tcPr>
          <w:p w14:paraId="04057CD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6 186 889</w:t>
            </w:r>
          </w:p>
        </w:tc>
        <w:tc>
          <w:tcPr>
            <w:tcW w:w="683" w:type="pct"/>
            <w:tcBorders>
              <w:top w:val="nil"/>
              <w:left w:val="nil"/>
              <w:bottom w:val="single" w:sz="4" w:space="0" w:color="auto"/>
              <w:right w:val="single" w:sz="4" w:space="0" w:color="auto"/>
            </w:tcBorders>
            <w:shd w:val="clear" w:color="auto" w:fill="D6E3BC" w:themeFill="accent3" w:themeFillTint="66"/>
            <w:noWrap/>
            <w:vAlign w:val="center"/>
            <w:hideMark/>
          </w:tcPr>
          <w:p w14:paraId="61929BC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113%</w:t>
            </w:r>
          </w:p>
        </w:tc>
      </w:tr>
      <w:tr w:rsidR="00B71A7C" w:rsidRPr="00E84DCC" w14:paraId="2EE300D4"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53C3DC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531BB11F"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6866CF52"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4B2C6D8E"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0273C897" w14:textId="77777777" w:rsidR="00B71A7C" w:rsidRPr="00E84DCC" w:rsidRDefault="00B71A7C">
            <w:pPr>
              <w:spacing w:after="0"/>
              <w:rPr>
                <w:rFonts w:ascii="Myriad Pro" w:hAnsi="Myriad Pro" w:cs="Times New Roman"/>
              </w:rPr>
            </w:pPr>
          </w:p>
        </w:tc>
      </w:tr>
      <w:tr w:rsidR="00B71A7C" w:rsidRPr="00E84DCC" w14:paraId="3B3175FD" w14:textId="77777777" w:rsidTr="008B5AF0">
        <w:trPr>
          <w:trHeight w:val="210"/>
        </w:trPr>
        <w:tc>
          <w:tcPr>
            <w:tcW w:w="1905" w:type="pct"/>
            <w:tcBorders>
              <w:top w:val="nil"/>
              <w:left w:val="single" w:sz="4" w:space="0" w:color="auto"/>
              <w:bottom w:val="single" w:sz="4" w:space="0" w:color="auto"/>
              <w:right w:val="single" w:sz="4" w:space="0" w:color="auto"/>
            </w:tcBorders>
            <w:vAlign w:val="bottom"/>
            <w:hideMark/>
          </w:tcPr>
          <w:p w14:paraId="55A392C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себестоимость передачи электроэнергии</w:t>
            </w:r>
          </w:p>
        </w:tc>
        <w:tc>
          <w:tcPr>
            <w:tcW w:w="788" w:type="pct"/>
            <w:tcBorders>
              <w:top w:val="nil"/>
              <w:left w:val="nil"/>
              <w:bottom w:val="single" w:sz="4" w:space="0" w:color="auto"/>
              <w:right w:val="single" w:sz="4" w:space="0" w:color="auto"/>
            </w:tcBorders>
            <w:noWrap/>
            <w:vAlign w:val="center"/>
            <w:hideMark/>
          </w:tcPr>
          <w:p w14:paraId="7F43550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5 140 901</w:t>
            </w:r>
          </w:p>
        </w:tc>
        <w:tc>
          <w:tcPr>
            <w:tcW w:w="915" w:type="pct"/>
            <w:tcBorders>
              <w:top w:val="nil"/>
              <w:left w:val="nil"/>
              <w:bottom w:val="single" w:sz="4" w:space="0" w:color="auto"/>
              <w:right w:val="single" w:sz="4" w:space="0" w:color="auto"/>
            </w:tcBorders>
            <w:shd w:val="clear" w:color="auto" w:fill="FFFFFF"/>
            <w:noWrap/>
            <w:vAlign w:val="center"/>
            <w:hideMark/>
          </w:tcPr>
          <w:p w14:paraId="5522D5B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4 857 641</w:t>
            </w:r>
          </w:p>
        </w:tc>
        <w:tc>
          <w:tcPr>
            <w:tcW w:w="709" w:type="pct"/>
            <w:tcBorders>
              <w:top w:val="nil"/>
              <w:left w:val="nil"/>
              <w:bottom w:val="single" w:sz="4" w:space="0" w:color="auto"/>
              <w:right w:val="single" w:sz="4" w:space="0" w:color="auto"/>
            </w:tcBorders>
            <w:noWrap/>
            <w:vAlign w:val="center"/>
            <w:hideMark/>
          </w:tcPr>
          <w:p w14:paraId="346DF9B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283 260</w:t>
            </w:r>
          </w:p>
        </w:tc>
        <w:tc>
          <w:tcPr>
            <w:tcW w:w="683" w:type="pct"/>
            <w:tcBorders>
              <w:top w:val="nil"/>
              <w:left w:val="nil"/>
              <w:bottom w:val="single" w:sz="4" w:space="0" w:color="auto"/>
              <w:right w:val="single" w:sz="4" w:space="0" w:color="auto"/>
            </w:tcBorders>
            <w:noWrap/>
            <w:vAlign w:val="center"/>
            <w:hideMark/>
          </w:tcPr>
          <w:p w14:paraId="7A12B83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w:t>
            </w:r>
          </w:p>
        </w:tc>
      </w:tr>
      <w:tr w:rsidR="00B71A7C" w:rsidRPr="00E84DCC" w14:paraId="7D479B40"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73882F5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себестоимость техприсоединения </w:t>
            </w:r>
          </w:p>
        </w:tc>
        <w:tc>
          <w:tcPr>
            <w:tcW w:w="788" w:type="pct"/>
            <w:tcBorders>
              <w:top w:val="nil"/>
              <w:left w:val="nil"/>
              <w:bottom w:val="single" w:sz="4" w:space="0" w:color="auto"/>
              <w:right w:val="single" w:sz="4" w:space="0" w:color="auto"/>
            </w:tcBorders>
            <w:noWrap/>
            <w:vAlign w:val="center"/>
            <w:hideMark/>
          </w:tcPr>
          <w:p w14:paraId="4A8C306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48 206</w:t>
            </w:r>
          </w:p>
        </w:tc>
        <w:tc>
          <w:tcPr>
            <w:tcW w:w="915" w:type="pct"/>
            <w:tcBorders>
              <w:top w:val="nil"/>
              <w:left w:val="nil"/>
              <w:bottom w:val="single" w:sz="4" w:space="0" w:color="auto"/>
              <w:right w:val="single" w:sz="4" w:space="0" w:color="auto"/>
            </w:tcBorders>
            <w:shd w:val="clear" w:color="auto" w:fill="FFFFFF"/>
            <w:noWrap/>
            <w:vAlign w:val="center"/>
            <w:hideMark/>
          </w:tcPr>
          <w:p w14:paraId="7F29FAE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47 210</w:t>
            </w:r>
          </w:p>
        </w:tc>
        <w:tc>
          <w:tcPr>
            <w:tcW w:w="709" w:type="pct"/>
            <w:tcBorders>
              <w:top w:val="nil"/>
              <w:left w:val="nil"/>
              <w:bottom w:val="single" w:sz="4" w:space="0" w:color="auto"/>
              <w:right w:val="single" w:sz="4" w:space="0" w:color="auto"/>
            </w:tcBorders>
            <w:noWrap/>
            <w:vAlign w:val="center"/>
            <w:hideMark/>
          </w:tcPr>
          <w:p w14:paraId="088AF95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996</w:t>
            </w:r>
          </w:p>
        </w:tc>
        <w:tc>
          <w:tcPr>
            <w:tcW w:w="683" w:type="pct"/>
            <w:tcBorders>
              <w:top w:val="nil"/>
              <w:left w:val="nil"/>
              <w:bottom w:val="single" w:sz="4" w:space="0" w:color="auto"/>
              <w:right w:val="single" w:sz="4" w:space="0" w:color="auto"/>
            </w:tcBorders>
            <w:noWrap/>
            <w:vAlign w:val="center"/>
            <w:hideMark/>
          </w:tcPr>
          <w:p w14:paraId="568D141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w:t>
            </w:r>
          </w:p>
        </w:tc>
      </w:tr>
      <w:tr w:rsidR="00B71A7C" w:rsidRPr="00E84DCC" w14:paraId="75B2DB9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F1BE69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себестоимость прочей продукции</w:t>
            </w:r>
          </w:p>
        </w:tc>
        <w:tc>
          <w:tcPr>
            <w:tcW w:w="788" w:type="pct"/>
            <w:tcBorders>
              <w:top w:val="nil"/>
              <w:left w:val="nil"/>
              <w:bottom w:val="single" w:sz="4" w:space="0" w:color="auto"/>
              <w:right w:val="single" w:sz="4" w:space="0" w:color="auto"/>
            </w:tcBorders>
            <w:noWrap/>
            <w:vAlign w:val="center"/>
            <w:hideMark/>
          </w:tcPr>
          <w:p w14:paraId="2C6A81A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276 851</w:t>
            </w:r>
          </w:p>
        </w:tc>
        <w:tc>
          <w:tcPr>
            <w:tcW w:w="915" w:type="pct"/>
            <w:tcBorders>
              <w:top w:val="nil"/>
              <w:left w:val="nil"/>
              <w:bottom w:val="single" w:sz="4" w:space="0" w:color="auto"/>
              <w:right w:val="single" w:sz="4" w:space="0" w:color="auto"/>
            </w:tcBorders>
            <w:shd w:val="clear" w:color="auto" w:fill="FFFFFF"/>
            <w:noWrap/>
            <w:vAlign w:val="center"/>
            <w:hideMark/>
          </w:tcPr>
          <w:p w14:paraId="0CFBD59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6 747 996</w:t>
            </w:r>
          </w:p>
        </w:tc>
        <w:tc>
          <w:tcPr>
            <w:tcW w:w="709" w:type="pct"/>
            <w:tcBorders>
              <w:top w:val="nil"/>
              <w:left w:val="nil"/>
              <w:bottom w:val="single" w:sz="4" w:space="0" w:color="auto"/>
              <w:right w:val="single" w:sz="4" w:space="0" w:color="auto"/>
            </w:tcBorders>
            <w:noWrap/>
            <w:vAlign w:val="center"/>
            <w:hideMark/>
          </w:tcPr>
          <w:p w14:paraId="343E662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6 471 145</w:t>
            </w:r>
          </w:p>
        </w:tc>
        <w:tc>
          <w:tcPr>
            <w:tcW w:w="683" w:type="pct"/>
            <w:tcBorders>
              <w:top w:val="nil"/>
              <w:left w:val="nil"/>
              <w:bottom w:val="single" w:sz="4" w:space="0" w:color="auto"/>
              <w:right w:val="single" w:sz="4" w:space="0" w:color="auto"/>
            </w:tcBorders>
            <w:noWrap/>
            <w:vAlign w:val="center"/>
            <w:hideMark/>
          </w:tcPr>
          <w:p w14:paraId="58E21E5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2337%</w:t>
            </w:r>
          </w:p>
        </w:tc>
      </w:tr>
      <w:tr w:rsidR="00B71A7C" w:rsidRPr="00E84DCC" w14:paraId="4B3F720E" w14:textId="77777777" w:rsidTr="001E4E6B">
        <w:trPr>
          <w:trHeight w:val="300"/>
        </w:trPr>
        <w:tc>
          <w:tcPr>
            <w:tcW w:w="1905" w:type="pct"/>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699E8CC9"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Валовая прибыль (убыток)</w:t>
            </w:r>
          </w:p>
        </w:tc>
        <w:tc>
          <w:tcPr>
            <w:tcW w:w="788" w:type="pct"/>
            <w:tcBorders>
              <w:top w:val="nil"/>
              <w:left w:val="nil"/>
              <w:bottom w:val="single" w:sz="4" w:space="0" w:color="auto"/>
              <w:right w:val="single" w:sz="4" w:space="0" w:color="auto"/>
            </w:tcBorders>
            <w:shd w:val="clear" w:color="auto" w:fill="D6E3BC" w:themeFill="accent3" w:themeFillTint="66"/>
            <w:noWrap/>
            <w:vAlign w:val="center"/>
            <w:hideMark/>
          </w:tcPr>
          <w:p w14:paraId="028BFAE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100 234</w:t>
            </w:r>
          </w:p>
        </w:tc>
        <w:tc>
          <w:tcPr>
            <w:tcW w:w="915" w:type="pct"/>
            <w:tcBorders>
              <w:top w:val="nil"/>
              <w:left w:val="nil"/>
              <w:bottom w:val="single" w:sz="4" w:space="0" w:color="auto"/>
              <w:right w:val="single" w:sz="4" w:space="0" w:color="auto"/>
            </w:tcBorders>
            <w:shd w:val="clear" w:color="auto" w:fill="D6E3BC" w:themeFill="accent3" w:themeFillTint="66"/>
            <w:noWrap/>
            <w:vAlign w:val="center"/>
            <w:hideMark/>
          </w:tcPr>
          <w:p w14:paraId="4F260BE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1 179 761</w:t>
            </w:r>
          </w:p>
        </w:tc>
        <w:tc>
          <w:tcPr>
            <w:tcW w:w="709" w:type="pct"/>
            <w:tcBorders>
              <w:top w:val="nil"/>
              <w:left w:val="nil"/>
              <w:bottom w:val="single" w:sz="4" w:space="0" w:color="auto"/>
              <w:right w:val="single" w:sz="4" w:space="0" w:color="auto"/>
            </w:tcBorders>
            <w:shd w:val="clear" w:color="auto" w:fill="D6E3BC" w:themeFill="accent3" w:themeFillTint="66"/>
            <w:noWrap/>
            <w:vAlign w:val="center"/>
            <w:hideMark/>
          </w:tcPr>
          <w:p w14:paraId="01A33A1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1 079 527</w:t>
            </w:r>
          </w:p>
        </w:tc>
        <w:tc>
          <w:tcPr>
            <w:tcW w:w="683" w:type="pct"/>
            <w:tcBorders>
              <w:top w:val="nil"/>
              <w:left w:val="nil"/>
              <w:bottom w:val="single" w:sz="4" w:space="0" w:color="auto"/>
              <w:right w:val="single" w:sz="4" w:space="0" w:color="auto"/>
            </w:tcBorders>
            <w:shd w:val="clear" w:color="auto" w:fill="D6E3BC" w:themeFill="accent3" w:themeFillTint="66"/>
            <w:noWrap/>
            <w:vAlign w:val="center"/>
            <w:hideMark/>
          </w:tcPr>
          <w:p w14:paraId="6DF781E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1077%</w:t>
            </w:r>
          </w:p>
        </w:tc>
      </w:tr>
      <w:tr w:rsidR="00B71A7C" w:rsidRPr="00E84DCC" w14:paraId="24DFAB2D"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C07611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2225BA88"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1C71A5D6"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4EF3BF95"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7809A3D9" w14:textId="77777777" w:rsidR="00B71A7C" w:rsidRPr="00E84DCC" w:rsidRDefault="00B71A7C">
            <w:pPr>
              <w:spacing w:after="0"/>
              <w:rPr>
                <w:rFonts w:ascii="Myriad Pro" w:hAnsi="Myriad Pro" w:cs="Times New Roman"/>
              </w:rPr>
            </w:pPr>
          </w:p>
        </w:tc>
      </w:tr>
      <w:tr w:rsidR="00B71A7C" w:rsidRPr="00E84DCC" w14:paraId="5222D07B"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3B6B43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lastRenderedPageBreak/>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32B834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- 93 587</w:t>
            </w:r>
          </w:p>
        </w:tc>
        <w:tc>
          <w:tcPr>
            <w:tcW w:w="915" w:type="pct"/>
            <w:tcBorders>
              <w:top w:val="nil"/>
              <w:left w:val="nil"/>
              <w:bottom w:val="single" w:sz="4" w:space="0" w:color="auto"/>
              <w:right w:val="single" w:sz="4" w:space="0" w:color="auto"/>
            </w:tcBorders>
            <w:noWrap/>
            <w:vAlign w:val="center"/>
            <w:hideMark/>
          </w:tcPr>
          <w:p w14:paraId="375845F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279 299</w:t>
            </w:r>
          </w:p>
        </w:tc>
        <w:tc>
          <w:tcPr>
            <w:tcW w:w="709" w:type="pct"/>
            <w:tcBorders>
              <w:top w:val="nil"/>
              <w:left w:val="nil"/>
              <w:bottom w:val="single" w:sz="4" w:space="0" w:color="auto"/>
              <w:right w:val="single" w:sz="4" w:space="0" w:color="auto"/>
            </w:tcBorders>
            <w:noWrap/>
            <w:vAlign w:val="center"/>
            <w:hideMark/>
          </w:tcPr>
          <w:p w14:paraId="507FC76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372 886</w:t>
            </w:r>
          </w:p>
        </w:tc>
        <w:tc>
          <w:tcPr>
            <w:tcW w:w="683" w:type="pct"/>
            <w:tcBorders>
              <w:top w:val="nil"/>
              <w:left w:val="nil"/>
              <w:bottom w:val="single" w:sz="4" w:space="0" w:color="auto"/>
              <w:right w:val="single" w:sz="4" w:space="0" w:color="auto"/>
            </w:tcBorders>
            <w:noWrap/>
            <w:vAlign w:val="center"/>
            <w:hideMark/>
          </w:tcPr>
          <w:p w14:paraId="51129D2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-398%</w:t>
            </w:r>
          </w:p>
        </w:tc>
      </w:tr>
      <w:tr w:rsidR="00B71A7C" w:rsidRPr="00E84DCC" w14:paraId="7A235BC5"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1CA4E23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техприсоединения </w:t>
            </w:r>
          </w:p>
        </w:tc>
        <w:tc>
          <w:tcPr>
            <w:tcW w:w="788" w:type="pct"/>
            <w:tcBorders>
              <w:top w:val="nil"/>
              <w:left w:val="nil"/>
              <w:bottom w:val="single" w:sz="4" w:space="0" w:color="auto"/>
              <w:right w:val="single" w:sz="4" w:space="0" w:color="auto"/>
            </w:tcBorders>
            <w:noWrap/>
            <w:vAlign w:val="center"/>
            <w:hideMark/>
          </w:tcPr>
          <w:p w14:paraId="7C862DA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137 675</w:t>
            </w:r>
          </w:p>
        </w:tc>
        <w:tc>
          <w:tcPr>
            <w:tcW w:w="915" w:type="pct"/>
            <w:tcBorders>
              <w:top w:val="nil"/>
              <w:left w:val="nil"/>
              <w:bottom w:val="single" w:sz="4" w:space="0" w:color="auto"/>
              <w:right w:val="single" w:sz="4" w:space="0" w:color="auto"/>
            </w:tcBorders>
            <w:noWrap/>
            <w:vAlign w:val="center"/>
            <w:hideMark/>
          </w:tcPr>
          <w:p w14:paraId="4292D7F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51 692</w:t>
            </w:r>
          </w:p>
        </w:tc>
        <w:tc>
          <w:tcPr>
            <w:tcW w:w="709" w:type="pct"/>
            <w:tcBorders>
              <w:top w:val="nil"/>
              <w:left w:val="nil"/>
              <w:bottom w:val="single" w:sz="4" w:space="0" w:color="auto"/>
              <w:right w:val="single" w:sz="4" w:space="0" w:color="auto"/>
            </w:tcBorders>
            <w:noWrap/>
            <w:vAlign w:val="center"/>
            <w:hideMark/>
          </w:tcPr>
          <w:p w14:paraId="1674908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- 85 983</w:t>
            </w:r>
          </w:p>
        </w:tc>
        <w:tc>
          <w:tcPr>
            <w:tcW w:w="683" w:type="pct"/>
            <w:tcBorders>
              <w:top w:val="nil"/>
              <w:left w:val="nil"/>
              <w:bottom w:val="single" w:sz="4" w:space="0" w:color="auto"/>
              <w:right w:val="single" w:sz="4" w:space="0" w:color="auto"/>
            </w:tcBorders>
            <w:noWrap/>
            <w:vAlign w:val="center"/>
            <w:hideMark/>
          </w:tcPr>
          <w:p w14:paraId="10D9447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-62%</w:t>
            </w:r>
          </w:p>
        </w:tc>
      </w:tr>
      <w:tr w:rsidR="00B71A7C" w:rsidRPr="00E84DCC" w14:paraId="7F63B63D"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98481A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2B6F1C3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56 146</w:t>
            </w:r>
          </w:p>
        </w:tc>
        <w:tc>
          <w:tcPr>
            <w:tcW w:w="915" w:type="pct"/>
            <w:tcBorders>
              <w:top w:val="nil"/>
              <w:left w:val="nil"/>
              <w:bottom w:val="single" w:sz="4" w:space="0" w:color="auto"/>
              <w:right w:val="single" w:sz="4" w:space="0" w:color="auto"/>
            </w:tcBorders>
            <w:noWrap/>
            <w:vAlign w:val="center"/>
            <w:hideMark/>
          </w:tcPr>
          <w:p w14:paraId="609A526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848 770</w:t>
            </w:r>
          </w:p>
        </w:tc>
        <w:tc>
          <w:tcPr>
            <w:tcW w:w="709" w:type="pct"/>
            <w:tcBorders>
              <w:top w:val="nil"/>
              <w:left w:val="nil"/>
              <w:bottom w:val="single" w:sz="4" w:space="0" w:color="auto"/>
              <w:right w:val="single" w:sz="4" w:space="0" w:color="auto"/>
            </w:tcBorders>
            <w:noWrap/>
            <w:vAlign w:val="center"/>
            <w:hideMark/>
          </w:tcPr>
          <w:p w14:paraId="1B5927B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792 624</w:t>
            </w:r>
          </w:p>
        </w:tc>
        <w:tc>
          <w:tcPr>
            <w:tcW w:w="683" w:type="pct"/>
            <w:tcBorders>
              <w:top w:val="nil"/>
              <w:left w:val="nil"/>
              <w:bottom w:val="single" w:sz="4" w:space="0" w:color="auto"/>
              <w:right w:val="single" w:sz="4" w:space="0" w:color="auto"/>
            </w:tcBorders>
            <w:noWrap/>
            <w:vAlign w:val="center"/>
            <w:hideMark/>
          </w:tcPr>
          <w:p w14:paraId="46567F7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1412%</w:t>
            </w:r>
          </w:p>
        </w:tc>
      </w:tr>
      <w:tr w:rsidR="00B71A7C" w:rsidRPr="00E84DCC" w14:paraId="58EA91A8" w14:textId="77777777" w:rsidTr="008B5AF0">
        <w:trPr>
          <w:trHeight w:val="585"/>
        </w:trPr>
        <w:tc>
          <w:tcPr>
            <w:tcW w:w="1905" w:type="pct"/>
            <w:tcBorders>
              <w:top w:val="nil"/>
              <w:left w:val="single" w:sz="4" w:space="0" w:color="auto"/>
              <w:bottom w:val="single" w:sz="4" w:space="0" w:color="auto"/>
              <w:right w:val="single" w:sz="4" w:space="0" w:color="auto"/>
            </w:tcBorders>
            <w:vAlign w:val="bottom"/>
            <w:hideMark/>
          </w:tcPr>
          <w:p w14:paraId="2F533819"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Управленческие  и коммерческие расходы</w:t>
            </w:r>
          </w:p>
        </w:tc>
        <w:tc>
          <w:tcPr>
            <w:tcW w:w="788" w:type="pct"/>
            <w:tcBorders>
              <w:top w:val="nil"/>
              <w:left w:val="nil"/>
              <w:bottom w:val="single" w:sz="4" w:space="0" w:color="auto"/>
              <w:right w:val="single" w:sz="4" w:space="0" w:color="auto"/>
            </w:tcBorders>
            <w:noWrap/>
            <w:vAlign w:val="center"/>
            <w:hideMark/>
          </w:tcPr>
          <w:p w14:paraId="269BED5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156 658</w:t>
            </w:r>
          </w:p>
        </w:tc>
        <w:tc>
          <w:tcPr>
            <w:tcW w:w="915" w:type="pct"/>
            <w:tcBorders>
              <w:top w:val="nil"/>
              <w:left w:val="nil"/>
              <w:bottom w:val="single" w:sz="4" w:space="0" w:color="auto"/>
              <w:right w:val="single" w:sz="4" w:space="0" w:color="auto"/>
            </w:tcBorders>
            <w:noWrap/>
            <w:vAlign w:val="center"/>
            <w:hideMark/>
          </w:tcPr>
          <w:p w14:paraId="46EC659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782 155</w:t>
            </w:r>
          </w:p>
        </w:tc>
        <w:tc>
          <w:tcPr>
            <w:tcW w:w="709" w:type="pct"/>
            <w:tcBorders>
              <w:top w:val="nil"/>
              <w:left w:val="nil"/>
              <w:bottom w:val="single" w:sz="4" w:space="0" w:color="auto"/>
              <w:right w:val="single" w:sz="4" w:space="0" w:color="auto"/>
            </w:tcBorders>
            <w:noWrap/>
            <w:vAlign w:val="center"/>
            <w:hideMark/>
          </w:tcPr>
          <w:p w14:paraId="7603176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625 497</w:t>
            </w:r>
          </w:p>
        </w:tc>
        <w:tc>
          <w:tcPr>
            <w:tcW w:w="683" w:type="pct"/>
            <w:tcBorders>
              <w:top w:val="nil"/>
              <w:left w:val="nil"/>
              <w:bottom w:val="single" w:sz="4" w:space="0" w:color="auto"/>
              <w:right w:val="single" w:sz="4" w:space="0" w:color="auto"/>
            </w:tcBorders>
            <w:noWrap/>
            <w:vAlign w:val="center"/>
            <w:hideMark/>
          </w:tcPr>
          <w:p w14:paraId="6FA6467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399%</w:t>
            </w:r>
          </w:p>
        </w:tc>
      </w:tr>
      <w:tr w:rsidR="00B71A7C" w:rsidRPr="00E84DCC" w14:paraId="672EB23E"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9E2C40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4B8827C0"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4169C259"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1151A2C2"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03DD9877" w14:textId="77777777" w:rsidR="00B71A7C" w:rsidRPr="00E84DCC" w:rsidRDefault="00B71A7C">
            <w:pPr>
              <w:spacing w:after="0"/>
              <w:rPr>
                <w:rFonts w:ascii="Myriad Pro" w:hAnsi="Myriad Pro" w:cs="Times New Roman"/>
              </w:rPr>
            </w:pPr>
          </w:p>
        </w:tc>
      </w:tr>
      <w:tr w:rsidR="00B71A7C" w:rsidRPr="00E84DCC" w14:paraId="4B5B0C1C"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0578EA6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AC4A71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144 691</w:t>
            </w:r>
          </w:p>
        </w:tc>
        <w:tc>
          <w:tcPr>
            <w:tcW w:w="915" w:type="pct"/>
            <w:tcBorders>
              <w:top w:val="nil"/>
              <w:left w:val="nil"/>
              <w:bottom w:val="single" w:sz="4" w:space="0" w:color="auto"/>
              <w:right w:val="single" w:sz="4" w:space="0" w:color="auto"/>
            </w:tcBorders>
            <w:shd w:val="clear" w:color="auto" w:fill="FFFFFF"/>
            <w:noWrap/>
            <w:vAlign w:val="center"/>
            <w:hideMark/>
          </w:tcPr>
          <w:p w14:paraId="354AF00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150 758</w:t>
            </w:r>
          </w:p>
        </w:tc>
        <w:tc>
          <w:tcPr>
            <w:tcW w:w="709" w:type="pct"/>
            <w:tcBorders>
              <w:top w:val="nil"/>
              <w:left w:val="nil"/>
              <w:bottom w:val="single" w:sz="4" w:space="0" w:color="auto"/>
              <w:right w:val="single" w:sz="4" w:space="0" w:color="auto"/>
            </w:tcBorders>
            <w:noWrap/>
            <w:vAlign w:val="center"/>
            <w:hideMark/>
          </w:tcPr>
          <w:p w14:paraId="16E6174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6 067</w:t>
            </w:r>
          </w:p>
        </w:tc>
        <w:tc>
          <w:tcPr>
            <w:tcW w:w="683" w:type="pct"/>
            <w:tcBorders>
              <w:top w:val="nil"/>
              <w:left w:val="nil"/>
              <w:bottom w:val="single" w:sz="4" w:space="0" w:color="auto"/>
              <w:right w:val="single" w:sz="4" w:space="0" w:color="auto"/>
            </w:tcBorders>
            <w:noWrap/>
            <w:vAlign w:val="center"/>
            <w:hideMark/>
          </w:tcPr>
          <w:p w14:paraId="1416D7A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w:t>
            </w:r>
          </w:p>
        </w:tc>
      </w:tr>
      <w:tr w:rsidR="00B71A7C" w:rsidRPr="00E84DCC" w14:paraId="7150AADA"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7EEC791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техприсоединения </w:t>
            </w:r>
          </w:p>
        </w:tc>
        <w:tc>
          <w:tcPr>
            <w:tcW w:w="788" w:type="pct"/>
            <w:tcBorders>
              <w:top w:val="nil"/>
              <w:left w:val="nil"/>
              <w:bottom w:val="single" w:sz="4" w:space="0" w:color="auto"/>
              <w:right w:val="single" w:sz="4" w:space="0" w:color="auto"/>
            </w:tcBorders>
            <w:noWrap/>
            <w:vAlign w:val="center"/>
            <w:hideMark/>
          </w:tcPr>
          <w:p w14:paraId="50EE6F4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4 045</w:t>
            </w:r>
          </w:p>
        </w:tc>
        <w:tc>
          <w:tcPr>
            <w:tcW w:w="915" w:type="pct"/>
            <w:tcBorders>
              <w:top w:val="nil"/>
              <w:left w:val="nil"/>
              <w:bottom w:val="single" w:sz="4" w:space="0" w:color="auto"/>
              <w:right w:val="single" w:sz="4" w:space="0" w:color="auto"/>
            </w:tcBorders>
            <w:shd w:val="clear" w:color="auto" w:fill="FFFFFF"/>
            <w:noWrap/>
            <w:vAlign w:val="center"/>
            <w:hideMark/>
          </w:tcPr>
          <w:p w14:paraId="662FBD7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4 397</w:t>
            </w:r>
          </w:p>
        </w:tc>
        <w:tc>
          <w:tcPr>
            <w:tcW w:w="709" w:type="pct"/>
            <w:tcBorders>
              <w:top w:val="nil"/>
              <w:left w:val="nil"/>
              <w:bottom w:val="single" w:sz="4" w:space="0" w:color="auto"/>
              <w:right w:val="single" w:sz="4" w:space="0" w:color="auto"/>
            </w:tcBorders>
            <w:noWrap/>
            <w:vAlign w:val="center"/>
            <w:hideMark/>
          </w:tcPr>
          <w:p w14:paraId="5083C9A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352</w:t>
            </w:r>
          </w:p>
        </w:tc>
        <w:tc>
          <w:tcPr>
            <w:tcW w:w="683" w:type="pct"/>
            <w:tcBorders>
              <w:top w:val="nil"/>
              <w:left w:val="nil"/>
              <w:bottom w:val="single" w:sz="4" w:space="0" w:color="auto"/>
              <w:right w:val="single" w:sz="4" w:space="0" w:color="auto"/>
            </w:tcBorders>
            <w:noWrap/>
            <w:vAlign w:val="center"/>
            <w:hideMark/>
          </w:tcPr>
          <w:p w14:paraId="6ADB120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w:t>
            </w:r>
          </w:p>
        </w:tc>
      </w:tr>
      <w:tr w:rsidR="00B71A7C" w:rsidRPr="00E84DCC" w14:paraId="24A1C171"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EB7727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1EB02B0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7 922</w:t>
            </w:r>
          </w:p>
        </w:tc>
        <w:tc>
          <w:tcPr>
            <w:tcW w:w="915" w:type="pct"/>
            <w:tcBorders>
              <w:top w:val="nil"/>
              <w:left w:val="nil"/>
              <w:bottom w:val="single" w:sz="4" w:space="0" w:color="auto"/>
              <w:right w:val="single" w:sz="4" w:space="0" w:color="auto"/>
            </w:tcBorders>
            <w:shd w:val="clear" w:color="auto" w:fill="FFFFFF"/>
            <w:noWrap/>
            <w:vAlign w:val="center"/>
            <w:hideMark/>
          </w:tcPr>
          <w:p w14:paraId="676EC06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627 000</w:t>
            </w:r>
          </w:p>
        </w:tc>
        <w:tc>
          <w:tcPr>
            <w:tcW w:w="709" w:type="pct"/>
            <w:tcBorders>
              <w:top w:val="nil"/>
              <w:left w:val="nil"/>
              <w:bottom w:val="single" w:sz="4" w:space="0" w:color="auto"/>
              <w:right w:val="single" w:sz="4" w:space="0" w:color="auto"/>
            </w:tcBorders>
            <w:noWrap/>
            <w:vAlign w:val="center"/>
            <w:hideMark/>
          </w:tcPr>
          <w:p w14:paraId="1ED7C64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619 078</w:t>
            </w:r>
          </w:p>
        </w:tc>
        <w:tc>
          <w:tcPr>
            <w:tcW w:w="683" w:type="pct"/>
            <w:tcBorders>
              <w:top w:val="nil"/>
              <w:left w:val="nil"/>
              <w:bottom w:val="single" w:sz="4" w:space="0" w:color="auto"/>
              <w:right w:val="single" w:sz="4" w:space="0" w:color="auto"/>
            </w:tcBorders>
            <w:noWrap/>
            <w:vAlign w:val="center"/>
            <w:hideMark/>
          </w:tcPr>
          <w:p w14:paraId="56DE2E4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7815%</w:t>
            </w:r>
          </w:p>
        </w:tc>
      </w:tr>
      <w:tr w:rsidR="00B71A7C" w:rsidRPr="00E84DCC" w14:paraId="408C17E0" w14:textId="77777777" w:rsidTr="001E4E6B">
        <w:trPr>
          <w:trHeight w:val="300"/>
        </w:trPr>
        <w:tc>
          <w:tcPr>
            <w:tcW w:w="1905" w:type="pct"/>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6C86E49D"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Прибыль (убыток) от продаж</w:t>
            </w:r>
          </w:p>
        </w:tc>
        <w:tc>
          <w:tcPr>
            <w:tcW w:w="788" w:type="pct"/>
            <w:tcBorders>
              <w:top w:val="nil"/>
              <w:left w:val="nil"/>
              <w:bottom w:val="single" w:sz="4" w:space="0" w:color="auto"/>
              <w:right w:val="single" w:sz="4" w:space="0" w:color="auto"/>
            </w:tcBorders>
            <w:shd w:val="clear" w:color="auto" w:fill="D6E3BC" w:themeFill="accent3" w:themeFillTint="66"/>
            <w:noWrap/>
            <w:vAlign w:val="center"/>
            <w:hideMark/>
          </w:tcPr>
          <w:p w14:paraId="0DFD4FB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- 56 424</w:t>
            </w:r>
          </w:p>
        </w:tc>
        <w:tc>
          <w:tcPr>
            <w:tcW w:w="915" w:type="pct"/>
            <w:tcBorders>
              <w:top w:val="nil"/>
              <w:left w:val="nil"/>
              <w:bottom w:val="single" w:sz="4" w:space="0" w:color="auto"/>
              <w:right w:val="single" w:sz="4" w:space="0" w:color="auto"/>
            </w:tcBorders>
            <w:shd w:val="clear" w:color="auto" w:fill="D6E3BC" w:themeFill="accent3" w:themeFillTint="66"/>
            <w:noWrap/>
            <w:vAlign w:val="center"/>
            <w:hideMark/>
          </w:tcPr>
          <w:p w14:paraId="49E758D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397 606</w:t>
            </w:r>
          </w:p>
        </w:tc>
        <w:tc>
          <w:tcPr>
            <w:tcW w:w="709" w:type="pct"/>
            <w:tcBorders>
              <w:top w:val="nil"/>
              <w:left w:val="nil"/>
              <w:bottom w:val="single" w:sz="4" w:space="0" w:color="auto"/>
              <w:right w:val="single" w:sz="4" w:space="0" w:color="auto"/>
            </w:tcBorders>
            <w:shd w:val="clear" w:color="auto" w:fill="D6E3BC" w:themeFill="accent3" w:themeFillTint="66"/>
            <w:noWrap/>
            <w:vAlign w:val="center"/>
            <w:hideMark/>
          </w:tcPr>
          <w:p w14:paraId="4B47657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454 030</w:t>
            </w:r>
          </w:p>
        </w:tc>
        <w:tc>
          <w:tcPr>
            <w:tcW w:w="683" w:type="pct"/>
            <w:tcBorders>
              <w:top w:val="nil"/>
              <w:left w:val="nil"/>
              <w:bottom w:val="single" w:sz="4" w:space="0" w:color="auto"/>
              <w:right w:val="single" w:sz="4" w:space="0" w:color="auto"/>
            </w:tcBorders>
            <w:shd w:val="clear" w:color="auto" w:fill="D6E3BC" w:themeFill="accent3" w:themeFillTint="66"/>
            <w:noWrap/>
            <w:vAlign w:val="center"/>
            <w:hideMark/>
          </w:tcPr>
          <w:p w14:paraId="0D0CD67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-805%</w:t>
            </w:r>
          </w:p>
        </w:tc>
      </w:tr>
      <w:tr w:rsidR="00B71A7C" w:rsidRPr="00E84DCC" w14:paraId="6D58DF62"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97CD04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244E2C53"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66073667"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3DBF0DD8"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6582FE0B" w14:textId="77777777" w:rsidR="00B71A7C" w:rsidRPr="00E84DCC" w:rsidRDefault="00B71A7C">
            <w:pPr>
              <w:spacing w:after="0"/>
              <w:rPr>
                <w:rFonts w:ascii="Myriad Pro" w:hAnsi="Myriad Pro" w:cs="Times New Roman"/>
              </w:rPr>
            </w:pPr>
          </w:p>
        </w:tc>
      </w:tr>
      <w:tr w:rsidR="00B71A7C" w:rsidRPr="00E84DCC" w14:paraId="43AF062F"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057EA85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shd w:val="clear" w:color="auto" w:fill="FFFFFF"/>
            <w:noWrap/>
            <w:vAlign w:val="center"/>
            <w:hideMark/>
          </w:tcPr>
          <w:p w14:paraId="670BECB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- 238 278</w:t>
            </w:r>
          </w:p>
        </w:tc>
        <w:tc>
          <w:tcPr>
            <w:tcW w:w="915" w:type="pct"/>
            <w:tcBorders>
              <w:top w:val="nil"/>
              <w:left w:val="nil"/>
              <w:bottom w:val="single" w:sz="4" w:space="0" w:color="auto"/>
              <w:right w:val="single" w:sz="4" w:space="0" w:color="auto"/>
            </w:tcBorders>
            <w:shd w:val="clear" w:color="auto" w:fill="FFFFFF"/>
            <w:noWrap/>
            <w:vAlign w:val="center"/>
            <w:hideMark/>
          </w:tcPr>
          <w:p w14:paraId="4F83FDC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128 541</w:t>
            </w:r>
          </w:p>
        </w:tc>
        <w:tc>
          <w:tcPr>
            <w:tcW w:w="709" w:type="pct"/>
            <w:tcBorders>
              <w:top w:val="nil"/>
              <w:left w:val="nil"/>
              <w:bottom w:val="single" w:sz="4" w:space="0" w:color="auto"/>
              <w:right w:val="single" w:sz="4" w:space="0" w:color="auto"/>
            </w:tcBorders>
            <w:noWrap/>
            <w:vAlign w:val="center"/>
            <w:hideMark/>
          </w:tcPr>
          <w:p w14:paraId="15AC372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366 819</w:t>
            </w:r>
          </w:p>
        </w:tc>
        <w:tc>
          <w:tcPr>
            <w:tcW w:w="683" w:type="pct"/>
            <w:tcBorders>
              <w:top w:val="nil"/>
              <w:left w:val="nil"/>
              <w:bottom w:val="single" w:sz="4" w:space="0" w:color="auto"/>
              <w:right w:val="single" w:sz="4" w:space="0" w:color="auto"/>
            </w:tcBorders>
            <w:noWrap/>
            <w:vAlign w:val="center"/>
            <w:hideMark/>
          </w:tcPr>
          <w:p w14:paraId="0ACBB36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-154%</w:t>
            </w:r>
          </w:p>
        </w:tc>
      </w:tr>
      <w:tr w:rsidR="00B71A7C" w:rsidRPr="00E84DCC" w14:paraId="0C26F5B7"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2C8D0BA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техприсоединения </w:t>
            </w:r>
          </w:p>
        </w:tc>
        <w:tc>
          <w:tcPr>
            <w:tcW w:w="788" w:type="pct"/>
            <w:tcBorders>
              <w:top w:val="nil"/>
              <w:left w:val="nil"/>
              <w:bottom w:val="single" w:sz="4" w:space="0" w:color="auto"/>
              <w:right w:val="single" w:sz="4" w:space="0" w:color="auto"/>
            </w:tcBorders>
            <w:shd w:val="clear" w:color="auto" w:fill="FFFFFF"/>
            <w:noWrap/>
            <w:vAlign w:val="center"/>
            <w:hideMark/>
          </w:tcPr>
          <w:p w14:paraId="3A04993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133 630</w:t>
            </w:r>
          </w:p>
        </w:tc>
        <w:tc>
          <w:tcPr>
            <w:tcW w:w="915" w:type="pct"/>
            <w:tcBorders>
              <w:top w:val="nil"/>
              <w:left w:val="nil"/>
              <w:bottom w:val="single" w:sz="4" w:space="0" w:color="auto"/>
              <w:right w:val="single" w:sz="4" w:space="0" w:color="auto"/>
            </w:tcBorders>
            <w:shd w:val="clear" w:color="auto" w:fill="FFFFFF"/>
            <w:noWrap/>
            <w:vAlign w:val="center"/>
            <w:hideMark/>
          </w:tcPr>
          <w:p w14:paraId="5D77093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47 295</w:t>
            </w:r>
          </w:p>
        </w:tc>
        <w:tc>
          <w:tcPr>
            <w:tcW w:w="709" w:type="pct"/>
            <w:tcBorders>
              <w:top w:val="nil"/>
              <w:left w:val="nil"/>
              <w:bottom w:val="single" w:sz="4" w:space="0" w:color="auto"/>
              <w:right w:val="single" w:sz="4" w:space="0" w:color="auto"/>
            </w:tcBorders>
            <w:noWrap/>
            <w:vAlign w:val="center"/>
            <w:hideMark/>
          </w:tcPr>
          <w:p w14:paraId="3AA9068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86 335</w:t>
            </w:r>
          </w:p>
        </w:tc>
        <w:tc>
          <w:tcPr>
            <w:tcW w:w="683" w:type="pct"/>
            <w:tcBorders>
              <w:top w:val="nil"/>
              <w:left w:val="nil"/>
              <w:bottom w:val="single" w:sz="4" w:space="0" w:color="auto"/>
              <w:right w:val="single" w:sz="4" w:space="0" w:color="auto"/>
            </w:tcBorders>
            <w:noWrap/>
            <w:vAlign w:val="center"/>
            <w:hideMark/>
          </w:tcPr>
          <w:p w14:paraId="016B4AF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-65%</w:t>
            </w:r>
          </w:p>
        </w:tc>
      </w:tr>
      <w:tr w:rsidR="00B71A7C" w:rsidRPr="00E84DCC" w14:paraId="04EE88A4"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DAD321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shd w:val="clear" w:color="auto" w:fill="FFFFFF"/>
            <w:noWrap/>
            <w:vAlign w:val="center"/>
            <w:hideMark/>
          </w:tcPr>
          <w:p w14:paraId="0868769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48 224</w:t>
            </w:r>
          </w:p>
        </w:tc>
        <w:tc>
          <w:tcPr>
            <w:tcW w:w="915" w:type="pct"/>
            <w:tcBorders>
              <w:top w:val="nil"/>
              <w:left w:val="nil"/>
              <w:bottom w:val="single" w:sz="4" w:space="0" w:color="auto"/>
              <w:right w:val="single" w:sz="4" w:space="0" w:color="auto"/>
            </w:tcBorders>
            <w:shd w:val="clear" w:color="auto" w:fill="FFFFFF"/>
            <w:noWrap/>
            <w:vAlign w:val="center"/>
            <w:hideMark/>
          </w:tcPr>
          <w:p w14:paraId="2A99436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221 770</w:t>
            </w:r>
          </w:p>
        </w:tc>
        <w:tc>
          <w:tcPr>
            <w:tcW w:w="709" w:type="pct"/>
            <w:tcBorders>
              <w:top w:val="nil"/>
              <w:left w:val="nil"/>
              <w:bottom w:val="single" w:sz="4" w:space="0" w:color="auto"/>
              <w:right w:val="single" w:sz="4" w:space="0" w:color="auto"/>
            </w:tcBorders>
            <w:noWrap/>
            <w:vAlign w:val="center"/>
            <w:hideMark/>
          </w:tcPr>
          <w:p w14:paraId="54BAF4F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173 546</w:t>
            </w:r>
          </w:p>
        </w:tc>
        <w:tc>
          <w:tcPr>
            <w:tcW w:w="683" w:type="pct"/>
            <w:tcBorders>
              <w:top w:val="nil"/>
              <w:left w:val="nil"/>
              <w:bottom w:val="single" w:sz="4" w:space="0" w:color="auto"/>
              <w:right w:val="single" w:sz="4" w:space="0" w:color="auto"/>
            </w:tcBorders>
            <w:noWrap/>
            <w:vAlign w:val="center"/>
            <w:hideMark/>
          </w:tcPr>
          <w:p w14:paraId="2354BD4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360%</w:t>
            </w:r>
          </w:p>
        </w:tc>
      </w:tr>
      <w:tr w:rsidR="00B71A7C" w:rsidRPr="00E84DCC" w14:paraId="2EA83819"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DFCBD5D"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 xml:space="preserve">Проценты к получению </w:t>
            </w:r>
          </w:p>
        </w:tc>
        <w:tc>
          <w:tcPr>
            <w:tcW w:w="788" w:type="pct"/>
            <w:tcBorders>
              <w:top w:val="nil"/>
              <w:left w:val="nil"/>
              <w:bottom w:val="single" w:sz="4" w:space="0" w:color="auto"/>
              <w:right w:val="single" w:sz="4" w:space="0" w:color="auto"/>
            </w:tcBorders>
            <w:shd w:val="clear" w:color="auto" w:fill="FFFFFF"/>
            <w:noWrap/>
            <w:vAlign w:val="center"/>
            <w:hideMark/>
          </w:tcPr>
          <w:p w14:paraId="73F9850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4 654</w:t>
            </w:r>
          </w:p>
        </w:tc>
        <w:tc>
          <w:tcPr>
            <w:tcW w:w="915" w:type="pct"/>
            <w:tcBorders>
              <w:top w:val="nil"/>
              <w:left w:val="nil"/>
              <w:bottom w:val="single" w:sz="4" w:space="0" w:color="auto"/>
              <w:right w:val="single" w:sz="4" w:space="0" w:color="auto"/>
            </w:tcBorders>
            <w:shd w:val="clear" w:color="auto" w:fill="FFFFFF"/>
            <w:noWrap/>
            <w:vAlign w:val="center"/>
            <w:hideMark/>
          </w:tcPr>
          <w:p w14:paraId="467255F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5 199</w:t>
            </w:r>
          </w:p>
        </w:tc>
        <w:tc>
          <w:tcPr>
            <w:tcW w:w="709" w:type="pct"/>
            <w:tcBorders>
              <w:top w:val="nil"/>
              <w:left w:val="nil"/>
              <w:bottom w:val="single" w:sz="4" w:space="0" w:color="auto"/>
              <w:right w:val="single" w:sz="4" w:space="0" w:color="auto"/>
            </w:tcBorders>
            <w:noWrap/>
            <w:vAlign w:val="center"/>
            <w:hideMark/>
          </w:tcPr>
          <w:p w14:paraId="2B596D9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545</w:t>
            </w:r>
          </w:p>
        </w:tc>
        <w:tc>
          <w:tcPr>
            <w:tcW w:w="683" w:type="pct"/>
            <w:tcBorders>
              <w:top w:val="nil"/>
              <w:left w:val="nil"/>
              <w:bottom w:val="single" w:sz="4" w:space="0" w:color="auto"/>
              <w:right w:val="single" w:sz="4" w:space="0" w:color="auto"/>
            </w:tcBorders>
            <w:noWrap/>
            <w:vAlign w:val="center"/>
            <w:hideMark/>
          </w:tcPr>
          <w:p w14:paraId="20CE8A9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w:t>
            </w:r>
          </w:p>
        </w:tc>
      </w:tr>
      <w:tr w:rsidR="00B71A7C" w:rsidRPr="00E84DCC" w14:paraId="2CA589E8"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067CDE1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7F61DFDD"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68D61F9D"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7987AD76"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6516897E" w14:textId="77777777" w:rsidR="00B71A7C" w:rsidRPr="00E84DCC" w:rsidRDefault="00B71A7C">
            <w:pPr>
              <w:spacing w:after="0"/>
              <w:rPr>
                <w:rFonts w:ascii="Myriad Pro" w:hAnsi="Myriad Pro" w:cs="Times New Roman"/>
              </w:rPr>
            </w:pPr>
          </w:p>
        </w:tc>
      </w:tr>
      <w:tr w:rsidR="00B71A7C" w:rsidRPr="00E84DCC" w14:paraId="0C1D1AAE"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5A848A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3F8BB9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4 652</w:t>
            </w:r>
          </w:p>
        </w:tc>
        <w:tc>
          <w:tcPr>
            <w:tcW w:w="915" w:type="pct"/>
            <w:tcBorders>
              <w:top w:val="nil"/>
              <w:left w:val="nil"/>
              <w:bottom w:val="single" w:sz="4" w:space="0" w:color="auto"/>
              <w:right w:val="single" w:sz="4" w:space="0" w:color="auto"/>
            </w:tcBorders>
            <w:shd w:val="clear" w:color="auto" w:fill="FFFFFF"/>
            <w:noWrap/>
            <w:vAlign w:val="center"/>
            <w:hideMark/>
          </w:tcPr>
          <w:p w14:paraId="78413FC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5 199</w:t>
            </w:r>
          </w:p>
        </w:tc>
        <w:tc>
          <w:tcPr>
            <w:tcW w:w="709" w:type="pct"/>
            <w:tcBorders>
              <w:top w:val="nil"/>
              <w:left w:val="nil"/>
              <w:bottom w:val="single" w:sz="4" w:space="0" w:color="auto"/>
              <w:right w:val="single" w:sz="4" w:space="0" w:color="auto"/>
            </w:tcBorders>
            <w:noWrap/>
            <w:vAlign w:val="center"/>
            <w:hideMark/>
          </w:tcPr>
          <w:p w14:paraId="7A39CBA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547</w:t>
            </w:r>
          </w:p>
        </w:tc>
        <w:tc>
          <w:tcPr>
            <w:tcW w:w="683" w:type="pct"/>
            <w:tcBorders>
              <w:top w:val="nil"/>
              <w:left w:val="nil"/>
              <w:bottom w:val="single" w:sz="4" w:space="0" w:color="auto"/>
              <w:right w:val="single" w:sz="4" w:space="0" w:color="auto"/>
            </w:tcBorders>
            <w:noWrap/>
            <w:vAlign w:val="center"/>
            <w:hideMark/>
          </w:tcPr>
          <w:p w14:paraId="1645BAD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w:t>
            </w:r>
          </w:p>
        </w:tc>
      </w:tr>
      <w:tr w:rsidR="00B71A7C" w:rsidRPr="00E84DCC" w14:paraId="28278FEA"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395398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техприсоединения </w:t>
            </w:r>
          </w:p>
        </w:tc>
        <w:tc>
          <w:tcPr>
            <w:tcW w:w="788" w:type="pct"/>
            <w:tcBorders>
              <w:top w:val="nil"/>
              <w:left w:val="nil"/>
              <w:bottom w:val="single" w:sz="4" w:space="0" w:color="auto"/>
              <w:right w:val="single" w:sz="4" w:space="0" w:color="auto"/>
            </w:tcBorders>
            <w:noWrap/>
            <w:vAlign w:val="center"/>
            <w:hideMark/>
          </w:tcPr>
          <w:p w14:paraId="1ECC2830"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192E8BDC"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29B84945"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1DDFA772" w14:textId="77777777" w:rsidR="00B71A7C" w:rsidRPr="00E84DCC" w:rsidRDefault="00B71A7C">
            <w:pPr>
              <w:spacing w:after="0"/>
              <w:rPr>
                <w:rFonts w:ascii="Myriad Pro" w:hAnsi="Myriad Pro" w:cs="Times New Roman"/>
              </w:rPr>
            </w:pPr>
          </w:p>
        </w:tc>
      </w:tr>
      <w:tr w:rsidR="00B71A7C" w:rsidRPr="00E84DCC" w14:paraId="5B9E3326"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10C8D32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0358920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w:t>
            </w:r>
          </w:p>
        </w:tc>
        <w:tc>
          <w:tcPr>
            <w:tcW w:w="915" w:type="pct"/>
            <w:tcBorders>
              <w:top w:val="nil"/>
              <w:left w:val="nil"/>
              <w:bottom w:val="single" w:sz="4" w:space="0" w:color="auto"/>
              <w:right w:val="single" w:sz="4" w:space="0" w:color="auto"/>
            </w:tcBorders>
            <w:shd w:val="clear" w:color="auto" w:fill="FFFFFF"/>
            <w:noWrap/>
            <w:vAlign w:val="center"/>
            <w:hideMark/>
          </w:tcPr>
          <w:p w14:paraId="77E5CAE3"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45A54BD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w:t>
            </w:r>
          </w:p>
        </w:tc>
        <w:tc>
          <w:tcPr>
            <w:tcW w:w="683" w:type="pct"/>
            <w:tcBorders>
              <w:top w:val="nil"/>
              <w:left w:val="nil"/>
              <w:bottom w:val="single" w:sz="4" w:space="0" w:color="auto"/>
              <w:right w:val="single" w:sz="4" w:space="0" w:color="auto"/>
            </w:tcBorders>
            <w:noWrap/>
            <w:vAlign w:val="center"/>
            <w:hideMark/>
          </w:tcPr>
          <w:p w14:paraId="715B6E2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-100%</w:t>
            </w:r>
          </w:p>
        </w:tc>
      </w:tr>
      <w:tr w:rsidR="00B71A7C" w:rsidRPr="00E84DCC" w14:paraId="57905928"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F1D163D"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Проценты к уплате</w:t>
            </w:r>
          </w:p>
        </w:tc>
        <w:tc>
          <w:tcPr>
            <w:tcW w:w="788" w:type="pct"/>
            <w:tcBorders>
              <w:top w:val="nil"/>
              <w:left w:val="nil"/>
              <w:bottom w:val="single" w:sz="4" w:space="0" w:color="auto"/>
              <w:right w:val="single" w:sz="4" w:space="0" w:color="auto"/>
            </w:tcBorders>
            <w:shd w:val="clear" w:color="auto" w:fill="FFFFFF"/>
            <w:noWrap/>
            <w:vAlign w:val="center"/>
            <w:hideMark/>
          </w:tcPr>
          <w:p w14:paraId="79EB0F6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608 839</w:t>
            </w:r>
          </w:p>
        </w:tc>
        <w:tc>
          <w:tcPr>
            <w:tcW w:w="915" w:type="pct"/>
            <w:tcBorders>
              <w:top w:val="nil"/>
              <w:left w:val="nil"/>
              <w:bottom w:val="single" w:sz="4" w:space="0" w:color="auto"/>
              <w:right w:val="single" w:sz="4" w:space="0" w:color="auto"/>
            </w:tcBorders>
            <w:shd w:val="clear" w:color="auto" w:fill="FFFFFF"/>
            <w:noWrap/>
            <w:vAlign w:val="center"/>
            <w:hideMark/>
          </w:tcPr>
          <w:p w14:paraId="49BADC2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495 682</w:t>
            </w:r>
          </w:p>
        </w:tc>
        <w:tc>
          <w:tcPr>
            <w:tcW w:w="709" w:type="pct"/>
            <w:tcBorders>
              <w:top w:val="nil"/>
              <w:left w:val="nil"/>
              <w:bottom w:val="single" w:sz="4" w:space="0" w:color="auto"/>
              <w:right w:val="single" w:sz="4" w:space="0" w:color="auto"/>
            </w:tcBorders>
            <w:noWrap/>
            <w:vAlign w:val="center"/>
            <w:hideMark/>
          </w:tcPr>
          <w:p w14:paraId="209D8AA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- 113 157</w:t>
            </w:r>
          </w:p>
        </w:tc>
        <w:tc>
          <w:tcPr>
            <w:tcW w:w="683" w:type="pct"/>
            <w:tcBorders>
              <w:top w:val="nil"/>
              <w:left w:val="nil"/>
              <w:bottom w:val="single" w:sz="4" w:space="0" w:color="auto"/>
              <w:right w:val="single" w:sz="4" w:space="0" w:color="auto"/>
            </w:tcBorders>
            <w:noWrap/>
            <w:vAlign w:val="center"/>
            <w:hideMark/>
          </w:tcPr>
          <w:p w14:paraId="56DC2BF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-19%</w:t>
            </w:r>
          </w:p>
        </w:tc>
      </w:tr>
      <w:tr w:rsidR="00B71A7C" w:rsidRPr="00E84DCC" w14:paraId="4C88993A"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7B941F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7924E39E"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173D0F66"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1C847E38"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21EAECBB" w14:textId="77777777" w:rsidR="00B71A7C" w:rsidRPr="00E84DCC" w:rsidRDefault="00B71A7C">
            <w:pPr>
              <w:spacing w:after="0"/>
              <w:rPr>
                <w:rFonts w:ascii="Myriad Pro" w:hAnsi="Myriad Pro" w:cs="Times New Roman"/>
              </w:rPr>
            </w:pPr>
          </w:p>
        </w:tc>
      </w:tr>
      <w:tr w:rsidR="00B71A7C" w:rsidRPr="00E84DCC" w14:paraId="00D79956"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2F6B110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3977F90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538 413</w:t>
            </w:r>
          </w:p>
        </w:tc>
        <w:tc>
          <w:tcPr>
            <w:tcW w:w="915" w:type="pct"/>
            <w:tcBorders>
              <w:top w:val="nil"/>
              <w:left w:val="nil"/>
              <w:bottom w:val="single" w:sz="4" w:space="0" w:color="auto"/>
              <w:right w:val="single" w:sz="4" w:space="0" w:color="auto"/>
            </w:tcBorders>
            <w:shd w:val="clear" w:color="auto" w:fill="FFFFFF"/>
            <w:noWrap/>
            <w:vAlign w:val="center"/>
            <w:hideMark/>
          </w:tcPr>
          <w:p w14:paraId="4A9A4F9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487 213</w:t>
            </w:r>
          </w:p>
        </w:tc>
        <w:tc>
          <w:tcPr>
            <w:tcW w:w="709" w:type="pct"/>
            <w:tcBorders>
              <w:top w:val="nil"/>
              <w:left w:val="nil"/>
              <w:bottom w:val="single" w:sz="4" w:space="0" w:color="auto"/>
              <w:right w:val="single" w:sz="4" w:space="0" w:color="auto"/>
            </w:tcBorders>
            <w:noWrap/>
            <w:vAlign w:val="center"/>
            <w:hideMark/>
          </w:tcPr>
          <w:p w14:paraId="1CEB8AC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 </w:t>
            </w:r>
            <w:r w:rsidR="00E84DCC">
              <w:rPr>
                <w:rFonts w:ascii="Myriad Pro" w:hAnsi="Myriad Pro" w:cs="Calibri"/>
                <w:color w:val="000000"/>
                <w:sz w:val="18"/>
                <w:szCs w:val="18"/>
              </w:rPr>
              <w:t xml:space="preserve"> </w:t>
            </w:r>
            <w:r w:rsidRPr="00E84DCC">
              <w:rPr>
                <w:rFonts w:ascii="Myriad Pro" w:hAnsi="Myriad Pro" w:cs="Calibri"/>
                <w:color w:val="000000"/>
                <w:sz w:val="18"/>
                <w:szCs w:val="18"/>
              </w:rPr>
              <w:t>51 200</w:t>
            </w:r>
          </w:p>
        </w:tc>
        <w:tc>
          <w:tcPr>
            <w:tcW w:w="683" w:type="pct"/>
            <w:tcBorders>
              <w:top w:val="nil"/>
              <w:left w:val="nil"/>
              <w:bottom w:val="single" w:sz="4" w:space="0" w:color="auto"/>
              <w:right w:val="single" w:sz="4" w:space="0" w:color="auto"/>
            </w:tcBorders>
            <w:noWrap/>
            <w:vAlign w:val="center"/>
            <w:hideMark/>
          </w:tcPr>
          <w:p w14:paraId="1338B07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w:t>
            </w:r>
          </w:p>
        </w:tc>
      </w:tr>
      <w:tr w:rsidR="00B71A7C" w:rsidRPr="00E84DCC" w14:paraId="69B83AEA"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A22174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техприсоединения </w:t>
            </w:r>
          </w:p>
        </w:tc>
        <w:tc>
          <w:tcPr>
            <w:tcW w:w="788" w:type="pct"/>
            <w:tcBorders>
              <w:top w:val="nil"/>
              <w:left w:val="nil"/>
              <w:bottom w:val="single" w:sz="4" w:space="0" w:color="auto"/>
              <w:right w:val="single" w:sz="4" w:space="0" w:color="auto"/>
            </w:tcBorders>
            <w:noWrap/>
            <w:vAlign w:val="center"/>
            <w:hideMark/>
          </w:tcPr>
          <w:p w14:paraId="38E346D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40 409</w:t>
            </w:r>
          </w:p>
        </w:tc>
        <w:tc>
          <w:tcPr>
            <w:tcW w:w="915" w:type="pct"/>
            <w:tcBorders>
              <w:top w:val="nil"/>
              <w:left w:val="nil"/>
              <w:bottom w:val="single" w:sz="4" w:space="0" w:color="auto"/>
              <w:right w:val="single" w:sz="4" w:space="0" w:color="auto"/>
            </w:tcBorders>
            <w:shd w:val="clear" w:color="auto" w:fill="FFFFFF"/>
            <w:noWrap/>
            <w:vAlign w:val="center"/>
            <w:hideMark/>
          </w:tcPr>
          <w:p w14:paraId="0220D7A9"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40FE1B0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- 40 409</w:t>
            </w:r>
          </w:p>
        </w:tc>
        <w:tc>
          <w:tcPr>
            <w:tcW w:w="683" w:type="pct"/>
            <w:tcBorders>
              <w:top w:val="nil"/>
              <w:left w:val="nil"/>
              <w:bottom w:val="single" w:sz="4" w:space="0" w:color="auto"/>
              <w:right w:val="single" w:sz="4" w:space="0" w:color="auto"/>
            </w:tcBorders>
            <w:noWrap/>
            <w:vAlign w:val="center"/>
            <w:hideMark/>
          </w:tcPr>
          <w:p w14:paraId="6F60A57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-100%</w:t>
            </w:r>
          </w:p>
        </w:tc>
      </w:tr>
      <w:tr w:rsidR="00B71A7C" w:rsidRPr="00E84DCC" w14:paraId="3B41FC2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BB912E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6615FC7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30 016</w:t>
            </w:r>
          </w:p>
        </w:tc>
        <w:tc>
          <w:tcPr>
            <w:tcW w:w="915" w:type="pct"/>
            <w:tcBorders>
              <w:top w:val="nil"/>
              <w:left w:val="nil"/>
              <w:bottom w:val="single" w:sz="4" w:space="0" w:color="auto"/>
              <w:right w:val="single" w:sz="4" w:space="0" w:color="auto"/>
            </w:tcBorders>
            <w:shd w:val="clear" w:color="auto" w:fill="FFFFFF"/>
            <w:noWrap/>
            <w:vAlign w:val="center"/>
            <w:hideMark/>
          </w:tcPr>
          <w:p w14:paraId="7483E41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8 469</w:t>
            </w:r>
          </w:p>
        </w:tc>
        <w:tc>
          <w:tcPr>
            <w:tcW w:w="709" w:type="pct"/>
            <w:tcBorders>
              <w:top w:val="nil"/>
              <w:left w:val="nil"/>
              <w:bottom w:val="single" w:sz="4" w:space="0" w:color="auto"/>
              <w:right w:val="single" w:sz="4" w:space="0" w:color="auto"/>
            </w:tcBorders>
            <w:noWrap/>
            <w:vAlign w:val="center"/>
            <w:hideMark/>
          </w:tcPr>
          <w:p w14:paraId="02D2CF7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- 21 547</w:t>
            </w:r>
          </w:p>
        </w:tc>
        <w:tc>
          <w:tcPr>
            <w:tcW w:w="683" w:type="pct"/>
            <w:tcBorders>
              <w:top w:val="nil"/>
              <w:left w:val="nil"/>
              <w:bottom w:val="single" w:sz="4" w:space="0" w:color="auto"/>
              <w:right w:val="single" w:sz="4" w:space="0" w:color="auto"/>
            </w:tcBorders>
            <w:noWrap/>
            <w:vAlign w:val="center"/>
            <w:hideMark/>
          </w:tcPr>
          <w:p w14:paraId="6C6D617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-72%</w:t>
            </w:r>
          </w:p>
        </w:tc>
      </w:tr>
      <w:tr w:rsidR="00B71A7C" w:rsidRPr="00E84DCC" w14:paraId="08ACA606"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D72A1B4"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Прочие доходы</w:t>
            </w:r>
          </w:p>
        </w:tc>
        <w:tc>
          <w:tcPr>
            <w:tcW w:w="788" w:type="pct"/>
            <w:tcBorders>
              <w:top w:val="nil"/>
              <w:left w:val="nil"/>
              <w:bottom w:val="single" w:sz="4" w:space="0" w:color="auto"/>
              <w:right w:val="single" w:sz="4" w:space="0" w:color="auto"/>
            </w:tcBorders>
            <w:shd w:val="clear" w:color="auto" w:fill="FFFFFF"/>
            <w:noWrap/>
            <w:vAlign w:val="center"/>
            <w:hideMark/>
          </w:tcPr>
          <w:p w14:paraId="61B2722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828 988</w:t>
            </w:r>
          </w:p>
        </w:tc>
        <w:tc>
          <w:tcPr>
            <w:tcW w:w="915" w:type="pct"/>
            <w:tcBorders>
              <w:top w:val="nil"/>
              <w:left w:val="nil"/>
              <w:bottom w:val="single" w:sz="4" w:space="0" w:color="auto"/>
              <w:right w:val="single" w:sz="4" w:space="0" w:color="auto"/>
            </w:tcBorders>
            <w:shd w:val="clear" w:color="auto" w:fill="FFFFFF"/>
            <w:noWrap/>
            <w:vAlign w:val="center"/>
            <w:hideMark/>
          </w:tcPr>
          <w:p w14:paraId="15D2DE8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270 019</w:t>
            </w:r>
          </w:p>
        </w:tc>
        <w:tc>
          <w:tcPr>
            <w:tcW w:w="709" w:type="pct"/>
            <w:tcBorders>
              <w:top w:val="nil"/>
              <w:left w:val="nil"/>
              <w:bottom w:val="single" w:sz="4" w:space="0" w:color="auto"/>
              <w:right w:val="single" w:sz="4" w:space="0" w:color="auto"/>
            </w:tcBorders>
            <w:noWrap/>
            <w:vAlign w:val="center"/>
            <w:hideMark/>
          </w:tcPr>
          <w:p w14:paraId="55AF7AA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- 558 970</w:t>
            </w:r>
          </w:p>
        </w:tc>
        <w:tc>
          <w:tcPr>
            <w:tcW w:w="683" w:type="pct"/>
            <w:tcBorders>
              <w:top w:val="nil"/>
              <w:left w:val="nil"/>
              <w:bottom w:val="single" w:sz="4" w:space="0" w:color="auto"/>
              <w:right w:val="single" w:sz="4" w:space="0" w:color="auto"/>
            </w:tcBorders>
            <w:noWrap/>
            <w:vAlign w:val="center"/>
            <w:hideMark/>
          </w:tcPr>
          <w:p w14:paraId="4801D09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-67%</w:t>
            </w:r>
          </w:p>
        </w:tc>
      </w:tr>
      <w:tr w:rsidR="00B71A7C" w:rsidRPr="00E84DCC" w14:paraId="5ED2B3E4"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269F43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15CBD3FB"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478FF569"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78C6A3F1"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778C5CD8" w14:textId="77777777" w:rsidR="00B71A7C" w:rsidRPr="00E84DCC" w:rsidRDefault="00B71A7C">
            <w:pPr>
              <w:spacing w:after="0"/>
              <w:rPr>
                <w:rFonts w:ascii="Myriad Pro" w:hAnsi="Myriad Pro" w:cs="Times New Roman"/>
              </w:rPr>
            </w:pPr>
          </w:p>
        </w:tc>
      </w:tr>
      <w:tr w:rsidR="00B71A7C" w:rsidRPr="00E84DCC" w14:paraId="2E32A6FF"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44C218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7AFCB0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786 044</w:t>
            </w:r>
          </w:p>
        </w:tc>
        <w:tc>
          <w:tcPr>
            <w:tcW w:w="915" w:type="pct"/>
            <w:tcBorders>
              <w:top w:val="nil"/>
              <w:left w:val="nil"/>
              <w:bottom w:val="single" w:sz="4" w:space="0" w:color="auto"/>
              <w:right w:val="single" w:sz="4" w:space="0" w:color="auto"/>
            </w:tcBorders>
            <w:shd w:val="clear" w:color="auto" w:fill="FFFFFF"/>
            <w:noWrap/>
            <w:vAlign w:val="center"/>
            <w:hideMark/>
          </w:tcPr>
          <w:p w14:paraId="7E0CBD3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195 851</w:t>
            </w:r>
          </w:p>
        </w:tc>
        <w:tc>
          <w:tcPr>
            <w:tcW w:w="709" w:type="pct"/>
            <w:tcBorders>
              <w:top w:val="nil"/>
              <w:left w:val="nil"/>
              <w:bottom w:val="single" w:sz="4" w:space="0" w:color="auto"/>
              <w:right w:val="single" w:sz="4" w:space="0" w:color="auto"/>
            </w:tcBorders>
            <w:noWrap/>
            <w:vAlign w:val="center"/>
            <w:hideMark/>
          </w:tcPr>
          <w:p w14:paraId="49C3892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- 590 193</w:t>
            </w:r>
          </w:p>
        </w:tc>
        <w:tc>
          <w:tcPr>
            <w:tcW w:w="683" w:type="pct"/>
            <w:tcBorders>
              <w:top w:val="nil"/>
              <w:left w:val="nil"/>
              <w:bottom w:val="single" w:sz="4" w:space="0" w:color="auto"/>
              <w:right w:val="single" w:sz="4" w:space="0" w:color="auto"/>
            </w:tcBorders>
            <w:noWrap/>
            <w:vAlign w:val="center"/>
            <w:hideMark/>
          </w:tcPr>
          <w:p w14:paraId="6D714A0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-75%</w:t>
            </w:r>
          </w:p>
        </w:tc>
      </w:tr>
      <w:tr w:rsidR="00B71A7C" w:rsidRPr="00E84DCC" w14:paraId="4F07CA85"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83D493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техприсоединения </w:t>
            </w:r>
          </w:p>
        </w:tc>
        <w:tc>
          <w:tcPr>
            <w:tcW w:w="788" w:type="pct"/>
            <w:tcBorders>
              <w:top w:val="nil"/>
              <w:left w:val="nil"/>
              <w:bottom w:val="single" w:sz="4" w:space="0" w:color="auto"/>
              <w:right w:val="single" w:sz="4" w:space="0" w:color="auto"/>
            </w:tcBorders>
            <w:noWrap/>
            <w:vAlign w:val="center"/>
            <w:hideMark/>
          </w:tcPr>
          <w:p w14:paraId="122DE4B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6 432</w:t>
            </w:r>
          </w:p>
        </w:tc>
        <w:tc>
          <w:tcPr>
            <w:tcW w:w="915" w:type="pct"/>
            <w:tcBorders>
              <w:top w:val="nil"/>
              <w:left w:val="nil"/>
              <w:bottom w:val="single" w:sz="4" w:space="0" w:color="auto"/>
              <w:right w:val="single" w:sz="4" w:space="0" w:color="auto"/>
            </w:tcBorders>
            <w:shd w:val="clear" w:color="auto" w:fill="FFFFFF"/>
            <w:noWrap/>
            <w:vAlign w:val="center"/>
            <w:hideMark/>
          </w:tcPr>
          <w:p w14:paraId="05AC53B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8 976</w:t>
            </w:r>
          </w:p>
        </w:tc>
        <w:tc>
          <w:tcPr>
            <w:tcW w:w="709" w:type="pct"/>
            <w:tcBorders>
              <w:top w:val="nil"/>
              <w:left w:val="nil"/>
              <w:bottom w:val="single" w:sz="4" w:space="0" w:color="auto"/>
              <w:right w:val="single" w:sz="4" w:space="0" w:color="auto"/>
            </w:tcBorders>
            <w:noWrap/>
            <w:vAlign w:val="center"/>
            <w:hideMark/>
          </w:tcPr>
          <w:p w14:paraId="3F146A6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2 544</w:t>
            </w:r>
          </w:p>
        </w:tc>
        <w:tc>
          <w:tcPr>
            <w:tcW w:w="683" w:type="pct"/>
            <w:tcBorders>
              <w:top w:val="nil"/>
              <w:left w:val="nil"/>
              <w:bottom w:val="single" w:sz="4" w:space="0" w:color="auto"/>
              <w:right w:val="single" w:sz="4" w:space="0" w:color="auto"/>
            </w:tcBorders>
            <w:noWrap/>
            <w:vAlign w:val="center"/>
            <w:hideMark/>
          </w:tcPr>
          <w:p w14:paraId="0D42998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40%</w:t>
            </w:r>
          </w:p>
        </w:tc>
      </w:tr>
      <w:tr w:rsidR="00B71A7C" w:rsidRPr="00E84DCC" w14:paraId="0F7BB2E2"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78F1364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58BCBD4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36 512</w:t>
            </w:r>
          </w:p>
        </w:tc>
        <w:tc>
          <w:tcPr>
            <w:tcW w:w="915" w:type="pct"/>
            <w:tcBorders>
              <w:top w:val="nil"/>
              <w:left w:val="nil"/>
              <w:bottom w:val="single" w:sz="4" w:space="0" w:color="auto"/>
              <w:right w:val="single" w:sz="4" w:space="0" w:color="auto"/>
            </w:tcBorders>
            <w:shd w:val="clear" w:color="auto" w:fill="FFFFFF"/>
            <w:noWrap/>
            <w:vAlign w:val="center"/>
            <w:hideMark/>
          </w:tcPr>
          <w:p w14:paraId="5BB5309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65 191</w:t>
            </w:r>
          </w:p>
        </w:tc>
        <w:tc>
          <w:tcPr>
            <w:tcW w:w="709" w:type="pct"/>
            <w:tcBorders>
              <w:top w:val="nil"/>
              <w:left w:val="nil"/>
              <w:bottom w:val="single" w:sz="4" w:space="0" w:color="auto"/>
              <w:right w:val="single" w:sz="4" w:space="0" w:color="auto"/>
            </w:tcBorders>
            <w:noWrap/>
            <w:vAlign w:val="center"/>
            <w:hideMark/>
          </w:tcPr>
          <w:p w14:paraId="51150F3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28 679</w:t>
            </w:r>
          </w:p>
        </w:tc>
        <w:tc>
          <w:tcPr>
            <w:tcW w:w="683" w:type="pct"/>
            <w:tcBorders>
              <w:top w:val="nil"/>
              <w:left w:val="nil"/>
              <w:bottom w:val="single" w:sz="4" w:space="0" w:color="auto"/>
              <w:right w:val="single" w:sz="4" w:space="0" w:color="auto"/>
            </w:tcBorders>
            <w:noWrap/>
            <w:vAlign w:val="center"/>
            <w:hideMark/>
          </w:tcPr>
          <w:p w14:paraId="2FF61B2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79%</w:t>
            </w:r>
          </w:p>
        </w:tc>
      </w:tr>
      <w:tr w:rsidR="00B71A7C" w:rsidRPr="00E84DCC" w14:paraId="51DA589B"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178A3F2D"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Прочие расходы</w:t>
            </w:r>
          </w:p>
        </w:tc>
        <w:tc>
          <w:tcPr>
            <w:tcW w:w="788" w:type="pct"/>
            <w:tcBorders>
              <w:top w:val="nil"/>
              <w:left w:val="nil"/>
              <w:bottom w:val="single" w:sz="4" w:space="0" w:color="auto"/>
              <w:right w:val="single" w:sz="4" w:space="0" w:color="auto"/>
            </w:tcBorders>
            <w:shd w:val="clear" w:color="auto" w:fill="FFFFFF"/>
            <w:noWrap/>
            <w:vAlign w:val="center"/>
            <w:hideMark/>
          </w:tcPr>
          <w:p w14:paraId="2DA6683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3 442 398</w:t>
            </w:r>
          </w:p>
        </w:tc>
        <w:tc>
          <w:tcPr>
            <w:tcW w:w="915" w:type="pct"/>
            <w:tcBorders>
              <w:top w:val="nil"/>
              <w:left w:val="nil"/>
              <w:bottom w:val="single" w:sz="4" w:space="0" w:color="auto"/>
              <w:right w:val="single" w:sz="4" w:space="0" w:color="auto"/>
            </w:tcBorders>
            <w:shd w:val="clear" w:color="auto" w:fill="FFFFFF"/>
            <w:noWrap/>
            <w:vAlign w:val="center"/>
            <w:hideMark/>
          </w:tcPr>
          <w:p w14:paraId="63F972D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511 943</w:t>
            </w:r>
          </w:p>
        </w:tc>
        <w:tc>
          <w:tcPr>
            <w:tcW w:w="709" w:type="pct"/>
            <w:tcBorders>
              <w:top w:val="nil"/>
              <w:left w:val="nil"/>
              <w:bottom w:val="single" w:sz="4" w:space="0" w:color="auto"/>
              <w:right w:val="single" w:sz="4" w:space="0" w:color="auto"/>
            </w:tcBorders>
            <w:noWrap/>
            <w:vAlign w:val="center"/>
            <w:hideMark/>
          </w:tcPr>
          <w:p w14:paraId="73B70F3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- 2 930 455</w:t>
            </w:r>
          </w:p>
        </w:tc>
        <w:tc>
          <w:tcPr>
            <w:tcW w:w="683" w:type="pct"/>
            <w:tcBorders>
              <w:top w:val="nil"/>
              <w:left w:val="nil"/>
              <w:bottom w:val="single" w:sz="4" w:space="0" w:color="auto"/>
              <w:right w:val="single" w:sz="4" w:space="0" w:color="auto"/>
            </w:tcBorders>
            <w:noWrap/>
            <w:vAlign w:val="center"/>
            <w:hideMark/>
          </w:tcPr>
          <w:p w14:paraId="50CFE03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-85%</w:t>
            </w:r>
          </w:p>
        </w:tc>
      </w:tr>
      <w:tr w:rsidR="00B71A7C" w:rsidRPr="00E84DCC" w14:paraId="4EB02B20"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08600F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6FE092BE"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156A8301"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32307A22"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08CA29BF" w14:textId="77777777" w:rsidR="00B71A7C" w:rsidRPr="00E84DCC" w:rsidRDefault="00B71A7C">
            <w:pPr>
              <w:spacing w:after="0"/>
              <w:rPr>
                <w:rFonts w:ascii="Myriad Pro" w:hAnsi="Myriad Pro" w:cs="Times New Roman"/>
              </w:rPr>
            </w:pPr>
          </w:p>
        </w:tc>
      </w:tr>
      <w:tr w:rsidR="00B71A7C" w:rsidRPr="00E84DCC" w14:paraId="4B024680"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77340F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7B8F40F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3 151 507</w:t>
            </w:r>
          </w:p>
        </w:tc>
        <w:tc>
          <w:tcPr>
            <w:tcW w:w="915" w:type="pct"/>
            <w:tcBorders>
              <w:top w:val="nil"/>
              <w:left w:val="nil"/>
              <w:bottom w:val="single" w:sz="4" w:space="0" w:color="auto"/>
              <w:right w:val="single" w:sz="4" w:space="0" w:color="auto"/>
            </w:tcBorders>
            <w:shd w:val="clear" w:color="auto" w:fill="FFFFFF"/>
            <w:noWrap/>
            <w:vAlign w:val="center"/>
            <w:hideMark/>
          </w:tcPr>
          <w:p w14:paraId="41BCB87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300 975</w:t>
            </w:r>
          </w:p>
        </w:tc>
        <w:tc>
          <w:tcPr>
            <w:tcW w:w="709" w:type="pct"/>
            <w:tcBorders>
              <w:top w:val="nil"/>
              <w:left w:val="nil"/>
              <w:bottom w:val="single" w:sz="4" w:space="0" w:color="auto"/>
              <w:right w:val="single" w:sz="4" w:space="0" w:color="auto"/>
            </w:tcBorders>
            <w:noWrap/>
            <w:vAlign w:val="center"/>
            <w:hideMark/>
          </w:tcPr>
          <w:p w14:paraId="7FFCD08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- 2 850 532</w:t>
            </w:r>
          </w:p>
        </w:tc>
        <w:tc>
          <w:tcPr>
            <w:tcW w:w="683" w:type="pct"/>
            <w:tcBorders>
              <w:top w:val="nil"/>
              <w:left w:val="nil"/>
              <w:bottom w:val="single" w:sz="4" w:space="0" w:color="auto"/>
              <w:right w:val="single" w:sz="4" w:space="0" w:color="auto"/>
            </w:tcBorders>
            <w:noWrap/>
            <w:vAlign w:val="center"/>
            <w:hideMark/>
          </w:tcPr>
          <w:p w14:paraId="20D94A4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-90%</w:t>
            </w:r>
          </w:p>
        </w:tc>
      </w:tr>
      <w:tr w:rsidR="00B71A7C" w:rsidRPr="00E84DCC" w14:paraId="1BE4BB8C"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15780C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техприсоединения </w:t>
            </w:r>
          </w:p>
        </w:tc>
        <w:tc>
          <w:tcPr>
            <w:tcW w:w="788" w:type="pct"/>
            <w:tcBorders>
              <w:top w:val="nil"/>
              <w:left w:val="nil"/>
              <w:bottom w:val="single" w:sz="4" w:space="0" w:color="auto"/>
              <w:right w:val="single" w:sz="4" w:space="0" w:color="auto"/>
            </w:tcBorders>
            <w:noWrap/>
            <w:vAlign w:val="center"/>
            <w:hideMark/>
          </w:tcPr>
          <w:p w14:paraId="04F3474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7 442</w:t>
            </w:r>
          </w:p>
        </w:tc>
        <w:tc>
          <w:tcPr>
            <w:tcW w:w="915" w:type="pct"/>
            <w:tcBorders>
              <w:top w:val="nil"/>
              <w:left w:val="nil"/>
              <w:bottom w:val="single" w:sz="4" w:space="0" w:color="auto"/>
              <w:right w:val="single" w:sz="4" w:space="0" w:color="auto"/>
            </w:tcBorders>
            <w:shd w:val="clear" w:color="auto" w:fill="FFFFFF"/>
            <w:noWrap/>
            <w:vAlign w:val="center"/>
            <w:hideMark/>
          </w:tcPr>
          <w:p w14:paraId="040330F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8 831</w:t>
            </w:r>
          </w:p>
        </w:tc>
        <w:tc>
          <w:tcPr>
            <w:tcW w:w="709" w:type="pct"/>
            <w:tcBorders>
              <w:top w:val="nil"/>
              <w:left w:val="nil"/>
              <w:bottom w:val="single" w:sz="4" w:space="0" w:color="auto"/>
              <w:right w:val="single" w:sz="4" w:space="0" w:color="auto"/>
            </w:tcBorders>
            <w:noWrap/>
            <w:vAlign w:val="center"/>
            <w:hideMark/>
          </w:tcPr>
          <w:p w14:paraId="097B0F7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1 389</w:t>
            </w:r>
          </w:p>
        </w:tc>
        <w:tc>
          <w:tcPr>
            <w:tcW w:w="683" w:type="pct"/>
            <w:tcBorders>
              <w:top w:val="nil"/>
              <w:left w:val="nil"/>
              <w:bottom w:val="single" w:sz="4" w:space="0" w:color="auto"/>
              <w:right w:val="single" w:sz="4" w:space="0" w:color="auto"/>
            </w:tcBorders>
            <w:noWrap/>
            <w:vAlign w:val="center"/>
            <w:hideMark/>
          </w:tcPr>
          <w:p w14:paraId="510DDD0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19%</w:t>
            </w:r>
          </w:p>
        </w:tc>
      </w:tr>
      <w:tr w:rsidR="00B71A7C" w:rsidRPr="00E84DCC" w14:paraId="064DDA07"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0FB9C3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3FA49FD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283 449</w:t>
            </w:r>
          </w:p>
        </w:tc>
        <w:tc>
          <w:tcPr>
            <w:tcW w:w="915" w:type="pct"/>
            <w:tcBorders>
              <w:top w:val="nil"/>
              <w:left w:val="nil"/>
              <w:bottom w:val="single" w:sz="4" w:space="0" w:color="auto"/>
              <w:right w:val="single" w:sz="4" w:space="0" w:color="auto"/>
            </w:tcBorders>
            <w:shd w:val="clear" w:color="auto" w:fill="FFFFFF"/>
            <w:noWrap/>
            <w:vAlign w:val="center"/>
            <w:hideMark/>
          </w:tcPr>
          <w:p w14:paraId="29955F0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202 137</w:t>
            </w:r>
          </w:p>
        </w:tc>
        <w:tc>
          <w:tcPr>
            <w:tcW w:w="709" w:type="pct"/>
            <w:tcBorders>
              <w:top w:val="nil"/>
              <w:left w:val="nil"/>
              <w:bottom w:val="single" w:sz="4" w:space="0" w:color="auto"/>
              <w:right w:val="single" w:sz="4" w:space="0" w:color="auto"/>
            </w:tcBorders>
            <w:noWrap/>
            <w:vAlign w:val="center"/>
            <w:hideMark/>
          </w:tcPr>
          <w:p w14:paraId="626BCB3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81 312</w:t>
            </w:r>
          </w:p>
        </w:tc>
        <w:tc>
          <w:tcPr>
            <w:tcW w:w="683" w:type="pct"/>
            <w:tcBorders>
              <w:top w:val="nil"/>
              <w:left w:val="nil"/>
              <w:bottom w:val="single" w:sz="4" w:space="0" w:color="auto"/>
              <w:right w:val="single" w:sz="4" w:space="0" w:color="auto"/>
            </w:tcBorders>
            <w:noWrap/>
            <w:vAlign w:val="center"/>
            <w:hideMark/>
          </w:tcPr>
          <w:p w14:paraId="5C60BD5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-29%</w:t>
            </w:r>
          </w:p>
        </w:tc>
      </w:tr>
      <w:tr w:rsidR="00B71A7C" w:rsidRPr="00E84DCC" w14:paraId="42CD5F39" w14:textId="77777777" w:rsidTr="008B5AF0">
        <w:trPr>
          <w:trHeight w:val="140"/>
        </w:trPr>
        <w:tc>
          <w:tcPr>
            <w:tcW w:w="1905" w:type="pct"/>
            <w:tcBorders>
              <w:top w:val="nil"/>
              <w:left w:val="single" w:sz="4" w:space="0" w:color="auto"/>
              <w:bottom w:val="single" w:sz="4" w:space="0" w:color="auto"/>
              <w:right w:val="single" w:sz="4" w:space="0" w:color="auto"/>
            </w:tcBorders>
            <w:vAlign w:val="bottom"/>
            <w:hideMark/>
          </w:tcPr>
          <w:p w14:paraId="73B20353"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 xml:space="preserve">Прибыль (убыток) до налогообложения </w:t>
            </w:r>
          </w:p>
        </w:tc>
        <w:tc>
          <w:tcPr>
            <w:tcW w:w="788" w:type="pct"/>
            <w:tcBorders>
              <w:top w:val="nil"/>
              <w:left w:val="nil"/>
              <w:bottom w:val="single" w:sz="4" w:space="0" w:color="auto"/>
              <w:right w:val="single" w:sz="4" w:space="0" w:color="auto"/>
            </w:tcBorders>
            <w:shd w:val="clear" w:color="auto" w:fill="FFFFFF"/>
            <w:noWrap/>
            <w:vAlign w:val="center"/>
            <w:hideMark/>
          </w:tcPr>
          <w:p w14:paraId="0F367D9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- 3 274 020</w:t>
            </w:r>
          </w:p>
        </w:tc>
        <w:tc>
          <w:tcPr>
            <w:tcW w:w="915" w:type="pct"/>
            <w:tcBorders>
              <w:top w:val="nil"/>
              <w:left w:val="nil"/>
              <w:bottom w:val="single" w:sz="4" w:space="0" w:color="auto"/>
              <w:right w:val="single" w:sz="4" w:space="0" w:color="auto"/>
            </w:tcBorders>
            <w:shd w:val="clear" w:color="auto" w:fill="FFFFFF"/>
            <w:noWrap/>
            <w:vAlign w:val="center"/>
            <w:hideMark/>
          </w:tcPr>
          <w:p w14:paraId="387DD09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334 801</w:t>
            </w:r>
          </w:p>
        </w:tc>
        <w:tc>
          <w:tcPr>
            <w:tcW w:w="709" w:type="pct"/>
            <w:tcBorders>
              <w:top w:val="nil"/>
              <w:left w:val="nil"/>
              <w:bottom w:val="single" w:sz="4" w:space="0" w:color="auto"/>
              <w:right w:val="single" w:sz="4" w:space="0" w:color="auto"/>
            </w:tcBorders>
            <w:noWrap/>
            <w:vAlign w:val="center"/>
            <w:hideMark/>
          </w:tcPr>
          <w:p w14:paraId="4DB91C6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2 939 219</w:t>
            </w:r>
          </w:p>
        </w:tc>
        <w:tc>
          <w:tcPr>
            <w:tcW w:w="683" w:type="pct"/>
            <w:tcBorders>
              <w:top w:val="nil"/>
              <w:left w:val="nil"/>
              <w:bottom w:val="single" w:sz="4" w:space="0" w:color="auto"/>
              <w:right w:val="single" w:sz="4" w:space="0" w:color="auto"/>
            </w:tcBorders>
            <w:noWrap/>
            <w:vAlign w:val="center"/>
            <w:hideMark/>
          </w:tcPr>
          <w:p w14:paraId="5183A7E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-90%</w:t>
            </w:r>
          </w:p>
        </w:tc>
      </w:tr>
      <w:tr w:rsidR="00B71A7C" w:rsidRPr="00E84DCC" w14:paraId="034CC9D8" w14:textId="77777777" w:rsidTr="008B5AF0">
        <w:trPr>
          <w:trHeight w:val="531"/>
        </w:trPr>
        <w:tc>
          <w:tcPr>
            <w:tcW w:w="1905" w:type="pct"/>
            <w:tcBorders>
              <w:top w:val="nil"/>
              <w:left w:val="single" w:sz="4" w:space="0" w:color="auto"/>
              <w:bottom w:val="single" w:sz="4" w:space="0" w:color="auto"/>
              <w:right w:val="single" w:sz="4" w:space="0" w:color="auto"/>
            </w:tcBorders>
            <w:vAlign w:val="bottom"/>
            <w:hideMark/>
          </w:tcPr>
          <w:p w14:paraId="5BCAF5C8" w14:textId="77777777" w:rsidR="00B71A7C" w:rsidRPr="00E84DCC" w:rsidRDefault="00B71A7C">
            <w:pPr>
              <w:spacing w:after="0"/>
              <w:jc w:val="both"/>
              <w:rPr>
                <w:rFonts w:ascii="Myriad Pro" w:hAnsi="Myriad Pro" w:cs="Calibri"/>
                <w:color w:val="000000"/>
                <w:sz w:val="18"/>
                <w:szCs w:val="18"/>
              </w:rPr>
            </w:pPr>
            <w:r w:rsidRPr="00E84DCC">
              <w:rPr>
                <w:rFonts w:ascii="Myriad Pro" w:hAnsi="Myriad Pro" w:cs="Calibri"/>
                <w:color w:val="000000"/>
                <w:sz w:val="18"/>
                <w:szCs w:val="18"/>
              </w:rPr>
              <w:t>Текущий налог на прибыль, прочие налоговые активы и обязательства</w:t>
            </w:r>
          </w:p>
        </w:tc>
        <w:tc>
          <w:tcPr>
            <w:tcW w:w="788" w:type="pct"/>
            <w:tcBorders>
              <w:top w:val="nil"/>
              <w:left w:val="nil"/>
              <w:bottom w:val="single" w:sz="4" w:space="0" w:color="auto"/>
              <w:right w:val="single" w:sz="4" w:space="0" w:color="auto"/>
            </w:tcBorders>
            <w:shd w:val="clear" w:color="auto" w:fill="FFFFFF"/>
            <w:noWrap/>
            <w:vAlign w:val="center"/>
            <w:hideMark/>
          </w:tcPr>
          <w:p w14:paraId="1443DEF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- 49 745</w:t>
            </w:r>
          </w:p>
        </w:tc>
        <w:tc>
          <w:tcPr>
            <w:tcW w:w="915" w:type="pct"/>
            <w:tcBorders>
              <w:top w:val="nil"/>
              <w:left w:val="nil"/>
              <w:bottom w:val="single" w:sz="4" w:space="0" w:color="auto"/>
              <w:right w:val="single" w:sz="4" w:space="0" w:color="auto"/>
            </w:tcBorders>
            <w:shd w:val="clear" w:color="auto" w:fill="FFFFFF"/>
            <w:noWrap/>
            <w:vAlign w:val="center"/>
            <w:hideMark/>
          </w:tcPr>
          <w:p w14:paraId="0ACD4D0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65 052</w:t>
            </w:r>
          </w:p>
        </w:tc>
        <w:tc>
          <w:tcPr>
            <w:tcW w:w="709" w:type="pct"/>
            <w:tcBorders>
              <w:top w:val="nil"/>
              <w:left w:val="nil"/>
              <w:bottom w:val="single" w:sz="4" w:space="0" w:color="auto"/>
              <w:right w:val="single" w:sz="4" w:space="0" w:color="auto"/>
            </w:tcBorders>
            <w:noWrap/>
            <w:vAlign w:val="center"/>
            <w:hideMark/>
          </w:tcPr>
          <w:p w14:paraId="0110A7D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114 797</w:t>
            </w:r>
          </w:p>
        </w:tc>
        <w:tc>
          <w:tcPr>
            <w:tcW w:w="683" w:type="pct"/>
            <w:tcBorders>
              <w:top w:val="nil"/>
              <w:left w:val="nil"/>
              <w:bottom w:val="single" w:sz="4" w:space="0" w:color="auto"/>
              <w:right w:val="single" w:sz="4" w:space="0" w:color="auto"/>
            </w:tcBorders>
            <w:noWrap/>
            <w:vAlign w:val="center"/>
            <w:hideMark/>
          </w:tcPr>
          <w:p w14:paraId="7704841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-231%</w:t>
            </w:r>
          </w:p>
        </w:tc>
      </w:tr>
      <w:tr w:rsidR="00B71A7C" w:rsidRPr="00E84DCC" w14:paraId="5A5736B5"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3E80DCE"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6866635D"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3AFEDB39"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5E2CFDE2" w14:textId="77777777" w:rsidR="00B71A7C" w:rsidRPr="00E84DCC" w:rsidRDefault="00B71A7C">
            <w:pPr>
              <w:spacing w:after="0"/>
              <w:rPr>
                <w:rFonts w:ascii="Myriad Pro" w:hAnsi="Myriad Pro" w:cs="Times New Roman"/>
              </w:rPr>
            </w:pPr>
          </w:p>
        </w:tc>
        <w:tc>
          <w:tcPr>
            <w:tcW w:w="683" w:type="pct"/>
            <w:tcBorders>
              <w:top w:val="nil"/>
              <w:left w:val="nil"/>
              <w:bottom w:val="single" w:sz="4" w:space="0" w:color="auto"/>
              <w:right w:val="single" w:sz="4" w:space="0" w:color="auto"/>
            </w:tcBorders>
            <w:noWrap/>
            <w:vAlign w:val="center"/>
            <w:hideMark/>
          </w:tcPr>
          <w:p w14:paraId="7F14C1AE" w14:textId="77777777" w:rsidR="00B71A7C" w:rsidRPr="00E84DCC" w:rsidRDefault="00B71A7C">
            <w:pPr>
              <w:spacing w:after="0"/>
              <w:rPr>
                <w:rFonts w:ascii="Myriad Pro" w:hAnsi="Myriad Pro" w:cs="Times New Roman"/>
              </w:rPr>
            </w:pPr>
          </w:p>
        </w:tc>
      </w:tr>
      <w:tr w:rsidR="00B71A7C" w:rsidRPr="00E84DCC" w14:paraId="2366AAC7"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5EDA996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center"/>
            <w:hideMark/>
          </w:tcPr>
          <w:p w14:paraId="033B70C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- 68 187</w:t>
            </w:r>
          </w:p>
        </w:tc>
        <w:tc>
          <w:tcPr>
            <w:tcW w:w="915" w:type="pct"/>
            <w:tcBorders>
              <w:top w:val="nil"/>
              <w:left w:val="nil"/>
              <w:bottom w:val="single" w:sz="4" w:space="0" w:color="auto"/>
              <w:right w:val="single" w:sz="4" w:space="0" w:color="auto"/>
            </w:tcBorders>
            <w:shd w:val="clear" w:color="auto" w:fill="FFFFFF"/>
            <w:noWrap/>
            <w:vAlign w:val="center"/>
            <w:hideMark/>
          </w:tcPr>
          <w:p w14:paraId="1A62B89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34 681</w:t>
            </w:r>
          </w:p>
        </w:tc>
        <w:tc>
          <w:tcPr>
            <w:tcW w:w="709" w:type="pct"/>
            <w:tcBorders>
              <w:top w:val="nil"/>
              <w:left w:val="nil"/>
              <w:bottom w:val="single" w:sz="4" w:space="0" w:color="auto"/>
              <w:right w:val="single" w:sz="4" w:space="0" w:color="auto"/>
            </w:tcBorders>
            <w:noWrap/>
            <w:vAlign w:val="center"/>
            <w:hideMark/>
          </w:tcPr>
          <w:p w14:paraId="5850767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102 868</w:t>
            </w:r>
          </w:p>
        </w:tc>
        <w:tc>
          <w:tcPr>
            <w:tcW w:w="683" w:type="pct"/>
            <w:tcBorders>
              <w:top w:val="nil"/>
              <w:left w:val="nil"/>
              <w:bottom w:val="single" w:sz="4" w:space="0" w:color="auto"/>
              <w:right w:val="single" w:sz="4" w:space="0" w:color="auto"/>
            </w:tcBorders>
            <w:noWrap/>
            <w:vAlign w:val="center"/>
            <w:hideMark/>
          </w:tcPr>
          <w:p w14:paraId="21DC81A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-151%</w:t>
            </w:r>
          </w:p>
        </w:tc>
      </w:tr>
      <w:tr w:rsidR="00B71A7C" w:rsidRPr="00E84DCC" w14:paraId="751B835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4B2563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техприсоединения </w:t>
            </w:r>
          </w:p>
        </w:tc>
        <w:tc>
          <w:tcPr>
            <w:tcW w:w="788" w:type="pct"/>
            <w:tcBorders>
              <w:top w:val="nil"/>
              <w:left w:val="nil"/>
              <w:bottom w:val="single" w:sz="4" w:space="0" w:color="auto"/>
              <w:right w:val="single" w:sz="4" w:space="0" w:color="auto"/>
            </w:tcBorders>
            <w:noWrap/>
            <w:vAlign w:val="center"/>
            <w:hideMark/>
          </w:tcPr>
          <w:p w14:paraId="38A2E947"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18 442</w:t>
            </w:r>
          </w:p>
        </w:tc>
        <w:tc>
          <w:tcPr>
            <w:tcW w:w="915" w:type="pct"/>
            <w:tcBorders>
              <w:top w:val="nil"/>
              <w:left w:val="nil"/>
              <w:bottom w:val="single" w:sz="4" w:space="0" w:color="auto"/>
              <w:right w:val="single" w:sz="4" w:space="0" w:color="auto"/>
            </w:tcBorders>
            <w:shd w:val="clear" w:color="auto" w:fill="FFFFFF"/>
            <w:noWrap/>
            <w:vAlign w:val="center"/>
            <w:hideMark/>
          </w:tcPr>
          <w:p w14:paraId="5CDC2C72"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9 488</w:t>
            </w:r>
          </w:p>
        </w:tc>
        <w:tc>
          <w:tcPr>
            <w:tcW w:w="709" w:type="pct"/>
            <w:tcBorders>
              <w:top w:val="nil"/>
              <w:left w:val="nil"/>
              <w:bottom w:val="single" w:sz="4" w:space="0" w:color="auto"/>
              <w:right w:val="single" w:sz="4" w:space="0" w:color="auto"/>
            </w:tcBorders>
            <w:noWrap/>
            <w:vAlign w:val="center"/>
            <w:hideMark/>
          </w:tcPr>
          <w:p w14:paraId="05A2019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8 954</w:t>
            </w:r>
          </w:p>
        </w:tc>
        <w:tc>
          <w:tcPr>
            <w:tcW w:w="683" w:type="pct"/>
            <w:tcBorders>
              <w:top w:val="nil"/>
              <w:left w:val="nil"/>
              <w:bottom w:val="single" w:sz="4" w:space="0" w:color="auto"/>
              <w:right w:val="single" w:sz="4" w:space="0" w:color="auto"/>
            </w:tcBorders>
            <w:noWrap/>
            <w:vAlign w:val="center"/>
            <w:hideMark/>
          </w:tcPr>
          <w:p w14:paraId="332387BF"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-49%</w:t>
            </w:r>
          </w:p>
        </w:tc>
      </w:tr>
      <w:tr w:rsidR="00B71A7C" w:rsidRPr="00E84DCC" w14:paraId="295CBECC"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3B89F84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center"/>
            <w:hideMark/>
          </w:tcPr>
          <w:p w14:paraId="370739E0"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2B441E0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20 883</w:t>
            </w:r>
          </w:p>
        </w:tc>
        <w:tc>
          <w:tcPr>
            <w:tcW w:w="709" w:type="pct"/>
            <w:tcBorders>
              <w:top w:val="nil"/>
              <w:left w:val="nil"/>
              <w:bottom w:val="single" w:sz="4" w:space="0" w:color="auto"/>
              <w:right w:val="single" w:sz="4" w:space="0" w:color="auto"/>
            </w:tcBorders>
            <w:noWrap/>
            <w:vAlign w:val="center"/>
            <w:hideMark/>
          </w:tcPr>
          <w:p w14:paraId="6F41536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20 883</w:t>
            </w:r>
          </w:p>
        </w:tc>
        <w:tc>
          <w:tcPr>
            <w:tcW w:w="683" w:type="pct"/>
            <w:tcBorders>
              <w:top w:val="nil"/>
              <w:left w:val="nil"/>
              <w:bottom w:val="single" w:sz="4" w:space="0" w:color="auto"/>
              <w:right w:val="single" w:sz="4" w:space="0" w:color="auto"/>
            </w:tcBorders>
            <w:noWrap/>
            <w:vAlign w:val="center"/>
            <w:hideMark/>
          </w:tcPr>
          <w:p w14:paraId="3829743B" w14:textId="77777777" w:rsidR="00B71A7C" w:rsidRPr="00E84DCC" w:rsidRDefault="00B71A7C">
            <w:pPr>
              <w:spacing w:after="0"/>
              <w:rPr>
                <w:rFonts w:ascii="Myriad Pro" w:hAnsi="Myriad Pro" w:cs="Times New Roman"/>
              </w:rPr>
            </w:pPr>
          </w:p>
        </w:tc>
      </w:tr>
      <w:tr w:rsidR="00B71A7C" w:rsidRPr="00E84DCC" w14:paraId="7C398DBE" w14:textId="77777777" w:rsidTr="001E4E6B">
        <w:trPr>
          <w:trHeight w:val="300"/>
        </w:trPr>
        <w:tc>
          <w:tcPr>
            <w:tcW w:w="1905" w:type="pct"/>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661056E6" w14:textId="77777777" w:rsidR="00B71A7C" w:rsidRPr="00E84DCC" w:rsidRDefault="00B71A7C">
            <w:pPr>
              <w:spacing w:after="0"/>
              <w:rPr>
                <w:rFonts w:ascii="Myriad Pro" w:hAnsi="Myriad Pro" w:cs="Calibri"/>
                <w:color w:val="000000"/>
                <w:sz w:val="18"/>
                <w:szCs w:val="18"/>
              </w:rPr>
            </w:pPr>
            <w:r w:rsidRPr="00E84DCC">
              <w:rPr>
                <w:rFonts w:ascii="Myriad Pro" w:hAnsi="Myriad Pro" w:cs="Calibri"/>
                <w:color w:val="000000"/>
                <w:sz w:val="18"/>
                <w:szCs w:val="18"/>
              </w:rPr>
              <w:t>Чистая прибыль (убыток)</w:t>
            </w:r>
          </w:p>
        </w:tc>
        <w:tc>
          <w:tcPr>
            <w:tcW w:w="788" w:type="pct"/>
            <w:tcBorders>
              <w:top w:val="nil"/>
              <w:left w:val="nil"/>
              <w:bottom w:val="single" w:sz="4" w:space="0" w:color="auto"/>
              <w:right w:val="single" w:sz="4" w:space="0" w:color="auto"/>
            </w:tcBorders>
            <w:shd w:val="clear" w:color="auto" w:fill="D6E3BC" w:themeFill="accent3" w:themeFillTint="66"/>
            <w:noWrap/>
            <w:vAlign w:val="center"/>
            <w:hideMark/>
          </w:tcPr>
          <w:p w14:paraId="1BE297A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- 3 224 276</w:t>
            </w:r>
          </w:p>
        </w:tc>
        <w:tc>
          <w:tcPr>
            <w:tcW w:w="915" w:type="pct"/>
            <w:tcBorders>
              <w:top w:val="nil"/>
              <w:left w:val="nil"/>
              <w:bottom w:val="single" w:sz="4" w:space="0" w:color="auto"/>
              <w:right w:val="single" w:sz="4" w:space="0" w:color="auto"/>
            </w:tcBorders>
            <w:shd w:val="clear" w:color="auto" w:fill="D6E3BC" w:themeFill="accent3" w:themeFillTint="66"/>
            <w:noWrap/>
            <w:vAlign w:val="center"/>
            <w:hideMark/>
          </w:tcPr>
          <w:p w14:paraId="5EE01923"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- 399 853</w:t>
            </w:r>
          </w:p>
        </w:tc>
        <w:tc>
          <w:tcPr>
            <w:tcW w:w="709" w:type="pct"/>
            <w:tcBorders>
              <w:top w:val="nil"/>
              <w:left w:val="nil"/>
              <w:bottom w:val="single" w:sz="4" w:space="0" w:color="auto"/>
              <w:right w:val="single" w:sz="4" w:space="0" w:color="auto"/>
            </w:tcBorders>
            <w:shd w:val="clear" w:color="auto" w:fill="D6E3BC" w:themeFill="accent3" w:themeFillTint="66"/>
            <w:noWrap/>
            <w:vAlign w:val="center"/>
            <w:hideMark/>
          </w:tcPr>
          <w:p w14:paraId="5631342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2 824 423</w:t>
            </w:r>
          </w:p>
        </w:tc>
        <w:tc>
          <w:tcPr>
            <w:tcW w:w="683" w:type="pct"/>
            <w:tcBorders>
              <w:top w:val="nil"/>
              <w:left w:val="nil"/>
              <w:bottom w:val="single" w:sz="4" w:space="0" w:color="auto"/>
              <w:right w:val="single" w:sz="4" w:space="0" w:color="auto"/>
            </w:tcBorders>
            <w:shd w:val="clear" w:color="auto" w:fill="D6E3BC" w:themeFill="accent3" w:themeFillTint="66"/>
            <w:noWrap/>
            <w:vAlign w:val="center"/>
            <w:hideMark/>
          </w:tcPr>
          <w:p w14:paraId="38AA66E1"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-88%</w:t>
            </w:r>
          </w:p>
        </w:tc>
      </w:tr>
      <w:tr w:rsidR="00B71A7C" w:rsidRPr="00E84DCC" w14:paraId="09B538F1"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46FFA13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center"/>
            <w:hideMark/>
          </w:tcPr>
          <w:p w14:paraId="57D8AA19" w14:textId="77777777" w:rsidR="00B71A7C" w:rsidRPr="00E84DCC" w:rsidRDefault="00B71A7C">
            <w:pPr>
              <w:spacing w:after="0"/>
              <w:rPr>
                <w:rFonts w:ascii="Myriad Pro" w:hAnsi="Myriad Pro" w:cs="Times New Roman"/>
              </w:rPr>
            </w:pPr>
          </w:p>
        </w:tc>
        <w:tc>
          <w:tcPr>
            <w:tcW w:w="915" w:type="pct"/>
            <w:tcBorders>
              <w:top w:val="nil"/>
              <w:left w:val="nil"/>
              <w:bottom w:val="single" w:sz="4" w:space="0" w:color="auto"/>
              <w:right w:val="single" w:sz="4" w:space="0" w:color="auto"/>
            </w:tcBorders>
            <w:shd w:val="clear" w:color="auto" w:fill="FFFFFF"/>
            <w:noWrap/>
            <w:vAlign w:val="center"/>
            <w:hideMark/>
          </w:tcPr>
          <w:p w14:paraId="2E02693C" w14:textId="77777777" w:rsidR="00B71A7C" w:rsidRPr="00E84DCC" w:rsidRDefault="00B71A7C">
            <w:pPr>
              <w:spacing w:after="0"/>
              <w:rPr>
                <w:rFonts w:ascii="Myriad Pro" w:hAnsi="Myriad Pro" w:cs="Times New Roman"/>
              </w:rPr>
            </w:pPr>
          </w:p>
        </w:tc>
        <w:tc>
          <w:tcPr>
            <w:tcW w:w="709" w:type="pct"/>
            <w:tcBorders>
              <w:top w:val="nil"/>
              <w:left w:val="nil"/>
              <w:bottom w:val="single" w:sz="4" w:space="0" w:color="auto"/>
              <w:right w:val="single" w:sz="4" w:space="0" w:color="auto"/>
            </w:tcBorders>
            <w:noWrap/>
            <w:vAlign w:val="center"/>
            <w:hideMark/>
          </w:tcPr>
          <w:p w14:paraId="2D8BE8B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w:t>
            </w:r>
          </w:p>
        </w:tc>
        <w:tc>
          <w:tcPr>
            <w:tcW w:w="683" w:type="pct"/>
            <w:tcBorders>
              <w:top w:val="nil"/>
              <w:left w:val="nil"/>
              <w:bottom w:val="single" w:sz="4" w:space="0" w:color="auto"/>
              <w:right w:val="single" w:sz="4" w:space="0" w:color="auto"/>
            </w:tcBorders>
            <w:noWrap/>
            <w:vAlign w:val="center"/>
            <w:hideMark/>
          </w:tcPr>
          <w:p w14:paraId="6B6B2D49" w14:textId="77777777" w:rsidR="00B71A7C" w:rsidRPr="00E84DCC" w:rsidRDefault="00B71A7C">
            <w:pPr>
              <w:spacing w:after="0"/>
              <w:rPr>
                <w:rFonts w:ascii="Myriad Pro" w:hAnsi="Myriad Pro" w:cs="Times New Roman"/>
              </w:rPr>
            </w:pPr>
          </w:p>
        </w:tc>
      </w:tr>
      <w:tr w:rsidR="00B71A7C" w:rsidRPr="00E84DCC" w14:paraId="280F1583"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08562CE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lastRenderedPageBreak/>
              <w:t>от передачи электроэнергии</w:t>
            </w:r>
          </w:p>
        </w:tc>
        <w:tc>
          <w:tcPr>
            <w:tcW w:w="788" w:type="pct"/>
            <w:tcBorders>
              <w:top w:val="nil"/>
              <w:left w:val="nil"/>
              <w:bottom w:val="single" w:sz="4" w:space="0" w:color="auto"/>
              <w:right w:val="single" w:sz="4" w:space="0" w:color="auto"/>
            </w:tcBorders>
            <w:shd w:val="clear" w:color="auto" w:fill="FFFFFF"/>
            <w:noWrap/>
            <w:vAlign w:val="center"/>
            <w:hideMark/>
          </w:tcPr>
          <w:p w14:paraId="6D063C7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3 069 315</w:t>
            </w:r>
          </w:p>
        </w:tc>
        <w:tc>
          <w:tcPr>
            <w:tcW w:w="915" w:type="pct"/>
            <w:tcBorders>
              <w:top w:val="nil"/>
              <w:left w:val="nil"/>
              <w:bottom w:val="single" w:sz="4" w:space="0" w:color="auto"/>
              <w:right w:val="single" w:sz="4" w:space="0" w:color="auto"/>
            </w:tcBorders>
            <w:shd w:val="clear" w:color="auto" w:fill="FFFFFF"/>
            <w:noWrap/>
            <w:vAlign w:val="center"/>
            <w:hideMark/>
          </w:tcPr>
          <w:p w14:paraId="234B70B0"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493 278</w:t>
            </w:r>
          </w:p>
        </w:tc>
        <w:tc>
          <w:tcPr>
            <w:tcW w:w="709" w:type="pct"/>
            <w:tcBorders>
              <w:top w:val="nil"/>
              <w:left w:val="nil"/>
              <w:bottom w:val="single" w:sz="4" w:space="0" w:color="auto"/>
              <w:right w:val="single" w:sz="4" w:space="0" w:color="auto"/>
            </w:tcBorders>
            <w:noWrap/>
            <w:vAlign w:val="center"/>
            <w:hideMark/>
          </w:tcPr>
          <w:p w14:paraId="202ECB5C"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2 576 037</w:t>
            </w:r>
          </w:p>
        </w:tc>
        <w:tc>
          <w:tcPr>
            <w:tcW w:w="683" w:type="pct"/>
            <w:tcBorders>
              <w:top w:val="nil"/>
              <w:left w:val="nil"/>
              <w:bottom w:val="single" w:sz="4" w:space="0" w:color="auto"/>
              <w:right w:val="single" w:sz="4" w:space="0" w:color="auto"/>
            </w:tcBorders>
            <w:noWrap/>
            <w:vAlign w:val="center"/>
            <w:hideMark/>
          </w:tcPr>
          <w:p w14:paraId="3E3C3D7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-84%</w:t>
            </w:r>
          </w:p>
        </w:tc>
      </w:tr>
      <w:tr w:rsidR="00B71A7C" w:rsidRPr="00E84DCC" w14:paraId="7CA640A8"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65B9122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xml:space="preserve">от техприсоединения </w:t>
            </w:r>
          </w:p>
        </w:tc>
        <w:tc>
          <w:tcPr>
            <w:tcW w:w="788" w:type="pct"/>
            <w:tcBorders>
              <w:top w:val="nil"/>
              <w:left w:val="nil"/>
              <w:bottom w:val="single" w:sz="4" w:space="0" w:color="auto"/>
              <w:right w:val="single" w:sz="4" w:space="0" w:color="auto"/>
            </w:tcBorders>
            <w:shd w:val="clear" w:color="auto" w:fill="FFFFFF"/>
            <w:noWrap/>
            <w:vAlign w:val="center"/>
            <w:hideMark/>
          </w:tcPr>
          <w:p w14:paraId="07FAAB5B"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73 768</w:t>
            </w:r>
          </w:p>
        </w:tc>
        <w:tc>
          <w:tcPr>
            <w:tcW w:w="915" w:type="pct"/>
            <w:tcBorders>
              <w:top w:val="nil"/>
              <w:left w:val="nil"/>
              <w:bottom w:val="single" w:sz="4" w:space="0" w:color="auto"/>
              <w:right w:val="single" w:sz="4" w:space="0" w:color="auto"/>
            </w:tcBorders>
            <w:shd w:val="clear" w:color="auto" w:fill="FFFFFF"/>
            <w:noWrap/>
            <w:vAlign w:val="center"/>
            <w:hideMark/>
          </w:tcPr>
          <w:p w14:paraId="368C6A39"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37 952</w:t>
            </w:r>
          </w:p>
        </w:tc>
        <w:tc>
          <w:tcPr>
            <w:tcW w:w="709" w:type="pct"/>
            <w:tcBorders>
              <w:top w:val="nil"/>
              <w:left w:val="nil"/>
              <w:bottom w:val="single" w:sz="4" w:space="0" w:color="auto"/>
              <w:right w:val="single" w:sz="4" w:space="0" w:color="auto"/>
            </w:tcBorders>
            <w:noWrap/>
            <w:vAlign w:val="center"/>
            <w:hideMark/>
          </w:tcPr>
          <w:p w14:paraId="43D3CDF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35 816</w:t>
            </w:r>
          </w:p>
        </w:tc>
        <w:tc>
          <w:tcPr>
            <w:tcW w:w="683" w:type="pct"/>
            <w:tcBorders>
              <w:top w:val="nil"/>
              <w:left w:val="nil"/>
              <w:bottom w:val="single" w:sz="4" w:space="0" w:color="auto"/>
              <w:right w:val="single" w:sz="4" w:space="0" w:color="auto"/>
            </w:tcBorders>
            <w:noWrap/>
            <w:vAlign w:val="center"/>
            <w:hideMark/>
          </w:tcPr>
          <w:p w14:paraId="2F9184F4"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-49%</w:t>
            </w:r>
          </w:p>
        </w:tc>
      </w:tr>
      <w:tr w:rsidR="00B71A7C" w:rsidRPr="00E84DCC" w14:paraId="21074891" w14:textId="77777777" w:rsidTr="008B5AF0">
        <w:trPr>
          <w:trHeight w:val="300"/>
        </w:trPr>
        <w:tc>
          <w:tcPr>
            <w:tcW w:w="1905" w:type="pct"/>
            <w:tcBorders>
              <w:top w:val="nil"/>
              <w:left w:val="single" w:sz="4" w:space="0" w:color="auto"/>
              <w:bottom w:val="single" w:sz="4" w:space="0" w:color="auto"/>
              <w:right w:val="single" w:sz="4" w:space="0" w:color="auto"/>
            </w:tcBorders>
            <w:vAlign w:val="bottom"/>
            <w:hideMark/>
          </w:tcPr>
          <w:p w14:paraId="110B59D5"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shd w:val="clear" w:color="auto" w:fill="FFFFFF"/>
            <w:noWrap/>
            <w:vAlign w:val="center"/>
            <w:hideMark/>
          </w:tcPr>
          <w:p w14:paraId="7B81E9F6"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- 228 728</w:t>
            </w:r>
          </w:p>
        </w:tc>
        <w:tc>
          <w:tcPr>
            <w:tcW w:w="915" w:type="pct"/>
            <w:tcBorders>
              <w:top w:val="nil"/>
              <w:left w:val="nil"/>
              <w:bottom w:val="single" w:sz="4" w:space="0" w:color="auto"/>
              <w:right w:val="single" w:sz="4" w:space="0" w:color="auto"/>
            </w:tcBorders>
            <w:shd w:val="clear" w:color="auto" w:fill="FFFFFF"/>
            <w:noWrap/>
            <w:vAlign w:val="center"/>
            <w:hideMark/>
          </w:tcPr>
          <w:p w14:paraId="41F97B4D"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55 472</w:t>
            </w:r>
          </w:p>
        </w:tc>
        <w:tc>
          <w:tcPr>
            <w:tcW w:w="709" w:type="pct"/>
            <w:tcBorders>
              <w:top w:val="nil"/>
              <w:left w:val="nil"/>
              <w:bottom w:val="single" w:sz="4" w:space="0" w:color="auto"/>
              <w:right w:val="single" w:sz="4" w:space="0" w:color="auto"/>
            </w:tcBorders>
            <w:noWrap/>
            <w:vAlign w:val="center"/>
            <w:hideMark/>
          </w:tcPr>
          <w:p w14:paraId="1AFC1968"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284 200</w:t>
            </w:r>
          </w:p>
        </w:tc>
        <w:tc>
          <w:tcPr>
            <w:tcW w:w="683" w:type="pct"/>
            <w:tcBorders>
              <w:top w:val="nil"/>
              <w:left w:val="nil"/>
              <w:bottom w:val="single" w:sz="4" w:space="0" w:color="auto"/>
              <w:right w:val="single" w:sz="4" w:space="0" w:color="auto"/>
            </w:tcBorders>
            <w:noWrap/>
            <w:vAlign w:val="center"/>
            <w:hideMark/>
          </w:tcPr>
          <w:p w14:paraId="54677BDA" w14:textId="77777777" w:rsidR="00B71A7C" w:rsidRPr="00E84DCC" w:rsidRDefault="00B71A7C">
            <w:pPr>
              <w:spacing w:after="0"/>
              <w:jc w:val="right"/>
              <w:rPr>
                <w:rFonts w:ascii="Myriad Pro" w:hAnsi="Myriad Pro" w:cs="Calibri"/>
                <w:color w:val="000000"/>
                <w:sz w:val="18"/>
                <w:szCs w:val="18"/>
              </w:rPr>
            </w:pPr>
            <w:r w:rsidRPr="00E84DCC">
              <w:rPr>
                <w:rFonts w:ascii="Myriad Pro" w:hAnsi="Myriad Pro" w:cs="Calibri"/>
                <w:color w:val="000000"/>
                <w:sz w:val="18"/>
                <w:szCs w:val="18"/>
              </w:rPr>
              <w:t>-124%</w:t>
            </w:r>
          </w:p>
        </w:tc>
      </w:tr>
    </w:tbl>
    <w:p w14:paraId="2F77AB82" w14:textId="77777777" w:rsidR="008B5AF0" w:rsidRDefault="008B5AF0" w:rsidP="008B5AF0">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значительное</w:t>
      </w:r>
      <w:r>
        <w:rPr>
          <w:rFonts w:ascii="Myriad Pro" w:hAnsi="Myriad Pro" w:cs="Myriad Pro"/>
          <w:color w:val="000000"/>
          <w:sz w:val="26"/>
          <w:szCs w:val="26"/>
        </w:rPr>
        <w:t xml:space="preserve"> </w:t>
      </w:r>
      <w:r>
        <w:rPr>
          <w:rFonts w:ascii="Myriad Pro" w:hAnsi="Myriad Pro" w:cs="Calibri"/>
          <w:color w:val="000000"/>
          <w:sz w:val="26"/>
          <w:szCs w:val="26"/>
        </w:rPr>
        <w:t>увеличение</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2018 </w:t>
      </w:r>
      <w:r>
        <w:rPr>
          <w:rFonts w:ascii="Myriad Pro" w:hAnsi="Myriad Pro" w:cs="Calibri"/>
          <w:color w:val="000000"/>
          <w:sz w:val="26"/>
          <w:szCs w:val="26"/>
        </w:rPr>
        <w:t>году</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сравнению</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соответствующим</w:t>
      </w:r>
      <w:r>
        <w:rPr>
          <w:rFonts w:ascii="Myriad Pro" w:hAnsi="Myriad Pro" w:cs="Myriad Pro"/>
          <w:color w:val="000000"/>
          <w:sz w:val="26"/>
          <w:szCs w:val="26"/>
        </w:rPr>
        <w:t xml:space="preserve"> </w:t>
      </w:r>
      <w:r>
        <w:rPr>
          <w:rFonts w:ascii="Myriad Pro" w:hAnsi="Myriad Pro" w:cs="Calibri"/>
          <w:color w:val="000000"/>
          <w:sz w:val="26"/>
          <w:szCs w:val="26"/>
        </w:rPr>
        <w:t>показателем</w:t>
      </w:r>
      <w:r>
        <w:rPr>
          <w:rFonts w:ascii="Myriad Pro" w:hAnsi="Myriad Pro" w:cs="Myriad Pro"/>
          <w:color w:val="000000"/>
          <w:sz w:val="26"/>
          <w:szCs w:val="26"/>
        </w:rPr>
        <w:t xml:space="preserve"> 2017 </w:t>
      </w:r>
      <w:r>
        <w:rPr>
          <w:rFonts w:ascii="Myriad Pro" w:hAnsi="Myriad Pro" w:cs="Calibri"/>
          <w:color w:val="000000"/>
          <w:sz w:val="26"/>
          <w:szCs w:val="26"/>
        </w:rPr>
        <w:t>г</w:t>
      </w:r>
      <w:r>
        <w:rPr>
          <w:rFonts w:ascii="Myriad Pro" w:hAnsi="Myriad Pro" w:cs="Myriad Pro"/>
          <w:color w:val="000000"/>
          <w:sz w:val="26"/>
          <w:szCs w:val="26"/>
        </w:rPr>
        <w:t xml:space="preserve">. </w:t>
      </w:r>
      <w:r>
        <w:rPr>
          <w:rFonts w:ascii="Myriad Pro" w:hAnsi="Myriad Pro" w:cs="Calibri"/>
          <w:color w:val="000000"/>
          <w:sz w:val="26"/>
          <w:szCs w:val="26"/>
        </w:rPr>
        <w:t>Данный</w:t>
      </w:r>
      <w:r>
        <w:rPr>
          <w:rFonts w:ascii="Myriad Pro" w:hAnsi="Myriad Pro" w:cs="Myriad Pro"/>
          <w:color w:val="000000"/>
          <w:sz w:val="26"/>
          <w:szCs w:val="26"/>
        </w:rPr>
        <w:t xml:space="preserve"> </w:t>
      </w:r>
      <w:r>
        <w:rPr>
          <w:rFonts w:ascii="Myriad Pro" w:hAnsi="Myriad Pro" w:cs="Calibri"/>
          <w:color w:val="000000"/>
          <w:sz w:val="26"/>
          <w:szCs w:val="26"/>
        </w:rPr>
        <w:t>факт</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большей</w:t>
      </w:r>
      <w:r>
        <w:rPr>
          <w:rFonts w:ascii="Myriad Pro" w:hAnsi="Myriad Pro" w:cs="Myriad Pro"/>
          <w:color w:val="000000"/>
          <w:sz w:val="26"/>
          <w:szCs w:val="26"/>
        </w:rPr>
        <w:t xml:space="preserve"> </w:t>
      </w:r>
      <w:r>
        <w:rPr>
          <w:rFonts w:ascii="Myriad Pro" w:hAnsi="Myriad Pro" w:cs="Calibri"/>
          <w:color w:val="000000"/>
          <w:sz w:val="26"/>
          <w:szCs w:val="26"/>
        </w:rPr>
        <w:t>степени</w:t>
      </w:r>
      <w:r>
        <w:rPr>
          <w:rFonts w:ascii="Myriad Pro" w:hAnsi="Myriad Pro" w:cs="Myriad Pro"/>
          <w:color w:val="000000"/>
          <w:sz w:val="26"/>
          <w:szCs w:val="26"/>
        </w:rPr>
        <w:t xml:space="preserve"> </w:t>
      </w:r>
      <w:r>
        <w:rPr>
          <w:rFonts w:ascii="Myriad Pro" w:hAnsi="Myriad Pro" w:cs="Calibri"/>
          <w:color w:val="000000"/>
          <w:sz w:val="26"/>
          <w:szCs w:val="26"/>
        </w:rPr>
        <w:t>обусловлен</w:t>
      </w:r>
      <w:r>
        <w:rPr>
          <w:rFonts w:ascii="Myriad Pro" w:hAnsi="Myriad Pro" w:cs="Myriad Pro"/>
          <w:color w:val="000000"/>
          <w:sz w:val="26"/>
          <w:szCs w:val="26"/>
        </w:rPr>
        <w:t xml:space="preserve"> </w:t>
      </w:r>
      <w:r>
        <w:rPr>
          <w:rFonts w:ascii="Myriad Pro" w:hAnsi="Myriad Pro" w:cs="Calibri"/>
          <w:color w:val="000000"/>
          <w:sz w:val="26"/>
          <w:szCs w:val="26"/>
        </w:rPr>
        <w:t>исполнением</w:t>
      </w:r>
      <w:r>
        <w:rPr>
          <w:rFonts w:ascii="Myriad Pro" w:hAnsi="Myriad Pro" w:cs="Myriad Pro"/>
          <w:color w:val="000000"/>
          <w:sz w:val="26"/>
          <w:szCs w:val="26"/>
        </w:rPr>
        <w:t xml:space="preserve"> </w:t>
      </w:r>
      <w:r>
        <w:rPr>
          <w:rFonts w:ascii="Myriad Pro" w:hAnsi="Myriad Pro" w:cs="Calibri"/>
          <w:color w:val="000000"/>
          <w:sz w:val="26"/>
          <w:szCs w:val="26"/>
        </w:rPr>
        <w:t>филиалом</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01.01.2018 </w:t>
      </w:r>
      <w:r>
        <w:rPr>
          <w:rFonts w:ascii="Myriad Pro" w:hAnsi="Myriad Pro" w:cs="Calibri"/>
          <w:color w:val="000000"/>
          <w:sz w:val="26"/>
          <w:szCs w:val="26"/>
        </w:rPr>
        <w:t>по</w:t>
      </w:r>
      <w:r>
        <w:rPr>
          <w:rFonts w:ascii="Myriad Pro" w:hAnsi="Myriad Pro" w:cs="Myriad Pro"/>
          <w:color w:val="000000"/>
          <w:sz w:val="26"/>
          <w:szCs w:val="26"/>
        </w:rPr>
        <w:t xml:space="preserve"> 01.10.2018 </w:t>
      </w:r>
      <w:r>
        <w:rPr>
          <w:rFonts w:ascii="Myriad Pro" w:hAnsi="Myriad Pro" w:cs="Calibri"/>
          <w:color w:val="000000"/>
          <w:sz w:val="26"/>
          <w:szCs w:val="26"/>
        </w:rPr>
        <w:t>года</w:t>
      </w:r>
      <w:r>
        <w:rPr>
          <w:rFonts w:ascii="Myriad Pro" w:hAnsi="Myriad Pro" w:cs="Myriad Pro"/>
          <w:color w:val="000000"/>
          <w:sz w:val="26"/>
          <w:szCs w:val="26"/>
        </w:rPr>
        <w:t xml:space="preserve"> </w:t>
      </w:r>
      <w:r>
        <w:rPr>
          <w:rFonts w:ascii="Myriad Pro" w:hAnsi="Myriad Pro" w:cs="Calibri"/>
          <w:color w:val="000000"/>
          <w:sz w:val="26"/>
          <w:szCs w:val="26"/>
        </w:rPr>
        <w:t>функций</w:t>
      </w:r>
      <w:r>
        <w:rPr>
          <w:rFonts w:ascii="Myriad Pro" w:hAnsi="Myriad Pro" w:cs="Myriad Pro"/>
          <w:color w:val="000000"/>
          <w:sz w:val="26"/>
          <w:szCs w:val="26"/>
        </w:rPr>
        <w:t xml:space="preserve"> </w:t>
      </w:r>
      <w:r>
        <w:rPr>
          <w:rFonts w:ascii="Myriad Pro" w:hAnsi="Myriad Pro" w:cs="Calibri"/>
          <w:color w:val="000000"/>
          <w:sz w:val="26"/>
          <w:szCs w:val="26"/>
        </w:rPr>
        <w:t>гарантирующего</w:t>
      </w:r>
      <w:r>
        <w:rPr>
          <w:rFonts w:ascii="Myriad Pro" w:hAnsi="Myriad Pro" w:cs="Myriad Pro"/>
          <w:color w:val="000000"/>
          <w:sz w:val="26"/>
          <w:szCs w:val="26"/>
        </w:rPr>
        <w:t xml:space="preserve"> </w:t>
      </w:r>
      <w:r>
        <w:rPr>
          <w:rFonts w:ascii="Myriad Pro" w:hAnsi="Myriad Pro" w:cs="Calibri"/>
          <w:color w:val="000000"/>
          <w:sz w:val="26"/>
          <w:szCs w:val="26"/>
        </w:rPr>
        <w:t>поставщика</w:t>
      </w:r>
      <w:r>
        <w:rPr>
          <w:rFonts w:ascii="Myriad Pro" w:hAnsi="Myriad Pro" w:cs="Myriad Pro"/>
          <w:color w:val="000000"/>
          <w:sz w:val="26"/>
          <w:szCs w:val="26"/>
        </w:rPr>
        <w:t xml:space="preserve"> </w:t>
      </w:r>
      <w:r>
        <w:rPr>
          <w:rFonts w:ascii="Myriad Pro" w:hAnsi="Myriad Pro" w:cs="Calibri"/>
          <w:color w:val="000000"/>
          <w:sz w:val="26"/>
          <w:szCs w:val="26"/>
        </w:rPr>
        <w:t>электрической</w:t>
      </w:r>
      <w:r>
        <w:rPr>
          <w:rFonts w:ascii="Myriad Pro" w:hAnsi="Myriad Pro" w:cs="Myriad Pro"/>
          <w:color w:val="000000"/>
          <w:sz w:val="26"/>
          <w:szCs w:val="26"/>
        </w:rPr>
        <w:t xml:space="preserve"> </w:t>
      </w:r>
      <w:r>
        <w:rPr>
          <w:rFonts w:ascii="Myriad Pro" w:hAnsi="Myriad Pro" w:cs="Calibri"/>
          <w:color w:val="000000"/>
          <w:sz w:val="26"/>
          <w:szCs w:val="26"/>
        </w:rPr>
        <w:t>энергии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связи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утратой</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соответствующего</w:t>
      </w:r>
      <w:r>
        <w:rPr>
          <w:rFonts w:ascii="Myriad Pro" w:hAnsi="Myriad Pro" w:cs="Myriad Pro"/>
          <w:color w:val="000000"/>
          <w:sz w:val="26"/>
          <w:szCs w:val="26"/>
        </w:rPr>
        <w:t xml:space="preserve"> </w:t>
      </w:r>
      <w:r>
        <w:rPr>
          <w:rFonts w:ascii="Myriad Pro" w:hAnsi="Myriad Pro" w:cs="Calibri"/>
          <w:color w:val="000000"/>
          <w:sz w:val="26"/>
          <w:szCs w:val="26"/>
        </w:rPr>
        <w:t>статуса</w:t>
      </w:r>
      <w:r>
        <w:rPr>
          <w:rFonts w:ascii="Myriad Pro" w:hAnsi="Myriad Pro" w:cs="Myriad Pro"/>
          <w:color w:val="000000"/>
          <w:sz w:val="26"/>
          <w:szCs w:val="26"/>
        </w:rPr>
        <w:t xml:space="preserve"> </w:t>
      </w:r>
      <w:r>
        <w:rPr>
          <w:rFonts w:ascii="Myriad Pro" w:hAnsi="Myriad Pro" w:cs="Myriad Pro"/>
          <w:color w:val="000000"/>
          <w:sz w:val="26"/>
          <w:szCs w:val="26"/>
        </w:rPr>
        <w:br/>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Архэнергосбыт</w:t>
      </w:r>
      <w:r>
        <w:rPr>
          <w:rFonts w:ascii="Myriad Pro" w:hAnsi="Myriad Pro" w:cs="Myriad Pro"/>
          <w:color w:val="000000"/>
          <w:sz w:val="26"/>
          <w:szCs w:val="26"/>
        </w:rPr>
        <w:t xml:space="preserve">». </w:t>
      </w:r>
      <w:r>
        <w:rPr>
          <w:rFonts w:ascii="Myriad Pro" w:hAnsi="Myriad Pro" w:cs="Calibri"/>
          <w:color w:val="000000"/>
          <w:sz w:val="26"/>
          <w:szCs w:val="26"/>
        </w:rPr>
        <w:t>Общее</w:t>
      </w:r>
      <w:r>
        <w:rPr>
          <w:rFonts w:ascii="Myriad Pro" w:hAnsi="Myriad Pro" w:cs="Myriad Pro"/>
          <w:color w:val="000000"/>
          <w:sz w:val="26"/>
          <w:szCs w:val="26"/>
        </w:rPr>
        <w:t xml:space="preserve"> </w:t>
      </w:r>
      <w:r>
        <w:rPr>
          <w:rFonts w:ascii="Myriad Pro" w:hAnsi="Myriad Pro" w:cs="Calibri"/>
          <w:color w:val="000000"/>
          <w:sz w:val="26"/>
          <w:szCs w:val="26"/>
        </w:rPr>
        <w:t>увеличение</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филиалу</w:t>
      </w:r>
      <w:r>
        <w:rPr>
          <w:rFonts w:ascii="Myriad Pro" w:hAnsi="Myriad Pro" w:cs="Myriad Pro"/>
          <w:color w:val="000000"/>
          <w:sz w:val="26"/>
          <w:szCs w:val="26"/>
        </w:rPr>
        <w:t xml:space="preserve"> </w:t>
      </w:r>
      <w:r>
        <w:rPr>
          <w:rFonts w:ascii="Myriad Pro" w:hAnsi="Myriad Pro" w:cs="Calibri"/>
          <w:color w:val="000000"/>
          <w:sz w:val="26"/>
          <w:szCs w:val="26"/>
        </w:rPr>
        <w:t>составило</w:t>
      </w:r>
      <w:r>
        <w:rPr>
          <w:rFonts w:ascii="Myriad Pro" w:hAnsi="Myriad Pro" w:cs="Myriad Pro"/>
          <w:color w:val="000000"/>
          <w:sz w:val="26"/>
          <w:szCs w:val="26"/>
        </w:rPr>
        <w:t xml:space="preserve"> 131 %,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- 7</w:t>
      </w:r>
      <w:r>
        <w:rPr>
          <w:rFonts w:ascii="Myriad Pro" w:hAnsi="Myriad Pro" w:cs="Myriad Pro"/>
          <w:color w:val="000000"/>
          <w:sz w:val="26"/>
          <w:szCs w:val="26"/>
          <w:lang w:val="en-US"/>
        </w:rPr>
        <w:t> </w:t>
      </w:r>
      <w:r>
        <w:rPr>
          <w:rFonts w:ascii="Myriad Pro" w:hAnsi="Myriad Pro" w:cs="Myriad Pro"/>
          <w:color w:val="000000"/>
          <w:sz w:val="26"/>
          <w:szCs w:val="26"/>
        </w:rPr>
        <w:t>266</w:t>
      </w:r>
      <w:r>
        <w:rPr>
          <w:rFonts w:ascii="Myriad Pro" w:hAnsi="Myriad Pro" w:cs="Myriad Pro"/>
          <w:color w:val="000000"/>
          <w:sz w:val="26"/>
          <w:szCs w:val="26"/>
          <w:lang w:val="en-US"/>
        </w:rPr>
        <w:t> </w:t>
      </w:r>
      <w:r>
        <w:rPr>
          <w:rFonts w:ascii="Myriad Pro" w:hAnsi="Myriad Pro" w:cs="Myriad Pro"/>
          <w:color w:val="000000"/>
          <w:sz w:val="26"/>
          <w:szCs w:val="26"/>
        </w:rPr>
        <w:t xml:space="preserve">416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w:t>
      </w:r>
    </w:p>
    <w:p w14:paraId="1CFB62FC"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Однако</w:t>
      </w:r>
      <w:r>
        <w:rPr>
          <w:rFonts w:ascii="Myriad Pro" w:hAnsi="Myriad Pro" w:cs="Myriad Pro"/>
          <w:color w:val="000000"/>
          <w:sz w:val="26"/>
          <w:szCs w:val="26"/>
        </w:rPr>
        <w:t xml:space="preserve">, </w:t>
      </w:r>
      <w:r>
        <w:rPr>
          <w:rFonts w:ascii="Myriad Pro" w:hAnsi="Myriad Pro" w:cs="Calibri"/>
          <w:color w:val="000000"/>
          <w:sz w:val="26"/>
          <w:szCs w:val="26"/>
        </w:rPr>
        <w:t>деятельность</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как</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w:t>
      </w:r>
      <w:r>
        <w:rPr>
          <w:rFonts w:ascii="Myriad Pro" w:hAnsi="Myriad Pro" w:cs="Calibri"/>
          <w:color w:val="000000"/>
          <w:sz w:val="26"/>
          <w:szCs w:val="26"/>
        </w:rPr>
        <w:t>г</w:t>
      </w:r>
      <w:r>
        <w:rPr>
          <w:rFonts w:ascii="Myriad Pro" w:hAnsi="Myriad Pro" w:cs="Myriad Pro"/>
          <w:color w:val="000000"/>
          <w:sz w:val="26"/>
          <w:szCs w:val="26"/>
        </w:rPr>
        <w:t xml:space="preserve">од, </w:t>
      </w:r>
      <w:r>
        <w:rPr>
          <w:rFonts w:ascii="Myriad Pro" w:hAnsi="Myriad Pro" w:cs="Calibri"/>
          <w:color w:val="000000"/>
          <w:sz w:val="26"/>
          <w:szCs w:val="26"/>
        </w:rPr>
        <w:t>так</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2018 </w:t>
      </w:r>
      <w:r>
        <w:rPr>
          <w:rFonts w:ascii="Myriad Pro" w:hAnsi="Myriad Pro" w:cs="Calibri"/>
          <w:color w:val="000000"/>
          <w:sz w:val="26"/>
          <w:szCs w:val="26"/>
        </w:rPr>
        <w:t>год</w:t>
      </w:r>
      <w:r>
        <w:rPr>
          <w:rFonts w:ascii="Myriad Pro" w:hAnsi="Myriad Pro" w:cs="Myriad Pro"/>
          <w:color w:val="000000"/>
          <w:sz w:val="26"/>
          <w:szCs w:val="26"/>
        </w:rPr>
        <w:t xml:space="preserve"> </w:t>
      </w:r>
      <w:r>
        <w:rPr>
          <w:rFonts w:ascii="Myriad Pro" w:hAnsi="Myriad Pro" w:cs="Calibri"/>
          <w:color w:val="000000"/>
          <w:sz w:val="26"/>
          <w:szCs w:val="26"/>
        </w:rPr>
        <w:t>является</w:t>
      </w:r>
      <w:r>
        <w:rPr>
          <w:rFonts w:ascii="Myriad Pro" w:hAnsi="Myriad Pro" w:cs="Myriad Pro"/>
          <w:color w:val="000000"/>
          <w:sz w:val="26"/>
          <w:szCs w:val="26"/>
        </w:rPr>
        <w:t xml:space="preserve"> </w:t>
      </w:r>
      <w:r>
        <w:rPr>
          <w:rFonts w:ascii="Myriad Pro" w:hAnsi="Myriad Pro" w:cs="Calibri"/>
          <w:color w:val="000000"/>
          <w:sz w:val="26"/>
          <w:szCs w:val="26"/>
        </w:rPr>
        <w:t>убыточной</w:t>
      </w:r>
      <w:r>
        <w:rPr>
          <w:rFonts w:ascii="Myriad Pro" w:hAnsi="Myriad Pro" w:cs="Myriad Pro"/>
          <w:color w:val="000000"/>
          <w:sz w:val="26"/>
          <w:szCs w:val="26"/>
        </w:rPr>
        <w:t xml:space="preserve">. </w:t>
      </w:r>
      <w:r>
        <w:rPr>
          <w:rFonts w:ascii="Myriad Pro" w:hAnsi="Myriad Pro" w:cs="Calibri"/>
          <w:color w:val="000000"/>
          <w:sz w:val="26"/>
          <w:szCs w:val="26"/>
        </w:rPr>
        <w:t>При</w:t>
      </w:r>
      <w:r>
        <w:rPr>
          <w:rFonts w:ascii="Myriad Pro" w:hAnsi="Myriad Pro" w:cs="Myriad Pro"/>
          <w:color w:val="000000"/>
          <w:sz w:val="26"/>
          <w:szCs w:val="26"/>
        </w:rPr>
        <w:t xml:space="preserve"> </w:t>
      </w:r>
      <w:r>
        <w:rPr>
          <w:rFonts w:ascii="Myriad Pro" w:hAnsi="Myriad Pro" w:cs="Calibri"/>
          <w:color w:val="000000"/>
          <w:sz w:val="26"/>
          <w:szCs w:val="26"/>
        </w:rPr>
        <w:t>этом</w:t>
      </w:r>
      <w:r>
        <w:rPr>
          <w:rFonts w:ascii="Myriad Pro" w:hAnsi="Myriad Pro" w:cs="Myriad Pro"/>
          <w:color w:val="000000"/>
          <w:sz w:val="26"/>
          <w:szCs w:val="26"/>
        </w:rPr>
        <w:t xml:space="preserve">, </w:t>
      </w:r>
      <w:r>
        <w:rPr>
          <w:rFonts w:ascii="Myriad Pro" w:hAnsi="Myriad Pro" w:cs="Calibri"/>
          <w:color w:val="000000"/>
          <w:sz w:val="26"/>
          <w:szCs w:val="26"/>
        </w:rPr>
        <w:t>убыток</w:t>
      </w:r>
      <w:r>
        <w:rPr>
          <w:rFonts w:ascii="Myriad Pro" w:hAnsi="Myriad Pro" w:cs="Myriad Pro"/>
          <w:color w:val="000000"/>
          <w:sz w:val="26"/>
          <w:szCs w:val="26"/>
        </w:rPr>
        <w:t xml:space="preserve"> </w:t>
      </w:r>
      <w:r>
        <w:rPr>
          <w:rFonts w:ascii="Myriad Pro" w:hAnsi="Myriad Pro" w:cs="Calibri"/>
          <w:color w:val="000000"/>
          <w:sz w:val="26"/>
          <w:szCs w:val="26"/>
        </w:rPr>
        <w:t>формируется</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регулируемому</w:t>
      </w:r>
      <w:r>
        <w:rPr>
          <w:rFonts w:ascii="Myriad Pro" w:hAnsi="Myriad Pro" w:cs="Myriad Pro"/>
          <w:color w:val="000000"/>
          <w:sz w:val="26"/>
          <w:szCs w:val="26"/>
        </w:rPr>
        <w:t xml:space="preserve"> </w:t>
      </w:r>
      <w:r>
        <w:rPr>
          <w:rFonts w:ascii="Myriad Pro" w:hAnsi="Myriad Pro" w:cs="Calibri"/>
          <w:color w:val="000000"/>
          <w:sz w:val="26"/>
          <w:szCs w:val="26"/>
        </w:rPr>
        <w:t>виду</w:t>
      </w:r>
      <w:r>
        <w:rPr>
          <w:rFonts w:ascii="Myriad Pro" w:hAnsi="Myriad Pro" w:cs="Myriad Pro"/>
          <w:color w:val="000000"/>
          <w:sz w:val="26"/>
          <w:szCs w:val="26"/>
        </w:rPr>
        <w:t xml:space="preserve"> </w:t>
      </w:r>
      <w:r>
        <w:rPr>
          <w:rFonts w:ascii="Myriad Pro" w:hAnsi="Myriad Pro" w:cs="Calibri"/>
          <w:color w:val="000000"/>
          <w:sz w:val="26"/>
          <w:szCs w:val="26"/>
        </w:rPr>
        <w:t>деятельности</w:t>
      </w:r>
      <w:r>
        <w:rPr>
          <w:rFonts w:ascii="Myriad Pro" w:hAnsi="Myriad Pro" w:cs="Myriad Pro"/>
          <w:color w:val="000000"/>
          <w:sz w:val="26"/>
          <w:szCs w:val="26"/>
        </w:rPr>
        <w:t xml:space="preserve"> – </w:t>
      </w:r>
      <w:r>
        <w:rPr>
          <w:rFonts w:ascii="Myriad Pro" w:hAnsi="Myriad Pro" w:cs="Calibri"/>
          <w:color w:val="000000"/>
          <w:sz w:val="26"/>
          <w:szCs w:val="26"/>
        </w:rPr>
        <w:t>оказание</w:t>
      </w:r>
      <w:r>
        <w:rPr>
          <w:rFonts w:ascii="Myriad Pro" w:hAnsi="Myriad Pro" w:cs="Myriad Pro"/>
          <w:color w:val="000000"/>
          <w:sz w:val="26"/>
          <w:szCs w:val="26"/>
        </w:rPr>
        <w:t xml:space="preserve"> </w:t>
      </w:r>
      <w:r>
        <w:rPr>
          <w:rFonts w:ascii="Myriad Pro" w:hAnsi="Myriad Pro" w:cs="Calibri"/>
          <w:color w:val="000000"/>
          <w:sz w:val="26"/>
          <w:szCs w:val="26"/>
        </w:rPr>
        <w:t>услуг</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электрической</w:t>
      </w:r>
      <w:r>
        <w:rPr>
          <w:rFonts w:ascii="Myriad Pro" w:hAnsi="Myriad Pro" w:cs="Myriad Pro"/>
          <w:color w:val="000000"/>
          <w:sz w:val="26"/>
          <w:szCs w:val="26"/>
        </w:rPr>
        <w:t xml:space="preserve"> </w:t>
      </w:r>
      <w:r>
        <w:rPr>
          <w:rFonts w:ascii="Myriad Pro" w:hAnsi="Myriad Pro" w:cs="Calibri"/>
          <w:color w:val="000000"/>
          <w:sz w:val="26"/>
          <w:szCs w:val="26"/>
        </w:rPr>
        <w:t>энергии</w:t>
      </w:r>
      <w:r>
        <w:rPr>
          <w:rFonts w:ascii="Myriad Pro" w:hAnsi="Myriad Pro" w:cs="Myriad Pro"/>
          <w:color w:val="000000"/>
          <w:sz w:val="26"/>
          <w:szCs w:val="26"/>
        </w:rPr>
        <w:t>.</w:t>
      </w:r>
    </w:p>
    <w:p w14:paraId="73111F55"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настоящем</w:t>
      </w:r>
      <w:r>
        <w:rPr>
          <w:rFonts w:ascii="Myriad Pro" w:hAnsi="Myriad Pro" w:cs="Myriad Pro"/>
          <w:color w:val="000000"/>
          <w:sz w:val="26"/>
          <w:szCs w:val="26"/>
        </w:rPr>
        <w:t xml:space="preserve"> </w:t>
      </w:r>
      <w:r>
        <w:rPr>
          <w:rFonts w:ascii="Myriad Pro" w:hAnsi="Myriad Pro" w:cs="Calibri"/>
          <w:color w:val="000000"/>
          <w:sz w:val="26"/>
          <w:szCs w:val="26"/>
        </w:rPr>
        <w:t>отчете</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разделе</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экономически</w:t>
      </w:r>
      <w:r>
        <w:rPr>
          <w:rFonts w:ascii="Myriad Pro" w:hAnsi="Myriad Pro" w:cs="Myriad Pro"/>
          <w:color w:val="000000"/>
          <w:sz w:val="26"/>
          <w:szCs w:val="26"/>
        </w:rPr>
        <w:t xml:space="preserve"> </w:t>
      </w:r>
      <w:r>
        <w:rPr>
          <w:rFonts w:ascii="Myriad Pro" w:hAnsi="Myriad Pro" w:cs="Calibri"/>
          <w:color w:val="000000"/>
          <w:sz w:val="26"/>
          <w:szCs w:val="26"/>
        </w:rPr>
        <w:t>обоснованных</w:t>
      </w:r>
      <w:r>
        <w:rPr>
          <w:rFonts w:ascii="Myriad Pro" w:hAnsi="Myriad Pro" w:cs="Myriad Pro"/>
          <w:color w:val="000000"/>
          <w:sz w:val="26"/>
          <w:szCs w:val="26"/>
        </w:rPr>
        <w:t xml:space="preserve"> </w:t>
      </w:r>
      <w:r>
        <w:rPr>
          <w:rFonts w:ascii="Myriad Pro" w:hAnsi="Myriad Pro" w:cs="Calibri"/>
          <w:color w:val="000000"/>
          <w:sz w:val="26"/>
          <w:szCs w:val="26"/>
        </w:rPr>
        <w:t>выпадающих</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w:t>
      </w:r>
      <w:r>
        <w:rPr>
          <w:rFonts w:ascii="Myriad Pro" w:hAnsi="Myriad Pro" w:cs="Calibri"/>
          <w:color w:val="000000"/>
          <w:sz w:val="26"/>
          <w:szCs w:val="26"/>
        </w:rPr>
        <w:t>недополученных</w:t>
      </w:r>
      <w:r>
        <w:rPr>
          <w:rFonts w:ascii="Myriad Pro" w:hAnsi="Myriad Pro" w:cs="Myriad Pro"/>
          <w:color w:val="000000"/>
          <w:sz w:val="26"/>
          <w:szCs w:val="26"/>
        </w:rPr>
        <w:t xml:space="preserve"> </w:t>
      </w:r>
      <w:r>
        <w:rPr>
          <w:rFonts w:ascii="Myriad Pro" w:hAnsi="Myriad Pro" w:cs="Calibri"/>
          <w:color w:val="000000"/>
          <w:sz w:val="26"/>
          <w:szCs w:val="26"/>
        </w:rPr>
        <w:t>доходов</w:t>
      </w:r>
      <w:r>
        <w:rPr>
          <w:rFonts w:ascii="Myriad Pro" w:hAnsi="Myriad Pro" w:cs="Myriad Pro"/>
          <w:color w:val="000000"/>
          <w:sz w:val="26"/>
          <w:szCs w:val="26"/>
        </w:rPr>
        <w:t xml:space="preserve">, </w:t>
      </w:r>
      <w:r>
        <w:rPr>
          <w:rFonts w:ascii="Myriad Pro" w:hAnsi="Myriad Pro" w:cs="Calibri"/>
          <w:color w:val="000000"/>
          <w:sz w:val="26"/>
          <w:szCs w:val="26"/>
        </w:rPr>
        <w:t>полученных</w:t>
      </w:r>
      <w:r>
        <w:rPr>
          <w:rFonts w:ascii="Myriad Pro" w:hAnsi="Myriad Pro" w:cs="Myriad Pro"/>
          <w:color w:val="000000"/>
          <w:sz w:val="26"/>
          <w:szCs w:val="26"/>
        </w:rPr>
        <w:t xml:space="preserve"> </w:t>
      </w:r>
      <w:r>
        <w:rPr>
          <w:rFonts w:ascii="Myriad Pro" w:hAnsi="Myriad Pro" w:cs="Calibri"/>
          <w:color w:val="000000"/>
          <w:sz w:val="26"/>
          <w:szCs w:val="26"/>
        </w:rPr>
        <w:t>филиалом</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lang w:val="en-US"/>
        </w:rPr>
        <w:t> </w:t>
      </w:r>
      <w:r>
        <w:rPr>
          <w:rFonts w:ascii="Myriad Pro" w:hAnsi="Myriad Pro" w:cs="Myriad Pro"/>
          <w:color w:val="000000"/>
          <w:sz w:val="26"/>
          <w:szCs w:val="26"/>
        </w:rPr>
        <w:t>«</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2017-2018 </w:t>
      </w:r>
      <w:r>
        <w:rPr>
          <w:rFonts w:ascii="Myriad Pro" w:hAnsi="Myriad Pro" w:cs="Calibri"/>
          <w:color w:val="000000"/>
          <w:sz w:val="26"/>
          <w:szCs w:val="26"/>
        </w:rPr>
        <w:t>гг</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результате</w:t>
      </w:r>
      <w:r>
        <w:rPr>
          <w:rFonts w:ascii="Myriad Pro" w:hAnsi="Myriad Pro" w:cs="Myriad Pro"/>
          <w:color w:val="000000"/>
          <w:sz w:val="26"/>
          <w:szCs w:val="26"/>
        </w:rPr>
        <w:t xml:space="preserve"> </w:t>
      </w:r>
      <w:r>
        <w:rPr>
          <w:rFonts w:ascii="Myriad Pro" w:hAnsi="Myriad Pro" w:cs="Calibri"/>
          <w:color w:val="000000"/>
          <w:sz w:val="26"/>
          <w:szCs w:val="26"/>
        </w:rPr>
        <w:t>принятых</w:t>
      </w:r>
      <w:r>
        <w:rPr>
          <w:rFonts w:ascii="Myriad Pro" w:hAnsi="Myriad Pro" w:cs="Myriad Pro"/>
          <w:color w:val="000000"/>
          <w:sz w:val="26"/>
          <w:szCs w:val="26"/>
        </w:rPr>
        <w:t xml:space="preserve"> </w:t>
      </w:r>
      <w:r>
        <w:rPr>
          <w:rFonts w:ascii="Myriad Pro" w:hAnsi="Myriad Pro" w:cs="Calibri"/>
          <w:color w:val="000000"/>
          <w:sz w:val="26"/>
          <w:szCs w:val="26"/>
        </w:rPr>
        <w:t>Агентством</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тарифам</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ценам</w:t>
      </w:r>
      <w:r>
        <w:rPr>
          <w:rFonts w:ascii="Myriad Pro" w:hAnsi="Myriad Pro" w:cs="Myriad Pro"/>
          <w:color w:val="000000"/>
          <w:sz w:val="26"/>
          <w:szCs w:val="26"/>
        </w:rPr>
        <w:t xml:space="preserve"> </w:t>
      </w:r>
      <w:r>
        <w:rPr>
          <w:rFonts w:ascii="Myriad Pro" w:hAnsi="Myriad Pro" w:cs="Calibri"/>
          <w:color w:val="000000"/>
          <w:sz w:val="26"/>
          <w:szCs w:val="26"/>
        </w:rPr>
        <w:t>Архангельской</w:t>
      </w:r>
      <w:r>
        <w:rPr>
          <w:rFonts w:ascii="Myriad Pro" w:hAnsi="Myriad Pro" w:cs="Myriad Pro"/>
          <w:color w:val="000000"/>
          <w:sz w:val="26"/>
          <w:szCs w:val="26"/>
        </w:rPr>
        <w:t xml:space="preserve"> </w:t>
      </w:r>
      <w:r>
        <w:rPr>
          <w:rFonts w:ascii="Myriad Pro" w:hAnsi="Myriad Pro" w:cs="Calibri"/>
          <w:color w:val="000000"/>
          <w:sz w:val="26"/>
          <w:szCs w:val="26"/>
        </w:rPr>
        <w:t>области</w:t>
      </w:r>
      <w:r>
        <w:rPr>
          <w:rFonts w:ascii="Myriad Pro" w:hAnsi="Myriad Pro" w:cs="Myriad Pro"/>
          <w:color w:val="000000"/>
          <w:sz w:val="26"/>
          <w:szCs w:val="26"/>
        </w:rPr>
        <w:t xml:space="preserve"> </w:t>
      </w:r>
      <w:r>
        <w:rPr>
          <w:rFonts w:ascii="Myriad Pro" w:hAnsi="Myriad Pro" w:cs="Calibri"/>
          <w:color w:val="000000"/>
          <w:sz w:val="26"/>
          <w:szCs w:val="26"/>
        </w:rPr>
        <w:t>тарифно</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балансовых</w:t>
      </w:r>
      <w:r>
        <w:rPr>
          <w:rFonts w:ascii="Myriad Pro" w:hAnsi="Myriad Pro" w:cs="Myriad Pro"/>
          <w:color w:val="000000"/>
          <w:sz w:val="26"/>
          <w:szCs w:val="26"/>
        </w:rPr>
        <w:t xml:space="preserve"> </w:t>
      </w:r>
      <w:r>
        <w:rPr>
          <w:rFonts w:ascii="Myriad Pro" w:hAnsi="Myriad Pro" w:cs="Calibri"/>
          <w:color w:val="000000"/>
          <w:sz w:val="26"/>
          <w:szCs w:val="26"/>
        </w:rPr>
        <w:t>решений</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том</w:t>
      </w:r>
      <w:r>
        <w:rPr>
          <w:rFonts w:ascii="Myriad Pro" w:hAnsi="Myriad Pro" w:cs="Myriad Pro"/>
          <w:color w:val="000000"/>
          <w:sz w:val="26"/>
          <w:szCs w:val="26"/>
        </w:rPr>
        <w:t xml:space="preserve"> </w:t>
      </w:r>
      <w:r>
        <w:rPr>
          <w:rFonts w:ascii="Myriad Pro" w:hAnsi="Myriad Pro" w:cs="Calibri"/>
          <w:color w:val="000000"/>
          <w:sz w:val="26"/>
          <w:szCs w:val="26"/>
        </w:rPr>
        <w:t>числе</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соответствия</w:t>
      </w:r>
      <w:r>
        <w:rPr>
          <w:rFonts w:ascii="Myriad Pro" w:hAnsi="Myriad Pro" w:cs="Myriad Pro"/>
          <w:color w:val="000000"/>
          <w:sz w:val="26"/>
          <w:szCs w:val="26"/>
        </w:rPr>
        <w:t xml:space="preserve"> </w:t>
      </w:r>
      <w:r>
        <w:rPr>
          <w:rFonts w:ascii="Myriad Pro" w:hAnsi="Myriad Pro" w:cs="Calibri"/>
          <w:color w:val="000000"/>
          <w:sz w:val="26"/>
          <w:szCs w:val="26"/>
        </w:rPr>
        <w:t>фактической</w:t>
      </w:r>
      <w:r>
        <w:rPr>
          <w:rFonts w:ascii="Myriad Pro" w:hAnsi="Myriad Pro" w:cs="Myriad Pro"/>
          <w:color w:val="000000"/>
          <w:sz w:val="26"/>
          <w:szCs w:val="26"/>
        </w:rPr>
        <w:t xml:space="preserve"> </w:t>
      </w:r>
      <w:r>
        <w:rPr>
          <w:rFonts w:ascii="Myriad Pro" w:hAnsi="Myriad Pro" w:cs="Calibri"/>
          <w:color w:val="000000"/>
          <w:sz w:val="26"/>
          <w:szCs w:val="26"/>
        </w:rPr>
        <w:t>товарной</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 xml:space="preserve">филиала необходимой валовой выручке </w:t>
      </w:r>
      <w:r>
        <w:rPr>
          <w:rFonts w:ascii="Myriad Pro" w:hAnsi="Myriad Pro" w:cs="Calibri"/>
          <w:color w:val="000000"/>
          <w:sz w:val="28"/>
          <w:szCs w:val="26"/>
        </w:rPr>
        <w:t>филиала</w:t>
      </w:r>
      <w:r>
        <w:rPr>
          <w:rFonts w:ascii="Myriad Pro" w:hAnsi="Myriad Pro" w:cs="Myriad Pro"/>
          <w:color w:val="000000"/>
          <w:sz w:val="28"/>
          <w:szCs w:val="26"/>
        </w:rPr>
        <w:t xml:space="preserve"> </w:t>
      </w:r>
      <w:r>
        <w:rPr>
          <w:rFonts w:ascii="Myriad Pro" w:hAnsi="Myriad Pro" w:cs="Calibri"/>
          <w:color w:val="000000"/>
          <w:sz w:val="28"/>
          <w:szCs w:val="26"/>
        </w:rPr>
        <w:t>ПАО</w:t>
      </w:r>
      <w:r>
        <w:rPr>
          <w:rFonts w:ascii="Myriad Pro" w:hAnsi="Myriad Pro" w:cs="Myriad Pro"/>
          <w:color w:val="000000"/>
          <w:sz w:val="28"/>
          <w:szCs w:val="26"/>
        </w:rPr>
        <w:t xml:space="preserve"> «</w:t>
      </w:r>
      <w:r>
        <w:rPr>
          <w:rFonts w:ascii="Myriad Pro" w:hAnsi="Myriad Pro" w:cs="Calibri"/>
          <w:color w:val="000000"/>
          <w:sz w:val="28"/>
          <w:szCs w:val="26"/>
        </w:rPr>
        <w:t>МРСК</w:t>
      </w:r>
      <w:r>
        <w:rPr>
          <w:rFonts w:ascii="Myriad Pro" w:hAnsi="Myriad Pro" w:cs="Myriad Pro"/>
          <w:color w:val="000000"/>
          <w:sz w:val="28"/>
          <w:szCs w:val="26"/>
        </w:rPr>
        <w:t xml:space="preserve"> </w:t>
      </w:r>
      <w:r>
        <w:rPr>
          <w:rFonts w:ascii="Myriad Pro" w:hAnsi="Myriad Pro" w:cs="Calibri"/>
          <w:color w:val="000000"/>
          <w:sz w:val="28"/>
          <w:szCs w:val="26"/>
        </w:rPr>
        <w:t>Северо</w:t>
      </w:r>
      <w:r>
        <w:rPr>
          <w:rFonts w:ascii="Myriad Pro" w:hAnsi="Myriad Pro" w:cs="Myriad Pro"/>
          <w:color w:val="000000"/>
          <w:sz w:val="28"/>
          <w:szCs w:val="26"/>
        </w:rPr>
        <w:t>-</w:t>
      </w:r>
      <w:r>
        <w:rPr>
          <w:rFonts w:ascii="Myriad Pro" w:hAnsi="Myriad Pro" w:cs="Calibri"/>
          <w:color w:val="000000"/>
          <w:sz w:val="28"/>
          <w:szCs w:val="26"/>
        </w:rPr>
        <w:t>Запада</w:t>
      </w:r>
      <w:r>
        <w:rPr>
          <w:rFonts w:ascii="Myriad Pro" w:hAnsi="Myriad Pro" w:cs="Myriad Pro"/>
          <w:color w:val="000000"/>
          <w:sz w:val="28"/>
          <w:szCs w:val="26"/>
        </w:rPr>
        <w:t>» «</w:t>
      </w:r>
      <w:r>
        <w:rPr>
          <w:rFonts w:ascii="Myriad Pro" w:hAnsi="Myriad Pro" w:cs="Calibri"/>
          <w:color w:val="000000"/>
          <w:sz w:val="28"/>
          <w:szCs w:val="26"/>
        </w:rPr>
        <w:t>Архэнерго</w:t>
      </w:r>
      <w:r>
        <w:rPr>
          <w:rFonts w:ascii="Myriad Pro" w:hAnsi="Myriad Pro" w:cs="Myriad Pro"/>
          <w:color w:val="000000"/>
          <w:sz w:val="28"/>
          <w:szCs w:val="26"/>
        </w:rPr>
        <w:t xml:space="preserve">», утвержденной регулирующим органом» </w:t>
      </w:r>
      <w:r>
        <w:rPr>
          <w:rFonts w:ascii="Myriad Pro" w:hAnsi="Myriad Pro" w:cs="Calibri"/>
          <w:color w:val="000000"/>
          <w:sz w:val="26"/>
          <w:szCs w:val="26"/>
        </w:rPr>
        <w:t>Исполнителем</w:t>
      </w:r>
      <w:r>
        <w:rPr>
          <w:rFonts w:ascii="Myriad Pro" w:hAnsi="Myriad Pro" w:cs="Myriad Pro"/>
          <w:color w:val="000000"/>
          <w:sz w:val="26"/>
          <w:szCs w:val="26"/>
        </w:rPr>
        <w:t xml:space="preserve"> </w:t>
      </w:r>
      <w:r>
        <w:rPr>
          <w:rFonts w:ascii="Myriad Pro" w:hAnsi="Myriad Pro" w:cs="Calibri"/>
          <w:color w:val="000000"/>
          <w:sz w:val="26"/>
          <w:szCs w:val="26"/>
        </w:rPr>
        <w:t>был</w:t>
      </w:r>
      <w:r>
        <w:rPr>
          <w:rFonts w:ascii="Myriad Pro" w:hAnsi="Myriad Pro" w:cs="Myriad Pro"/>
          <w:color w:val="000000"/>
          <w:sz w:val="26"/>
          <w:szCs w:val="26"/>
        </w:rPr>
        <w:t xml:space="preserve"> </w:t>
      </w:r>
      <w:r>
        <w:rPr>
          <w:rFonts w:ascii="Myriad Pro" w:hAnsi="Myriad Pro" w:cs="Calibri"/>
          <w:color w:val="000000"/>
          <w:sz w:val="26"/>
          <w:szCs w:val="26"/>
        </w:rPr>
        <w:t>представлен</w:t>
      </w:r>
      <w:r>
        <w:rPr>
          <w:rFonts w:ascii="Myriad Pro" w:hAnsi="Myriad Pro" w:cs="Myriad Pro"/>
          <w:color w:val="000000"/>
          <w:sz w:val="26"/>
          <w:szCs w:val="26"/>
        </w:rPr>
        <w:t xml:space="preserve"> </w:t>
      </w:r>
      <w:r>
        <w:rPr>
          <w:rFonts w:ascii="Myriad Pro" w:hAnsi="Myriad Pro" w:cs="Calibri"/>
          <w:color w:val="000000"/>
          <w:sz w:val="26"/>
          <w:szCs w:val="26"/>
        </w:rPr>
        <w:t>сравнительный</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фактических</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 xml:space="preserve"> </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расходов, утвержденных регулирующим органом в составе НВВ, а</w:t>
      </w:r>
      <w:r>
        <w:rPr>
          <w:rFonts w:ascii="Myriad Pro" w:hAnsi="Myriad Pro" w:cs="Myriad Pro"/>
          <w:color w:val="000000"/>
          <w:sz w:val="26"/>
          <w:szCs w:val="26"/>
        </w:rPr>
        <w:t xml:space="preserve"> </w:t>
      </w:r>
      <w:r>
        <w:rPr>
          <w:rFonts w:ascii="Myriad Pro" w:hAnsi="Myriad Pro" w:cs="Calibri"/>
          <w:color w:val="000000"/>
          <w:sz w:val="26"/>
          <w:szCs w:val="26"/>
        </w:rPr>
        <w:t>также</w:t>
      </w:r>
      <w:r>
        <w:rPr>
          <w:rFonts w:ascii="Myriad Pro" w:hAnsi="Myriad Pro" w:cs="Myriad Pro"/>
          <w:color w:val="000000"/>
          <w:sz w:val="26"/>
          <w:szCs w:val="26"/>
        </w:rPr>
        <w:t xml:space="preserve"> </w:t>
      </w:r>
      <w:r>
        <w:rPr>
          <w:rFonts w:ascii="Myriad Pro" w:hAnsi="Myriad Pro" w:cs="Calibri"/>
          <w:color w:val="000000"/>
          <w:sz w:val="26"/>
          <w:szCs w:val="26"/>
        </w:rPr>
        <w:t>проанализированы</w:t>
      </w:r>
      <w:r>
        <w:rPr>
          <w:rFonts w:ascii="Myriad Pro" w:hAnsi="Myriad Pro" w:cs="Myriad Pro"/>
          <w:color w:val="000000"/>
          <w:sz w:val="26"/>
          <w:szCs w:val="26"/>
        </w:rPr>
        <w:t xml:space="preserve"> </w:t>
      </w:r>
      <w:r>
        <w:rPr>
          <w:rFonts w:ascii="Myriad Pro" w:hAnsi="Myriad Pro" w:cs="Calibri"/>
          <w:color w:val="000000"/>
          <w:sz w:val="26"/>
          <w:szCs w:val="26"/>
        </w:rPr>
        <w:t>основные</w:t>
      </w:r>
      <w:r>
        <w:rPr>
          <w:rFonts w:ascii="Myriad Pro" w:hAnsi="Myriad Pro" w:cs="Myriad Pro"/>
          <w:color w:val="000000"/>
          <w:sz w:val="26"/>
          <w:szCs w:val="26"/>
        </w:rPr>
        <w:t xml:space="preserve"> </w:t>
      </w:r>
      <w:r>
        <w:rPr>
          <w:rFonts w:ascii="Myriad Pro" w:hAnsi="Myriad Pro" w:cs="Calibri"/>
          <w:color w:val="000000"/>
          <w:sz w:val="26"/>
          <w:szCs w:val="26"/>
        </w:rPr>
        <w:t>причины</w:t>
      </w:r>
      <w:r>
        <w:rPr>
          <w:rFonts w:ascii="Myriad Pro" w:hAnsi="Myriad Pro" w:cs="Myriad Pro"/>
          <w:color w:val="000000"/>
          <w:sz w:val="26"/>
          <w:szCs w:val="26"/>
        </w:rPr>
        <w:t xml:space="preserve"> </w:t>
      </w:r>
      <w:r>
        <w:rPr>
          <w:rFonts w:ascii="Myriad Pro" w:hAnsi="Myriad Pro" w:cs="Calibri"/>
          <w:color w:val="000000"/>
          <w:sz w:val="26"/>
          <w:szCs w:val="26"/>
        </w:rPr>
        <w:t>отклонения</w:t>
      </w:r>
      <w:r>
        <w:rPr>
          <w:rFonts w:ascii="Myriad Pro" w:hAnsi="Myriad Pro" w:cs="Myriad Pro"/>
          <w:color w:val="000000"/>
          <w:sz w:val="26"/>
          <w:szCs w:val="26"/>
        </w:rPr>
        <w:t xml:space="preserve">. </w:t>
      </w:r>
    </w:p>
    <w:p w14:paraId="72EBEC26" w14:textId="77777777" w:rsidR="008B5AF0" w:rsidRDefault="008B5AF0" w:rsidP="008B5AF0">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Значительное</w:t>
      </w:r>
      <w:r>
        <w:rPr>
          <w:rFonts w:ascii="Myriad Pro" w:hAnsi="Myriad Pro" w:cs="Myriad Pro"/>
          <w:color w:val="000000"/>
          <w:sz w:val="26"/>
          <w:szCs w:val="26"/>
        </w:rPr>
        <w:t xml:space="preserve"> </w:t>
      </w:r>
      <w:r>
        <w:rPr>
          <w:rFonts w:ascii="Myriad Pro" w:hAnsi="Myriad Pro" w:cs="Calibri"/>
          <w:color w:val="000000"/>
          <w:sz w:val="26"/>
          <w:szCs w:val="26"/>
        </w:rPr>
        <w:t>влияние</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формирование</w:t>
      </w:r>
      <w:r>
        <w:rPr>
          <w:rFonts w:ascii="Myriad Pro" w:hAnsi="Myriad Pro" w:cs="Myriad Pro"/>
          <w:color w:val="000000"/>
          <w:sz w:val="26"/>
          <w:szCs w:val="26"/>
        </w:rPr>
        <w:t xml:space="preserve"> </w:t>
      </w:r>
      <w:r>
        <w:rPr>
          <w:rFonts w:ascii="Myriad Pro" w:hAnsi="Myriad Pro" w:cs="Calibri"/>
          <w:color w:val="000000"/>
          <w:sz w:val="26"/>
          <w:szCs w:val="26"/>
        </w:rPr>
        <w:t>убытка</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оказал</w:t>
      </w:r>
      <w:r>
        <w:rPr>
          <w:rFonts w:ascii="Myriad Pro" w:hAnsi="Myriad Pro" w:cs="Myriad Pro"/>
          <w:color w:val="000000"/>
          <w:sz w:val="26"/>
          <w:szCs w:val="26"/>
        </w:rPr>
        <w:t xml:space="preserve"> </w:t>
      </w:r>
      <w:r>
        <w:rPr>
          <w:rFonts w:ascii="Myriad Pro" w:hAnsi="Myriad Pro" w:cs="Calibri"/>
          <w:color w:val="000000"/>
          <w:sz w:val="26"/>
          <w:szCs w:val="26"/>
        </w:rPr>
        <w:t>факт</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учета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составе</w:t>
      </w:r>
      <w:r>
        <w:rPr>
          <w:rFonts w:ascii="Myriad Pro" w:hAnsi="Myriad Pro" w:cs="Myriad Pro"/>
          <w:color w:val="000000"/>
          <w:sz w:val="26"/>
          <w:szCs w:val="26"/>
        </w:rPr>
        <w:t xml:space="preserve"> </w:t>
      </w:r>
      <w:r>
        <w:rPr>
          <w:rFonts w:ascii="Myriad Pro" w:hAnsi="Myriad Pro" w:cs="Calibri"/>
          <w:color w:val="000000"/>
          <w:sz w:val="26"/>
          <w:szCs w:val="26"/>
        </w:rPr>
        <w:t>НВВ</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Myriad Pro"/>
          <w:color w:val="000000"/>
          <w:sz w:val="26"/>
          <w:szCs w:val="26"/>
        </w:rPr>
        <w:br/>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как</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2017 </w:t>
      </w:r>
      <w:r>
        <w:rPr>
          <w:rFonts w:ascii="Myriad Pro" w:hAnsi="Myriad Pro" w:cs="Calibri"/>
          <w:color w:val="000000"/>
          <w:sz w:val="26"/>
          <w:szCs w:val="26"/>
        </w:rPr>
        <w:t>году</w:t>
      </w:r>
      <w:r>
        <w:rPr>
          <w:rFonts w:ascii="Myriad Pro" w:hAnsi="Myriad Pro" w:cs="Myriad Pro"/>
          <w:color w:val="000000"/>
          <w:sz w:val="26"/>
          <w:szCs w:val="26"/>
        </w:rPr>
        <w:t xml:space="preserve">, </w:t>
      </w:r>
      <w:r>
        <w:rPr>
          <w:rFonts w:ascii="Myriad Pro" w:hAnsi="Myriad Pro" w:cs="Calibri"/>
          <w:color w:val="000000"/>
          <w:sz w:val="26"/>
          <w:szCs w:val="26"/>
        </w:rPr>
        <w:t>так</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2018 </w:t>
      </w:r>
      <w:r>
        <w:rPr>
          <w:rFonts w:ascii="Myriad Pro" w:hAnsi="Myriad Pro" w:cs="Calibri"/>
          <w:color w:val="000000"/>
          <w:sz w:val="26"/>
          <w:szCs w:val="26"/>
        </w:rPr>
        <w:t>году</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которые</w:t>
      </w:r>
      <w:r>
        <w:rPr>
          <w:rFonts w:ascii="Myriad Pro" w:hAnsi="Myriad Pro" w:cs="Myriad Pro"/>
          <w:color w:val="000000"/>
          <w:sz w:val="26"/>
          <w:szCs w:val="26"/>
        </w:rPr>
        <w:t xml:space="preserve"> </w:t>
      </w:r>
      <w:r>
        <w:rPr>
          <w:rFonts w:ascii="Myriad Pro" w:hAnsi="Myriad Pro" w:cs="Calibri"/>
          <w:color w:val="000000"/>
          <w:sz w:val="26"/>
          <w:szCs w:val="26"/>
        </w:rPr>
        <w:t>являются</w:t>
      </w:r>
      <w:r>
        <w:rPr>
          <w:rFonts w:ascii="Myriad Pro" w:hAnsi="Myriad Pro" w:cs="Myriad Pro"/>
          <w:color w:val="000000"/>
          <w:sz w:val="26"/>
          <w:szCs w:val="26"/>
        </w:rPr>
        <w:t xml:space="preserve"> </w:t>
      </w:r>
      <w:r>
        <w:rPr>
          <w:rFonts w:ascii="Myriad Pro" w:hAnsi="Myriad Pro" w:cs="Calibri"/>
          <w:color w:val="000000"/>
          <w:sz w:val="26"/>
          <w:szCs w:val="26"/>
        </w:rPr>
        <w:t>неизбежными</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оказания</w:t>
      </w:r>
      <w:r>
        <w:rPr>
          <w:rFonts w:ascii="Myriad Pro" w:hAnsi="Myriad Pro" w:cs="Myriad Pro"/>
          <w:color w:val="000000"/>
          <w:sz w:val="26"/>
          <w:szCs w:val="26"/>
        </w:rPr>
        <w:t xml:space="preserve"> </w:t>
      </w:r>
      <w:r>
        <w:rPr>
          <w:rFonts w:ascii="Myriad Pro" w:hAnsi="Myriad Pro" w:cs="Calibri"/>
          <w:color w:val="000000"/>
          <w:sz w:val="26"/>
          <w:szCs w:val="26"/>
        </w:rPr>
        <w:t>надежных</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качественных</w:t>
      </w:r>
      <w:r>
        <w:rPr>
          <w:rFonts w:ascii="Myriad Pro" w:hAnsi="Myriad Pro" w:cs="Myriad Pro"/>
          <w:color w:val="000000"/>
          <w:sz w:val="26"/>
          <w:szCs w:val="26"/>
        </w:rPr>
        <w:t xml:space="preserve"> </w:t>
      </w:r>
      <w:r>
        <w:rPr>
          <w:rFonts w:ascii="Myriad Pro" w:hAnsi="Myriad Pro" w:cs="Calibri"/>
          <w:color w:val="000000"/>
          <w:sz w:val="26"/>
          <w:szCs w:val="26"/>
        </w:rPr>
        <w:t>услуг</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электрической</w:t>
      </w:r>
      <w:r>
        <w:rPr>
          <w:rFonts w:ascii="Myriad Pro" w:hAnsi="Myriad Pro" w:cs="Myriad Pro"/>
          <w:color w:val="000000"/>
          <w:sz w:val="26"/>
          <w:szCs w:val="26"/>
        </w:rPr>
        <w:t xml:space="preserve"> </w:t>
      </w:r>
      <w:r>
        <w:rPr>
          <w:rFonts w:ascii="Myriad Pro" w:hAnsi="Myriad Pro" w:cs="Calibri"/>
          <w:color w:val="000000"/>
          <w:sz w:val="26"/>
          <w:szCs w:val="26"/>
        </w:rPr>
        <w:t>энергии</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территории</w:t>
      </w:r>
      <w:r>
        <w:rPr>
          <w:rFonts w:ascii="Myriad Pro" w:hAnsi="Myriad Pro" w:cs="Myriad Pro"/>
          <w:color w:val="000000"/>
          <w:sz w:val="26"/>
          <w:szCs w:val="26"/>
        </w:rPr>
        <w:t xml:space="preserve"> </w:t>
      </w:r>
      <w:r>
        <w:rPr>
          <w:rFonts w:ascii="Myriad Pro" w:hAnsi="Myriad Pro" w:cs="Calibri"/>
          <w:color w:val="000000"/>
          <w:sz w:val="26"/>
          <w:szCs w:val="26"/>
        </w:rPr>
        <w:t>Архангельской</w:t>
      </w:r>
      <w:r>
        <w:rPr>
          <w:rFonts w:ascii="Myriad Pro" w:hAnsi="Myriad Pro" w:cs="Myriad Pro"/>
          <w:color w:val="000000"/>
          <w:sz w:val="26"/>
          <w:szCs w:val="26"/>
        </w:rPr>
        <w:t xml:space="preserve"> </w:t>
      </w:r>
      <w:r>
        <w:rPr>
          <w:rFonts w:ascii="Myriad Pro" w:hAnsi="Myriad Pro" w:cs="Calibri"/>
          <w:color w:val="000000"/>
          <w:sz w:val="26"/>
          <w:szCs w:val="26"/>
        </w:rPr>
        <w:t>области</w:t>
      </w:r>
      <w:r>
        <w:rPr>
          <w:rFonts w:ascii="Myriad Pro" w:hAnsi="Myriad Pro" w:cs="Myriad Pro"/>
          <w:color w:val="000000"/>
          <w:sz w:val="26"/>
          <w:szCs w:val="26"/>
        </w:rPr>
        <w:t>.</w:t>
      </w:r>
    </w:p>
    <w:p w14:paraId="5FCF59C6" w14:textId="77777777" w:rsidR="00B71A7C" w:rsidRDefault="00B71A7C" w:rsidP="00B71A7C">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lastRenderedPageBreak/>
        <w:t>При</w:t>
      </w:r>
      <w:r>
        <w:rPr>
          <w:rFonts w:ascii="Myriad Pro" w:hAnsi="Myriad Pro" w:cs="Myriad Pro"/>
          <w:color w:val="000000"/>
          <w:sz w:val="26"/>
          <w:szCs w:val="26"/>
        </w:rPr>
        <w:t xml:space="preserve"> </w:t>
      </w:r>
      <w:r>
        <w:rPr>
          <w:rFonts w:ascii="Myriad Pro" w:hAnsi="Myriad Pro" w:cs="Calibri"/>
          <w:color w:val="000000"/>
          <w:sz w:val="26"/>
          <w:szCs w:val="26"/>
        </w:rPr>
        <w:t>проведении</w:t>
      </w:r>
      <w:r>
        <w:rPr>
          <w:rFonts w:ascii="Myriad Pro" w:hAnsi="Myriad Pro" w:cs="Myriad Pro"/>
          <w:color w:val="000000"/>
          <w:sz w:val="26"/>
          <w:szCs w:val="26"/>
        </w:rPr>
        <w:t xml:space="preserve"> </w:t>
      </w:r>
      <w:r>
        <w:rPr>
          <w:rFonts w:ascii="Myriad Pro" w:hAnsi="Myriad Pro" w:cs="Calibri"/>
          <w:color w:val="000000"/>
          <w:sz w:val="26"/>
          <w:szCs w:val="26"/>
        </w:rPr>
        <w:t>анализа</w:t>
      </w:r>
      <w:r>
        <w:rPr>
          <w:rFonts w:ascii="Myriad Pro" w:hAnsi="Myriad Pro" w:cs="Myriad Pro"/>
          <w:color w:val="000000"/>
          <w:sz w:val="26"/>
          <w:szCs w:val="26"/>
        </w:rPr>
        <w:t xml:space="preserve"> </w:t>
      </w:r>
      <w:r>
        <w:rPr>
          <w:rFonts w:ascii="Myriad Pro" w:hAnsi="Myriad Pro" w:cs="Calibri"/>
          <w:color w:val="000000"/>
          <w:sz w:val="26"/>
          <w:szCs w:val="26"/>
        </w:rPr>
        <w:t>необходимой</w:t>
      </w:r>
      <w:r>
        <w:rPr>
          <w:rFonts w:ascii="Myriad Pro" w:hAnsi="Myriad Pro" w:cs="Myriad Pro"/>
          <w:color w:val="000000"/>
          <w:sz w:val="26"/>
          <w:szCs w:val="26"/>
        </w:rPr>
        <w:t xml:space="preserve"> </w:t>
      </w:r>
      <w:r>
        <w:rPr>
          <w:rFonts w:ascii="Myriad Pro" w:hAnsi="Myriad Pro" w:cs="Calibri"/>
          <w:color w:val="000000"/>
          <w:sz w:val="26"/>
          <w:szCs w:val="26"/>
        </w:rPr>
        <w:t>валовой</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утвержденной</w:t>
      </w:r>
      <w:r>
        <w:rPr>
          <w:rFonts w:ascii="Myriad Pro" w:hAnsi="Myriad Pro" w:cs="Myriad Pro"/>
          <w:color w:val="000000"/>
          <w:sz w:val="26"/>
          <w:szCs w:val="26"/>
        </w:rPr>
        <w:t xml:space="preserve"> </w:t>
      </w:r>
      <w:r>
        <w:rPr>
          <w:rFonts w:ascii="Myriad Pro" w:hAnsi="Myriad Pro" w:cs="Calibri"/>
          <w:color w:val="000000"/>
          <w:sz w:val="26"/>
          <w:szCs w:val="26"/>
        </w:rPr>
        <w:t>Агентством</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тарифам</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ценам</w:t>
      </w:r>
      <w:r>
        <w:rPr>
          <w:rFonts w:ascii="Myriad Pro" w:hAnsi="Myriad Pro" w:cs="Myriad Pro"/>
          <w:color w:val="000000"/>
          <w:sz w:val="26"/>
          <w:szCs w:val="26"/>
        </w:rPr>
        <w:t xml:space="preserve"> </w:t>
      </w:r>
      <w:r>
        <w:rPr>
          <w:rFonts w:ascii="Myriad Pro" w:hAnsi="Myriad Pro" w:cs="Calibri"/>
          <w:color w:val="000000"/>
          <w:sz w:val="26"/>
          <w:szCs w:val="26"/>
        </w:rPr>
        <w:t>Архангельской</w:t>
      </w:r>
      <w:r>
        <w:rPr>
          <w:rFonts w:ascii="Myriad Pro" w:hAnsi="Myriad Pro" w:cs="Myriad Pro"/>
          <w:color w:val="000000"/>
          <w:sz w:val="26"/>
          <w:szCs w:val="26"/>
        </w:rPr>
        <w:t xml:space="preserve"> </w:t>
      </w:r>
      <w:r>
        <w:rPr>
          <w:rFonts w:ascii="Myriad Pro" w:hAnsi="Myriad Pro" w:cs="Calibri"/>
          <w:color w:val="000000"/>
          <w:sz w:val="26"/>
          <w:szCs w:val="26"/>
        </w:rPr>
        <w:t>области</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2017 </w:t>
      </w:r>
      <w:r>
        <w:rPr>
          <w:rFonts w:ascii="Myriad Pro" w:hAnsi="Myriad Pro" w:cs="Calibri"/>
          <w:color w:val="000000"/>
          <w:sz w:val="26"/>
          <w:szCs w:val="26"/>
        </w:rPr>
        <w:t>–</w:t>
      </w:r>
      <w:r>
        <w:rPr>
          <w:rFonts w:ascii="Myriad Pro" w:hAnsi="Myriad Pro" w:cs="Myriad Pro"/>
          <w:color w:val="000000"/>
          <w:sz w:val="26"/>
          <w:szCs w:val="26"/>
        </w:rPr>
        <w:t xml:space="preserve"> 2018 </w:t>
      </w:r>
      <w:r>
        <w:rPr>
          <w:rFonts w:ascii="Myriad Pro" w:hAnsi="Myriad Pro" w:cs="Calibri"/>
          <w:color w:val="000000"/>
          <w:sz w:val="26"/>
          <w:szCs w:val="26"/>
        </w:rPr>
        <w:t>гг</w:t>
      </w:r>
      <w:r>
        <w:rPr>
          <w:rFonts w:ascii="Myriad Pro" w:hAnsi="Myriad Pro" w:cs="Myriad Pro"/>
          <w:color w:val="000000"/>
          <w:sz w:val="26"/>
          <w:szCs w:val="26"/>
        </w:rPr>
        <w:t xml:space="preserve">., </w:t>
      </w:r>
      <w:r>
        <w:rPr>
          <w:rFonts w:ascii="Myriad Pro" w:hAnsi="Myriad Pro" w:cs="Calibri"/>
          <w:color w:val="000000"/>
          <w:sz w:val="26"/>
          <w:szCs w:val="26"/>
        </w:rPr>
        <w:t>Исполнителем</w:t>
      </w:r>
      <w:r>
        <w:rPr>
          <w:rFonts w:ascii="Myriad Pro" w:hAnsi="Myriad Pro" w:cs="Myriad Pro"/>
          <w:color w:val="000000"/>
          <w:sz w:val="26"/>
          <w:szCs w:val="26"/>
        </w:rPr>
        <w:t xml:space="preserve"> </w:t>
      </w:r>
      <w:r>
        <w:rPr>
          <w:rFonts w:ascii="Myriad Pro" w:hAnsi="Myriad Pro" w:cs="Calibri"/>
          <w:color w:val="000000"/>
          <w:sz w:val="26"/>
          <w:szCs w:val="26"/>
        </w:rPr>
        <w:t>было</w:t>
      </w:r>
      <w:r>
        <w:rPr>
          <w:rFonts w:ascii="Myriad Pro" w:hAnsi="Myriad Pro" w:cs="Myriad Pro"/>
          <w:color w:val="000000"/>
          <w:sz w:val="26"/>
          <w:szCs w:val="26"/>
        </w:rPr>
        <w:t xml:space="preserve"> </w:t>
      </w:r>
      <w:r>
        <w:rPr>
          <w:rFonts w:ascii="Myriad Pro" w:hAnsi="Myriad Pro" w:cs="Calibri"/>
          <w:color w:val="000000"/>
          <w:sz w:val="26"/>
          <w:szCs w:val="26"/>
        </w:rPr>
        <w:t>выявлено</w:t>
      </w:r>
      <w:r>
        <w:rPr>
          <w:rFonts w:ascii="Myriad Pro" w:hAnsi="Myriad Pro" w:cs="Myriad Pro"/>
          <w:color w:val="000000"/>
          <w:sz w:val="26"/>
          <w:szCs w:val="26"/>
        </w:rPr>
        <w:t xml:space="preserve">, что в результате </w:t>
      </w:r>
      <w:r>
        <w:rPr>
          <w:rFonts w:ascii="Myriad Pro" w:hAnsi="Myriad Pro" w:cs="Calibri"/>
          <w:color w:val="000000"/>
          <w:sz w:val="26"/>
          <w:szCs w:val="26"/>
        </w:rPr>
        <w:t>принятия регулирующим органом</w:t>
      </w:r>
      <w:r>
        <w:rPr>
          <w:rFonts w:ascii="Myriad Pro" w:hAnsi="Myriad Pro" w:cs="Myriad Pro"/>
          <w:color w:val="000000"/>
          <w:sz w:val="26"/>
          <w:szCs w:val="26"/>
        </w:rPr>
        <w:t xml:space="preserve"> </w:t>
      </w:r>
      <w:r>
        <w:rPr>
          <w:rFonts w:ascii="Myriad Pro" w:hAnsi="Myriad Pro" w:cs="Calibri"/>
          <w:color w:val="000000"/>
          <w:sz w:val="26"/>
          <w:szCs w:val="26"/>
        </w:rPr>
        <w:t>величины</w:t>
      </w:r>
      <w:r>
        <w:rPr>
          <w:rFonts w:ascii="Myriad Pro" w:hAnsi="Myriad Pro" w:cs="Myriad Pro"/>
          <w:color w:val="000000"/>
          <w:sz w:val="26"/>
          <w:szCs w:val="26"/>
        </w:rPr>
        <w:t xml:space="preserve"> </w:t>
      </w:r>
      <w:r>
        <w:rPr>
          <w:rFonts w:ascii="Myriad Pro" w:hAnsi="Myriad Pro" w:cs="Calibri"/>
          <w:color w:val="000000"/>
          <w:sz w:val="26"/>
          <w:szCs w:val="26"/>
        </w:rPr>
        <w:t>базового</w:t>
      </w:r>
      <w:r>
        <w:rPr>
          <w:rFonts w:ascii="Myriad Pro" w:hAnsi="Myriad Pro" w:cs="Myriad Pro"/>
          <w:color w:val="000000"/>
          <w:sz w:val="26"/>
          <w:szCs w:val="26"/>
        </w:rPr>
        <w:t xml:space="preserve"> </w:t>
      </w:r>
      <w:r>
        <w:rPr>
          <w:rFonts w:ascii="Myriad Pro" w:hAnsi="Myriad Pro" w:cs="Calibri"/>
          <w:color w:val="000000"/>
          <w:sz w:val="26"/>
          <w:szCs w:val="26"/>
        </w:rPr>
        <w:t>уровня</w:t>
      </w:r>
      <w:r>
        <w:rPr>
          <w:rFonts w:ascii="Myriad Pro" w:hAnsi="Myriad Pro" w:cs="Myriad Pro"/>
          <w:color w:val="000000"/>
          <w:sz w:val="26"/>
          <w:szCs w:val="26"/>
        </w:rPr>
        <w:t xml:space="preserve"> </w:t>
      </w:r>
      <w:r>
        <w:rPr>
          <w:rFonts w:ascii="Myriad Pro" w:hAnsi="Myriad Pro" w:cs="Calibri"/>
          <w:color w:val="000000"/>
          <w:sz w:val="26"/>
          <w:szCs w:val="26"/>
        </w:rPr>
        <w:t>подконтрольных</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период</w:t>
      </w:r>
      <w:r>
        <w:rPr>
          <w:rFonts w:ascii="Myriad Pro" w:hAnsi="Myriad Pro" w:cs="Myriad Pro"/>
          <w:color w:val="000000"/>
          <w:sz w:val="26"/>
          <w:szCs w:val="26"/>
        </w:rPr>
        <w:t xml:space="preserve"> </w:t>
      </w:r>
      <w:r>
        <w:rPr>
          <w:rFonts w:ascii="Myriad Pro" w:hAnsi="Myriad Pro" w:cs="Calibri"/>
          <w:color w:val="000000"/>
          <w:sz w:val="26"/>
          <w:szCs w:val="26"/>
        </w:rPr>
        <w:t>регулирования</w:t>
      </w:r>
      <w:r>
        <w:rPr>
          <w:rFonts w:ascii="Myriad Pro" w:hAnsi="Myriad Pro" w:cs="Myriad Pro"/>
          <w:color w:val="000000"/>
          <w:sz w:val="26"/>
          <w:szCs w:val="26"/>
        </w:rPr>
        <w:t xml:space="preserve"> 2014 </w:t>
      </w:r>
      <w:r>
        <w:rPr>
          <w:rFonts w:ascii="Myriad Pro" w:hAnsi="Myriad Pro" w:cs="Calibri"/>
          <w:color w:val="000000"/>
          <w:sz w:val="26"/>
          <w:szCs w:val="26"/>
        </w:rPr>
        <w:t>–</w:t>
      </w:r>
      <w:r>
        <w:rPr>
          <w:rFonts w:ascii="Myriad Pro" w:hAnsi="Myriad Pro" w:cs="Myriad Pro"/>
          <w:color w:val="000000"/>
          <w:sz w:val="26"/>
          <w:szCs w:val="26"/>
        </w:rPr>
        <w:t xml:space="preserve"> 2018 </w:t>
      </w:r>
      <w:r>
        <w:rPr>
          <w:rFonts w:ascii="Myriad Pro" w:hAnsi="Myriad Pro" w:cs="Calibri"/>
          <w:color w:val="000000"/>
          <w:sz w:val="26"/>
          <w:szCs w:val="26"/>
        </w:rPr>
        <w:t>гг</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уровне</w:t>
      </w:r>
      <w:r>
        <w:rPr>
          <w:rFonts w:ascii="Myriad Pro" w:hAnsi="Myriad Pro" w:cs="Myriad Pro"/>
          <w:color w:val="000000"/>
          <w:sz w:val="26"/>
          <w:szCs w:val="26"/>
        </w:rPr>
        <w:t xml:space="preserve"> </w:t>
      </w:r>
      <w:r>
        <w:rPr>
          <w:rFonts w:ascii="Myriad Pro" w:hAnsi="Myriad Pro" w:cs="Calibri"/>
          <w:color w:val="000000"/>
          <w:sz w:val="26"/>
          <w:szCs w:val="26"/>
        </w:rPr>
        <w:t>недостаточном</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ведения</w:t>
      </w:r>
      <w:r>
        <w:rPr>
          <w:rFonts w:ascii="Myriad Pro" w:hAnsi="Myriad Pro" w:cs="Myriad Pro"/>
          <w:color w:val="000000"/>
          <w:sz w:val="26"/>
          <w:szCs w:val="26"/>
        </w:rPr>
        <w:t xml:space="preserve"> </w:t>
      </w:r>
      <w:r>
        <w:rPr>
          <w:rFonts w:ascii="Myriad Pro" w:hAnsi="Myriad Pro" w:cs="Calibri"/>
          <w:color w:val="000000"/>
          <w:sz w:val="26"/>
          <w:szCs w:val="26"/>
        </w:rPr>
        <w:t>экономически</w:t>
      </w:r>
      <w:r>
        <w:rPr>
          <w:rFonts w:ascii="Myriad Pro" w:hAnsi="Myriad Pro" w:cs="Myriad Pro"/>
          <w:color w:val="000000"/>
          <w:sz w:val="26"/>
          <w:szCs w:val="26"/>
        </w:rPr>
        <w:t xml:space="preserve"> </w:t>
      </w:r>
      <w:r>
        <w:rPr>
          <w:rFonts w:ascii="Myriad Pro" w:hAnsi="Myriad Pro" w:cs="Calibri"/>
          <w:color w:val="000000"/>
          <w:sz w:val="26"/>
          <w:szCs w:val="26"/>
        </w:rPr>
        <w:t>сбалансированной</w:t>
      </w:r>
      <w:r>
        <w:rPr>
          <w:rFonts w:ascii="Myriad Pro" w:hAnsi="Myriad Pro" w:cs="Myriad Pro"/>
          <w:color w:val="000000"/>
          <w:sz w:val="26"/>
          <w:szCs w:val="26"/>
        </w:rPr>
        <w:t xml:space="preserve"> </w:t>
      </w:r>
      <w:r>
        <w:rPr>
          <w:rFonts w:ascii="Myriad Pro" w:hAnsi="Myriad Pro" w:cs="Calibri"/>
          <w:color w:val="000000"/>
          <w:sz w:val="26"/>
          <w:szCs w:val="26"/>
        </w:rPr>
        <w:t>деятельности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электрической</w:t>
      </w:r>
      <w:r>
        <w:rPr>
          <w:rFonts w:ascii="Myriad Pro" w:hAnsi="Myriad Pro" w:cs="Myriad Pro"/>
          <w:color w:val="000000"/>
          <w:sz w:val="26"/>
          <w:szCs w:val="26"/>
        </w:rPr>
        <w:t xml:space="preserve"> </w:t>
      </w:r>
      <w:r>
        <w:rPr>
          <w:rFonts w:ascii="Myriad Pro" w:hAnsi="Myriad Pro" w:cs="Calibri"/>
          <w:color w:val="000000"/>
          <w:sz w:val="26"/>
          <w:szCs w:val="26"/>
        </w:rPr>
        <w:t>энергии</w:t>
      </w:r>
      <w:r>
        <w:rPr>
          <w:rFonts w:ascii="Myriad Pro" w:hAnsi="Myriad Pro" w:cs="Myriad Pro"/>
          <w:color w:val="000000"/>
          <w:sz w:val="26"/>
          <w:szCs w:val="26"/>
        </w:rPr>
        <w:t xml:space="preserve">, </w:t>
      </w:r>
      <w:r>
        <w:rPr>
          <w:rFonts w:ascii="Myriad Pro" w:hAnsi="Myriad Pro" w:cs="Calibri"/>
          <w:color w:val="000000"/>
          <w:sz w:val="26"/>
          <w:szCs w:val="26"/>
        </w:rPr>
        <w:t>величина</w:t>
      </w:r>
      <w:r>
        <w:rPr>
          <w:rFonts w:ascii="Myriad Pro" w:hAnsi="Myriad Pro" w:cs="Myriad Pro"/>
          <w:color w:val="000000"/>
          <w:sz w:val="26"/>
          <w:szCs w:val="26"/>
        </w:rPr>
        <w:t xml:space="preserve"> </w:t>
      </w:r>
      <w:r>
        <w:rPr>
          <w:rFonts w:ascii="Myriad Pro" w:hAnsi="Myriad Pro" w:cs="Calibri"/>
          <w:color w:val="000000"/>
          <w:sz w:val="26"/>
          <w:szCs w:val="26"/>
        </w:rPr>
        <w:t>превышения</w:t>
      </w:r>
      <w:r>
        <w:rPr>
          <w:rFonts w:ascii="Myriad Pro" w:hAnsi="Myriad Pro" w:cs="Myriad Pro"/>
          <w:color w:val="000000"/>
          <w:sz w:val="26"/>
          <w:szCs w:val="26"/>
        </w:rPr>
        <w:t xml:space="preserve"> </w:t>
      </w:r>
      <w:r>
        <w:rPr>
          <w:rFonts w:ascii="Myriad Pro" w:hAnsi="Myriad Pro" w:cs="Calibri"/>
          <w:color w:val="000000"/>
          <w:sz w:val="26"/>
          <w:szCs w:val="26"/>
        </w:rPr>
        <w:t>фактических</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w:t>
      </w:r>
      <w:r>
        <w:rPr>
          <w:rFonts w:ascii="Myriad Pro" w:hAnsi="Myriad Pro" w:cs="Calibri"/>
          <w:color w:val="000000"/>
          <w:sz w:val="26"/>
          <w:szCs w:val="26"/>
        </w:rPr>
        <w:t>Архэнерго</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сравнении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расходами</w:t>
      </w:r>
      <w:r>
        <w:rPr>
          <w:rFonts w:ascii="Myriad Pro" w:hAnsi="Myriad Pro" w:cs="Myriad Pro"/>
          <w:color w:val="000000"/>
          <w:sz w:val="26"/>
          <w:szCs w:val="26"/>
        </w:rPr>
        <w:t xml:space="preserve">, </w:t>
      </w:r>
      <w:r>
        <w:rPr>
          <w:rFonts w:ascii="Myriad Pro" w:hAnsi="Myriad Pro" w:cs="Calibri"/>
          <w:color w:val="000000"/>
          <w:sz w:val="26"/>
          <w:szCs w:val="26"/>
        </w:rPr>
        <w:t>учтенными</w:t>
      </w:r>
      <w:r>
        <w:rPr>
          <w:rFonts w:ascii="Myriad Pro" w:hAnsi="Myriad Pro" w:cs="Myriad Pro"/>
          <w:color w:val="000000"/>
          <w:sz w:val="26"/>
          <w:szCs w:val="26"/>
        </w:rPr>
        <w:t xml:space="preserve"> </w:t>
      </w:r>
      <w:r>
        <w:rPr>
          <w:rFonts w:ascii="Myriad Pro" w:hAnsi="Myriad Pro" w:cs="Calibri"/>
          <w:color w:val="000000"/>
          <w:sz w:val="26"/>
          <w:szCs w:val="26"/>
        </w:rPr>
        <w:t>регулирующим</w:t>
      </w:r>
      <w:r>
        <w:rPr>
          <w:rFonts w:ascii="Myriad Pro" w:hAnsi="Myriad Pro" w:cs="Myriad Pro"/>
          <w:color w:val="000000"/>
          <w:sz w:val="26"/>
          <w:szCs w:val="26"/>
        </w:rPr>
        <w:t xml:space="preserve"> </w:t>
      </w:r>
      <w:r>
        <w:rPr>
          <w:rFonts w:ascii="Myriad Pro" w:hAnsi="Myriad Pro" w:cs="Calibri"/>
          <w:color w:val="000000"/>
          <w:sz w:val="26"/>
          <w:szCs w:val="26"/>
        </w:rPr>
        <w:t>органом</w:t>
      </w:r>
      <w:r>
        <w:rPr>
          <w:rFonts w:ascii="Myriad Pro" w:hAnsi="Myriad Pro" w:cs="Myriad Pro"/>
          <w:color w:val="000000"/>
          <w:sz w:val="26"/>
          <w:szCs w:val="26"/>
        </w:rPr>
        <w:t xml:space="preserve">, </w:t>
      </w:r>
      <w:r>
        <w:rPr>
          <w:rFonts w:ascii="Myriad Pro" w:hAnsi="Myriad Pro" w:cs="Calibri"/>
          <w:color w:val="000000"/>
          <w:sz w:val="26"/>
          <w:szCs w:val="26"/>
        </w:rPr>
        <w:t>составила</w:t>
      </w:r>
      <w:r>
        <w:rPr>
          <w:rFonts w:ascii="Myriad Pro" w:hAnsi="Myriad Pro" w:cs="Myriad Pro"/>
          <w:color w:val="000000"/>
          <w:sz w:val="26"/>
          <w:szCs w:val="26"/>
        </w:rPr>
        <w:t>:</w:t>
      </w:r>
    </w:p>
    <w:p w14:paraId="30B3F764"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части</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оплату</w:t>
      </w:r>
      <w:r>
        <w:rPr>
          <w:rFonts w:ascii="Myriad Pro" w:hAnsi="Myriad Pro" w:cs="Myriad Pro"/>
          <w:color w:val="000000"/>
          <w:sz w:val="26"/>
          <w:szCs w:val="26"/>
        </w:rPr>
        <w:t xml:space="preserve"> </w:t>
      </w:r>
      <w:r>
        <w:rPr>
          <w:rFonts w:ascii="Myriad Pro" w:hAnsi="Myriad Pro" w:cs="Calibri"/>
          <w:color w:val="000000"/>
          <w:sz w:val="26"/>
          <w:szCs w:val="26"/>
        </w:rPr>
        <w:t>труда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2017 </w:t>
      </w:r>
      <w:r>
        <w:rPr>
          <w:rFonts w:ascii="Myriad Pro" w:hAnsi="Myriad Pro" w:cs="Calibri"/>
          <w:color w:val="000000"/>
          <w:sz w:val="26"/>
          <w:szCs w:val="26"/>
        </w:rPr>
        <w:t>году</w:t>
      </w:r>
      <w:r>
        <w:rPr>
          <w:rFonts w:ascii="Myriad Pro" w:hAnsi="Myriad Pro" w:cs="Myriad Pro"/>
          <w:color w:val="000000"/>
          <w:sz w:val="26"/>
          <w:szCs w:val="26"/>
        </w:rPr>
        <w:t xml:space="preserve"> - 231</w:t>
      </w:r>
      <w:r>
        <w:rPr>
          <w:rFonts w:ascii="Myriad Pro" w:hAnsi="Myriad Pro" w:cs="Myriad Pro"/>
          <w:color w:val="000000"/>
          <w:sz w:val="26"/>
          <w:szCs w:val="26"/>
          <w:lang w:val="en-US"/>
        </w:rPr>
        <w:t> </w:t>
      </w:r>
      <w:r>
        <w:rPr>
          <w:rFonts w:ascii="Myriad Pro" w:hAnsi="Myriad Pro" w:cs="Myriad Pro"/>
          <w:color w:val="000000"/>
          <w:sz w:val="26"/>
          <w:szCs w:val="26"/>
        </w:rPr>
        <w:t xml:space="preserve">792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2018 </w:t>
      </w:r>
      <w:r>
        <w:rPr>
          <w:rFonts w:ascii="Myriad Pro" w:hAnsi="Myriad Pro" w:cs="Calibri"/>
          <w:color w:val="000000"/>
          <w:sz w:val="26"/>
          <w:szCs w:val="26"/>
        </w:rPr>
        <w:t>году</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289</w:t>
      </w:r>
      <w:r>
        <w:rPr>
          <w:rFonts w:ascii="Myriad Pro" w:hAnsi="Myriad Pro" w:cs="Myriad Pro"/>
          <w:color w:val="000000"/>
          <w:sz w:val="26"/>
          <w:szCs w:val="26"/>
          <w:lang w:val="en-US"/>
        </w:rPr>
        <w:t> </w:t>
      </w:r>
      <w:r>
        <w:rPr>
          <w:rFonts w:ascii="Myriad Pro" w:hAnsi="Myriad Pro" w:cs="Myriad Pro"/>
          <w:color w:val="000000"/>
          <w:sz w:val="26"/>
          <w:szCs w:val="26"/>
        </w:rPr>
        <w:t xml:space="preserve">613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w:t>
      </w:r>
    </w:p>
    <w:p w14:paraId="032697D7"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в части управленческих расходов (которые имеют место быть по причине того, что регулируемая организация является лишь обособленным подразделением юридического лица, расположенным вне места его нахождения и не осуществляет часть функций отдельного юридического лица, таких, к примеру, как функции по консолидированному управлению и казначейству) в 2017 году – 81 287 тыс. руб., в 2018  году – 85 680 тыс. руб;</w:t>
      </w:r>
    </w:p>
    <w:p w14:paraId="7A9BC4C8"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в части расходов на сырье и материалы: в 2017 году – 20 379 тыс. руб., а 2018 году – 37 040 тыс. руб.;</w:t>
      </w:r>
    </w:p>
    <w:p w14:paraId="44D916E8"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Calibri"/>
          <w:color w:val="000000"/>
          <w:sz w:val="26"/>
          <w:szCs w:val="26"/>
        </w:rPr>
      </w:pPr>
      <w:r>
        <w:rPr>
          <w:rFonts w:ascii="Myriad Pro" w:hAnsi="Myriad Pro" w:cs="Calibri"/>
          <w:color w:val="000000"/>
          <w:sz w:val="26"/>
          <w:szCs w:val="26"/>
        </w:rPr>
        <w:t>в части подконтрольных расходов из прибыли: в 2017 году – 69 853 тыс. руб., в  2018 году – 103 638 тыс. руб.;</w:t>
      </w:r>
    </w:p>
    <w:p w14:paraId="5750A290" w14:textId="77777777" w:rsidR="00B71A7C" w:rsidRDefault="00B71A7C" w:rsidP="00B61EBE">
      <w:pPr>
        <w:pStyle w:val="a3"/>
        <w:numPr>
          <w:ilvl w:val="0"/>
          <w:numId w:val="28"/>
        </w:numPr>
        <w:autoSpaceDE w:val="0"/>
        <w:autoSpaceDN w:val="0"/>
        <w:adjustRightInd w:val="0"/>
        <w:spacing w:after="0" w:line="360" w:lineRule="auto"/>
        <w:ind w:left="1134" w:hanging="567"/>
        <w:jc w:val="both"/>
        <w:rPr>
          <w:rFonts w:ascii="Myriad Pro" w:hAnsi="Myriad Pro" w:cs="Myriad Pro"/>
          <w:color w:val="000000"/>
          <w:sz w:val="26"/>
          <w:szCs w:val="26"/>
        </w:rPr>
      </w:pP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части</w:t>
      </w:r>
      <w:r>
        <w:rPr>
          <w:rFonts w:ascii="Myriad Pro" w:hAnsi="Myriad Pro" w:cs="Myriad Pro"/>
          <w:sz w:val="26"/>
          <w:szCs w:val="26"/>
        </w:rPr>
        <w:t xml:space="preserve"> </w:t>
      </w:r>
      <w:r>
        <w:rPr>
          <w:rFonts w:ascii="Myriad Pro" w:hAnsi="Myriad Pro" w:cs="Calibri"/>
          <w:sz w:val="26"/>
          <w:szCs w:val="26"/>
        </w:rPr>
        <w:t>прочих</w:t>
      </w:r>
      <w:r>
        <w:rPr>
          <w:rFonts w:ascii="Myriad Pro" w:hAnsi="Myriad Pro" w:cs="Myriad Pro"/>
          <w:sz w:val="26"/>
          <w:szCs w:val="26"/>
        </w:rPr>
        <w:t xml:space="preserve"> </w:t>
      </w:r>
      <w:r>
        <w:rPr>
          <w:rFonts w:ascii="Myriad Pro" w:hAnsi="Myriad Pro" w:cs="Calibri"/>
          <w:sz w:val="26"/>
          <w:szCs w:val="26"/>
        </w:rPr>
        <w:t>расходов,</w:t>
      </w:r>
      <w:r>
        <w:rPr>
          <w:rFonts w:ascii="Myriad Pro" w:hAnsi="Myriad Pro" w:cs="Myriad Pro"/>
          <w:sz w:val="26"/>
          <w:szCs w:val="26"/>
        </w:rPr>
        <w:t xml:space="preserve"> </w:t>
      </w:r>
      <w:r>
        <w:rPr>
          <w:rFonts w:ascii="Myriad Pro" w:hAnsi="Myriad Pro" w:cs="Calibri"/>
          <w:sz w:val="26"/>
          <w:szCs w:val="26"/>
        </w:rPr>
        <w:t>непосредственно</w:t>
      </w:r>
      <w:r>
        <w:rPr>
          <w:rFonts w:ascii="Myriad Pro" w:hAnsi="Myriad Pro" w:cs="Myriad Pro"/>
          <w:sz w:val="26"/>
          <w:szCs w:val="26"/>
        </w:rPr>
        <w:t xml:space="preserve"> </w:t>
      </w:r>
      <w:r>
        <w:rPr>
          <w:rFonts w:ascii="Myriad Pro" w:hAnsi="Myriad Pro" w:cs="Calibri"/>
          <w:sz w:val="26"/>
          <w:szCs w:val="26"/>
        </w:rPr>
        <w:t>связанных с</w:t>
      </w:r>
      <w:r>
        <w:rPr>
          <w:rFonts w:ascii="Myriad Pro" w:hAnsi="Myriad Pro" w:cs="Myriad Pro"/>
          <w:sz w:val="26"/>
          <w:szCs w:val="26"/>
        </w:rPr>
        <w:t xml:space="preserve"> </w:t>
      </w:r>
      <w:r>
        <w:rPr>
          <w:rFonts w:ascii="Myriad Pro" w:hAnsi="Myriad Pro" w:cs="Calibri"/>
          <w:sz w:val="26"/>
          <w:szCs w:val="26"/>
        </w:rPr>
        <w:t>осуществлением</w:t>
      </w:r>
      <w:r>
        <w:rPr>
          <w:rFonts w:ascii="Myriad Pro" w:hAnsi="Myriad Pro" w:cs="Myriad Pro"/>
          <w:sz w:val="26"/>
          <w:szCs w:val="26"/>
        </w:rPr>
        <w:t xml:space="preserve"> </w:t>
      </w:r>
      <w:r>
        <w:rPr>
          <w:rFonts w:ascii="Myriad Pro" w:hAnsi="Myriad Pro" w:cs="Calibri"/>
          <w:sz w:val="26"/>
          <w:szCs w:val="26"/>
        </w:rPr>
        <w:t>производственной</w:t>
      </w:r>
      <w:r>
        <w:rPr>
          <w:rFonts w:ascii="Myriad Pro" w:hAnsi="Myriad Pro" w:cs="Myriad Pro"/>
          <w:sz w:val="26"/>
          <w:szCs w:val="26"/>
        </w:rPr>
        <w:t xml:space="preserve"> </w:t>
      </w:r>
      <w:r>
        <w:rPr>
          <w:rFonts w:ascii="Myriad Pro" w:hAnsi="Myriad Pro" w:cs="Calibri"/>
          <w:sz w:val="26"/>
          <w:szCs w:val="26"/>
        </w:rPr>
        <w:t>деятельности</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2017 </w:t>
      </w:r>
      <w:r>
        <w:rPr>
          <w:rFonts w:ascii="Myriad Pro" w:hAnsi="Myriad Pro" w:cs="Calibri"/>
          <w:sz w:val="26"/>
          <w:szCs w:val="26"/>
        </w:rPr>
        <w:t>году</w:t>
      </w:r>
      <w:r>
        <w:rPr>
          <w:rFonts w:ascii="Myriad Pro" w:hAnsi="Myriad Pro" w:cs="Myriad Pro"/>
          <w:sz w:val="26"/>
          <w:szCs w:val="26"/>
        </w:rPr>
        <w:t xml:space="preserve"> </w:t>
      </w:r>
      <w:r>
        <w:rPr>
          <w:rFonts w:ascii="Myriad Pro" w:hAnsi="Myriad Pro" w:cs="Calibri"/>
          <w:sz w:val="26"/>
          <w:szCs w:val="26"/>
        </w:rPr>
        <w:t>–</w:t>
      </w:r>
      <w:r>
        <w:rPr>
          <w:rFonts w:ascii="Myriad Pro" w:hAnsi="Myriad Pro" w:cs="Myriad Pro"/>
          <w:sz w:val="26"/>
          <w:szCs w:val="26"/>
        </w:rPr>
        <w:t xml:space="preserve"> 96 471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 (</w:t>
      </w: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т</w:t>
      </w:r>
      <w:r>
        <w:rPr>
          <w:rFonts w:ascii="Myriad Pro" w:hAnsi="Myriad Pro" w:cs="Myriad Pro"/>
          <w:sz w:val="26"/>
          <w:szCs w:val="26"/>
        </w:rPr>
        <w:t>.</w:t>
      </w:r>
      <w:r>
        <w:rPr>
          <w:rFonts w:ascii="Myriad Pro" w:hAnsi="Myriad Pro" w:cs="Calibri"/>
          <w:sz w:val="26"/>
          <w:szCs w:val="26"/>
        </w:rPr>
        <w:t>ч</w:t>
      </w:r>
      <w:r>
        <w:rPr>
          <w:rFonts w:ascii="Myriad Pro" w:hAnsi="Myriad Pro" w:cs="Myriad Pro"/>
          <w:sz w:val="26"/>
          <w:szCs w:val="26"/>
        </w:rPr>
        <w:t xml:space="preserve">. </w:t>
      </w:r>
      <w:r>
        <w:rPr>
          <w:rFonts w:ascii="Myriad Pro" w:hAnsi="Myriad Pro" w:cs="Calibri"/>
          <w:sz w:val="26"/>
          <w:szCs w:val="26"/>
        </w:rPr>
        <w:t>расходы</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sz w:val="26"/>
          <w:szCs w:val="26"/>
        </w:rPr>
        <w:t xml:space="preserve">расходы на организацию электроснабжения объектов Международного арктического форума – 81 000 тыс. руб., </w:t>
      </w:r>
      <w:r>
        <w:rPr>
          <w:rFonts w:ascii="Myriad Pro" w:hAnsi="Myriad Pro" w:cs="Calibri"/>
          <w:sz w:val="26"/>
          <w:szCs w:val="26"/>
        </w:rPr>
        <w:t>в</w:t>
      </w:r>
      <w:r>
        <w:rPr>
          <w:rFonts w:ascii="Myriad Pro" w:hAnsi="Myriad Pro" w:cs="Myriad Pro"/>
          <w:sz w:val="26"/>
          <w:szCs w:val="26"/>
        </w:rPr>
        <w:t xml:space="preserve"> 2018 </w:t>
      </w:r>
      <w:r>
        <w:rPr>
          <w:rFonts w:ascii="Myriad Pro" w:hAnsi="Myriad Pro" w:cs="Calibri"/>
          <w:sz w:val="26"/>
          <w:szCs w:val="26"/>
        </w:rPr>
        <w:t>году</w:t>
      </w:r>
      <w:r>
        <w:rPr>
          <w:rFonts w:ascii="Myriad Pro" w:hAnsi="Myriad Pro" w:cs="Myriad Pro"/>
          <w:sz w:val="26"/>
          <w:szCs w:val="26"/>
        </w:rPr>
        <w:t xml:space="preserve"> </w:t>
      </w:r>
      <w:r>
        <w:rPr>
          <w:rFonts w:ascii="Myriad Pro" w:hAnsi="Myriad Pro" w:cs="Calibri"/>
          <w:sz w:val="26"/>
          <w:szCs w:val="26"/>
        </w:rPr>
        <w:t>–</w:t>
      </w:r>
      <w:r>
        <w:rPr>
          <w:rFonts w:ascii="Myriad Pro" w:hAnsi="Myriad Pro" w:cs="Myriad Pro"/>
          <w:sz w:val="26"/>
          <w:szCs w:val="26"/>
        </w:rPr>
        <w:t xml:space="preserve"> 53</w:t>
      </w:r>
      <w:r>
        <w:rPr>
          <w:rFonts w:ascii="Myriad Pro" w:hAnsi="Myriad Pro" w:cs="Myriad Pro"/>
          <w:sz w:val="26"/>
          <w:szCs w:val="26"/>
          <w:lang w:val="en-US"/>
        </w:rPr>
        <w:t> </w:t>
      </w:r>
      <w:r>
        <w:rPr>
          <w:rFonts w:ascii="Myriad Pro" w:hAnsi="Myriad Pro" w:cs="Myriad Pro"/>
          <w:sz w:val="26"/>
          <w:szCs w:val="26"/>
        </w:rPr>
        <w:t xml:space="preserve">747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  (</w:t>
      </w: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том</w:t>
      </w:r>
      <w:r>
        <w:rPr>
          <w:rFonts w:ascii="Myriad Pro" w:hAnsi="Myriad Pro" w:cs="Myriad Pro"/>
          <w:sz w:val="26"/>
          <w:szCs w:val="26"/>
        </w:rPr>
        <w:t xml:space="preserve"> </w:t>
      </w:r>
      <w:r>
        <w:rPr>
          <w:rFonts w:ascii="Myriad Pro" w:hAnsi="Myriad Pro" w:cs="Calibri"/>
          <w:sz w:val="26"/>
          <w:szCs w:val="26"/>
        </w:rPr>
        <w:t>числе</w:t>
      </w:r>
      <w:r>
        <w:rPr>
          <w:rFonts w:ascii="Myriad Pro" w:hAnsi="Myriad Pro" w:cs="Myriad Pro"/>
          <w:sz w:val="26"/>
          <w:szCs w:val="26"/>
        </w:rPr>
        <w:t xml:space="preserve"> </w:t>
      </w:r>
      <w:r>
        <w:rPr>
          <w:rFonts w:ascii="Myriad Pro" w:hAnsi="Myriad Pro" w:cs="Calibri"/>
          <w:sz w:val="26"/>
          <w:szCs w:val="26"/>
        </w:rPr>
        <w:t>расходы</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юридические</w:t>
      </w:r>
      <w:r>
        <w:rPr>
          <w:rFonts w:ascii="Myriad Pro" w:hAnsi="Myriad Pro" w:cs="Myriad Pro"/>
          <w:sz w:val="26"/>
          <w:szCs w:val="26"/>
        </w:rPr>
        <w:t xml:space="preserve"> </w:t>
      </w:r>
      <w:r>
        <w:rPr>
          <w:rFonts w:ascii="Myriad Pro" w:hAnsi="Myriad Pro" w:cs="Calibri"/>
          <w:sz w:val="26"/>
          <w:szCs w:val="26"/>
        </w:rPr>
        <w:t>и</w:t>
      </w:r>
      <w:r>
        <w:rPr>
          <w:rFonts w:ascii="Myriad Pro" w:hAnsi="Myriad Pro" w:cs="Myriad Pro"/>
          <w:sz w:val="26"/>
          <w:szCs w:val="26"/>
        </w:rPr>
        <w:t xml:space="preserve"> </w:t>
      </w:r>
      <w:r>
        <w:rPr>
          <w:rFonts w:ascii="Myriad Pro" w:hAnsi="Myriad Pro" w:cs="Calibri"/>
          <w:sz w:val="26"/>
          <w:szCs w:val="26"/>
        </w:rPr>
        <w:t>информационные</w:t>
      </w:r>
      <w:r>
        <w:rPr>
          <w:rFonts w:ascii="Myriad Pro" w:hAnsi="Myriad Pro" w:cs="Myriad Pro"/>
          <w:sz w:val="26"/>
          <w:szCs w:val="26"/>
        </w:rPr>
        <w:t xml:space="preserve"> </w:t>
      </w:r>
      <w:r>
        <w:rPr>
          <w:rFonts w:ascii="Myriad Pro" w:hAnsi="Myriad Pro" w:cs="Calibri"/>
          <w:sz w:val="26"/>
          <w:szCs w:val="26"/>
        </w:rPr>
        <w:t>услуги</w:t>
      </w:r>
      <w:r>
        <w:rPr>
          <w:rFonts w:ascii="Myriad Pro" w:hAnsi="Myriad Pro" w:cs="Myriad Pro"/>
          <w:sz w:val="26"/>
          <w:szCs w:val="26"/>
        </w:rPr>
        <w:t xml:space="preserve"> </w:t>
      </w:r>
      <w:r>
        <w:rPr>
          <w:rFonts w:ascii="Myriad Pro" w:hAnsi="Myriad Pro" w:cs="Calibri"/>
          <w:sz w:val="26"/>
          <w:szCs w:val="26"/>
        </w:rPr>
        <w:t>–</w:t>
      </w:r>
      <w:r>
        <w:rPr>
          <w:rFonts w:ascii="Myriad Pro" w:hAnsi="Myriad Pro" w:cs="Myriad Pro"/>
          <w:sz w:val="26"/>
          <w:szCs w:val="26"/>
        </w:rPr>
        <w:t xml:space="preserve"> 48</w:t>
      </w:r>
      <w:r>
        <w:rPr>
          <w:rFonts w:ascii="Myriad Pro" w:hAnsi="Myriad Pro" w:cs="Myriad Pro"/>
          <w:sz w:val="26"/>
          <w:szCs w:val="26"/>
          <w:lang w:val="en-US"/>
        </w:rPr>
        <w:t> </w:t>
      </w:r>
      <w:r>
        <w:rPr>
          <w:rFonts w:ascii="Myriad Pro" w:hAnsi="Myriad Pro" w:cs="Myriad Pro"/>
          <w:sz w:val="26"/>
          <w:szCs w:val="26"/>
        </w:rPr>
        <w:t xml:space="preserve">696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w:t>
      </w:r>
    </w:p>
    <w:p w14:paraId="4B7957D0" w14:textId="77777777" w:rsidR="00B71A7C" w:rsidRPr="001E4E6B" w:rsidRDefault="00B71A7C" w:rsidP="00B71A7C">
      <w:pPr>
        <w:autoSpaceDE w:val="0"/>
        <w:autoSpaceDN w:val="0"/>
        <w:adjustRightInd w:val="0"/>
        <w:spacing w:after="0" w:line="360" w:lineRule="auto"/>
        <w:ind w:firstLine="708"/>
        <w:jc w:val="both"/>
        <w:rPr>
          <w:rFonts w:ascii="Myriad Pro" w:hAnsi="Myriad Pro" w:cs="Calibri"/>
          <w:sz w:val="26"/>
          <w:szCs w:val="26"/>
        </w:rPr>
      </w:pPr>
      <w:r>
        <w:rPr>
          <w:rFonts w:ascii="Myriad Pro" w:hAnsi="Myriad Pro" w:cs="Calibri"/>
          <w:sz w:val="26"/>
          <w:szCs w:val="26"/>
        </w:rPr>
        <w:t>Кроме</w:t>
      </w:r>
      <w:r>
        <w:rPr>
          <w:rFonts w:ascii="Myriad Pro" w:hAnsi="Myriad Pro" w:cs="Myriad Pro"/>
          <w:sz w:val="26"/>
          <w:szCs w:val="26"/>
        </w:rPr>
        <w:t xml:space="preserve"> </w:t>
      </w:r>
      <w:r>
        <w:rPr>
          <w:rFonts w:ascii="Myriad Pro" w:hAnsi="Myriad Pro" w:cs="Calibri"/>
          <w:sz w:val="26"/>
          <w:szCs w:val="26"/>
        </w:rPr>
        <w:t>изложенного</w:t>
      </w:r>
      <w:r>
        <w:rPr>
          <w:rFonts w:ascii="Myriad Pro" w:hAnsi="Myriad Pro" w:cs="Myriad Pro"/>
          <w:sz w:val="26"/>
          <w:szCs w:val="26"/>
        </w:rPr>
        <w:t xml:space="preserve"> </w:t>
      </w:r>
      <w:r>
        <w:rPr>
          <w:rFonts w:ascii="Myriad Pro" w:hAnsi="Myriad Pro" w:cs="Calibri"/>
          <w:sz w:val="26"/>
          <w:szCs w:val="26"/>
        </w:rPr>
        <w:t>выше</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связи</w:t>
      </w:r>
      <w:r>
        <w:rPr>
          <w:rFonts w:ascii="Myriad Pro" w:hAnsi="Myriad Pro" w:cs="Myriad Pro"/>
          <w:sz w:val="26"/>
          <w:szCs w:val="26"/>
        </w:rPr>
        <w:t xml:space="preserve"> </w:t>
      </w:r>
      <w:r>
        <w:rPr>
          <w:rFonts w:ascii="Myriad Pro" w:hAnsi="Myriad Pro" w:cs="Calibri"/>
          <w:sz w:val="26"/>
          <w:szCs w:val="26"/>
        </w:rPr>
        <w:t>со</w:t>
      </w:r>
      <w:r>
        <w:rPr>
          <w:rFonts w:ascii="Myriad Pro" w:hAnsi="Myriad Pro" w:cs="Myriad Pro"/>
          <w:sz w:val="26"/>
          <w:szCs w:val="26"/>
        </w:rPr>
        <w:t xml:space="preserve"> </w:t>
      </w:r>
      <w:r>
        <w:rPr>
          <w:rFonts w:ascii="Myriad Pro" w:hAnsi="Myriad Pro" w:cs="Calibri"/>
          <w:sz w:val="26"/>
          <w:szCs w:val="26"/>
        </w:rPr>
        <w:t>значительной</w:t>
      </w:r>
      <w:r>
        <w:rPr>
          <w:rFonts w:ascii="Myriad Pro" w:hAnsi="Myriad Pro" w:cs="Myriad Pro"/>
          <w:sz w:val="26"/>
          <w:szCs w:val="26"/>
        </w:rPr>
        <w:t xml:space="preserve"> </w:t>
      </w:r>
      <w:r>
        <w:rPr>
          <w:rFonts w:ascii="Myriad Pro" w:hAnsi="Myriad Pro" w:cs="Calibri"/>
          <w:sz w:val="26"/>
          <w:szCs w:val="26"/>
        </w:rPr>
        <w:t>величиной</w:t>
      </w:r>
      <w:r>
        <w:rPr>
          <w:rFonts w:ascii="Myriad Pro" w:hAnsi="Myriad Pro" w:cs="Myriad Pro"/>
          <w:sz w:val="26"/>
          <w:szCs w:val="26"/>
        </w:rPr>
        <w:t xml:space="preserve"> </w:t>
      </w:r>
      <w:r>
        <w:rPr>
          <w:rFonts w:ascii="Myriad Pro" w:hAnsi="Myriad Pro" w:cs="Calibri"/>
          <w:sz w:val="26"/>
          <w:szCs w:val="26"/>
        </w:rPr>
        <w:t>дебиторской</w:t>
      </w:r>
      <w:r>
        <w:rPr>
          <w:rFonts w:ascii="Myriad Pro" w:hAnsi="Myriad Pro" w:cs="Myriad Pro"/>
          <w:sz w:val="26"/>
          <w:szCs w:val="26"/>
        </w:rPr>
        <w:t xml:space="preserve"> </w:t>
      </w:r>
      <w:r>
        <w:rPr>
          <w:rFonts w:ascii="Myriad Pro" w:hAnsi="Myriad Pro" w:cs="Calibri"/>
          <w:sz w:val="26"/>
          <w:szCs w:val="26"/>
        </w:rPr>
        <w:t>задолженности</w:t>
      </w:r>
      <w:r>
        <w:rPr>
          <w:rFonts w:ascii="Myriad Pro" w:hAnsi="Myriad Pro" w:cs="Myriad Pro"/>
          <w:sz w:val="26"/>
          <w:szCs w:val="26"/>
        </w:rPr>
        <w:t xml:space="preserve">, </w:t>
      </w:r>
      <w:r>
        <w:rPr>
          <w:rFonts w:ascii="Myriad Pro" w:hAnsi="Myriad Pro" w:cs="Calibri"/>
          <w:sz w:val="26"/>
          <w:szCs w:val="26"/>
        </w:rPr>
        <w:t>сформировавшейся в результате неплатежей</w:t>
      </w:r>
      <w:r>
        <w:rPr>
          <w:rFonts w:ascii="Myriad Pro" w:hAnsi="Myriad Pro" w:cs="Myriad Pro"/>
          <w:sz w:val="26"/>
          <w:szCs w:val="26"/>
        </w:rPr>
        <w:t xml:space="preserve"> </w:t>
      </w:r>
      <w:r>
        <w:rPr>
          <w:rFonts w:ascii="Myriad Pro" w:hAnsi="Myriad Pro" w:cs="Calibri"/>
          <w:sz w:val="26"/>
          <w:szCs w:val="26"/>
        </w:rPr>
        <w:t>со</w:t>
      </w:r>
      <w:r>
        <w:rPr>
          <w:rFonts w:ascii="Myriad Pro" w:hAnsi="Myriad Pro" w:cs="Myriad Pro"/>
          <w:sz w:val="26"/>
          <w:szCs w:val="26"/>
        </w:rPr>
        <w:t xml:space="preserve"> </w:t>
      </w:r>
      <w:r>
        <w:rPr>
          <w:rFonts w:ascii="Myriad Pro" w:hAnsi="Myriad Pro" w:cs="Calibri"/>
          <w:sz w:val="26"/>
          <w:szCs w:val="26"/>
        </w:rPr>
        <w:t>стороны</w:t>
      </w:r>
      <w:r>
        <w:rPr>
          <w:rFonts w:ascii="Myriad Pro" w:hAnsi="Myriad Pro" w:cs="Myriad Pro"/>
          <w:sz w:val="26"/>
          <w:szCs w:val="26"/>
        </w:rPr>
        <w:t xml:space="preserve"> </w:t>
      </w:r>
      <w:r>
        <w:rPr>
          <w:rFonts w:ascii="Myriad Pro" w:hAnsi="Myriad Pro" w:cs="Calibri"/>
          <w:sz w:val="26"/>
          <w:szCs w:val="26"/>
        </w:rPr>
        <w:t>гарантирующего</w:t>
      </w:r>
      <w:r>
        <w:rPr>
          <w:rFonts w:ascii="Myriad Pro" w:hAnsi="Myriad Pro" w:cs="Myriad Pro"/>
          <w:sz w:val="26"/>
          <w:szCs w:val="26"/>
        </w:rPr>
        <w:t xml:space="preserve"> </w:t>
      </w:r>
      <w:r>
        <w:rPr>
          <w:rFonts w:ascii="Myriad Pro" w:hAnsi="Myriad Pro" w:cs="Calibri"/>
          <w:sz w:val="26"/>
          <w:szCs w:val="26"/>
        </w:rPr>
        <w:t>поставщика</w:t>
      </w:r>
      <w:r>
        <w:rPr>
          <w:rFonts w:ascii="Myriad Pro" w:hAnsi="Myriad Pro" w:cs="Myriad Pro"/>
          <w:sz w:val="26"/>
          <w:szCs w:val="26"/>
        </w:rPr>
        <w:t xml:space="preserve"> </w:t>
      </w:r>
      <w:r>
        <w:rPr>
          <w:rFonts w:ascii="Myriad Pro" w:hAnsi="Myriad Pro" w:cs="Calibri"/>
          <w:sz w:val="26"/>
          <w:szCs w:val="26"/>
        </w:rPr>
        <w:t>электрической энергии</w:t>
      </w:r>
      <w:r>
        <w:rPr>
          <w:rFonts w:ascii="Myriad Pro" w:hAnsi="Myriad Pro" w:cs="Myriad Pro"/>
          <w:sz w:val="26"/>
          <w:szCs w:val="26"/>
        </w:rPr>
        <w:t xml:space="preserve"> </w:t>
      </w:r>
      <w:r>
        <w:rPr>
          <w:rFonts w:ascii="Myriad Pro" w:hAnsi="Myriad Pro" w:cs="Myriad Pro"/>
          <w:sz w:val="26"/>
          <w:szCs w:val="26"/>
        </w:rPr>
        <w:br/>
      </w:r>
      <w:r>
        <w:rPr>
          <w:rFonts w:ascii="Myriad Pro" w:hAnsi="Myriad Pro" w:cs="Calibri"/>
          <w:sz w:val="26"/>
          <w:szCs w:val="26"/>
        </w:rPr>
        <w:lastRenderedPageBreak/>
        <w:t>ПАО</w:t>
      </w:r>
      <w:r>
        <w:rPr>
          <w:rFonts w:ascii="Myriad Pro" w:hAnsi="Myriad Pro" w:cs="Myriad Pro"/>
          <w:sz w:val="26"/>
          <w:szCs w:val="26"/>
        </w:rPr>
        <w:t xml:space="preserve"> «</w:t>
      </w:r>
      <w:r>
        <w:rPr>
          <w:rFonts w:ascii="Myriad Pro" w:hAnsi="Myriad Pro" w:cs="Calibri"/>
          <w:sz w:val="26"/>
          <w:szCs w:val="26"/>
        </w:rPr>
        <w:t>Архэнергосбыт</w:t>
      </w:r>
      <w:r>
        <w:rPr>
          <w:rFonts w:ascii="Myriad Pro" w:hAnsi="Myriad Pro" w:cs="Myriad Pro"/>
          <w:sz w:val="26"/>
          <w:szCs w:val="26"/>
        </w:rPr>
        <w:t xml:space="preserve">», </w:t>
      </w:r>
      <w:r>
        <w:rPr>
          <w:rFonts w:ascii="Myriad Pro" w:hAnsi="Myriad Pro" w:cs="Calibri"/>
          <w:sz w:val="26"/>
          <w:szCs w:val="26"/>
        </w:rPr>
        <w:t>филиалом</w:t>
      </w:r>
      <w:r>
        <w:rPr>
          <w:rFonts w:ascii="Myriad Pro" w:hAnsi="Myriad Pro" w:cs="Myriad Pro"/>
          <w:sz w:val="26"/>
          <w:szCs w:val="26"/>
        </w:rPr>
        <w:t xml:space="preserve"> ПАО «МРСК Северо-Запада» «Архэнерго» </w:t>
      </w:r>
      <w:r>
        <w:rPr>
          <w:rFonts w:ascii="Myriad Pro" w:hAnsi="Myriad Pro" w:cs="Calibri"/>
          <w:sz w:val="26"/>
          <w:szCs w:val="26"/>
        </w:rPr>
        <w:t>для</w:t>
      </w:r>
      <w:r>
        <w:rPr>
          <w:rFonts w:ascii="Myriad Pro" w:hAnsi="Myriad Pro" w:cs="Myriad Pro"/>
          <w:sz w:val="26"/>
          <w:szCs w:val="26"/>
        </w:rPr>
        <w:t xml:space="preserve"> </w:t>
      </w:r>
      <w:r>
        <w:rPr>
          <w:rFonts w:ascii="Myriad Pro" w:hAnsi="Myriad Pro" w:cs="Calibri"/>
          <w:sz w:val="26"/>
          <w:szCs w:val="26"/>
        </w:rPr>
        <w:t>пополнение</w:t>
      </w:r>
      <w:r>
        <w:rPr>
          <w:rFonts w:ascii="Myriad Pro" w:hAnsi="Myriad Pro" w:cs="Myriad Pro"/>
          <w:sz w:val="26"/>
          <w:szCs w:val="26"/>
        </w:rPr>
        <w:t xml:space="preserve"> </w:t>
      </w:r>
      <w:r>
        <w:rPr>
          <w:rFonts w:ascii="Myriad Pro" w:hAnsi="Myriad Pro" w:cs="Calibri"/>
          <w:sz w:val="26"/>
          <w:szCs w:val="26"/>
        </w:rPr>
        <w:t>оборотных</w:t>
      </w:r>
      <w:r>
        <w:rPr>
          <w:rFonts w:ascii="Myriad Pro" w:hAnsi="Myriad Pro" w:cs="Myriad Pro"/>
          <w:sz w:val="26"/>
          <w:szCs w:val="26"/>
        </w:rPr>
        <w:t xml:space="preserve"> </w:t>
      </w:r>
      <w:r>
        <w:rPr>
          <w:rFonts w:ascii="Myriad Pro" w:hAnsi="Myriad Pro" w:cs="Calibri"/>
          <w:sz w:val="26"/>
          <w:szCs w:val="26"/>
        </w:rPr>
        <w:t>средств</w:t>
      </w:r>
      <w:r>
        <w:rPr>
          <w:rFonts w:ascii="Myriad Pro" w:hAnsi="Myriad Pro" w:cs="Myriad Pro"/>
          <w:sz w:val="26"/>
          <w:szCs w:val="26"/>
        </w:rPr>
        <w:t xml:space="preserve"> </w:t>
      </w:r>
      <w:r>
        <w:rPr>
          <w:rFonts w:ascii="Myriad Pro" w:hAnsi="Myriad Pro" w:cs="Calibri"/>
          <w:sz w:val="26"/>
          <w:szCs w:val="26"/>
        </w:rPr>
        <w:t>привлекались</w:t>
      </w:r>
      <w:r>
        <w:rPr>
          <w:rFonts w:ascii="Myriad Pro" w:hAnsi="Myriad Pro" w:cs="Myriad Pro"/>
          <w:sz w:val="26"/>
          <w:szCs w:val="26"/>
        </w:rPr>
        <w:t xml:space="preserve"> </w:t>
      </w:r>
      <w:r>
        <w:rPr>
          <w:rFonts w:ascii="Myriad Pro" w:hAnsi="Myriad Pro" w:cs="Calibri"/>
          <w:sz w:val="26"/>
          <w:szCs w:val="26"/>
        </w:rPr>
        <w:t>кредитные</w:t>
      </w:r>
      <w:r>
        <w:rPr>
          <w:rFonts w:ascii="Myriad Pro" w:hAnsi="Myriad Pro" w:cs="Myriad Pro"/>
          <w:sz w:val="26"/>
          <w:szCs w:val="26"/>
        </w:rPr>
        <w:t xml:space="preserve"> </w:t>
      </w:r>
      <w:r>
        <w:rPr>
          <w:rFonts w:ascii="Myriad Pro" w:hAnsi="Myriad Pro" w:cs="Calibri"/>
          <w:sz w:val="26"/>
          <w:szCs w:val="26"/>
        </w:rPr>
        <w:t>ресурсы</w:t>
      </w:r>
      <w:r>
        <w:rPr>
          <w:rFonts w:ascii="Myriad Pro" w:hAnsi="Myriad Pro" w:cs="Myriad Pro"/>
          <w:sz w:val="26"/>
          <w:szCs w:val="26"/>
        </w:rPr>
        <w:t xml:space="preserve">, </w:t>
      </w:r>
      <w:r>
        <w:rPr>
          <w:rFonts w:ascii="Myriad Pro" w:hAnsi="Myriad Pro" w:cs="Calibri"/>
          <w:sz w:val="26"/>
          <w:szCs w:val="26"/>
        </w:rPr>
        <w:t>расходы</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обслуживание</w:t>
      </w:r>
      <w:r>
        <w:rPr>
          <w:rFonts w:ascii="Myriad Pro" w:hAnsi="Myriad Pro" w:cs="Myriad Pro"/>
          <w:sz w:val="26"/>
          <w:szCs w:val="26"/>
        </w:rPr>
        <w:t xml:space="preserve"> </w:t>
      </w:r>
      <w:r>
        <w:rPr>
          <w:rFonts w:ascii="Myriad Pro" w:hAnsi="Myriad Pro" w:cs="Calibri"/>
          <w:sz w:val="26"/>
          <w:szCs w:val="26"/>
        </w:rPr>
        <w:t>которых</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2017 </w:t>
      </w:r>
      <w:r>
        <w:rPr>
          <w:rFonts w:ascii="Myriad Pro" w:hAnsi="Myriad Pro" w:cs="Calibri"/>
          <w:sz w:val="26"/>
          <w:szCs w:val="26"/>
        </w:rPr>
        <w:t>году</w:t>
      </w:r>
      <w:r>
        <w:rPr>
          <w:rFonts w:ascii="Myriad Pro" w:hAnsi="Myriad Pro" w:cs="Myriad Pro"/>
          <w:sz w:val="26"/>
          <w:szCs w:val="26"/>
        </w:rPr>
        <w:t xml:space="preserve"> </w:t>
      </w:r>
      <w:r>
        <w:rPr>
          <w:rFonts w:ascii="Myriad Pro" w:hAnsi="Myriad Pro" w:cs="Calibri"/>
          <w:sz w:val="26"/>
          <w:szCs w:val="26"/>
        </w:rPr>
        <w:t>составили</w:t>
      </w:r>
      <w:r>
        <w:rPr>
          <w:rFonts w:ascii="Myriad Pro" w:hAnsi="Myriad Pro" w:cs="Myriad Pro"/>
          <w:sz w:val="26"/>
          <w:szCs w:val="26"/>
        </w:rPr>
        <w:t xml:space="preserve"> - 533</w:t>
      </w:r>
      <w:r>
        <w:rPr>
          <w:rFonts w:ascii="Myriad Pro" w:hAnsi="Myriad Pro" w:cs="Myriad Pro"/>
          <w:sz w:val="26"/>
          <w:szCs w:val="26"/>
          <w:lang w:val="en-US"/>
        </w:rPr>
        <w:t> </w:t>
      </w:r>
      <w:r>
        <w:rPr>
          <w:rFonts w:ascii="Myriad Pro" w:hAnsi="Myriad Pro" w:cs="Myriad Pro"/>
          <w:sz w:val="26"/>
          <w:szCs w:val="26"/>
        </w:rPr>
        <w:t xml:space="preserve">762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2018 </w:t>
      </w:r>
      <w:r>
        <w:rPr>
          <w:rFonts w:ascii="Myriad Pro" w:hAnsi="Myriad Pro" w:cs="Calibri"/>
          <w:sz w:val="26"/>
          <w:szCs w:val="26"/>
        </w:rPr>
        <w:t>году</w:t>
      </w:r>
      <w:r>
        <w:rPr>
          <w:rFonts w:ascii="Myriad Pro" w:hAnsi="Myriad Pro" w:cs="Myriad Pro"/>
          <w:sz w:val="26"/>
          <w:szCs w:val="26"/>
        </w:rPr>
        <w:t xml:space="preserve"> </w:t>
      </w:r>
      <w:r>
        <w:rPr>
          <w:rFonts w:ascii="Myriad Pro" w:hAnsi="Myriad Pro" w:cs="Calibri"/>
          <w:sz w:val="26"/>
          <w:szCs w:val="26"/>
        </w:rPr>
        <w:t>–</w:t>
      </w:r>
      <w:r>
        <w:rPr>
          <w:rFonts w:ascii="Myriad Pro" w:hAnsi="Myriad Pro" w:cs="Myriad Pro"/>
          <w:sz w:val="26"/>
          <w:szCs w:val="26"/>
        </w:rPr>
        <w:t xml:space="preserve"> 482</w:t>
      </w:r>
      <w:r>
        <w:rPr>
          <w:rFonts w:ascii="Myriad Pro" w:hAnsi="Myriad Pro" w:cs="Myriad Pro"/>
          <w:sz w:val="26"/>
          <w:szCs w:val="26"/>
          <w:lang w:val="en-US"/>
        </w:rPr>
        <w:t> </w:t>
      </w:r>
      <w:r>
        <w:rPr>
          <w:rFonts w:ascii="Myriad Pro" w:hAnsi="Myriad Pro" w:cs="Myriad Pro"/>
          <w:sz w:val="26"/>
          <w:szCs w:val="26"/>
        </w:rPr>
        <w:t xml:space="preserve">014 </w:t>
      </w:r>
      <w:r>
        <w:rPr>
          <w:rFonts w:ascii="Myriad Pro" w:hAnsi="Myriad Pro" w:cs="Calibri"/>
          <w:sz w:val="26"/>
          <w:szCs w:val="26"/>
        </w:rPr>
        <w:t>тыс</w:t>
      </w:r>
      <w:r>
        <w:rPr>
          <w:rFonts w:ascii="Myriad Pro" w:hAnsi="Myriad Pro" w:cs="Myriad Pro"/>
          <w:sz w:val="26"/>
          <w:szCs w:val="26"/>
        </w:rPr>
        <w:t xml:space="preserve">. </w:t>
      </w:r>
      <w:r>
        <w:rPr>
          <w:rFonts w:ascii="Myriad Pro" w:hAnsi="Myriad Pro" w:cs="Calibri"/>
          <w:sz w:val="26"/>
          <w:szCs w:val="26"/>
        </w:rPr>
        <w:t>руб</w:t>
      </w:r>
      <w:r>
        <w:rPr>
          <w:rFonts w:ascii="Myriad Pro" w:hAnsi="Myriad Pro" w:cs="Myriad Pro"/>
          <w:sz w:val="26"/>
          <w:szCs w:val="26"/>
        </w:rPr>
        <w:t xml:space="preserve">. </w:t>
      </w:r>
      <w:r>
        <w:rPr>
          <w:rFonts w:ascii="Myriad Pro" w:hAnsi="Myriad Pro" w:cs="Calibri"/>
          <w:sz w:val="26"/>
          <w:szCs w:val="26"/>
        </w:rPr>
        <w:t>Принимая</w:t>
      </w:r>
      <w:r>
        <w:rPr>
          <w:rFonts w:ascii="Myriad Pro" w:hAnsi="Myriad Pro" w:cs="Myriad Pro"/>
          <w:sz w:val="26"/>
          <w:szCs w:val="26"/>
        </w:rPr>
        <w:t xml:space="preserve"> </w:t>
      </w:r>
      <w:r>
        <w:rPr>
          <w:rFonts w:ascii="Myriad Pro" w:hAnsi="Myriad Pro" w:cs="Calibri"/>
          <w:sz w:val="26"/>
          <w:szCs w:val="26"/>
        </w:rPr>
        <w:t>во</w:t>
      </w:r>
      <w:r>
        <w:rPr>
          <w:rFonts w:ascii="Myriad Pro" w:hAnsi="Myriad Pro" w:cs="Myriad Pro"/>
          <w:sz w:val="26"/>
          <w:szCs w:val="26"/>
        </w:rPr>
        <w:t xml:space="preserve"> </w:t>
      </w:r>
      <w:r>
        <w:rPr>
          <w:rFonts w:ascii="Myriad Pro" w:hAnsi="Myriad Pro" w:cs="Calibri"/>
          <w:sz w:val="26"/>
          <w:szCs w:val="26"/>
        </w:rPr>
        <w:t>внимание</w:t>
      </w:r>
      <w:r>
        <w:rPr>
          <w:rFonts w:ascii="Myriad Pro" w:hAnsi="Myriad Pro" w:cs="Myriad Pro"/>
          <w:sz w:val="26"/>
          <w:szCs w:val="26"/>
        </w:rPr>
        <w:t xml:space="preserve">, </w:t>
      </w:r>
      <w:r>
        <w:rPr>
          <w:rFonts w:ascii="Myriad Pro" w:hAnsi="Myriad Pro" w:cs="Calibri"/>
          <w:sz w:val="26"/>
          <w:szCs w:val="26"/>
        </w:rPr>
        <w:t>что</w:t>
      </w:r>
      <w:r>
        <w:rPr>
          <w:rFonts w:ascii="Myriad Pro" w:hAnsi="Myriad Pro" w:cs="Myriad Pro"/>
          <w:sz w:val="26"/>
          <w:szCs w:val="26"/>
        </w:rPr>
        <w:t xml:space="preserve"> </w:t>
      </w:r>
      <w:r>
        <w:rPr>
          <w:rFonts w:ascii="Myriad Pro" w:hAnsi="Myriad Pro" w:cs="Calibri"/>
          <w:sz w:val="26"/>
          <w:szCs w:val="26"/>
        </w:rPr>
        <w:t>величина</w:t>
      </w:r>
      <w:r>
        <w:rPr>
          <w:rFonts w:ascii="Myriad Pro" w:hAnsi="Myriad Pro" w:cs="Myriad Pro"/>
          <w:sz w:val="26"/>
          <w:szCs w:val="26"/>
        </w:rPr>
        <w:t xml:space="preserve"> </w:t>
      </w:r>
      <w:r>
        <w:rPr>
          <w:rFonts w:ascii="Myriad Pro" w:hAnsi="Myriad Pro" w:cs="Calibri"/>
          <w:sz w:val="26"/>
          <w:szCs w:val="26"/>
        </w:rPr>
        <w:t>данных</w:t>
      </w:r>
      <w:r>
        <w:rPr>
          <w:rFonts w:ascii="Myriad Pro" w:hAnsi="Myriad Pro" w:cs="Myriad Pro"/>
          <w:sz w:val="26"/>
          <w:szCs w:val="26"/>
        </w:rPr>
        <w:t xml:space="preserve"> </w:t>
      </w:r>
      <w:r>
        <w:rPr>
          <w:rFonts w:ascii="Myriad Pro" w:hAnsi="Myriad Pro" w:cs="Calibri"/>
          <w:sz w:val="26"/>
          <w:szCs w:val="26"/>
        </w:rPr>
        <w:t>расходов</w:t>
      </w:r>
      <w:r>
        <w:rPr>
          <w:rFonts w:ascii="Myriad Pro" w:hAnsi="Myriad Pro" w:cs="Myriad Pro"/>
          <w:sz w:val="26"/>
          <w:szCs w:val="26"/>
        </w:rPr>
        <w:t xml:space="preserve"> </w:t>
      </w:r>
      <w:r>
        <w:rPr>
          <w:rFonts w:ascii="Myriad Pro" w:hAnsi="Myriad Pro" w:cs="Calibri"/>
          <w:sz w:val="26"/>
          <w:szCs w:val="26"/>
        </w:rPr>
        <w:t>не</w:t>
      </w:r>
      <w:r>
        <w:rPr>
          <w:rFonts w:ascii="Myriad Pro" w:hAnsi="Myriad Pro" w:cs="Myriad Pro"/>
          <w:sz w:val="26"/>
          <w:szCs w:val="26"/>
        </w:rPr>
        <w:t xml:space="preserve"> </w:t>
      </w:r>
      <w:r>
        <w:rPr>
          <w:rFonts w:ascii="Myriad Pro" w:hAnsi="Myriad Pro" w:cs="Calibri"/>
          <w:sz w:val="26"/>
          <w:szCs w:val="26"/>
        </w:rPr>
        <w:t>была</w:t>
      </w:r>
      <w:r>
        <w:rPr>
          <w:rFonts w:ascii="Myriad Pro" w:hAnsi="Myriad Pro" w:cs="Myriad Pro"/>
          <w:sz w:val="26"/>
          <w:szCs w:val="26"/>
        </w:rPr>
        <w:t xml:space="preserve"> </w:t>
      </w:r>
      <w:r>
        <w:rPr>
          <w:rFonts w:ascii="Myriad Pro" w:hAnsi="Myriad Pro" w:cs="Calibri"/>
          <w:sz w:val="26"/>
          <w:szCs w:val="26"/>
        </w:rPr>
        <w:t>учтена</w:t>
      </w:r>
      <w:r>
        <w:rPr>
          <w:rFonts w:ascii="Myriad Pro" w:hAnsi="Myriad Pro" w:cs="Myriad Pro"/>
          <w:sz w:val="26"/>
          <w:szCs w:val="26"/>
        </w:rPr>
        <w:t xml:space="preserve"> </w:t>
      </w:r>
      <w:r>
        <w:rPr>
          <w:rFonts w:ascii="Myriad Pro" w:hAnsi="Myriad Pro" w:cs="Calibri"/>
          <w:sz w:val="26"/>
          <w:szCs w:val="26"/>
        </w:rPr>
        <w:t xml:space="preserve">Агентством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тарифам</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ценам</w:t>
      </w:r>
      <w:r>
        <w:rPr>
          <w:rFonts w:ascii="Myriad Pro" w:hAnsi="Myriad Pro" w:cs="Myriad Pro"/>
          <w:color w:val="000000"/>
          <w:sz w:val="26"/>
          <w:szCs w:val="26"/>
        </w:rPr>
        <w:t xml:space="preserve"> </w:t>
      </w:r>
      <w:r>
        <w:rPr>
          <w:rFonts w:ascii="Myriad Pro" w:hAnsi="Myriad Pro" w:cs="Calibri"/>
          <w:color w:val="000000"/>
          <w:sz w:val="26"/>
          <w:szCs w:val="26"/>
        </w:rPr>
        <w:t>Архангельской</w:t>
      </w:r>
      <w:r>
        <w:rPr>
          <w:rFonts w:ascii="Myriad Pro" w:hAnsi="Myriad Pro" w:cs="Myriad Pro"/>
          <w:color w:val="000000"/>
          <w:sz w:val="26"/>
          <w:szCs w:val="26"/>
        </w:rPr>
        <w:t xml:space="preserve"> </w:t>
      </w:r>
      <w:r>
        <w:rPr>
          <w:rFonts w:ascii="Myriad Pro" w:hAnsi="Myriad Pro" w:cs="Calibri"/>
          <w:color w:val="000000"/>
          <w:sz w:val="26"/>
          <w:szCs w:val="26"/>
        </w:rPr>
        <w:t>области</w:t>
      </w:r>
      <w:r>
        <w:rPr>
          <w:rFonts w:ascii="Myriad Pro" w:hAnsi="Myriad Pro" w:cs="Myriad Pro"/>
          <w:sz w:val="26"/>
          <w:szCs w:val="26"/>
        </w:rPr>
        <w:t xml:space="preserve"> </w:t>
      </w:r>
      <w:r>
        <w:rPr>
          <w:rFonts w:ascii="Myriad Pro" w:hAnsi="Myriad Pro" w:cs="Calibri"/>
          <w:sz w:val="26"/>
          <w:szCs w:val="26"/>
        </w:rPr>
        <w:t>в</w:t>
      </w:r>
      <w:r>
        <w:rPr>
          <w:rFonts w:ascii="Myriad Pro" w:hAnsi="Myriad Pro" w:cs="Myriad Pro"/>
          <w:sz w:val="26"/>
          <w:szCs w:val="26"/>
        </w:rPr>
        <w:t xml:space="preserve"> </w:t>
      </w:r>
      <w:r>
        <w:rPr>
          <w:rFonts w:ascii="Myriad Pro" w:hAnsi="Myriad Pro" w:cs="Calibri"/>
          <w:sz w:val="26"/>
          <w:szCs w:val="26"/>
        </w:rPr>
        <w:t>составе</w:t>
      </w:r>
      <w:r>
        <w:rPr>
          <w:rFonts w:ascii="Myriad Pro" w:hAnsi="Myriad Pro" w:cs="Myriad Pro"/>
          <w:sz w:val="26"/>
          <w:szCs w:val="26"/>
        </w:rPr>
        <w:t xml:space="preserve"> </w:t>
      </w:r>
      <w:r>
        <w:rPr>
          <w:rFonts w:ascii="Myriad Pro" w:hAnsi="Myriad Pro" w:cs="Calibri"/>
          <w:sz w:val="26"/>
          <w:szCs w:val="26"/>
        </w:rPr>
        <w:t>плановых</w:t>
      </w:r>
      <w:r>
        <w:rPr>
          <w:rFonts w:ascii="Myriad Pro" w:hAnsi="Myriad Pro" w:cs="Myriad Pro"/>
          <w:sz w:val="26"/>
          <w:szCs w:val="26"/>
        </w:rPr>
        <w:t xml:space="preserve"> </w:t>
      </w:r>
      <w:r>
        <w:rPr>
          <w:rFonts w:ascii="Myriad Pro" w:hAnsi="Myriad Pro" w:cs="Calibri"/>
          <w:sz w:val="26"/>
          <w:szCs w:val="26"/>
        </w:rPr>
        <w:t>неподконтрольных</w:t>
      </w:r>
      <w:r>
        <w:rPr>
          <w:rFonts w:ascii="Myriad Pro" w:hAnsi="Myriad Pro" w:cs="Myriad Pro"/>
          <w:sz w:val="26"/>
          <w:szCs w:val="26"/>
        </w:rPr>
        <w:t xml:space="preserve"> </w:t>
      </w:r>
      <w:r>
        <w:rPr>
          <w:rFonts w:ascii="Myriad Pro" w:hAnsi="Myriad Pro" w:cs="Calibri"/>
          <w:sz w:val="26"/>
          <w:szCs w:val="26"/>
        </w:rPr>
        <w:t>затрат</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2017 - 2018  </w:t>
      </w:r>
      <w:r>
        <w:rPr>
          <w:rFonts w:ascii="Myriad Pro" w:hAnsi="Myriad Pro" w:cs="Calibri"/>
          <w:sz w:val="26"/>
          <w:szCs w:val="26"/>
        </w:rPr>
        <w:t>гг</w:t>
      </w:r>
      <w:r>
        <w:rPr>
          <w:rFonts w:ascii="Myriad Pro" w:hAnsi="Myriad Pro" w:cs="Myriad Pro"/>
          <w:sz w:val="26"/>
          <w:szCs w:val="26"/>
        </w:rPr>
        <w:t xml:space="preserve">., </w:t>
      </w:r>
      <w:r>
        <w:rPr>
          <w:rFonts w:ascii="Myriad Pro" w:hAnsi="Myriad Pro" w:cs="Calibri"/>
          <w:sz w:val="26"/>
          <w:szCs w:val="26"/>
        </w:rPr>
        <w:t>фактическое</w:t>
      </w:r>
      <w:r>
        <w:rPr>
          <w:rFonts w:ascii="Myriad Pro" w:hAnsi="Myriad Pro" w:cs="Myriad Pro"/>
          <w:sz w:val="26"/>
          <w:szCs w:val="26"/>
        </w:rPr>
        <w:t xml:space="preserve"> </w:t>
      </w:r>
      <w:r>
        <w:rPr>
          <w:rFonts w:ascii="Myriad Pro" w:hAnsi="Myriad Pro" w:cs="Calibri"/>
          <w:sz w:val="26"/>
          <w:szCs w:val="26"/>
        </w:rPr>
        <w:t>наличие</w:t>
      </w:r>
      <w:r>
        <w:rPr>
          <w:rFonts w:ascii="Myriad Pro" w:hAnsi="Myriad Pro" w:cs="Myriad Pro"/>
          <w:sz w:val="26"/>
          <w:szCs w:val="26"/>
        </w:rPr>
        <w:t xml:space="preserve"> </w:t>
      </w:r>
      <w:r>
        <w:rPr>
          <w:rFonts w:ascii="Myriad Pro" w:hAnsi="Myriad Pro" w:cs="Calibri"/>
          <w:sz w:val="26"/>
          <w:szCs w:val="26"/>
        </w:rPr>
        <w:t>данных</w:t>
      </w:r>
      <w:r>
        <w:rPr>
          <w:rFonts w:ascii="Myriad Pro" w:hAnsi="Myriad Pro" w:cs="Myriad Pro"/>
          <w:sz w:val="26"/>
          <w:szCs w:val="26"/>
        </w:rPr>
        <w:t xml:space="preserve"> </w:t>
      </w:r>
      <w:r>
        <w:rPr>
          <w:rFonts w:ascii="Myriad Pro" w:hAnsi="Myriad Pro" w:cs="Calibri"/>
          <w:sz w:val="26"/>
          <w:szCs w:val="26"/>
        </w:rPr>
        <w:t>расходов</w:t>
      </w:r>
      <w:r>
        <w:rPr>
          <w:rFonts w:ascii="Myriad Pro" w:hAnsi="Myriad Pro" w:cs="Myriad Pro"/>
          <w:sz w:val="26"/>
          <w:szCs w:val="26"/>
        </w:rPr>
        <w:t xml:space="preserve"> </w:t>
      </w:r>
      <w:r>
        <w:rPr>
          <w:rFonts w:ascii="Myriad Pro" w:hAnsi="Myriad Pro" w:cs="Calibri"/>
          <w:sz w:val="26"/>
          <w:szCs w:val="26"/>
        </w:rPr>
        <w:t>также</w:t>
      </w:r>
      <w:r>
        <w:rPr>
          <w:rFonts w:ascii="Myriad Pro" w:hAnsi="Myriad Pro" w:cs="Myriad Pro"/>
          <w:sz w:val="26"/>
          <w:szCs w:val="26"/>
        </w:rPr>
        <w:t xml:space="preserve"> </w:t>
      </w:r>
      <w:r>
        <w:rPr>
          <w:rFonts w:ascii="Myriad Pro" w:hAnsi="Myriad Pro" w:cs="Calibri"/>
          <w:sz w:val="26"/>
          <w:szCs w:val="26"/>
        </w:rPr>
        <w:t>оказало</w:t>
      </w:r>
      <w:r>
        <w:rPr>
          <w:rFonts w:ascii="Myriad Pro" w:hAnsi="Myriad Pro" w:cs="Myriad Pro"/>
          <w:sz w:val="26"/>
          <w:szCs w:val="26"/>
        </w:rPr>
        <w:t xml:space="preserve"> </w:t>
      </w:r>
      <w:r>
        <w:rPr>
          <w:rFonts w:ascii="Myriad Pro" w:hAnsi="Myriad Pro" w:cs="Calibri"/>
          <w:sz w:val="26"/>
          <w:szCs w:val="26"/>
        </w:rPr>
        <w:t>существенное</w:t>
      </w:r>
      <w:r>
        <w:rPr>
          <w:rFonts w:ascii="Myriad Pro" w:hAnsi="Myriad Pro" w:cs="Myriad Pro"/>
          <w:sz w:val="26"/>
          <w:szCs w:val="26"/>
        </w:rPr>
        <w:t xml:space="preserve"> </w:t>
      </w:r>
      <w:r>
        <w:rPr>
          <w:rFonts w:ascii="Myriad Pro" w:hAnsi="Myriad Pro" w:cs="Calibri"/>
          <w:sz w:val="26"/>
          <w:szCs w:val="26"/>
        </w:rPr>
        <w:t>влияние</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формирование</w:t>
      </w:r>
      <w:r>
        <w:rPr>
          <w:rFonts w:ascii="Myriad Pro" w:hAnsi="Myriad Pro" w:cs="Myriad Pro"/>
          <w:sz w:val="26"/>
          <w:szCs w:val="26"/>
        </w:rPr>
        <w:t xml:space="preserve"> </w:t>
      </w:r>
      <w:r>
        <w:rPr>
          <w:rFonts w:ascii="Myriad Pro" w:hAnsi="Myriad Pro" w:cs="Calibri"/>
          <w:sz w:val="26"/>
          <w:szCs w:val="26"/>
        </w:rPr>
        <w:t>отрицательного</w:t>
      </w:r>
      <w:r>
        <w:rPr>
          <w:rFonts w:ascii="Myriad Pro" w:hAnsi="Myriad Pro" w:cs="Myriad Pro"/>
          <w:sz w:val="26"/>
          <w:szCs w:val="26"/>
        </w:rPr>
        <w:t xml:space="preserve"> </w:t>
      </w:r>
      <w:r>
        <w:rPr>
          <w:rFonts w:ascii="Myriad Pro" w:hAnsi="Myriad Pro" w:cs="Calibri"/>
          <w:sz w:val="26"/>
          <w:szCs w:val="26"/>
        </w:rPr>
        <w:t>финансового</w:t>
      </w:r>
      <w:r>
        <w:rPr>
          <w:rFonts w:ascii="Myriad Pro" w:hAnsi="Myriad Pro" w:cs="Myriad Pro"/>
          <w:sz w:val="26"/>
          <w:szCs w:val="26"/>
        </w:rPr>
        <w:t xml:space="preserve"> </w:t>
      </w:r>
      <w:r>
        <w:rPr>
          <w:rFonts w:ascii="Myriad Pro" w:hAnsi="Myriad Pro" w:cs="Calibri"/>
          <w:sz w:val="26"/>
          <w:szCs w:val="26"/>
        </w:rPr>
        <w:t>результата</w:t>
      </w:r>
      <w:r>
        <w:rPr>
          <w:rFonts w:ascii="Myriad Pro" w:hAnsi="Myriad Pro" w:cs="Myriad Pro"/>
          <w:sz w:val="26"/>
          <w:szCs w:val="26"/>
        </w:rPr>
        <w:t>.</w:t>
      </w:r>
      <w:r>
        <w:rPr>
          <w:rFonts w:ascii="Myriad Pro" w:hAnsi="Myriad Pro" w:cs="Calibri"/>
          <w:sz w:val="26"/>
          <w:szCs w:val="26"/>
        </w:rPr>
        <w:t xml:space="preserve"> </w:t>
      </w:r>
      <w:r w:rsidRPr="001E4E6B">
        <w:rPr>
          <w:rFonts w:ascii="Myriad Pro" w:hAnsi="Myriad Pro" w:cs="Calibri"/>
          <w:sz w:val="26"/>
          <w:szCs w:val="26"/>
        </w:rPr>
        <w:t>Исполнитель</w:t>
      </w:r>
      <w:r w:rsidRPr="001E4E6B">
        <w:rPr>
          <w:rFonts w:ascii="Myriad Pro" w:hAnsi="Myriad Pro" w:cs="Myriad Pro"/>
          <w:sz w:val="26"/>
          <w:szCs w:val="26"/>
        </w:rPr>
        <w:t xml:space="preserve"> </w:t>
      </w:r>
      <w:r w:rsidRPr="001E4E6B">
        <w:rPr>
          <w:rFonts w:ascii="Myriad Pro" w:hAnsi="Myriad Pro" w:cs="Calibri"/>
          <w:sz w:val="26"/>
          <w:szCs w:val="26"/>
        </w:rPr>
        <w:t>не</w:t>
      </w:r>
      <w:r w:rsidRPr="001E4E6B">
        <w:rPr>
          <w:rFonts w:ascii="Myriad Pro" w:hAnsi="Myriad Pro" w:cs="Myriad Pro"/>
          <w:sz w:val="26"/>
          <w:szCs w:val="26"/>
        </w:rPr>
        <w:t xml:space="preserve"> </w:t>
      </w:r>
      <w:r w:rsidRPr="001E4E6B">
        <w:rPr>
          <w:rFonts w:ascii="Myriad Pro" w:hAnsi="Myriad Pro" w:cs="Calibri"/>
          <w:sz w:val="26"/>
          <w:szCs w:val="26"/>
        </w:rPr>
        <w:t>может</w:t>
      </w:r>
      <w:r w:rsidRPr="001E4E6B">
        <w:rPr>
          <w:rFonts w:ascii="Myriad Pro" w:hAnsi="Myriad Pro" w:cs="Myriad Pro"/>
          <w:sz w:val="26"/>
          <w:szCs w:val="26"/>
        </w:rPr>
        <w:t xml:space="preserve"> </w:t>
      </w:r>
      <w:r w:rsidRPr="001E4E6B">
        <w:rPr>
          <w:rFonts w:ascii="Myriad Pro" w:hAnsi="Myriad Pro" w:cs="Calibri"/>
          <w:sz w:val="26"/>
          <w:szCs w:val="26"/>
        </w:rPr>
        <w:t>не</w:t>
      </w:r>
      <w:r w:rsidRPr="001E4E6B">
        <w:rPr>
          <w:rFonts w:ascii="Myriad Pro" w:hAnsi="Myriad Pro" w:cs="Myriad Pro"/>
          <w:sz w:val="26"/>
          <w:szCs w:val="26"/>
        </w:rPr>
        <w:t xml:space="preserve"> </w:t>
      </w:r>
      <w:r w:rsidRPr="001E4E6B">
        <w:rPr>
          <w:rFonts w:ascii="Myriad Pro" w:hAnsi="Myriad Pro" w:cs="Calibri"/>
          <w:sz w:val="26"/>
          <w:szCs w:val="26"/>
        </w:rPr>
        <w:t>отметить</w:t>
      </w:r>
      <w:r w:rsidRPr="001E4E6B">
        <w:rPr>
          <w:rFonts w:ascii="Myriad Pro" w:hAnsi="Myriad Pro" w:cs="Myriad Pro"/>
          <w:sz w:val="26"/>
          <w:szCs w:val="26"/>
        </w:rPr>
        <w:t xml:space="preserve">, </w:t>
      </w:r>
      <w:r w:rsidRPr="001E4E6B">
        <w:rPr>
          <w:rFonts w:ascii="Myriad Pro" w:hAnsi="Myriad Pro" w:cs="Calibri"/>
          <w:sz w:val="26"/>
          <w:szCs w:val="26"/>
        </w:rPr>
        <w:t>что</w:t>
      </w:r>
      <w:r w:rsidRPr="001E4E6B">
        <w:rPr>
          <w:rFonts w:ascii="Myriad Pro" w:hAnsi="Myriad Pro" w:cs="Myriad Pro"/>
          <w:sz w:val="26"/>
          <w:szCs w:val="26"/>
        </w:rPr>
        <w:t xml:space="preserve"> </w:t>
      </w:r>
      <w:r w:rsidRPr="001E4E6B">
        <w:rPr>
          <w:rFonts w:ascii="Myriad Pro" w:hAnsi="Myriad Pro" w:cs="Calibri"/>
          <w:sz w:val="26"/>
          <w:szCs w:val="26"/>
        </w:rPr>
        <w:t>основным</w:t>
      </w:r>
      <w:r w:rsidRPr="001E4E6B">
        <w:rPr>
          <w:rFonts w:ascii="Myriad Pro" w:hAnsi="Myriad Pro" w:cs="Myriad Pro"/>
          <w:sz w:val="26"/>
          <w:szCs w:val="26"/>
        </w:rPr>
        <w:t xml:space="preserve"> </w:t>
      </w:r>
      <w:r w:rsidRPr="001E4E6B">
        <w:rPr>
          <w:rFonts w:ascii="Myriad Pro" w:hAnsi="Myriad Pro" w:cs="Calibri"/>
          <w:sz w:val="26"/>
          <w:szCs w:val="26"/>
        </w:rPr>
        <w:t>фактором</w:t>
      </w:r>
      <w:r w:rsidRPr="001E4E6B">
        <w:rPr>
          <w:rFonts w:ascii="Myriad Pro" w:hAnsi="Myriad Pro" w:cs="Myriad Pro"/>
          <w:sz w:val="26"/>
          <w:szCs w:val="26"/>
        </w:rPr>
        <w:t xml:space="preserve"> </w:t>
      </w:r>
      <w:r w:rsidRPr="001E4E6B">
        <w:rPr>
          <w:rFonts w:ascii="Myriad Pro" w:hAnsi="Myriad Pro" w:cs="Calibri"/>
          <w:sz w:val="26"/>
          <w:szCs w:val="26"/>
        </w:rPr>
        <w:t>влияния</w:t>
      </w:r>
      <w:r w:rsidRPr="001E4E6B">
        <w:rPr>
          <w:rFonts w:ascii="Myriad Pro" w:hAnsi="Myriad Pro" w:cs="Myriad Pro"/>
          <w:sz w:val="26"/>
          <w:szCs w:val="26"/>
        </w:rPr>
        <w:t xml:space="preserve"> </w:t>
      </w:r>
      <w:r w:rsidRPr="001E4E6B">
        <w:rPr>
          <w:rFonts w:ascii="Myriad Pro" w:hAnsi="Myriad Pro" w:cs="Calibri"/>
          <w:sz w:val="26"/>
          <w:szCs w:val="26"/>
        </w:rPr>
        <w:t>на</w:t>
      </w:r>
      <w:r w:rsidRPr="001E4E6B">
        <w:rPr>
          <w:rFonts w:ascii="Myriad Pro" w:hAnsi="Myriad Pro" w:cs="Myriad Pro"/>
          <w:sz w:val="26"/>
          <w:szCs w:val="26"/>
        </w:rPr>
        <w:t xml:space="preserve"> </w:t>
      </w:r>
      <w:r w:rsidRPr="001E4E6B">
        <w:rPr>
          <w:rFonts w:ascii="Myriad Pro" w:hAnsi="Myriad Pro" w:cs="Calibri"/>
          <w:sz w:val="26"/>
          <w:szCs w:val="26"/>
        </w:rPr>
        <w:t>финансовый</w:t>
      </w:r>
      <w:r w:rsidRPr="001E4E6B">
        <w:rPr>
          <w:rFonts w:ascii="Myriad Pro" w:hAnsi="Myriad Pro" w:cs="Myriad Pro"/>
          <w:sz w:val="26"/>
          <w:szCs w:val="26"/>
        </w:rPr>
        <w:t xml:space="preserve"> </w:t>
      </w:r>
      <w:r w:rsidRPr="001E4E6B">
        <w:rPr>
          <w:rFonts w:ascii="Myriad Pro" w:hAnsi="Myriad Pro" w:cs="Calibri"/>
          <w:sz w:val="26"/>
          <w:szCs w:val="26"/>
        </w:rPr>
        <w:t>результат</w:t>
      </w:r>
      <w:r w:rsidRPr="001E4E6B">
        <w:rPr>
          <w:rFonts w:ascii="Myriad Pro" w:hAnsi="Myriad Pro" w:cs="Myriad Pro"/>
          <w:sz w:val="26"/>
          <w:szCs w:val="26"/>
        </w:rPr>
        <w:t xml:space="preserve"> 2017 </w:t>
      </w:r>
      <w:r w:rsidRPr="001E4E6B">
        <w:rPr>
          <w:rFonts w:ascii="Myriad Pro" w:hAnsi="Myriad Pro" w:cs="Calibri"/>
          <w:sz w:val="26"/>
          <w:szCs w:val="26"/>
        </w:rPr>
        <w:t>года</w:t>
      </w:r>
      <w:r w:rsidRPr="001E4E6B">
        <w:rPr>
          <w:rFonts w:ascii="Myriad Pro" w:hAnsi="Myriad Pro" w:cs="Myriad Pro"/>
          <w:sz w:val="26"/>
          <w:szCs w:val="26"/>
        </w:rPr>
        <w:t xml:space="preserve"> </w:t>
      </w:r>
      <w:r w:rsidRPr="001E4E6B">
        <w:rPr>
          <w:rFonts w:ascii="Myriad Pro" w:hAnsi="Myriad Pro" w:cs="Calibri"/>
          <w:sz w:val="26"/>
          <w:szCs w:val="26"/>
        </w:rPr>
        <w:t>стал</w:t>
      </w:r>
      <w:r w:rsidRPr="001E4E6B">
        <w:rPr>
          <w:rFonts w:ascii="Myriad Pro" w:hAnsi="Myriad Pro" w:cs="Myriad Pro"/>
          <w:sz w:val="26"/>
          <w:szCs w:val="26"/>
        </w:rPr>
        <w:t xml:space="preserve"> </w:t>
      </w:r>
      <w:r w:rsidRPr="001E4E6B">
        <w:rPr>
          <w:rFonts w:ascii="Myriad Pro" w:hAnsi="Myriad Pro" w:cs="Calibri"/>
          <w:sz w:val="26"/>
          <w:szCs w:val="26"/>
        </w:rPr>
        <w:t>факт</w:t>
      </w:r>
      <w:r w:rsidRPr="001E4E6B">
        <w:rPr>
          <w:rFonts w:ascii="Myriad Pro" w:hAnsi="Myriad Pro" w:cs="Myriad Pro"/>
          <w:sz w:val="26"/>
          <w:szCs w:val="26"/>
        </w:rPr>
        <w:t xml:space="preserve"> </w:t>
      </w:r>
      <w:r w:rsidRPr="001E4E6B">
        <w:rPr>
          <w:rFonts w:ascii="Myriad Pro" w:hAnsi="Myriad Pro" w:cs="Calibri"/>
          <w:sz w:val="26"/>
          <w:szCs w:val="26"/>
        </w:rPr>
        <w:t>формирования резерва</w:t>
      </w:r>
      <w:r w:rsidRPr="001E4E6B">
        <w:rPr>
          <w:rFonts w:ascii="Myriad Pro" w:hAnsi="Myriad Pro" w:cs="Myriad Pro"/>
          <w:sz w:val="26"/>
          <w:szCs w:val="26"/>
        </w:rPr>
        <w:t xml:space="preserve"> </w:t>
      </w:r>
      <w:r w:rsidRPr="001E4E6B">
        <w:rPr>
          <w:rFonts w:ascii="Myriad Pro" w:hAnsi="Myriad Pro" w:cs="Calibri"/>
          <w:sz w:val="26"/>
          <w:szCs w:val="26"/>
        </w:rPr>
        <w:t>по</w:t>
      </w:r>
      <w:r w:rsidRPr="001E4E6B">
        <w:rPr>
          <w:rFonts w:ascii="Myriad Pro" w:hAnsi="Myriad Pro" w:cs="Myriad Pro"/>
          <w:sz w:val="26"/>
          <w:szCs w:val="26"/>
        </w:rPr>
        <w:t xml:space="preserve"> </w:t>
      </w:r>
      <w:r w:rsidRPr="001E4E6B">
        <w:rPr>
          <w:rFonts w:ascii="Myriad Pro" w:hAnsi="Myriad Pro" w:cs="Calibri"/>
          <w:sz w:val="26"/>
          <w:szCs w:val="26"/>
        </w:rPr>
        <w:t>сомнительным</w:t>
      </w:r>
      <w:r w:rsidRPr="001E4E6B">
        <w:rPr>
          <w:rFonts w:ascii="Myriad Pro" w:hAnsi="Myriad Pro" w:cs="Myriad Pro"/>
          <w:sz w:val="26"/>
          <w:szCs w:val="26"/>
        </w:rPr>
        <w:t xml:space="preserve"> </w:t>
      </w:r>
      <w:r w:rsidRPr="001E4E6B">
        <w:rPr>
          <w:rFonts w:ascii="Myriad Pro" w:hAnsi="Myriad Pro" w:cs="Calibri"/>
          <w:sz w:val="26"/>
          <w:szCs w:val="26"/>
        </w:rPr>
        <w:t>долгам</w:t>
      </w:r>
      <w:r w:rsidRPr="001E4E6B">
        <w:rPr>
          <w:rFonts w:ascii="Myriad Pro" w:hAnsi="Myriad Pro" w:cs="Myriad Pro"/>
          <w:sz w:val="26"/>
          <w:szCs w:val="26"/>
        </w:rPr>
        <w:t xml:space="preserve">, </w:t>
      </w:r>
      <w:r w:rsidRPr="001E4E6B">
        <w:rPr>
          <w:rFonts w:ascii="Myriad Pro" w:hAnsi="Myriad Pro" w:cs="Calibri"/>
          <w:sz w:val="26"/>
          <w:szCs w:val="26"/>
        </w:rPr>
        <w:t>величина</w:t>
      </w:r>
      <w:r w:rsidRPr="001E4E6B">
        <w:rPr>
          <w:rFonts w:ascii="Myriad Pro" w:hAnsi="Myriad Pro" w:cs="Myriad Pro"/>
          <w:sz w:val="26"/>
          <w:szCs w:val="26"/>
        </w:rPr>
        <w:t xml:space="preserve"> </w:t>
      </w:r>
      <w:r w:rsidRPr="001E4E6B">
        <w:rPr>
          <w:rFonts w:ascii="Myriad Pro" w:hAnsi="Myriad Pro" w:cs="Calibri"/>
          <w:sz w:val="26"/>
          <w:szCs w:val="26"/>
        </w:rPr>
        <w:t>которого</w:t>
      </w:r>
      <w:r w:rsidRPr="001E4E6B">
        <w:rPr>
          <w:rFonts w:ascii="Myriad Pro" w:hAnsi="Myriad Pro" w:cs="Myriad Pro"/>
          <w:sz w:val="26"/>
          <w:szCs w:val="26"/>
        </w:rPr>
        <w:t xml:space="preserve"> (</w:t>
      </w:r>
      <w:r w:rsidRPr="001E4E6B">
        <w:rPr>
          <w:rFonts w:ascii="Myriad Pro" w:hAnsi="Myriad Pro" w:cs="Calibri"/>
          <w:sz w:val="26"/>
          <w:szCs w:val="26"/>
        </w:rPr>
        <w:t>в</w:t>
      </w:r>
      <w:r w:rsidRPr="001E4E6B">
        <w:rPr>
          <w:rFonts w:ascii="Myriad Pro" w:hAnsi="Myriad Pro" w:cs="Myriad Pro"/>
          <w:sz w:val="26"/>
          <w:szCs w:val="26"/>
        </w:rPr>
        <w:t xml:space="preserve"> </w:t>
      </w:r>
      <w:r w:rsidRPr="001E4E6B">
        <w:rPr>
          <w:rFonts w:ascii="Myriad Pro" w:hAnsi="Myriad Pro" w:cs="Calibri"/>
          <w:sz w:val="26"/>
          <w:szCs w:val="26"/>
        </w:rPr>
        <w:t>размере</w:t>
      </w:r>
      <w:r w:rsidRPr="001E4E6B">
        <w:rPr>
          <w:rFonts w:ascii="Myriad Pro" w:hAnsi="Myriad Pro" w:cs="Myriad Pro"/>
          <w:sz w:val="26"/>
          <w:szCs w:val="26"/>
        </w:rPr>
        <w:t xml:space="preserve"> 3</w:t>
      </w:r>
      <w:r w:rsidRPr="001E4E6B">
        <w:rPr>
          <w:rFonts w:ascii="Myriad Pro" w:hAnsi="Myriad Pro" w:cs="Myriad Pro"/>
          <w:sz w:val="26"/>
          <w:szCs w:val="26"/>
          <w:lang w:val="en-US"/>
        </w:rPr>
        <w:t> </w:t>
      </w:r>
      <w:r w:rsidRPr="001E4E6B">
        <w:rPr>
          <w:rFonts w:ascii="Myriad Pro" w:hAnsi="Myriad Pro" w:cs="Myriad Pro"/>
          <w:sz w:val="26"/>
          <w:szCs w:val="26"/>
        </w:rPr>
        <w:t>049</w:t>
      </w:r>
      <w:r w:rsidRPr="001E4E6B">
        <w:rPr>
          <w:rFonts w:ascii="Myriad Pro" w:hAnsi="Myriad Pro" w:cs="Myriad Pro"/>
          <w:sz w:val="26"/>
          <w:szCs w:val="26"/>
          <w:lang w:val="en-US"/>
        </w:rPr>
        <w:t> </w:t>
      </w:r>
      <w:r w:rsidRPr="001E4E6B">
        <w:rPr>
          <w:rFonts w:ascii="Myriad Pro" w:hAnsi="Myriad Pro" w:cs="Myriad Pro"/>
          <w:sz w:val="26"/>
          <w:szCs w:val="26"/>
        </w:rPr>
        <w:t xml:space="preserve">912 </w:t>
      </w:r>
      <w:r w:rsidRPr="001E4E6B">
        <w:rPr>
          <w:rFonts w:ascii="Myriad Pro" w:hAnsi="Myriad Pro" w:cs="Calibri"/>
          <w:sz w:val="26"/>
          <w:szCs w:val="26"/>
        </w:rPr>
        <w:t>тыс</w:t>
      </w:r>
      <w:r w:rsidRPr="001E4E6B">
        <w:rPr>
          <w:rFonts w:ascii="Myriad Pro" w:hAnsi="Myriad Pro" w:cs="Myriad Pro"/>
          <w:sz w:val="26"/>
          <w:szCs w:val="26"/>
        </w:rPr>
        <w:t xml:space="preserve">. </w:t>
      </w:r>
      <w:r w:rsidRPr="001E4E6B">
        <w:rPr>
          <w:rFonts w:ascii="Myriad Pro" w:hAnsi="Myriad Pro" w:cs="Calibri"/>
          <w:sz w:val="26"/>
          <w:szCs w:val="26"/>
        </w:rPr>
        <w:t>руб</w:t>
      </w:r>
      <w:r w:rsidRPr="001E4E6B">
        <w:rPr>
          <w:rFonts w:ascii="Myriad Pro" w:hAnsi="Myriad Pro" w:cs="Myriad Pro"/>
          <w:sz w:val="26"/>
          <w:szCs w:val="26"/>
        </w:rPr>
        <w:t xml:space="preserve">.) </w:t>
      </w:r>
      <w:r w:rsidRPr="001E4E6B">
        <w:rPr>
          <w:rFonts w:ascii="Myriad Pro" w:hAnsi="Myriad Pro" w:cs="Calibri"/>
          <w:sz w:val="26"/>
          <w:szCs w:val="26"/>
        </w:rPr>
        <w:t>была</w:t>
      </w:r>
      <w:r w:rsidRPr="001E4E6B">
        <w:rPr>
          <w:rFonts w:ascii="Myriad Pro" w:hAnsi="Myriad Pro" w:cs="Myriad Pro"/>
          <w:sz w:val="26"/>
          <w:szCs w:val="26"/>
        </w:rPr>
        <w:t xml:space="preserve"> </w:t>
      </w:r>
      <w:r w:rsidRPr="001E4E6B">
        <w:rPr>
          <w:rFonts w:ascii="Myriad Pro" w:hAnsi="Myriad Pro" w:cs="Calibri"/>
          <w:sz w:val="26"/>
          <w:szCs w:val="26"/>
        </w:rPr>
        <w:t>заявлена</w:t>
      </w:r>
      <w:r w:rsidRPr="001E4E6B">
        <w:rPr>
          <w:rFonts w:ascii="Myriad Pro" w:hAnsi="Myriad Pro" w:cs="Myriad Pro"/>
          <w:sz w:val="26"/>
          <w:szCs w:val="26"/>
        </w:rPr>
        <w:t xml:space="preserve"> </w:t>
      </w:r>
      <w:r w:rsidRPr="001E4E6B">
        <w:rPr>
          <w:rFonts w:ascii="Myriad Pro" w:hAnsi="Myriad Pro" w:cs="Calibri"/>
          <w:sz w:val="26"/>
          <w:szCs w:val="26"/>
        </w:rPr>
        <w:t>филиалом</w:t>
      </w:r>
      <w:r w:rsidRPr="001E4E6B">
        <w:rPr>
          <w:rFonts w:ascii="Myriad Pro" w:hAnsi="Myriad Pro" w:cs="Myriad Pro"/>
          <w:sz w:val="26"/>
          <w:szCs w:val="26"/>
        </w:rPr>
        <w:t xml:space="preserve"> ПАО «МРСК Северо-Запада» «Архэнерго» </w:t>
      </w:r>
      <w:r w:rsidRPr="001E4E6B">
        <w:rPr>
          <w:rFonts w:ascii="Myriad Pro" w:hAnsi="Myriad Pro" w:cs="Calibri"/>
          <w:sz w:val="26"/>
          <w:szCs w:val="26"/>
        </w:rPr>
        <w:t>для</w:t>
      </w:r>
      <w:r w:rsidRPr="001E4E6B">
        <w:rPr>
          <w:rFonts w:ascii="Myriad Pro" w:hAnsi="Myriad Pro" w:cs="Myriad Pro"/>
          <w:sz w:val="26"/>
          <w:szCs w:val="26"/>
        </w:rPr>
        <w:t xml:space="preserve"> </w:t>
      </w:r>
      <w:r w:rsidRPr="001E4E6B">
        <w:rPr>
          <w:rFonts w:ascii="Myriad Pro" w:hAnsi="Myriad Pro" w:cs="Calibri"/>
          <w:sz w:val="26"/>
          <w:szCs w:val="26"/>
        </w:rPr>
        <w:t>учета</w:t>
      </w:r>
      <w:r w:rsidRPr="001E4E6B">
        <w:rPr>
          <w:rFonts w:ascii="Myriad Pro" w:hAnsi="Myriad Pro" w:cs="Myriad Pro"/>
          <w:sz w:val="26"/>
          <w:szCs w:val="26"/>
        </w:rPr>
        <w:t xml:space="preserve"> </w:t>
      </w:r>
      <w:r w:rsidRPr="001E4E6B">
        <w:rPr>
          <w:rFonts w:ascii="Myriad Pro" w:hAnsi="Myriad Pro" w:cs="Calibri"/>
          <w:sz w:val="26"/>
          <w:szCs w:val="26"/>
        </w:rPr>
        <w:t>в</w:t>
      </w:r>
      <w:r w:rsidRPr="001E4E6B">
        <w:rPr>
          <w:rFonts w:ascii="Myriad Pro" w:hAnsi="Myriad Pro" w:cs="Myriad Pro"/>
          <w:sz w:val="26"/>
          <w:szCs w:val="26"/>
        </w:rPr>
        <w:t xml:space="preserve"> </w:t>
      </w:r>
      <w:r w:rsidRPr="001E4E6B">
        <w:rPr>
          <w:rFonts w:ascii="Myriad Pro" w:hAnsi="Myriad Pro" w:cs="Calibri"/>
          <w:sz w:val="26"/>
          <w:szCs w:val="26"/>
        </w:rPr>
        <w:t>НВВ</w:t>
      </w:r>
      <w:r w:rsidRPr="001E4E6B">
        <w:rPr>
          <w:rFonts w:ascii="Myriad Pro" w:hAnsi="Myriad Pro" w:cs="Myriad Pro"/>
          <w:sz w:val="26"/>
          <w:szCs w:val="26"/>
        </w:rPr>
        <w:t xml:space="preserve"> на 2019 </w:t>
      </w:r>
      <w:r w:rsidRPr="001E4E6B">
        <w:rPr>
          <w:rFonts w:ascii="Myriad Pro" w:hAnsi="Myriad Pro" w:cs="Calibri"/>
          <w:sz w:val="26"/>
          <w:szCs w:val="26"/>
        </w:rPr>
        <w:t>год</w:t>
      </w:r>
      <w:r w:rsidRPr="001E4E6B">
        <w:rPr>
          <w:rFonts w:ascii="Myriad Pro" w:hAnsi="Myriad Pro" w:cs="Myriad Pro"/>
          <w:sz w:val="26"/>
          <w:szCs w:val="26"/>
        </w:rPr>
        <w:t xml:space="preserve"> </w:t>
      </w:r>
      <w:r w:rsidRPr="001E4E6B">
        <w:rPr>
          <w:rFonts w:ascii="Myriad Pro" w:hAnsi="Myriad Pro" w:cs="Calibri"/>
          <w:sz w:val="26"/>
          <w:szCs w:val="26"/>
        </w:rPr>
        <w:t>при</w:t>
      </w:r>
      <w:r w:rsidRPr="001E4E6B">
        <w:rPr>
          <w:rFonts w:ascii="Myriad Pro" w:hAnsi="Myriad Pro" w:cs="Myriad Pro"/>
          <w:sz w:val="26"/>
          <w:szCs w:val="26"/>
        </w:rPr>
        <w:t xml:space="preserve"> </w:t>
      </w:r>
      <w:r w:rsidRPr="001E4E6B">
        <w:rPr>
          <w:rFonts w:ascii="Myriad Pro" w:hAnsi="Myriad Pro" w:cs="Calibri"/>
          <w:sz w:val="26"/>
          <w:szCs w:val="26"/>
        </w:rPr>
        <w:t>осуществлении</w:t>
      </w:r>
      <w:r w:rsidRPr="001E4E6B">
        <w:rPr>
          <w:rFonts w:ascii="Myriad Pro" w:hAnsi="Myriad Pro" w:cs="Myriad Pro"/>
          <w:sz w:val="26"/>
          <w:szCs w:val="26"/>
        </w:rPr>
        <w:t xml:space="preserve"> </w:t>
      </w:r>
      <w:r w:rsidRPr="001E4E6B">
        <w:rPr>
          <w:rFonts w:ascii="Myriad Pro" w:hAnsi="Myriad Pro" w:cs="Calibri"/>
          <w:sz w:val="26"/>
          <w:szCs w:val="26"/>
        </w:rPr>
        <w:t>корректировки</w:t>
      </w:r>
      <w:r w:rsidRPr="001E4E6B">
        <w:rPr>
          <w:rFonts w:ascii="Myriad Pro" w:hAnsi="Myriad Pro" w:cs="Myriad Pro"/>
          <w:sz w:val="26"/>
          <w:szCs w:val="26"/>
        </w:rPr>
        <w:t xml:space="preserve"> </w:t>
      </w:r>
      <w:r w:rsidRPr="001E4E6B">
        <w:rPr>
          <w:rFonts w:ascii="Myriad Pro" w:hAnsi="Myriad Pro" w:cs="Calibri"/>
          <w:sz w:val="26"/>
          <w:szCs w:val="26"/>
        </w:rPr>
        <w:t>неподконтрольных</w:t>
      </w:r>
      <w:r w:rsidRPr="001E4E6B">
        <w:rPr>
          <w:rFonts w:ascii="Myriad Pro" w:hAnsi="Myriad Pro" w:cs="Myriad Pro"/>
          <w:sz w:val="26"/>
          <w:szCs w:val="26"/>
        </w:rPr>
        <w:t xml:space="preserve"> </w:t>
      </w:r>
      <w:r w:rsidRPr="001E4E6B">
        <w:rPr>
          <w:rFonts w:ascii="Myriad Pro" w:hAnsi="Myriad Pro" w:cs="Calibri"/>
          <w:sz w:val="26"/>
          <w:szCs w:val="26"/>
        </w:rPr>
        <w:t>расходов</w:t>
      </w:r>
      <w:r w:rsidRPr="001E4E6B">
        <w:rPr>
          <w:rFonts w:ascii="Myriad Pro" w:hAnsi="Myriad Pro" w:cs="Myriad Pro"/>
          <w:sz w:val="26"/>
          <w:szCs w:val="26"/>
        </w:rPr>
        <w:t xml:space="preserve"> </w:t>
      </w:r>
      <w:r w:rsidRPr="001E4E6B">
        <w:rPr>
          <w:rFonts w:ascii="Myriad Pro" w:hAnsi="Myriad Pro" w:cs="Calibri"/>
          <w:sz w:val="26"/>
          <w:szCs w:val="26"/>
        </w:rPr>
        <w:t>за</w:t>
      </w:r>
      <w:r w:rsidRPr="001E4E6B">
        <w:rPr>
          <w:rFonts w:ascii="Myriad Pro" w:hAnsi="Myriad Pro" w:cs="Myriad Pro"/>
          <w:sz w:val="26"/>
          <w:szCs w:val="26"/>
        </w:rPr>
        <w:t xml:space="preserve"> 2017 </w:t>
      </w:r>
      <w:r w:rsidRPr="001E4E6B">
        <w:rPr>
          <w:rFonts w:ascii="Myriad Pro" w:hAnsi="Myriad Pro" w:cs="Calibri"/>
          <w:sz w:val="26"/>
          <w:szCs w:val="26"/>
        </w:rPr>
        <w:t xml:space="preserve">год, но не была учтена в составе необходимой валовой выручки филиала </w:t>
      </w:r>
      <w:r w:rsidRPr="001E4E6B">
        <w:rPr>
          <w:rFonts w:ascii="Myriad Pro" w:hAnsi="Myriad Pro" w:cs="Myriad Pro"/>
          <w:sz w:val="26"/>
          <w:szCs w:val="26"/>
        </w:rPr>
        <w:t>ПАО «МРСК Северо-Запада» «Архэнерго»</w:t>
      </w:r>
      <w:r w:rsidRPr="001E4E6B">
        <w:rPr>
          <w:rFonts w:ascii="Myriad Pro" w:hAnsi="Myriad Pro" w:cs="Calibri"/>
          <w:sz w:val="26"/>
          <w:szCs w:val="26"/>
        </w:rPr>
        <w:t xml:space="preserve"> Агентством </w:t>
      </w:r>
      <w:r w:rsidRPr="001E4E6B">
        <w:rPr>
          <w:rFonts w:ascii="Myriad Pro" w:hAnsi="Myriad Pro" w:cs="Calibri"/>
          <w:color w:val="000000"/>
          <w:sz w:val="26"/>
          <w:szCs w:val="26"/>
        </w:rPr>
        <w:t>по</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тарифам</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и</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ценам</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Архангельской</w:t>
      </w:r>
      <w:r w:rsidRPr="001E4E6B">
        <w:rPr>
          <w:rFonts w:ascii="Myriad Pro" w:hAnsi="Myriad Pro" w:cs="Myriad Pro"/>
          <w:color w:val="000000"/>
          <w:sz w:val="26"/>
          <w:szCs w:val="26"/>
        </w:rPr>
        <w:t xml:space="preserve"> </w:t>
      </w:r>
      <w:r w:rsidRPr="001E4E6B">
        <w:rPr>
          <w:rFonts w:ascii="Myriad Pro" w:hAnsi="Myriad Pro" w:cs="Calibri"/>
          <w:color w:val="000000"/>
          <w:sz w:val="26"/>
          <w:szCs w:val="26"/>
        </w:rPr>
        <w:t xml:space="preserve">области при установлении тарифов на услуги по передаче </w:t>
      </w:r>
      <w:r w:rsidRPr="001E4E6B">
        <w:rPr>
          <w:rFonts w:ascii="Myriad Pro" w:hAnsi="Myriad Pro" w:cs="Calibri"/>
          <w:sz w:val="26"/>
          <w:szCs w:val="26"/>
        </w:rPr>
        <w:t>электрической энергии на 2019 год</w:t>
      </w:r>
      <w:r w:rsidRPr="001E4E6B">
        <w:rPr>
          <w:rFonts w:ascii="Myriad Pro" w:hAnsi="Myriad Pro" w:cs="Myriad Pro"/>
          <w:sz w:val="26"/>
          <w:szCs w:val="26"/>
        </w:rPr>
        <w:t>.</w:t>
      </w:r>
      <w:r w:rsidR="00523137" w:rsidRPr="001E4E6B">
        <w:rPr>
          <w:rFonts w:ascii="Myriad Pro" w:hAnsi="Myriad Pro" w:cs="Myriad Pro"/>
          <w:sz w:val="26"/>
          <w:szCs w:val="26"/>
        </w:rPr>
        <w:t xml:space="preserve"> В данный резерв в объеме 2 977 </w:t>
      </w:r>
      <w:r w:rsidR="00FE51C2" w:rsidRPr="001E4E6B">
        <w:rPr>
          <w:rFonts w:ascii="Myriad Pro" w:hAnsi="Myriad Pro" w:cs="Myriad Pro"/>
          <w:sz w:val="26"/>
          <w:szCs w:val="26"/>
        </w:rPr>
        <w:t>334 тыс. руб. была включена задо</w:t>
      </w:r>
      <w:r w:rsidR="00523137" w:rsidRPr="001E4E6B">
        <w:rPr>
          <w:rFonts w:ascii="Myriad Pro" w:hAnsi="Myriad Pro" w:cs="Myriad Pro"/>
          <w:sz w:val="26"/>
          <w:szCs w:val="26"/>
        </w:rPr>
        <w:t>лженность ПАО «Архэнергосбыт», в отношении которого опред</w:t>
      </w:r>
      <w:r w:rsidR="00FE51C2" w:rsidRPr="001E4E6B">
        <w:rPr>
          <w:rFonts w:ascii="Myriad Pro" w:hAnsi="Myriad Pro" w:cs="Myriad Pro"/>
          <w:sz w:val="26"/>
          <w:szCs w:val="26"/>
        </w:rPr>
        <w:t>е</w:t>
      </w:r>
      <w:r w:rsidR="00523137" w:rsidRPr="001E4E6B">
        <w:rPr>
          <w:rFonts w:ascii="Myriad Pro" w:hAnsi="Myriad Pro" w:cs="Myriad Pro"/>
          <w:sz w:val="26"/>
          <w:szCs w:val="26"/>
        </w:rPr>
        <w:t>лением Арбитражного суда Карачаево-Черкесской Республики от 02.04.2018 введена процедура банкротства. Исполнитель, отмечает, что в соответствии с материалами, представленными филиалом, ПАО «Архэнергосбыт» пер</w:t>
      </w:r>
      <w:r w:rsidR="00FE51C2" w:rsidRPr="001E4E6B">
        <w:rPr>
          <w:rFonts w:ascii="Myriad Pro" w:hAnsi="Myriad Pro" w:cs="Myriad Pro"/>
          <w:sz w:val="26"/>
          <w:szCs w:val="26"/>
        </w:rPr>
        <w:t>е</w:t>
      </w:r>
      <w:r w:rsidR="00523137" w:rsidRPr="001E4E6B">
        <w:rPr>
          <w:rFonts w:ascii="Myriad Pro" w:hAnsi="Myriad Pro" w:cs="Myriad Pro"/>
          <w:sz w:val="26"/>
          <w:szCs w:val="26"/>
        </w:rPr>
        <w:t>стал исполнять свои обязательства по договору оказания услуг по передаче электрической энергии от 01.01.2008 № 52-э с февраля 2013 года. В отношении указанной сбытовой компании</w:t>
      </w:r>
      <w:r w:rsidR="00710DEE" w:rsidRPr="001E4E6B">
        <w:rPr>
          <w:rFonts w:ascii="Myriad Pro" w:hAnsi="Myriad Pro" w:cs="Myriad Pro"/>
          <w:sz w:val="26"/>
          <w:szCs w:val="26"/>
        </w:rPr>
        <w:t>, как следуе</w:t>
      </w:r>
      <w:r w:rsidR="00DE4C75" w:rsidRPr="001E4E6B">
        <w:rPr>
          <w:rFonts w:ascii="Myriad Pro" w:hAnsi="Myriad Pro" w:cs="Myriad Pro"/>
          <w:sz w:val="26"/>
          <w:szCs w:val="26"/>
        </w:rPr>
        <w:t>т из материалов, размещенных в средс</w:t>
      </w:r>
      <w:r w:rsidR="00FE51C2" w:rsidRPr="001E4E6B">
        <w:rPr>
          <w:rFonts w:ascii="Myriad Pro" w:hAnsi="Myriad Pro" w:cs="Myriad Pro"/>
          <w:sz w:val="26"/>
          <w:szCs w:val="26"/>
        </w:rPr>
        <w:t>т</w:t>
      </w:r>
      <w:r w:rsidR="00DE4C75" w:rsidRPr="001E4E6B">
        <w:rPr>
          <w:rFonts w:ascii="Myriad Pro" w:hAnsi="Myriad Pro" w:cs="Myriad Pro"/>
          <w:sz w:val="26"/>
          <w:szCs w:val="26"/>
        </w:rPr>
        <w:t>вах массовой информации, неоднократно возбуждались уголовные дела в отношении неустановленных лиц из числа руководства ПАО «Архангельская сбытовая компания» по факту нецелевого использования денежных средств, полученных от различных категорий потребителей за поставленную электрическую энергию.</w:t>
      </w:r>
      <w:r w:rsidR="001D1685" w:rsidRPr="001E4E6B">
        <w:t xml:space="preserve"> </w:t>
      </w:r>
      <w:r w:rsidR="001D1685" w:rsidRPr="001E4E6B">
        <w:rPr>
          <w:rFonts w:ascii="Myriad Pro" w:hAnsi="Myriad Pro" w:cs="Myriad Pro"/>
          <w:sz w:val="26"/>
          <w:szCs w:val="26"/>
        </w:rPr>
        <w:t xml:space="preserve">По версии следствия, денежные средства вместо того, чтобы быть перечисленными на счёт ПАО «МРСК Северо-Запада» в рамках заключённого договора, были использованы на иные цели. </w:t>
      </w:r>
      <w:r w:rsidR="00D84A81" w:rsidRPr="001E4E6B">
        <w:rPr>
          <w:rFonts w:ascii="Myriad Pro" w:hAnsi="Myriad Pro" w:cs="Myriad Pro"/>
          <w:sz w:val="26"/>
          <w:szCs w:val="26"/>
        </w:rPr>
        <w:t>О</w:t>
      </w:r>
      <w:r w:rsidR="00523137" w:rsidRPr="001E4E6B">
        <w:rPr>
          <w:rFonts w:ascii="Myriad Pro" w:hAnsi="Myriad Pro" w:cs="Myriad Pro"/>
          <w:sz w:val="26"/>
          <w:szCs w:val="26"/>
        </w:rPr>
        <w:t>плата</w:t>
      </w:r>
      <w:r w:rsidR="00D84A81" w:rsidRPr="001E4E6B">
        <w:rPr>
          <w:rFonts w:ascii="Myriad Pro" w:hAnsi="Myriad Pro" w:cs="Myriad Pro"/>
          <w:sz w:val="26"/>
          <w:szCs w:val="26"/>
        </w:rPr>
        <w:t>, оказанных филиалом ПАО «МРСК Северо-Запада» «Архэнерго»</w:t>
      </w:r>
      <w:r w:rsidR="00523137" w:rsidRPr="001E4E6B">
        <w:rPr>
          <w:rFonts w:ascii="Myriad Pro" w:hAnsi="Myriad Pro" w:cs="Myriad Pro"/>
          <w:sz w:val="26"/>
          <w:szCs w:val="26"/>
        </w:rPr>
        <w:t xml:space="preserve"> услуг </w:t>
      </w:r>
      <w:r w:rsidR="00D84A81" w:rsidRPr="001E4E6B">
        <w:rPr>
          <w:rFonts w:ascii="Myriad Pro" w:hAnsi="Myriad Pro" w:cs="Myriad Pro"/>
          <w:sz w:val="26"/>
          <w:szCs w:val="26"/>
        </w:rPr>
        <w:t xml:space="preserve">по передаче </w:t>
      </w:r>
      <w:r w:rsidR="00D84A81" w:rsidRPr="001E4E6B">
        <w:rPr>
          <w:rFonts w:ascii="Myriad Pro" w:hAnsi="Myriad Pro" w:cs="Myriad Pro"/>
          <w:sz w:val="26"/>
          <w:szCs w:val="26"/>
        </w:rPr>
        <w:lastRenderedPageBreak/>
        <w:t xml:space="preserve">электрической энергии, </w:t>
      </w:r>
      <w:r w:rsidR="00523137" w:rsidRPr="001E4E6B">
        <w:rPr>
          <w:rFonts w:ascii="Myriad Pro" w:hAnsi="Myriad Pro" w:cs="Myriad Pro"/>
          <w:sz w:val="26"/>
          <w:szCs w:val="26"/>
        </w:rPr>
        <w:t>производил</w:t>
      </w:r>
      <w:r w:rsidR="00D84A81" w:rsidRPr="001E4E6B">
        <w:rPr>
          <w:rFonts w:ascii="Myriad Pro" w:hAnsi="Myriad Pro" w:cs="Myriad Pro"/>
          <w:sz w:val="26"/>
          <w:szCs w:val="26"/>
        </w:rPr>
        <w:t>а</w:t>
      </w:r>
      <w:r w:rsidR="00523137" w:rsidRPr="001E4E6B">
        <w:rPr>
          <w:rFonts w:ascii="Myriad Pro" w:hAnsi="Myriad Pro" w:cs="Myriad Pro"/>
          <w:sz w:val="26"/>
          <w:szCs w:val="26"/>
        </w:rPr>
        <w:t xml:space="preserve">сь </w:t>
      </w:r>
      <w:r w:rsidR="00D84A81" w:rsidRPr="001E4E6B">
        <w:rPr>
          <w:rFonts w:ascii="Myriad Pro" w:hAnsi="Myriad Pro" w:cs="Myriad Pro"/>
          <w:sz w:val="26"/>
          <w:szCs w:val="26"/>
        </w:rPr>
        <w:t>со стороны ПАО «Архэнергосбыт»</w:t>
      </w:r>
      <w:r w:rsidR="00523137" w:rsidRPr="001E4E6B">
        <w:rPr>
          <w:rFonts w:ascii="Myriad Pro" w:hAnsi="Myriad Pro" w:cs="Myriad Pro"/>
          <w:sz w:val="26"/>
          <w:szCs w:val="26"/>
        </w:rPr>
        <w:t xml:space="preserve"> </w:t>
      </w:r>
      <w:r w:rsidR="00D84A81" w:rsidRPr="001E4E6B">
        <w:rPr>
          <w:rFonts w:ascii="Myriad Pro" w:hAnsi="Myriad Pro" w:cs="Myriad Pro"/>
          <w:sz w:val="26"/>
          <w:szCs w:val="26"/>
        </w:rPr>
        <w:t xml:space="preserve">только после вступлений в законную силу решений суда. Исполнитель не может не отметить, </w:t>
      </w:r>
      <w:r w:rsidR="00523137" w:rsidRPr="001E4E6B">
        <w:rPr>
          <w:rFonts w:ascii="Myriad Pro" w:hAnsi="Myriad Pro" w:cs="Myriad Pro"/>
          <w:sz w:val="26"/>
          <w:szCs w:val="26"/>
        </w:rPr>
        <w:t>проводим</w:t>
      </w:r>
      <w:r w:rsidR="00D84A81" w:rsidRPr="001E4E6B">
        <w:rPr>
          <w:rFonts w:ascii="Myriad Pro" w:hAnsi="Myriad Pro" w:cs="Myriad Pro"/>
          <w:sz w:val="26"/>
          <w:szCs w:val="26"/>
        </w:rPr>
        <w:t>ую</w:t>
      </w:r>
      <w:r w:rsidR="00523137" w:rsidRPr="001E4E6B">
        <w:rPr>
          <w:rFonts w:ascii="Myriad Pro" w:hAnsi="Myriad Pro" w:cs="Myriad Pro"/>
          <w:sz w:val="26"/>
          <w:szCs w:val="26"/>
        </w:rPr>
        <w:t xml:space="preserve"> исчерпывающ</w:t>
      </w:r>
      <w:r w:rsidR="00D84A81" w:rsidRPr="001E4E6B">
        <w:rPr>
          <w:rFonts w:ascii="Myriad Pro" w:hAnsi="Myriad Pro" w:cs="Myriad Pro"/>
          <w:sz w:val="26"/>
          <w:szCs w:val="26"/>
        </w:rPr>
        <w:t>ую</w:t>
      </w:r>
      <w:r w:rsidR="00523137" w:rsidRPr="001E4E6B">
        <w:rPr>
          <w:rFonts w:ascii="Myriad Pro" w:hAnsi="Myriad Pro" w:cs="Myriad Pro"/>
          <w:sz w:val="26"/>
          <w:szCs w:val="26"/>
        </w:rPr>
        <w:t xml:space="preserve"> и добросовестн</w:t>
      </w:r>
      <w:r w:rsidR="00D84A81" w:rsidRPr="001E4E6B">
        <w:rPr>
          <w:rFonts w:ascii="Myriad Pro" w:hAnsi="Myriad Pro" w:cs="Myriad Pro"/>
          <w:sz w:val="26"/>
          <w:szCs w:val="26"/>
        </w:rPr>
        <w:t>ую</w:t>
      </w:r>
      <w:r w:rsidR="00523137" w:rsidRPr="001E4E6B">
        <w:rPr>
          <w:rFonts w:ascii="Myriad Pro" w:hAnsi="Myriad Pro" w:cs="Myriad Pro"/>
          <w:sz w:val="26"/>
          <w:szCs w:val="26"/>
        </w:rPr>
        <w:t xml:space="preserve"> работ</w:t>
      </w:r>
      <w:r w:rsidR="00D84A81" w:rsidRPr="001E4E6B">
        <w:rPr>
          <w:rFonts w:ascii="Myriad Pro" w:hAnsi="Myriad Pro" w:cs="Myriad Pro"/>
          <w:sz w:val="26"/>
          <w:szCs w:val="26"/>
        </w:rPr>
        <w:t>у</w:t>
      </w:r>
      <w:r w:rsidR="00523137" w:rsidRPr="001E4E6B">
        <w:rPr>
          <w:rFonts w:ascii="Myriad Pro" w:hAnsi="Myriad Pro" w:cs="Myriad Pro"/>
          <w:sz w:val="26"/>
          <w:szCs w:val="26"/>
        </w:rPr>
        <w:t xml:space="preserve"> Арханг</w:t>
      </w:r>
      <w:r w:rsidR="00DE4C75" w:rsidRPr="001E4E6B">
        <w:rPr>
          <w:rFonts w:ascii="Myriad Pro" w:hAnsi="Myriad Pro" w:cs="Myriad Pro"/>
          <w:sz w:val="26"/>
          <w:szCs w:val="26"/>
        </w:rPr>
        <w:t>е</w:t>
      </w:r>
      <w:r w:rsidR="00523137" w:rsidRPr="001E4E6B">
        <w:rPr>
          <w:rFonts w:ascii="Myriad Pro" w:hAnsi="Myriad Pro" w:cs="Myriad Pro"/>
          <w:sz w:val="26"/>
          <w:szCs w:val="26"/>
        </w:rPr>
        <w:t>льского филиала по судебному оспариванию и взысканию долга с данного гарантирующего поставщика.</w:t>
      </w:r>
      <w:r w:rsidR="00D84A81" w:rsidRPr="001E4E6B">
        <w:rPr>
          <w:rFonts w:ascii="Myriad Pro" w:hAnsi="Myriad Pro" w:cs="Myriad Pro"/>
          <w:sz w:val="26"/>
          <w:szCs w:val="26"/>
        </w:rPr>
        <w:t xml:space="preserve"> Так, в соответствии с «Реестром решений суда по взысканию задолженности за услуги по передаче электрической энергии», представленного в регулирующий орган,</w:t>
      </w:r>
      <w:r w:rsidR="00523137" w:rsidRPr="001E4E6B">
        <w:rPr>
          <w:rFonts w:ascii="Myriad Pro" w:hAnsi="Myriad Pro" w:cs="Myriad Pro"/>
          <w:sz w:val="26"/>
          <w:szCs w:val="26"/>
        </w:rPr>
        <w:t xml:space="preserve"> </w:t>
      </w:r>
      <w:r w:rsidR="00D84A81" w:rsidRPr="001E4E6B">
        <w:rPr>
          <w:rFonts w:ascii="Myriad Pro" w:hAnsi="Myriad Pro" w:cs="Calibri"/>
          <w:sz w:val="26"/>
          <w:szCs w:val="26"/>
        </w:rPr>
        <w:t xml:space="preserve">за период 2016-2017 гг. судебными </w:t>
      </w:r>
      <w:r w:rsidR="00811E71" w:rsidRPr="001E4E6B">
        <w:rPr>
          <w:rFonts w:ascii="Myriad Pro" w:hAnsi="Myriad Pro" w:cs="Calibri"/>
          <w:sz w:val="26"/>
          <w:szCs w:val="26"/>
        </w:rPr>
        <w:t xml:space="preserve">органами </w:t>
      </w:r>
      <w:r w:rsidR="00D84A81" w:rsidRPr="001E4E6B">
        <w:rPr>
          <w:rFonts w:ascii="Myriad Pro" w:hAnsi="Myriad Pro" w:cs="Calibri"/>
          <w:sz w:val="26"/>
          <w:szCs w:val="26"/>
        </w:rPr>
        <w:t xml:space="preserve">было вынесено 29 судебных решений о взыскании задолженности только </w:t>
      </w:r>
      <w:r w:rsidR="00811E71" w:rsidRPr="001E4E6B">
        <w:rPr>
          <w:rFonts w:ascii="Myriad Pro" w:hAnsi="Myriad Pro" w:cs="Calibri"/>
          <w:sz w:val="26"/>
          <w:szCs w:val="26"/>
        </w:rPr>
        <w:t>в отношении ПАО «Архэнергосбыт». Таким образом, филиал ПАО «МРСК Северо-Запада» «Архэнерго» предпринимал все возможные способы сдерживания роста дебиторской задолженности и, как следствие, формирования резерва по сомнительным долгам.</w:t>
      </w:r>
    </w:p>
    <w:p w14:paraId="092A96D0" w14:textId="77777777" w:rsidR="007E1884" w:rsidRPr="007E1884" w:rsidRDefault="00B71A7C" w:rsidP="000265CB">
      <w:pPr>
        <w:autoSpaceDE w:val="0"/>
        <w:autoSpaceDN w:val="0"/>
        <w:adjustRightInd w:val="0"/>
        <w:spacing w:after="0" w:line="360" w:lineRule="auto"/>
        <w:ind w:firstLine="567"/>
        <w:jc w:val="both"/>
        <w:rPr>
          <w:rFonts w:ascii="Myriad Pro" w:hAnsi="Myriad Pro"/>
          <w:b/>
          <w:sz w:val="28"/>
          <w:szCs w:val="28"/>
        </w:rPr>
      </w:pP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основании</w:t>
      </w:r>
      <w:r>
        <w:rPr>
          <w:rFonts w:ascii="Myriad Pro" w:hAnsi="Myriad Pro" w:cs="Myriad Pro"/>
          <w:sz w:val="26"/>
          <w:szCs w:val="26"/>
        </w:rPr>
        <w:t xml:space="preserve"> </w:t>
      </w:r>
      <w:r>
        <w:rPr>
          <w:rFonts w:ascii="Myriad Pro" w:hAnsi="Myriad Pro" w:cs="Calibri"/>
          <w:sz w:val="26"/>
          <w:szCs w:val="26"/>
        </w:rPr>
        <w:t>изложенного</w:t>
      </w:r>
      <w:r>
        <w:rPr>
          <w:rFonts w:ascii="Myriad Pro" w:hAnsi="Myriad Pro" w:cs="Myriad Pro"/>
          <w:sz w:val="26"/>
          <w:szCs w:val="26"/>
        </w:rPr>
        <w:t xml:space="preserve"> </w:t>
      </w:r>
      <w:r>
        <w:rPr>
          <w:rFonts w:ascii="Myriad Pro" w:hAnsi="Myriad Pro" w:cs="Calibri"/>
          <w:sz w:val="26"/>
          <w:szCs w:val="26"/>
        </w:rPr>
        <w:t>выше</w:t>
      </w:r>
      <w:r>
        <w:rPr>
          <w:rFonts w:ascii="Myriad Pro" w:hAnsi="Myriad Pro" w:cs="Myriad Pro"/>
          <w:sz w:val="26"/>
          <w:szCs w:val="26"/>
        </w:rPr>
        <w:t xml:space="preserve">, </w:t>
      </w:r>
      <w:r>
        <w:rPr>
          <w:rFonts w:ascii="Myriad Pro" w:hAnsi="Myriad Pro" w:cs="Calibri"/>
          <w:sz w:val="26"/>
          <w:szCs w:val="26"/>
        </w:rPr>
        <w:t>Исполнитель</w:t>
      </w:r>
      <w:r>
        <w:rPr>
          <w:rFonts w:ascii="Myriad Pro" w:hAnsi="Myriad Pro" w:cs="Myriad Pro"/>
          <w:sz w:val="26"/>
          <w:szCs w:val="26"/>
        </w:rPr>
        <w:t xml:space="preserve"> </w:t>
      </w:r>
      <w:r>
        <w:rPr>
          <w:rFonts w:ascii="Myriad Pro" w:hAnsi="Myriad Pro" w:cs="Calibri"/>
          <w:sz w:val="26"/>
          <w:szCs w:val="26"/>
        </w:rPr>
        <w:t>отмечает</w:t>
      </w:r>
      <w:r>
        <w:rPr>
          <w:rFonts w:ascii="Myriad Pro" w:hAnsi="Myriad Pro" w:cs="Myriad Pro"/>
          <w:sz w:val="26"/>
          <w:szCs w:val="26"/>
        </w:rPr>
        <w:t xml:space="preserve">, </w:t>
      </w:r>
      <w:r>
        <w:rPr>
          <w:rFonts w:ascii="Myriad Pro" w:hAnsi="Myriad Pro" w:cs="Calibri"/>
          <w:sz w:val="26"/>
          <w:szCs w:val="26"/>
        </w:rPr>
        <w:t>что</w:t>
      </w:r>
      <w:r>
        <w:rPr>
          <w:rFonts w:ascii="Myriad Pro" w:hAnsi="Myriad Pro" w:cs="Myriad Pro"/>
          <w:sz w:val="26"/>
          <w:szCs w:val="26"/>
        </w:rPr>
        <w:t xml:space="preserve"> </w:t>
      </w:r>
      <w:r>
        <w:rPr>
          <w:rFonts w:ascii="Myriad Pro" w:hAnsi="Myriad Pro" w:cs="Calibri"/>
          <w:sz w:val="26"/>
          <w:szCs w:val="26"/>
        </w:rPr>
        <w:t>ведение</w:t>
      </w:r>
      <w:r>
        <w:rPr>
          <w:rFonts w:ascii="Myriad Pro" w:hAnsi="Myriad Pro" w:cs="Myriad Pro"/>
          <w:sz w:val="26"/>
          <w:szCs w:val="26"/>
        </w:rPr>
        <w:t xml:space="preserve"> </w:t>
      </w:r>
      <w:r>
        <w:rPr>
          <w:rFonts w:ascii="Myriad Pro" w:hAnsi="Myriad Pro" w:cs="Calibri"/>
          <w:sz w:val="26"/>
          <w:szCs w:val="26"/>
        </w:rPr>
        <w:t>филиалом</w:t>
      </w:r>
      <w:r>
        <w:rPr>
          <w:rFonts w:ascii="Myriad Pro" w:hAnsi="Myriad Pro" w:cs="Myriad Pro"/>
          <w:sz w:val="26"/>
          <w:szCs w:val="26"/>
        </w:rPr>
        <w:t xml:space="preserve"> </w:t>
      </w:r>
      <w:r>
        <w:rPr>
          <w:rFonts w:ascii="Myriad Pro" w:hAnsi="Myriad Pro" w:cs="Calibri"/>
          <w:sz w:val="26"/>
          <w:szCs w:val="26"/>
        </w:rPr>
        <w:t>ПАО</w:t>
      </w:r>
      <w:r>
        <w:rPr>
          <w:rFonts w:ascii="Myriad Pro" w:hAnsi="Myriad Pro" w:cs="Myriad Pro"/>
          <w:sz w:val="26"/>
          <w:szCs w:val="26"/>
        </w:rPr>
        <w:t xml:space="preserve"> «</w:t>
      </w:r>
      <w:r>
        <w:rPr>
          <w:rFonts w:ascii="Myriad Pro" w:hAnsi="Myriad Pro" w:cs="Calibri"/>
          <w:sz w:val="26"/>
          <w:szCs w:val="26"/>
        </w:rPr>
        <w:t>МРСК</w:t>
      </w:r>
      <w:r>
        <w:rPr>
          <w:rFonts w:ascii="Myriad Pro" w:hAnsi="Myriad Pro" w:cs="Myriad Pro"/>
          <w:sz w:val="26"/>
          <w:szCs w:val="26"/>
        </w:rPr>
        <w:t xml:space="preserve"> </w:t>
      </w:r>
      <w:r>
        <w:rPr>
          <w:rFonts w:ascii="Myriad Pro" w:hAnsi="Myriad Pro" w:cs="Calibri"/>
          <w:sz w:val="26"/>
          <w:szCs w:val="26"/>
        </w:rPr>
        <w:t>Северо</w:t>
      </w:r>
      <w:r>
        <w:rPr>
          <w:rFonts w:ascii="Myriad Pro" w:hAnsi="Myriad Pro" w:cs="Myriad Pro"/>
          <w:sz w:val="26"/>
          <w:szCs w:val="26"/>
        </w:rPr>
        <w:t>-</w:t>
      </w:r>
      <w:r>
        <w:rPr>
          <w:rFonts w:ascii="Myriad Pro" w:hAnsi="Myriad Pro" w:cs="Calibri"/>
          <w:sz w:val="26"/>
          <w:szCs w:val="26"/>
        </w:rPr>
        <w:t>Запада</w:t>
      </w:r>
      <w:r>
        <w:rPr>
          <w:rFonts w:ascii="Myriad Pro" w:hAnsi="Myriad Pro" w:cs="Myriad Pro"/>
          <w:sz w:val="26"/>
          <w:szCs w:val="26"/>
        </w:rPr>
        <w:t>» «</w:t>
      </w:r>
      <w:r>
        <w:rPr>
          <w:rFonts w:ascii="Myriad Pro" w:hAnsi="Myriad Pro" w:cs="Calibri"/>
          <w:sz w:val="26"/>
          <w:szCs w:val="26"/>
        </w:rPr>
        <w:t>Архэнерго</w:t>
      </w:r>
      <w:r>
        <w:rPr>
          <w:rFonts w:ascii="Myriad Pro" w:hAnsi="Myriad Pro" w:cs="Myriad Pro"/>
          <w:sz w:val="26"/>
          <w:szCs w:val="26"/>
        </w:rPr>
        <w:t xml:space="preserve">» </w:t>
      </w:r>
      <w:r>
        <w:rPr>
          <w:rFonts w:ascii="Myriad Pro" w:hAnsi="Myriad Pro" w:cs="Calibri"/>
          <w:sz w:val="26"/>
          <w:szCs w:val="26"/>
        </w:rPr>
        <w:t>безубыточной</w:t>
      </w:r>
      <w:r>
        <w:rPr>
          <w:rFonts w:ascii="Myriad Pro" w:hAnsi="Myriad Pro" w:cs="Myriad Pro"/>
          <w:sz w:val="26"/>
          <w:szCs w:val="26"/>
        </w:rPr>
        <w:t xml:space="preserve"> </w:t>
      </w:r>
      <w:r>
        <w:rPr>
          <w:rFonts w:ascii="Myriad Pro" w:hAnsi="Myriad Pro" w:cs="Calibri"/>
          <w:sz w:val="26"/>
          <w:szCs w:val="26"/>
        </w:rPr>
        <w:t>деятельности</w:t>
      </w:r>
      <w:r>
        <w:rPr>
          <w:rFonts w:ascii="Myriad Pro" w:hAnsi="Myriad Pro" w:cs="Myriad Pro"/>
          <w:sz w:val="26"/>
          <w:szCs w:val="26"/>
        </w:rPr>
        <w:t xml:space="preserve"> </w:t>
      </w:r>
      <w:r>
        <w:rPr>
          <w:rFonts w:ascii="Myriad Pro" w:hAnsi="Myriad Pro" w:cs="Calibri"/>
          <w:sz w:val="26"/>
          <w:szCs w:val="26"/>
        </w:rPr>
        <w:t>возможно</w:t>
      </w:r>
      <w:r>
        <w:rPr>
          <w:rFonts w:ascii="Myriad Pro" w:hAnsi="Myriad Pro" w:cs="Myriad Pro"/>
          <w:sz w:val="26"/>
          <w:szCs w:val="26"/>
        </w:rPr>
        <w:t xml:space="preserve"> </w:t>
      </w:r>
      <w:r>
        <w:rPr>
          <w:rFonts w:ascii="Myriad Pro" w:hAnsi="Myriad Pro" w:cs="Calibri"/>
          <w:sz w:val="26"/>
          <w:szCs w:val="26"/>
        </w:rPr>
        <w:t>только</w:t>
      </w:r>
      <w:r>
        <w:rPr>
          <w:rFonts w:ascii="Myriad Pro" w:hAnsi="Myriad Pro" w:cs="Myriad Pro"/>
          <w:sz w:val="26"/>
          <w:szCs w:val="26"/>
        </w:rPr>
        <w:t xml:space="preserve"> </w:t>
      </w:r>
      <w:r>
        <w:rPr>
          <w:rFonts w:ascii="Myriad Pro" w:hAnsi="Myriad Pro" w:cs="Calibri"/>
          <w:sz w:val="26"/>
          <w:szCs w:val="26"/>
        </w:rPr>
        <w:t>при</w:t>
      </w:r>
      <w:r>
        <w:rPr>
          <w:rFonts w:ascii="Myriad Pro" w:hAnsi="Myriad Pro" w:cs="Myriad Pro"/>
          <w:sz w:val="26"/>
          <w:szCs w:val="26"/>
        </w:rPr>
        <w:t xml:space="preserve"> </w:t>
      </w:r>
      <w:r>
        <w:rPr>
          <w:rFonts w:ascii="Myriad Pro" w:hAnsi="Myriad Pro" w:cs="Calibri"/>
          <w:sz w:val="26"/>
          <w:szCs w:val="26"/>
        </w:rPr>
        <w:t>установлении</w:t>
      </w:r>
      <w:r>
        <w:rPr>
          <w:rFonts w:ascii="Myriad Pro" w:hAnsi="Myriad Pro" w:cs="Myriad Pro"/>
          <w:sz w:val="26"/>
          <w:szCs w:val="26"/>
        </w:rPr>
        <w:t xml:space="preserve"> </w:t>
      </w:r>
      <w:r>
        <w:rPr>
          <w:rFonts w:ascii="Myriad Pro" w:hAnsi="Myriad Pro" w:cs="Calibri"/>
          <w:sz w:val="26"/>
          <w:szCs w:val="26"/>
        </w:rPr>
        <w:t>экономически</w:t>
      </w:r>
      <w:r>
        <w:rPr>
          <w:rFonts w:ascii="Myriad Pro" w:hAnsi="Myriad Pro" w:cs="Myriad Pro"/>
          <w:sz w:val="26"/>
          <w:szCs w:val="26"/>
        </w:rPr>
        <w:t xml:space="preserve"> </w:t>
      </w:r>
      <w:r>
        <w:rPr>
          <w:rFonts w:ascii="Myriad Pro" w:hAnsi="Myriad Pro" w:cs="Calibri"/>
          <w:sz w:val="26"/>
          <w:szCs w:val="26"/>
        </w:rPr>
        <w:t>обоснованных</w:t>
      </w:r>
      <w:r>
        <w:rPr>
          <w:rFonts w:ascii="Myriad Pro" w:hAnsi="Myriad Pro" w:cs="Myriad Pro"/>
          <w:sz w:val="26"/>
          <w:szCs w:val="26"/>
        </w:rPr>
        <w:t xml:space="preserve"> </w:t>
      </w:r>
      <w:r>
        <w:rPr>
          <w:rFonts w:ascii="Myriad Pro" w:hAnsi="Myriad Pro" w:cs="Calibri"/>
          <w:sz w:val="26"/>
          <w:szCs w:val="26"/>
        </w:rPr>
        <w:t>тарифов</w:t>
      </w:r>
      <w:r>
        <w:rPr>
          <w:rFonts w:ascii="Myriad Pro" w:hAnsi="Myriad Pro" w:cs="Myriad Pro"/>
          <w:sz w:val="26"/>
          <w:szCs w:val="26"/>
        </w:rPr>
        <w:t xml:space="preserve"> </w:t>
      </w:r>
      <w:r>
        <w:rPr>
          <w:rFonts w:ascii="Myriad Pro" w:hAnsi="Myriad Pro" w:cs="Calibri"/>
          <w:sz w:val="26"/>
          <w:szCs w:val="26"/>
        </w:rPr>
        <w:t>на</w:t>
      </w:r>
      <w:r>
        <w:rPr>
          <w:rFonts w:ascii="Myriad Pro" w:hAnsi="Myriad Pro" w:cs="Myriad Pro"/>
          <w:sz w:val="26"/>
          <w:szCs w:val="26"/>
        </w:rPr>
        <w:t xml:space="preserve"> </w:t>
      </w:r>
      <w:r>
        <w:rPr>
          <w:rFonts w:ascii="Myriad Pro" w:hAnsi="Myriad Pro" w:cs="Calibri"/>
          <w:sz w:val="26"/>
          <w:szCs w:val="26"/>
        </w:rPr>
        <w:t>услуги</w:t>
      </w:r>
      <w:r>
        <w:rPr>
          <w:rFonts w:ascii="Myriad Pro" w:hAnsi="Myriad Pro" w:cs="Myriad Pro"/>
          <w:sz w:val="26"/>
          <w:szCs w:val="26"/>
        </w:rPr>
        <w:t xml:space="preserve"> </w:t>
      </w:r>
      <w:r>
        <w:rPr>
          <w:rFonts w:ascii="Myriad Pro" w:hAnsi="Myriad Pro" w:cs="Calibri"/>
          <w:sz w:val="26"/>
          <w:szCs w:val="26"/>
        </w:rPr>
        <w:t>по</w:t>
      </w:r>
      <w:r>
        <w:rPr>
          <w:rFonts w:ascii="Myriad Pro" w:hAnsi="Myriad Pro" w:cs="Myriad Pro"/>
          <w:sz w:val="26"/>
          <w:szCs w:val="26"/>
        </w:rPr>
        <w:t xml:space="preserve"> </w:t>
      </w:r>
      <w:r>
        <w:rPr>
          <w:rFonts w:ascii="Myriad Pro" w:hAnsi="Myriad Pro" w:cs="Calibri"/>
          <w:sz w:val="26"/>
          <w:szCs w:val="26"/>
        </w:rPr>
        <w:t>передаче</w:t>
      </w:r>
      <w:r>
        <w:rPr>
          <w:rFonts w:ascii="Myriad Pro" w:hAnsi="Myriad Pro" w:cs="Myriad Pro"/>
          <w:sz w:val="26"/>
          <w:szCs w:val="26"/>
        </w:rPr>
        <w:t xml:space="preserve"> </w:t>
      </w:r>
      <w:r>
        <w:rPr>
          <w:rFonts w:ascii="Myriad Pro" w:hAnsi="Myriad Pro" w:cs="Calibri"/>
          <w:sz w:val="26"/>
          <w:szCs w:val="26"/>
        </w:rPr>
        <w:t>электрической</w:t>
      </w:r>
      <w:r>
        <w:rPr>
          <w:rFonts w:ascii="Myriad Pro" w:hAnsi="Myriad Pro" w:cs="Myriad Pro"/>
          <w:sz w:val="26"/>
          <w:szCs w:val="26"/>
        </w:rPr>
        <w:t xml:space="preserve"> энергии.</w:t>
      </w:r>
    </w:p>
    <w:sectPr w:rsidR="007E1884" w:rsidRPr="007E1884" w:rsidSect="00CC3629">
      <w:pgSz w:w="11906" w:h="16838"/>
      <w:pgMar w:top="709" w:right="70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DFB62" w14:textId="77777777" w:rsidR="00D92AAD" w:rsidRDefault="00D92AAD" w:rsidP="00EB6D07">
      <w:pPr>
        <w:spacing w:after="0" w:line="240" w:lineRule="auto"/>
      </w:pPr>
      <w:r>
        <w:separator/>
      </w:r>
    </w:p>
  </w:endnote>
  <w:endnote w:type="continuationSeparator" w:id="0">
    <w:p w14:paraId="67C0BACE" w14:textId="77777777" w:rsidR="00D92AAD" w:rsidRDefault="00D92AAD"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Corbel"/>
    <w:panose1 w:val="020B0604020202020204"/>
    <w:charset w:val="00"/>
    <w:family w:val="swiss"/>
    <w:notTrueType/>
    <w:pitch w:val="variable"/>
    <w:sig w:usb0="20000287" w:usb1="00000001" w:usb2="00000000" w:usb3="00000000" w:csb0="0000019F" w:csb1="00000000"/>
  </w:font>
  <w:font w:name="CharterC">
    <w:altName w:val="Arial"/>
    <w:panose1 w:val="020B0604020202020204"/>
    <w:charset w:val="CC"/>
    <w:family w:val="auto"/>
    <w:notTrueType/>
    <w:pitch w:val="variable"/>
    <w:sig w:usb0="00000203" w:usb1="00000000" w:usb2="00000000" w:usb3="00000000" w:csb0="00000005" w:csb1="00000000"/>
  </w:font>
  <w:font w:name="Furore">
    <w:altName w:val="Arial"/>
    <w:panose1 w:val="020B06040202020202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831875"/>
      <w:docPartObj>
        <w:docPartGallery w:val="Page Numbers (Bottom of Page)"/>
        <w:docPartUnique/>
      </w:docPartObj>
    </w:sdtPr>
    <w:sdtEndPr>
      <w:rPr>
        <w:rFonts w:ascii="Furore" w:hAnsi="Furore"/>
        <w:color w:val="4F6228"/>
      </w:rPr>
    </w:sdtEndPr>
    <w:sdtContent>
      <w:p w14:paraId="47E91BEA" w14:textId="77777777" w:rsidR="00A47D08" w:rsidRPr="00E22E54" w:rsidRDefault="00A47D08">
        <w:pPr>
          <w:pStyle w:val="af3"/>
          <w:jc w:val="right"/>
          <w:rPr>
            <w:rFonts w:ascii="Furore" w:hAnsi="Furore"/>
            <w:color w:val="4F6228"/>
          </w:rPr>
        </w:pPr>
        <w:r w:rsidRPr="00E22E54">
          <w:rPr>
            <w:rFonts w:ascii="Furore" w:hAnsi="Furore"/>
            <w:color w:val="4F6228"/>
          </w:rPr>
          <w:fldChar w:fldCharType="begin"/>
        </w:r>
        <w:r w:rsidRPr="00E22E54">
          <w:rPr>
            <w:rFonts w:ascii="Furore" w:hAnsi="Furore"/>
            <w:color w:val="4F6228"/>
          </w:rPr>
          <w:instrText>PAGE   \* MERGEFORMAT</w:instrText>
        </w:r>
        <w:r w:rsidRPr="00E22E54">
          <w:rPr>
            <w:rFonts w:ascii="Furore" w:hAnsi="Furore"/>
            <w:color w:val="4F6228"/>
          </w:rPr>
          <w:fldChar w:fldCharType="separate"/>
        </w:r>
        <w:r w:rsidR="00EB3BD2">
          <w:rPr>
            <w:rFonts w:ascii="Furore" w:hAnsi="Furore"/>
            <w:noProof/>
            <w:color w:val="4F6228"/>
          </w:rPr>
          <w:t>20</w:t>
        </w:r>
        <w:r w:rsidRPr="00E22E54">
          <w:rPr>
            <w:rFonts w:ascii="Furore" w:hAnsi="Furore"/>
            <w:color w:val="4F6228"/>
          </w:rPr>
          <w:fldChar w:fldCharType="end"/>
        </w:r>
      </w:p>
    </w:sdtContent>
  </w:sdt>
  <w:p w14:paraId="54E0AFCE" w14:textId="77777777" w:rsidR="00A47D08" w:rsidRPr="00E22E54" w:rsidRDefault="00A47D08">
    <w:pPr>
      <w:pStyle w:val="af3"/>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827"/>
      <w:docPartObj>
        <w:docPartGallery w:val="Page Numbers (Bottom of Page)"/>
        <w:docPartUnique/>
      </w:docPartObj>
    </w:sdtPr>
    <w:sdtEndPr>
      <w:rPr>
        <w:rFonts w:ascii="Furore" w:hAnsi="Furore"/>
        <w:color w:val="4F6228"/>
      </w:rPr>
    </w:sdtEndPr>
    <w:sdtContent>
      <w:p w14:paraId="10873FE8" w14:textId="77777777" w:rsidR="00A47D08" w:rsidRPr="00E22E54" w:rsidRDefault="00A47D08">
        <w:pPr>
          <w:pStyle w:val="af3"/>
          <w:jc w:val="right"/>
          <w:rPr>
            <w:rFonts w:ascii="Furore" w:hAnsi="Furore"/>
            <w:color w:val="4F6228"/>
          </w:rPr>
        </w:pPr>
        <w:r w:rsidRPr="00E22E54">
          <w:rPr>
            <w:rFonts w:ascii="Furore" w:hAnsi="Furore"/>
            <w:color w:val="4F6228"/>
          </w:rPr>
          <w:fldChar w:fldCharType="begin"/>
        </w:r>
        <w:r w:rsidRPr="00E22E54">
          <w:rPr>
            <w:rFonts w:ascii="Furore" w:hAnsi="Furore"/>
            <w:color w:val="4F6228"/>
          </w:rPr>
          <w:instrText xml:space="preserve"> PAGE   \* MERGEFORMAT </w:instrText>
        </w:r>
        <w:r w:rsidRPr="00E22E54">
          <w:rPr>
            <w:rFonts w:ascii="Furore" w:hAnsi="Furore"/>
            <w:color w:val="4F6228"/>
          </w:rPr>
          <w:fldChar w:fldCharType="separate"/>
        </w:r>
        <w:r w:rsidR="00EB3BD2">
          <w:rPr>
            <w:rFonts w:ascii="Furore" w:hAnsi="Furore"/>
            <w:noProof/>
            <w:color w:val="4F6228"/>
          </w:rPr>
          <w:t>46</w:t>
        </w:r>
        <w:r w:rsidRPr="00E22E54">
          <w:rPr>
            <w:rFonts w:ascii="Furore" w:hAnsi="Furore"/>
            <w:noProof/>
            <w:color w:val="4F6228"/>
          </w:rPr>
          <w:fldChar w:fldCharType="end"/>
        </w:r>
      </w:p>
    </w:sdtContent>
  </w:sdt>
  <w:p w14:paraId="2FAB69AB" w14:textId="77777777" w:rsidR="00A47D08" w:rsidRPr="00E22E54" w:rsidRDefault="00A47D08">
    <w:pPr>
      <w:pStyle w:val="af3"/>
      <w:rPr>
        <w:rFonts w:ascii="Furore" w:hAnsi="Furor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Furore" w:hAnsi="Furore"/>
        <w:color w:val="4F6228" w:themeColor="accent3" w:themeShade="80"/>
      </w:rPr>
      <w:id w:val="6655175"/>
      <w:docPartObj>
        <w:docPartGallery w:val="Page Numbers (Bottom of Page)"/>
        <w:docPartUnique/>
      </w:docPartObj>
    </w:sdtPr>
    <w:sdtEndPr/>
    <w:sdtContent>
      <w:p w14:paraId="0D04DF97" w14:textId="77777777" w:rsidR="00A47D08" w:rsidRPr="000769B4" w:rsidRDefault="00A47D08">
        <w:pPr>
          <w:pStyle w:val="af3"/>
          <w:jc w:val="right"/>
          <w:rPr>
            <w:rFonts w:ascii="Furore" w:hAnsi="Furore"/>
            <w:color w:val="4F6228" w:themeColor="accent3" w:themeShade="80"/>
          </w:rPr>
        </w:pPr>
        <w:r w:rsidRPr="000769B4">
          <w:rPr>
            <w:rFonts w:ascii="Furore" w:hAnsi="Furore"/>
            <w:color w:val="4F6228" w:themeColor="accent3" w:themeShade="80"/>
          </w:rPr>
          <w:t xml:space="preserve"> </w:t>
        </w:r>
        <w:r w:rsidRPr="000769B4">
          <w:rPr>
            <w:rFonts w:ascii="Furore" w:hAnsi="Furore"/>
            <w:color w:val="4F6228" w:themeColor="accent3" w:themeShade="80"/>
          </w:rPr>
          <w:fldChar w:fldCharType="begin"/>
        </w:r>
        <w:r w:rsidRPr="000769B4">
          <w:rPr>
            <w:rFonts w:ascii="Furore" w:hAnsi="Furore"/>
            <w:color w:val="4F6228" w:themeColor="accent3" w:themeShade="80"/>
          </w:rPr>
          <w:instrText xml:space="preserve"> PAGE   \* MERGEFORMAT </w:instrText>
        </w:r>
        <w:r w:rsidRPr="000769B4">
          <w:rPr>
            <w:rFonts w:ascii="Furore" w:hAnsi="Furore"/>
            <w:color w:val="4F6228" w:themeColor="accent3" w:themeShade="80"/>
          </w:rPr>
          <w:fldChar w:fldCharType="separate"/>
        </w:r>
        <w:r w:rsidR="00EB3BD2">
          <w:rPr>
            <w:rFonts w:ascii="Furore" w:hAnsi="Furore"/>
            <w:noProof/>
            <w:color w:val="4F6228" w:themeColor="accent3" w:themeShade="80"/>
          </w:rPr>
          <w:t>82</w:t>
        </w:r>
        <w:r w:rsidRPr="000769B4">
          <w:rPr>
            <w:rFonts w:ascii="Furore" w:hAnsi="Furore"/>
            <w:noProof/>
            <w:color w:val="4F6228" w:themeColor="accent3" w:themeShade="80"/>
          </w:rPr>
          <w:fldChar w:fldCharType="end"/>
        </w:r>
      </w:p>
    </w:sdtContent>
  </w:sdt>
  <w:p w14:paraId="0F0254DD" w14:textId="77777777" w:rsidR="00A47D08" w:rsidRDefault="00A47D08" w:rsidP="00B61EBE">
    <w:pPr>
      <w:pStyle w:val="af3"/>
      <w:tabs>
        <w:tab w:val="clear" w:pos="4677"/>
        <w:tab w:val="clear" w:pos="9355"/>
        <w:tab w:val="left" w:pos="153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54FCC" w14:textId="77777777" w:rsidR="00D92AAD" w:rsidRDefault="00D92AAD" w:rsidP="00EB6D07">
      <w:pPr>
        <w:spacing w:after="0" w:line="240" w:lineRule="auto"/>
      </w:pPr>
      <w:r>
        <w:separator/>
      </w:r>
    </w:p>
  </w:footnote>
  <w:footnote w:type="continuationSeparator" w:id="0">
    <w:p w14:paraId="68885B05" w14:textId="77777777" w:rsidR="00D92AAD" w:rsidRDefault="00D92AAD"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6E6D" w14:textId="77777777" w:rsidR="00A47D08" w:rsidRPr="0084482D" w:rsidRDefault="00A47D08" w:rsidP="00FF1D1C">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596F" w14:textId="77777777" w:rsidR="00A47D08" w:rsidRPr="00E22E54" w:rsidRDefault="00A47D08" w:rsidP="00E22E54">
    <w:pPr>
      <w:pBdr>
        <w:bottom w:val="single" w:sz="4" w:space="1" w:color="4F6228"/>
      </w:pBdr>
      <w:tabs>
        <w:tab w:val="center" w:pos="4677"/>
        <w:tab w:val="right" w:pos="9355"/>
      </w:tabs>
      <w:spacing w:after="12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8E8"/>
    <w:multiLevelType w:val="hybridMultilevel"/>
    <w:tmpl w:val="24588B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469BC"/>
    <w:multiLevelType w:val="hybridMultilevel"/>
    <w:tmpl w:val="078252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72084"/>
    <w:multiLevelType w:val="hybridMultilevel"/>
    <w:tmpl w:val="A0A0A4B6"/>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4" w15:restartNumberingAfterBreak="0">
    <w:nsid w:val="0D176D23"/>
    <w:multiLevelType w:val="hybridMultilevel"/>
    <w:tmpl w:val="2A5C8A16"/>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5A5966"/>
    <w:multiLevelType w:val="hybridMultilevel"/>
    <w:tmpl w:val="256624EA"/>
    <w:lvl w:ilvl="0" w:tplc="0419000B">
      <w:start w:val="1"/>
      <w:numFmt w:val="bullet"/>
      <w:lvlText w:val=""/>
      <w:lvlJc w:val="left"/>
      <w:pPr>
        <w:ind w:left="5606" w:hanging="360"/>
      </w:pPr>
      <w:rPr>
        <w:rFonts w:ascii="Wingdings" w:hAnsi="Wingdings" w:hint="default"/>
      </w:rPr>
    </w:lvl>
    <w:lvl w:ilvl="1" w:tplc="04190003">
      <w:start w:val="1"/>
      <w:numFmt w:val="bullet"/>
      <w:lvlText w:val="o"/>
      <w:lvlJc w:val="left"/>
      <w:pPr>
        <w:ind w:left="6326" w:hanging="360"/>
      </w:pPr>
      <w:rPr>
        <w:rFonts w:ascii="Courier New" w:hAnsi="Courier New" w:cs="Courier New" w:hint="default"/>
      </w:rPr>
    </w:lvl>
    <w:lvl w:ilvl="2" w:tplc="04190005" w:tentative="1">
      <w:start w:val="1"/>
      <w:numFmt w:val="bullet"/>
      <w:lvlText w:val=""/>
      <w:lvlJc w:val="left"/>
      <w:pPr>
        <w:ind w:left="7046" w:hanging="360"/>
      </w:pPr>
      <w:rPr>
        <w:rFonts w:ascii="Wingdings" w:hAnsi="Wingdings" w:hint="default"/>
      </w:rPr>
    </w:lvl>
    <w:lvl w:ilvl="3" w:tplc="04190001" w:tentative="1">
      <w:start w:val="1"/>
      <w:numFmt w:val="bullet"/>
      <w:lvlText w:val=""/>
      <w:lvlJc w:val="left"/>
      <w:pPr>
        <w:ind w:left="7766" w:hanging="360"/>
      </w:pPr>
      <w:rPr>
        <w:rFonts w:ascii="Symbol" w:hAnsi="Symbol" w:hint="default"/>
      </w:rPr>
    </w:lvl>
    <w:lvl w:ilvl="4" w:tplc="04190003" w:tentative="1">
      <w:start w:val="1"/>
      <w:numFmt w:val="bullet"/>
      <w:lvlText w:val="o"/>
      <w:lvlJc w:val="left"/>
      <w:pPr>
        <w:ind w:left="8486" w:hanging="360"/>
      </w:pPr>
      <w:rPr>
        <w:rFonts w:ascii="Courier New" w:hAnsi="Courier New" w:cs="Courier New" w:hint="default"/>
      </w:rPr>
    </w:lvl>
    <w:lvl w:ilvl="5" w:tplc="04190005" w:tentative="1">
      <w:start w:val="1"/>
      <w:numFmt w:val="bullet"/>
      <w:lvlText w:val=""/>
      <w:lvlJc w:val="left"/>
      <w:pPr>
        <w:ind w:left="9206" w:hanging="360"/>
      </w:pPr>
      <w:rPr>
        <w:rFonts w:ascii="Wingdings" w:hAnsi="Wingdings" w:hint="default"/>
      </w:rPr>
    </w:lvl>
    <w:lvl w:ilvl="6" w:tplc="04190001" w:tentative="1">
      <w:start w:val="1"/>
      <w:numFmt w:val="bullet"/>
      <w:lvlText w:val=""/>
      <w:lvlJc w:val="left"/>
      <w:pPr>
        <w:ind w:left="9926" w:hanging="360"/>
      </w:pPr>
      <w:rPr>
        <w:rFonts w:ascii="Symbol" w:hAnsi="Symbol" w:hint="default"/>
      </w:rPr>
    </w:lvl>
    <w:lvl w:ilvl="7" w:tplc="04190003" w:tentative="1">
      <w:start w:val="1"/>
      <w:numFmt w:val="bullet"/>
      <w:lvlText w:val="o"/>
      <w:lvlJc w:val="left"/>
      <w:pPr>
        <w:ind w:left="10646" w:hanging="360"/>
      </w:pPr>
      <w:rPr>
        <w:rFonts w:ascii="Courier New" w:hAnsi="Courier New" w:cs="Courier New" w:hint="default"/>
      </w:rPr>
    </w:lvl>
    <w:lvl w:ilvl="8" w:tplc="04190005" w:tentative="1">
      <w:start w:val="1"/>
      <w:numFmt w:val="bullet"/>
      <w:lvlText w:val=""/>
      <w:lvlJc w:val="left"/>
      <w:pPr>
        <w:ind w:left="11366" w:hanging="360"/>
      </w:pPr>
      <w:rPr>
        <w:rFonts w:ascii="Wingdings" w:hAnsi="Wingdings" w:hint="default"/>
      </w:rPr>
    </w:lvl>
  </w:abstractNum>
  <w:abstractNum w:abstractNumId="9" w15:restartNumberingAfterBreak="0">
    <w:nsid w:val="172B74F7"/>
    <w:multiLevelType w:val="hybridMultilevel"/>
    <w:tmpl w:val="ED38077E"/>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1" w15:restartNumberingAfterBreak="0">
    <w:nsid w:val="1DD2343F"/>
    <w:multiLevelType w:val="hybridMultilevel"/>
    <w:tmpl w:val="0C14B9C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D64D99"/>
    <w:multiLevelType w:val="hybridMultilevel"/>
    <w:tmpl w:val="494EB41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3890191"/>
    <w:multiLevelType w:val="hybridMultilevel"/>
    <w:tmpl w:val="7F58B2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371B57E4"/>
    <w:multiLevelType w:val="hybridMultilevel"/>
    <w:tmpl w:val="6D7C8910"/>
    <w:lvl w:ilvl="0" w:tplc="952C2A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7B72072"/>
    <w:multiLevelType w:val="hybridMultilevel"/>
    <w:tmpl w:val="E28A8B5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FD5AB3"/>
    <w:multiLevelType w:val="hybridMultilevel"/>
    <w:tmpl w:val="62E8F9C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0AA03D5"/>
    <w:multiLevelType w:val="hybridMultilevel"/>
    <w:tmpl w:val="0AA25AA0"/>
    <w:lvl w:ilvl="0" w:tplc="C9FC71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0FB222C"/>
    <w:multiLevelType w:val="hybridMultilevel"/>
    <w:tmpl w:val="245895C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A54554"/>
    <w:multiLevelType w:val="hybridMultilevel"/>
    <w:tmpl w:val="E216EF36"/>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15:restartNumberingAfterBreak="0">
    <w:nsid w:val="4AC6500E"/>
    <w:multiLevelType w:val="hybridMultilevel"/>
    <w:tmpl w:val="03FE92F6"/>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5" w15:restartNumberingAfterBreak="0">
    <w:nsid w:val="4ED869E3"/>
    <w:multiLevelType w:val="hybridMultilevel"/>
    <w:tmpl w:val="A26820D2"/>
    <w:lvl w:ilvl="0" w:tplc="2CF63C5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50180079"/>
    <w:multiLevelType w:val="hybridMultilevel"/>
    <w:tmpl w:val="85907C48"/>
    <w:lvl w:ilvl="0" w:tplc="207EDD6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0D077B3"/>
    <w:multiLevelType w:val="hybridMultilevel"/>
    <w:tmpl w:val="44ACD2E4"/>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B564D8"/>
    <w:multiLevelType w:val="multilevel"/>
    <w:tmpl w:val="19FE9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5532057"/>
    <w:multiLevelType w:val="hybridMultilevel"/>
    <w:tmpl w:val="D26614A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58060BA"/>
    <w:multiLevelType w:val="hybridMultilevel"/>
    <w:tmpl w:val="0EB8F9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BEA63F4"/>
    <w:multiLevelType w:val="hybridMultilevel"/>
    <w:tmpl w:val="CD3022BC"/>
    <w:lvl w:ilvl="0" w:tplc="0419000B">
      <w:start w:val="1"/>
      <w:numFmt w:val="bullet"/>
      <w:lvlText w:val=""/>
      <w:lvlJc w:val="left"/>
      <w:pPr>
        <w:ind w:left="1434" w:hanging="360"/>
      </w:pPr>
      <w:rPr>
        <w:rFonts w:ascii="Wingdings" w:hAnsi="Wingdings"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616E7BCE"/>
    <w:multiLevelType w:val="hybridMultilevel"/>
    <w:tmpl w:val="493AB7BC"/>
    <w:lvl w:ilvl="0" w:tplc="7288546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62E95FE4"/>
    <w:multiLevelType w:val="hybridMultilevel"/>
    <w:tmpl w:val="5B2ABFF4"/>
    <w:lvl w:ilvl="0" w:tplc="FD24D51E">
      <w:start w:val="7"/>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35" w15:restartNumberingAfterBreak="0">
    <w:nsid w:val="64FF443F"/>
    <w:multiLevelType w:val="hybridMultilevel"/>
    <w:tmpl w:val="EF80AB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37" w15:restartNumberingAfterBreak="0">
    <w:nsid w:val="71435D21"/>
    <w:multiLevelType w:val="hybridMultilevel"/>
    <w:tmpl w:val="D82210F4"/>
    <w:lvl w:ilvl="0" w:tplc="EFB47D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71E228CB"/>
    <w:multiLevelType w:val="hybridMultilevel"/>
    <w:tmpl w:val="9552D25E"/>
    <w:lvl w:ilvl="0" w:tplc="1C0C7016">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6A44432"/>
    <w:multiLevelType w:val="hybridMultilevel"/>
    <w:tmpl w:val="0D26ED8C"/>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0" w15:restartNumberingAfterBreak="0">
    <w:nsid w:val="7BC620DA"/>
    <w:multiLevelType w:val="hybridMultilevel"/>
    <w:tmpl w:val="F3EAE87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9"/>
  </w:num>
  <w:num w:numId="5">
    <w:abstractNumId w:val="17"/>
  </w:num>
  <w:num w:numId="6">
    <w:abstractNumId w:val="24"/>
  </w:num>
  <w:num w:numId="7">
    <w:abstractNumId w:val="13"/>
  </w:num>
  <w:num w:numId="8">
    <w:abstractNumId w:val="18"/>
  </w:num>
  <w:num w:numId="9">
    <w:abstractNumId w:val="21"/>
  </w:num>
  <w:num w:numId="10">
    <w:abstractNumId w:val="40"/>
  </w:num>
  <w:num w:numId="11">
    <w:abstractNumId w:val="14"/>
  </w:num>
  <w:num w:numId="12">
    <w:abstractNumId w:val="22"/>
  </w:num>
  <w:num w:numId="13">
    <w:abstractNumId w:val="32"/>
  </w:num>
  <w:num w:numId="14">
    <w:abstractNumId w:val="20"/>
  </w:num>
  <w:num w:numId="15">
    <w:abstractNumId w:val="26"/>
  </w:num>
  <w:num w:numId="16">
    <w:abstractNumId w:val="27"/>
  </w:num>
  <w:num w:numId="17">
    <w:abstractNumId w:val="8"/>
  </w:num>
  <w:num w:numId="18">
    <w:abstractNumId w:val="38"/>
  </w:num>
  <w:num w:numId="19">
    <w:abstractNumId w:val="11"/>
  </w:num>
  <w:num w:numId="20">
    <w:abstractNumId w:val="1"/>
  </w:num>
  <w:num w:numId="21">
    <w:abstractNumId w:val="19"/>
  </w:num>
  <w:num w:numId="22">
    <w:abstractNumId w:val="30"/>
  </w:num>
  <w:num w:numId="23">
    <w:abstractNumId w:val="3"/>
  </w:num>
  <w:num w:numId="24">
    <w:abstractNumId w:val="2"/>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33"/>
  </w:num>
  <w:num w:numId="31">
    <w:abstractNumId w:val="16"/>
  </w:num>
  <w:num w:numId="32">
    <w:abstractNumId w:val="35"/>
  </w:num>
  <w:num w:numId="33">
    <w:abstractNumId w:val="12"/>
  </w:num>
  <w:num w:numId="34">
    <w:abstractNumId w:val="25"/>
  </w:num>
  <w:num w:numId="35">
    <w:abstractNumId w:val="37"/>
  </w:num>
  <w:num w:numId="3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39B6"/>
    <w:rsid w:val="00001EB6"/>
    <w:rsid w:val="00005981"/>
    <w:rsid w:val="00012D86"/>
    <w:rsid w:val="000131C7"/>
    <w:rsid w:val="00013B47"/>
    <w:rsid w:val="00014C8A"/>
    <w:rsid w:val="0001758F"/>
    <w:rsid w:val="00017B41"/>
    <w:rsid w:val="00017EF4"/>
    <w:rsid w:val="00021FD8"/>
    <w:rsid w:val="000235C7"/>
    <w:rsid w:val="00023929"/>
    <w:rsid w:val="00023DEF"/>
    <w:rsid w:val="00025589"/>
    <w:rsid w:val="00026268"/>
    <w:rsid w:val="000265CB"/>
    <w:rsid w:val="00030588"/>
    <w:rsid w:val="0003299F"/>
    <w:rsid w:val="00034FB7"/>
    <w:rsid w:val="00035CFB"/>
    <w:rsid w:val="00037255"/>
    <w:rsid w:val="0004030B"/>
    <w:rsid w:val="00040B23"/>
    <w:rsid w:val="000421F4"/>
    <w:rsid w:val="00043BE9"/>
    <w:rsid w:val="00044449"/>
    <w:rsid w:val="00047206"/>
    <w:rsid w:val="0004729F"/>
    <w:rsid w:val="00051902"/>
    <w:rsid w:val="000519D3"/>
    <w:rsid w:val="00052793"/>
    <w:rsid w:val="00052D98"/>
    <w:rsid w:val="0005326D"/>
    <w:rsid w:val="00055B69"/>
    <w:rsid w:val="000571C9"/>
    <w:rsid w:val="00060103"/>
    <w:rsid w:val="00061B5D"/>
    <w:rsid w:val="00061F07"/>
    <w:rsid w:val="0006255A"/>
    <w:rsid w:val="000640BB"/>
    <w:rsid w:val="00064275"/>
    <w:rsid w:val="0007172C"/>
    <w:rsid w:val="000769B4"/>
    <w:rsid w:val="00077038"/>
    <w:rsid w:val="00081E12"/>
    <w:rsid w:val="00085A62"/>
    <w:rsid w:val="00086513"/>
    <w:rsid w:val="00090A50"/>
    <w:rsid w:val="00092DF2"/>
    <w:rsid w:val="00095AE5"/>
    <w:rsid w:val="00096024"/>
    <w:rsid w:val="000A3BD3"/>
    <w:rsid w:val="000A6B18"/>
    <w:rsid w:val="000A6C26"/>
    <w:rsid w:val="000A6C97"/>
    <w:rsid w:val="000B0AE5"/>
    <w:rsid w:val="000B197B"/>
    <w:rsid w:val="000B1B3D"/>
    <w:rsid w:val="000B1F7C"/>
    <w:rsid w:val="000B267F"/>
    <w:rsid w:val="000B3326"/>
    <w:rsid w:val="000B3728"/>
    <w:rsid w:val="000B63A8"/>
    <w:rsid w:val="000B6D8B"/>
    <w:rsid w:val="000B72CE"/>
    <w:rsid w:val="000C28BC"/>
    <w:rsid w:val="000C3C9F"/>
    <w:rsid w:val="000C4FBF"/>
    <w:rsid w:val="000C5A82"/>
    <w:rsid w:val="000C6685"/>
    <w:rsid w:val="000C6D1D"/>
    <w:rsid w:val="000C7933"/>
    <w:rsid w:val="000C7A0E"/>
    <w:rsid w:val="000D0532"/>
    <w:rsid w:val="000D1BE1"/>
    <w:rsid w:val="000D2DED"/>
    <w:rsid w:val="000D5629"/>
    <w:rsid w:val="000E0221"/>
    <w:rsid w:val="000E1493"/>
    <w:rsid w:val="000E3BF2"/>
    <w:rsid w:val="000E6B59"/>
    <w:rsid w:val="000F0392"/>
    <w:rsid w:val="000F2840"/>
    <w:rsid w:val="000F462C"/>
    <w:rsid w:val="000F5421"/>
    <w:rsid w:val="000F55F5"/>
    <w:rsid w:val="000F63FE"/>
    <w:rsid w:val="000F7DFC"/>
    <w:rsid w:val="00101474"/>
    <w:rsid w:val="001014D7"/>
    <w:rsid w:val="00102112"/>
    <w:rsid w:val="001022F5"/>
    <w:rsid w:val="001035AF"/>
    <w:rsid w:val="0010472D"/>
    <w:rsid w:val="00105B49"/>
    <w:rsid w:val="00106704"/>
    <w:rsid w:val="00110647"/>
    <w:rsid w:val="00113B85"/>
    <w:rsid w:val="0011401E"/>
    <w:rsid w:val="00114BF8"/>
    <w:rsid w:val="001151DA"/>
    <w:rsid w:val="00115BF8"/>
    <w:rsid w:val="00117B9E"/>
    <w:rsid w:val="0012513F"/>
    <w:rsid w:val="001254DD"/>
    <w:rsid w:val="00126C00"/>
    <w:rsid w:val="00126D24"/>
    <w:rsid w:val="00127410"/>
    <w:rsid w:val="00130610"/>
    <w:rsid w:val="00130E8B"/>
    <w:rsid w:val="00132F63"/>
    <w:rsid w:val="00134B37"/>
    <w:rsid w:val="00134CDF"/>
    <w:rsid w:val="00135929"/>
    <w:rsid w:val="00136068"/>
    <w:rsid w:val="00137F49"/>
    <w:rsid w:val="00140851"/>
    <w:rsid w:val="001423C0"/>
    <w:rsid w:val="0014249D"/>
    <w:rsid w:val="00143BEB"/>
    <w:rsid w:val="00145C85"/>
    <w:rsid w:val="00146E6F"/>
    <w:rsid w:val="0015202C"/>
    <w:rsid w:val="00153311"/>
    <w:rsid w:val="00154DF5"/>
    <w:rsid w:val="00155AFE"/>
    <w:rsid w:val="00157635"/>
    <w:rsid w:val="00157B85"/>
    <w:rsid w:val="00160BAF"/>
    <w:rsid w:val="00162C1F"/>
    <w:rsid w:val="001635E2"/>
    <w:rsid w:val="00164C4E"/>
    <w:rsid w:val="00164F9C"/>
    <w:rsid w:val="001666E0"/>
    <w:rsid w:val="001667B9"/>
    <w:rsid w:val="00167232"/>
    <w:rsid w:val="00167C4B"/>
    <w:rsid w:val="00172C1C"/>
    <w:rsid w:val="001731B4"/>
    <w:rsid w:val="00173A10"/>
    <w:rsid w:val="00176B63"/>
    <w:rsid w:val="00180274"/>
    <w:rsid w:val="00180509"/>
    <w:rsid w:val="0018099D"/>
    <w:rsid w:val="0018125E"/>
    <w:rsid w:val="00182C04"/>
    <w:rsid w:val="0018302A"/>
    <w:rsid w:val="0018368B"/>
    <w:rsid w:val="001853DB"/>
    <w:rsid w:val="0018627B"/>
    <w:rsid w:val="00186BAD"/>
    <w:rsid w:val="00187CC8"/>
    <w:rsid w:val="00190718"/>
    <w:rsid w:val="00190B0C"/>
    <w:rsid w:val="00190BAA"/>
    <w:rsid w:val="00191EAD"/>
    <w:rsid w:val="00193994"/>
    <w:rsid w:val="00194FCD"/>
    <w:rsid w:val="001956D8"/>
    <w:rsid w:val="00195D05"/>
    <w:rsid w:val="001A090D"/>
    <w:rsid w:val="001A1778"/>
    <w:rsid w:val="001A3AF8"/>
    <w:rsid w:val="001A3D63"/>
    <w:rsid w:val="001B07C7"/>
    <w:rsid w:val="001B511C"/>
    <w:rsid w:val="001B5439"/>
    <w:rsid w:val="001B753E"/>
    <w:rsid w:val="001B7E38"/>
    <w:rsid w:val="001C01CB"/>
    <w:rsid w:val="001C03AC"/>
    <w:rsid w:val="001C0E42"/>
    <w:rsid w:val="001C2364"/>
    <w:rsid w:val="001C631B"/>
    <w:rsid w:val="001C6981"/>
    <w:rsid w:val="001C6CBA"/>
    <w:rsid w:val="001C7975"/>
    <w:rsid w:val="001D1685"/>
    <w:rsid w:val="001D221C"/>
    <w:rsid w:val="001D3479"/>
    <w:rsid w:val="001D37FA"/>
    <w:rsid w:val="001D5C40"/>
    <w:rsid w:val="001D7E6F"/>
    <w:rsid w:val="001E1BF4"/>
    <w:rsid w:val="001E4B07"/>
    <w:rsid w:val="001E4E6B"/>
    <w:rsid w:val="001E6C20"/>
    <w:rsid w:val="001E78B9"/>
    <w:rsid w:val="001F0529"/>
    <w:rsid w:val="001F5C19"/>
    <w:rsid w:val="001F6815"/>
    <w:rsid w:val="001F7246"/>
    <w:rsid w:val="00200C50"/>
    <w:rsid w:val="00203B62"/>
    <w:rsid w:val="0020457E"/>
    <w:rsid w:val="00206184"/>
    <w:rsid w:val="00207B2B"/>
    <w:rsid w:val="00207E6F"/>
    <w:rsid w:val="00212AE6"/>
    <w:rsid w:val="002167C9"/>
    <w:rsid w:val="002175E9"/>
    <w:rsid w:val="00222C0D"/>
    <w:rsid w:val="00223906"/>
    <w:rsid w:val="00226C25"/>
    <w:rsid w:val="00232A47"/>
    <w:rsid w:val="002402C3"/>
    <w:rsid w:val="002409B1"/>
    <w:rsid w:val="0024105F"/>
    <w:rsid w:val="00241B42"/>
    <w:rsid w:val="00245E2E"/>
    <w:rsid w:val="00247D67"/>
    <w:rsid w:val="0025011F"/>
    <w:rsid w:val="00250A62"/>
    <w:rsid w:val="00251719"/>
    <w:rsid w:val="00252F91"/>
    <w:rsid w:val="002534AE"/>
    <w:rsid w:val="00254643"/>
    <w:rsid w:val="00255358"/>
    <w:rsid w:val="0025553C"/>
    <w:rsid w:val="00255FF9"/>
    <w:rsid w:val="00257F06"/>
    <w:rsid w:val="00260CF8"/>
    <w:rsid w:val="00260D81"/>
    <w:rsid w:val="00260F74"/>
    <w:rsid w:val="00260FCA"/>
    <w:rsid w:val="00261CF1"/>
    <w:rsid w:val="002629A5"/>
    <w:rsid w:val="00263DCC"/>
    <w:rsid w:val="00264912"/>
    <w:rsid w:val="00264A60"/>
    <w:rsid w:val="00264BA7"/>
    <w:rsid w:val="002654A1"/>
    <w:rsid w:val="00265B05"/>
    <w:rsid w:val="00266E79"/>
    <w:rsid w:val="002700C2"/>
    <w:rsid w:val="00270313"/>
    <w:rsid w:val="00271C9C"/>
    <w:rsid w:val="0027266B"/>
    <w:rsid w:val="00276268"/>
    <w:rsid w:val="00280306"/>
    <w:rsid w:val="002831D1"/>
    <w:rsid w:val="00283752"/>
    <w:rsid w:val="0028439C"/>
    <w:rsid w:val="0028782B"/>
    <w:rsid w:val="00287D5B"/>
    <w:rsid w:val="00290068"/>
    <w:rsid w:val="002906F2"/>
    <w:rsid w:val="0029307C"/>
    <w:rsid w:val="00294817"/>
    <w:rsid w:val="00296598"/>
    <w:rsid w:val="00296937"/>
    <w:rsid w:val="00296CD5"/>
    <w:rsid w:val="00296F53"/>
    <w:rsid w:val="00297E79"/>
    <w:rsid w:val="002A43B9"/>
    <w:rsid w:val="002B1200"/>
    <w:rsid w:val="002B246F"/>
    <w:rsid w:val="002B26C0"/>
    <w:rsid w:val="002B2BC8"/>
    <w:rsid w:val="002B40DD"/>
    <w:rsid w:val="002C02CB"/>
    <w:rsid w:val="002C038E"/>
    <w:rsid w:val="002C22A8"/>
    <w:rsid w:val="002C2EFA"/>
    <w:rsid w:val="002C41E1"/>
    <w:rsid w:val="002C44D2"/>
    <w:rsid w:val="002C461C"/>
    <w:rsid w:val="002C5072"/>
    <w:rsid w:val="002C54C2"/>
    <w:rsid w:val="002C6979"/>
    <w:rsid w:val="002D020F"/>
    <w:rsid w:val="002D1455"/>
    <w:rsid w:val="002D2CF7"/>
    <w:rsid w:val="002D3B53"/>
    <w:rsid w:val="002D48EB"/>
    <w:rsid w:val="002D543A"/>
    <w:rsid w:val="002D63A5"/>
    <w:rsid w:val="002D6BE7"/>
    <w:rsid w:val="002D7437"/>
    <w:rsid w:val="002E0868"/>
    <w:rsid w:val="002E0919"/>
    <w:rsid w:val="002E1F01"/>
    <w:rsid w:val="002E2397"/>
    <w:rsid w:val="002E2453"/>
    <w:rsid w:val="002E37D9"/>
    <w:rsid w:val="002E4C30"/>
    <w:rsid w:val="002E528F"/>
    <w:rsid w:val="002E5B8C"/>
    <w:rsid w:val="002E6EB0"/>
    <w:rsid w:val="002E73C0"/>
    <w:rsid w:val="002F075D"/>
    <w:rsid w:val="002F086A"/>
    <w:rsid w:val="002F1D25"/>
    <w:rsid w:val="002F2D6E"/>
    <w:rsid w:val="002F2DD2"/>
    <w:rsid w:val="002F3803"/>
    <w:rsid w:val="002F435B"/>
    <w:rsid w:val="002F661F"/>
    <w:rsid w:val="00304ADA"/>
    <w:rsid w:val="00304C76"/>
    <w:rsid w:val="0030625C"/>
    <w:rsid w:val="003065DC"/>
    <w:rsid w:val="00306C26"/>
    <w:rsid w:val="00310AED"/>
    <w:rsid w:val="00312417"/>
    <w:rsid w:val="00312DA1"/>
    <w:rsid w:val="003135D5"/>
    <w:rsid w:val="0031520F"/>
    <w:rsid w:val="00315714"/>
    <w:rsid w:val="00315B83"/>
    <w:rsid w:val="00315DFD"/>
    <w:rsid w:val="00317045"/>
    <w:rsid w:val="00320DC6"/>
    <w:rsid w:val="00320DD3"/>
    <w:rsid w:val="00324025"/>
    <w:rsid w:val="0032483D"/>
    <w:rsid w:val="00325480"/>
    <w:rsid w:val="0032781C"/>
    <w:rsid w:val="003316E2"/>
    <w:rsid w:val="00331A97"/>
    <w:rsid w:val="00332B24"/>
    <w:rsid w:val="00332CFD"/>
    <w:rsid w:val="00337AA5"/>
    <w:rsid w:val="00337FB1"/>
    <w:rsid w:val="003404AD"/>
    <w:rsid w:val="00340629"/>
    <w:rsid w:val="003406AB"/>
    <w:rsid w:val="00341688"/>
    <w:rsid w:val="0034278D"/>
    <w:rsid w:val="00343386"/>
    <w:rsid w:val="0034426C"/>
    <w:rsid w:val="003472E0"/>
    <w:rsid w:val="00347604"/>
    <w:rsid w:val="00352BF6"/>
    <w:rsid w:val="00354A8F"/>
    <w:rsid w:val="003557F0"/>
    <w:rsid w:val="00355E33"/>
    <w:rsid w:val="00356761"/>
    <w:rsid w:val="003572D6"/>
    <w:rsid w:val="003575EB"/>
    <w:rsid w:val="00357C50"/>
    <w:rsid w:val="00360494"/>
    <w:rsid w:val="003613B0"/>
    <w:rsid w:val="00362D67"/>
    <w:rsid w:val="00363490"/>
    <w:rsid w:val="00363A04"/>
    <w:rsid w:val="00365AE9"/>
    <w:rsid w:val="00367410"/>
    <w:rsid w:val="00372624"/>
    <w:rsid w:val="00373D13"/>
    <w:rsid w:val="00373F13"/>
    <w:rsid w:val="003748B0"/>
    <w:rsid w:val="003754F4"/>
    <w:rsid w:val="00376D1C"/>
    <w:rsid w:val="003778D3"/>
    <w:rsid w:val="0037791E"/>
    <w:rsid w:val="00377AF1"/>
    <w:rsid w:val="00382E21"/>
    <w:rsid w:val="003858F9"/>
    <w:rsid w:val="00386B8C"/>
    <w:rsid w:val="00387B35"/>
    <w:rsid w:val="00391CD4"/>
    <w:rsid w:val="00391DCE"/>
    <w:rsid w:val="0039209F"/>
    <w:rsid w:val="003922A1"/>
    <w:rsid w:val="00392314"/>
    <w:rsid w:val="0039241A"/>
    <w:rsid w:val="00394726"/>
    <w:rsid w:val="0039755B"/>
    <w:rsid w:val="003A07CC"/>
    <w:rsid w:val="003A12EE"/>
    <w:rsid w:val="003A18D1"/>
    <w:rsid w:val="003A25A3"/>
    <w:rsid w:val="003A2D74"/>
    <w:rsid w:val="003A2E7D"/>
    <w:rsid w:val="003A3AAF"/>
    <w:rsid w:val="003A51BD"/>
    <w:rsid w:val="003A59EE"/>
    <w:rsid w:val="003A64BB"/>
    <w:rsid w:val="003B11EB"/>
    <w:rsid w:val="003B1E53"/>
    <w:rsid w:val="003B40E1"/>
    <w:rsid w:val="003B4612"/>
    <w:rsid w:val="003B4D43"/>
    <w:rsid w:val="003B4E2F"/>
    <w:rsid w:val="003C14D9"/>
    <w:rsid w:val="003C394A"/>
    <w:rsid w:val="003C56CD"/>
    <w:rsid w:val="003C6C03"/>
    <w:rsid w:val="003D4D32"/>
    <w:rsid w:val="003D50C5"/>
    <w:rsid w:val="003D621C"/>
    <w:rsid w:val="003D6E76"/>
    <w:rsid w:val="003D7D81"/>
    <w:rsid w:val="003E0CE8"/>
    <w:rsid w:val="003E1656"/>
    <w:rsid w:val="003E1DB0"/>
    <w:rsid w:val="003E4022"/>
    <w:rsid w:val="003E5B25"/>
    <w:rsid w:val="003E63FA"/>
    <w:rsid w:val="003E65C7"/>
    <w:rsid w:val="003E6AFD"/>
    <w:rsid w:val="003E6E54"/>
    <w:rsid w:val="003F089C"/>
    <w:rsid w:val="003F1D13"/>
    <w:rsid w:val="003F1DB7"/>
    <w:rsid w:val="003F2616"/>
    <w:rsid w:val="003F2AD2"/>
    <w:rsid w:val="003F2CD1"/>
    <w:rsid w:val="003F2EDB"/>
    <w:rsid w:val="003F3841"/>
    <w:rsid w:val="003F39D3"/>
    <w:rsid w:val="003F3D9E"/>
    <w:rsid w:val="003F457E"/>
    <w:rsid w:val="003F4B01"/>
    <w:rsid w:val="003F4E71"/>
    <w:rsid w:val="003F74B5"/>
    <w:rsid w:val="004002F1"/>
    <w:rsid w:val="0040059E"/>
    <w:rsid w:val="0040064B"/>
    <w:rsid w:val="00411503"/>
    <w:rsid w:val="00412EA7"/>
    <w:rsid w:val="004133CE"/>
    <w:rsid w:val="00414A0E"/>
    <w:rsid w:val="004163BE"/>
    <w:rsid w:val="0042201B"/>
    <w:rsid w:val="004225F8"/>
    <w:rsid w:val="00422AEC"/>
    <w:rsid w:val="00422B7B"/>
    <w:rsid w:val="0042374F"/>
    <w:rsid w:val="00424B83"/>
    <w:rsid w:val="00424E3E"/>
    <w:rsid w:val="00426EA7"/>
    <w:rsid w:val="004274A7"/>
    <w:rsid w:val="0043052B"/>
    <w:rsid w:val="00430EC7"/>
    <w:rsid w:val="00432561"/>
    <w:rsid w:val="004342B9"/>
    <w:rsid w:val="00435201"/>
    <w:rsid w:val="004355CC"/>
    <w:rsid w:val="004358B5"/>
    <w:rsid w:val="00437C5A"/>
    <w:rsid w:val="004403E5"/>
    <w:rsid w:val="0044054D"/>
    <w:rsid w:val="004410F5"/>
    <w:rsid w:val="00442F82"/>
    <w:rsid w:val="0044475C"/>
    <w:rsid w:val="00446B06"/>
    <w:rsid w:val="00447DA5"/>
    <w:rsid w:val="00452172"/>
    <w:rsid w:val="004540EF"/>
    <w:rsid w:val="00456019"/>
    <w:rsid w:val="004577B8"/>
    <w:rsid w:val="00457F00"/>
    <w:rsid w:val="004619B2"/>
    <w:rsid w:val="00462085"/>
    <w:rsid w:val="00463F6E"/>
    <w:rsid w:val="0046650D"/>
    <w:rsid w:val="004712D8"/>
    <w:rsid w:val="00472027"/>
    <w:rsid w:val="0047219A"/>
    <w:rsid w:val="00473F8C"/>
    <w:rsid w:val="004741F6"/>
    <w:rsid w:val="0047567B"/>
    <w:rsid w:val="00477740"/>
    <w:rsid w:val="00477B3E"/>
    <w:rsid w:val="0048036C"/>
    <w:rsid w:val="00480C6F"/>
    <w:rsid w:val="00480FF8"/>
    <w:rsid w:val="0048258D"/>
    <w:rsid w:val="00484AD4"/>
    <w:rsid w:val="00484ECE"/>
    <w:rsid w:val="004867C5"/>
    <w:rsid w:val="00487904"/>
    <w:rsid w:val="00492064"/>
    <w:rsid w:val="004923E1"/>
    <w:rsid w:val="0049291B"/>
    <w:rsid w:val="00493D1B"/>
    <w:rsid w:val="00494681"/>
    <w:rsid w:val="004946A1"/>
    <w:rsid w:val="004947B9"/>
    <w:rsid w:val="0049628A"/>
    <w:rsid w:val="004971F7"/>
    <w:rsid w:val="004A051C"/>
    <w:rsid w:val="004A0DCA"/>
    <w:rsid w:val="004A1944"/>
    <w:rsid w:val="004A1FE7"/>
    <w:rsid w:val="004A2CC3"/>
    <w:rsid w:val="004A33EF"/>
    <w:rsid w:val="004A4058"/>
    <w:rsid w:val="004A5808"/>
    <w:rsid w:val="004A5BED"/>
    <w:rsid w:val="004A6533"/>
    <w:rsid w:val="004A6796"/>
    <w:rsid w:val="004A7978"/>
    <w:rsid w:val="004A7DC4"/>
    <w:rsid w:val="004A7EF2"/>
    <w:rsid w:val="004B0A79"/>
    <w:rsid w:val="004B3FAD"/>
    <w:rsid w:val="004B589E"/>
    <w:rsid w:val="004B5B15"/>
    <w:rsid w:val="004C033C"/>
    <w:rsid w:val="004C0A41"/>
    <w:rsid w:val="004C2EF5"/>
    <w:rsid w:val="004C38B8"/>
    <w:rsid w:val="004C61CB"/>
    <w:rsid w:val="004D1A91"/>
    <w:rsid w:val="004D273F"/>
    <w:rsid w:val="004D3A92"/>
    <w:rsid w:val="004E1001"/>
    <w:rsid w:val="004E2B54"/>
    <w:rsid w:val="004E4374"/>
    <w:rsid w:val="004E5996"/>
    <w:rsid w:val="004E5A48"/>
    <w:rsid w:val="004E6A07"/>
    <w:rsid w:val="004F0D11"/>
    <w:rsid w:val="004F5CC1"/>
    <w:rsid w:val="004F7E0A"/>
    <w:rsid w:val="005011ED"/>
    <w:rsid w:val="00505AC6"/>
    <w:rsid w:val="00507439"/>
    <w:rsid w:val="005077B3"/>
    <w:rsid w:val="00507857"/>
    <w:rsid w:val="00511462"/>
    <w:rsid w:val="005129FB"/>
    <w:rsid w:val="00514799"/>
    <w:rsid w:val="0051523D"/>
    <w:rsid w:val="00516985"/>
    <w:rsid w:val="00520CEF"/>
    <w:rsid w:val="00522618"/>
    <w:rsid w:val="0052288B"/>
    <w:rsid w:val="005229B2"/>
    <w:rsid w:val="00523137"/>
    <w:rsid w:val="005306DE"/>
    <w:rsid w:val="0053263D"/>
    <w:rsid w:val="00532BE9"/>
    <w:rsid w:val="00532E8C"/>
    <w:rsid w:val="00534CA8"/>
    <w:rsid w:val="00535672"/>
    <w:rsid w:val="0053664C"/>
    <w:rsid w:val="005366C9"/>
    <w:rsid w:val="00536A6C"/>
    <w:rsid w:val="00543341"/>
    <w:rsid w:val="00543F11"/>
    <w:rsid w:val="00544C8D"/>
    <w:rsid w:val="005461E7"/>
    <w:rsid w:val="005470CA"/>
    <w:rsid w:val="00547160"/>
    <w:rsid w:val="00547B00"/>
    <w:rsid w:val="00551ABD"/>
    <w:rsid w:val="005526C5"/>
    <w:rsid w:val="005542C5"/>
    <w:rsid w:val="00555B6C"/>
    <w:rsid w:val="005578E1"/>
    <w:rsid w:val="00562040"/>
    <w:rsid w:val="00562D7D"/>
    <w:rsid w:val="0056464A"/>
    <w:rsid w:val="005666B1"/>
    <w:rsid w:val="00573E20"/>
    <w:rsid w:val="005746FF"/>
    <w:rsid w:val="00574FE3"/>
    <w:rsid w:val="00576F4C"/>
    <w:rsid w:val="005775BB"/>
    <w:rsid w:val="0058091B"/>
    <w:rsid w:val="00584752"/>
    <w:rsid w:val="005871F3"/>
    <w:rsid w:val="005903C7"/>
    <w:rsid w:val="0059146D"/>
    <w:rsid w:val="00591C07"/>
    <w:rsid w:val="00592B55"/>
    <w:rsid w:val="00593EF2"/>
    <w:rsid w:val="00594E3A"/>
    <w:rsid w:val="00597D31"/>
    <w:rsid w:val="005A04AD"/>
    <w:rsid w:val="005A0EF2"/>
    <w:rsid w:val="005A13A7"/>
    <w:rsid w:val="005A2141"/>
    <w:rsid w:val="005A2290"/>
    <w:rsid w:val="005A3A15"/>
    <w:rsid w:val="005A40E6"/>
    <w:rsid w:val="005A51B9"/>
    <w:rsid w:val="005A5CC0"/>
    <w:rsid w:val="005A6C34"/>
    <w:rsid w:val="005B2D3A"/>
    <w:rsid w:val="005B4530"/>
    <w:rsid w:val="005B58D7"/>
    <w:rsid w:val="005C0E48"/>
    <w:rsid w:val="005C3BE9"/>
    <w:rsid w:val="005C4690"/>
    <w:rsid w:val="005C4D3C"/>
    <w:rsid w:val="005C53D2"/>
    <w:rsid w:val="005C6D81"/>
    <w:rsid w:val="005D00BD"/>
    <w:rsid w:val="005D02CE"/>
    <w:rsid w:val="005D0C36"/>
    <w:rsid w:val="005D6E36"/>
    <w:rsid w:val="005E12B2"/>
    <w:rsid w:val="005E367A"/>
    <w:rsid w:val="005E4A49"/>
    <w:rsid w:val="005E4C78"/>
    <w:rsid w:val="005E708C"/>
    <w:rsid w:val="005F1D3E"/>
    <w:rsid w:val="005F240C"/>
    <w:rsid w:val="005F3858"/>
    <w:rsid w:val="005F3A93"/>
    <w:rsid w:val="005F42C5"/>
    <w:rsid w:val="005F6886"/>
    <w:rsid w:val="005F7CA1"/>
    <w:rsid w:val="00602323"/>
    <w:rsid w:val="0060248A"/>
    <w:rsid w:val="006024EB"/>
    <w:rsid w:val="00603977"/>
    <w:rsid w:val="0060481B"/>
    <w:rsid w:val="0060663B"/>
    <w:rsid w:val="006109D2"/>
    <w:rsid w:val="006156F3"/>
    <w:rsid w:val="0062097A"/>
    <w:rsid w:val="00621720"/>
    <w:rsid w:val="00621AE5"/>
    <w:rsid w:val="006221E1"/>
    <w:rsid w:val="006231A6"/>
    <w:rsid w:val="00625039"/>
    <w:rsid w:val="00625CD5"/>
    <w:rsid w:val="00627E63"/>
    <w:rsid w:val="00627F71"/>
    <w:rsid w:val="006355D1"/>
    <w:rsid w:val="00637341"/>
    <w:rsid w:val="00637F17"/>
    <w:rsid w:val="00641FCA"/>
    <w:rsid w:val="00644E86"/>
    <w:rsid w:val="006455B5"/>
    <w:rsid w:val="006459BE"/>
    <w:rsid w:val="00645DE9"/>
    <w:rsid w:val="00647EF1"/>
    <w:rsid w:val="00650573"/>
    <w:rsid w:val="00650AB9"/>
    <w:rsid w:val="00650FC4"/>
    <w:rsid w:val="00652BEB"/>
    <w:rsid w:val="006531D1"/>
    <w:rsid w:val="006532BC"/>
    <w:rsid w:val="00653909"/>
    <w:rsid w:val="00653BBF"/>
    <w:rsid w:val="00654F33"/>
    <w:rsid w:val="006610C0"/>
    <w:rsid w:val="00661EB2"/>
    <w:rsid w:val="00661FBD"/>
    <w:rsid w:val="00667A77"/>
    <w:rsid w:val="00670995"/>
    <w:rsid w:val="00670E90"/>
    <w:rsid w:val="00673F69"/>
    <w:rsid w:val="00674CE7"/>
    <w:rsid w:val="006771B2"/>
    <w:rsid w:val="00677952"/>
    <w:rsid w:val="00677F38"/>
    <w:rsid w:val="006808FB"/>
    <w:rsid w:val="00680F1E"/>
    <w:rsid w:val="0068349D"/>
    <w:rsid w:val="00686ACD"/>
    <w:rsid w:val="00687EE8"/>
    <w:rsid w:val="0069117B"/>
    <w:rsid w:val="00691B69"/>
    <w:rsid w:val="00691DC5"/>
    <w:rsid w:val="00691FDB"/>
    <w:rsid w:val="00692066"/>
    <w:rsid w:val="00693008"/>
    <w:rsid w:val="00693A96"/>
    <w:rsid w:val="00694C4A"/>
    <w:rsid w:val="00695374"/>
    <w:rsid w:val="00695E0F"/>
    <w:rsid w:val="00697D86"/>
    <w:rsid w:val="006A0AD5"/>
    <w:rsid w:val="006A20E2"/>
    <w:rsid w:val="006A2975"/>
    <w:rsid w:val="006A4F12"/>
    <w:rsid w:val="006A5144"/>
    <w:rsid w:val="006A5405"/>
    <w:rsid w:val="006A6470"/>
    <w:rsid w:val="006A6C12"/>
    <w:rsid w:val="006A7115"/>
    <w:rsid w:val="006A7577"/>
    <w:rsid w:val="006A77D6"/>
    <w:rsid w:val="006B2767"/>
    <w:rsid w:val="006B5963"/>
    <w:rsid w:val="006B5EAF"/>
    <w:rsid w:val="006B6F35"/>
    <w:rsid w:val="006C0BFA"/>
    <w:rsid w:val="006C2713"/>
    <w:rsid w:val="006C3F03"/>
    <w:rsid w:val="006C477B"/>
    <w:rsid w:val="006C78DB"/>
    <w:rsid w:val="006D06CF"/>
    <w:rsid w:val="006D2A56"/>
    <w:rsid w:val="006D2DCA"/>
    <w:rsid w:val="006D73ED"/>
    <w:rsid w:val="006E07F6"/>
    <w:rsid w:val="006E6BB9"/>
    <w:rsid w:val="006F3A48"/>
    <w:rsid w:val="006F6B83"/>
    <w:rsid w:val="006F79C5"/>
    <w:rsid w:val="007003BB"/>
    <w:rsid w:val="00700A66"/>
    <w:rsid w:val="0070123E"/>
    <w:rsid w:val="0070158A"/>
    <w:rsid w:val="00702793"/>
    <w:rsid w:val="00702B14"/>
    <w:rsid w:val="00702B29"/>
    <w:rsid w:val="00703B30"/>
    <w:rsid w:val="007062B6"/>
    <w:rsid w:val="00707AE9"/>
    <w:rsid w:val="00710DEE"/>
    <w:rsid w:val="00712E2B"/>
    <w:rsid w:val="007142E1"/>
    <w:rsid w:val="007169D0"/>
    <w:rsid w:val="00716D9A"/>
    <w:rsid w:val="00717FFA"/>
    <w:rsid w:val="00721551"/>
    <w:rsid w:val="00723464"/>
    <w:rsid w:val="007258B6"/>
    <w:rsid w:val="00727008"/>
    <w:rsid w:val="0072787F"/>
    <w:rsid w:val="00730BF4"/>
    <w:rsid w:val="0073353C"/>
    <w:rsid w:val="00734107"/>
    <w:rsid w:val="00735385"/>
    <w:rsid w:val="00736D9A"/>
    <w:rsid w:val="00737A4D"/>
    <w:rsid w:val="00741262"/>
    <w:rsid w:val="007413DF"/>
    <w:rsid w:val="007437FB"/>
    <w:rsid w:val="00744E4A"/>
    <w:rsid w:val="007468B1"/>
    <w:rsid w:val="00751E9D"/>
    <w:rsid w:val="00754824"/>
    <w:rsid w:val="00754CC0"/>
    <w:rsid w:val="00760A2D"/>
    <w:rsid w:val="007616C0"/>
    <w:rsid w:val="00763EB3"/>
    <w:rsid w:val="007646E0"/>
    <w:rsid w:val="007650C1"/>
    <w:rsid w:val="007658FF"/>
    <w:rsid w:val="007673FA"/>
    <w:rsid w:val="00767F74"/>
    <w:rsid w:val="00772F92"/>
    <w:rsid w:val="00773D2E"/>
    <w:rsid w:val="00774E89"/>
    <w:rsid w:val="00775DE7"/>
    <w:rsid w:val="00776FDA"/>
    <w:rsid w:val="007774E5"/>
    <w:rsid w:val="00777A3B"/>
    <w:rsid w:val="00780B2A"/>
    <w:rsid w:val="007813FC"/>
    <w:rsid w:val="00781C71"/>
    <w:rsid w:val="007823D8"/>
    <w:rsid w:val="007825EB"/>
    <w:rsid w:val="00786785"/>
    <w:rsid w:val="00787A2E"/>
    <w:rsid w:val="007901FC"/>
    <w:rsid w:val="00790DE9"/>
    <w:rsid w:val="00791406"/>
    <w:rsid w:val="00791610"/>
    <w:rsid w:val="00794FE3"/>
    <w:rsid w:val="0079710D"/>
    <w:rsid w:val="0079720C"/>
    <w:rsid w:val="0079721D"/>
    <w:rsid w:val="00797A5E"/>
    <w:rsid w:val="007A5E2E"/>
    <w:rsid w:val="007A6638"/>
    <w:rsid w:val="007A6BC0"/>
    <w:rsid w:val="007B05E1"/>
    <w:rsid w:val="007B1A73"/>
    <w:rsid w:val="007B2BEB"/>
    <w:rsid w:val="007B6B59"/>
    <w:rsid w:val="007C0FEE"/>
    <w:rsid w:val="007C2624"/>
    <w:rsid w:val="007C4428"/>
    <w:rsid w:val="007C52EA"/>
    <w:rsid w:val="007C66B5"/>
    <w:rsid w:val="007C73D4"/>
    <w:rsid w:val="007D352F"/>
    <w:rsid w:val="007D4D3C"/>
    <w:rsid w:val="007D5041"/>
    <w:rsid w:val="007E0435"/>
    <w:rsid w:val="007E07EF"/>
    <w:rsid w:val="007E1482"/>
    <w:rsid w:val="007E1884"/>
    <w:rsid w:val="007E234C"/>
    <w:rsid w:val="007E6AAF"/>
    <w:rsid w:val="007F1927"/>
    <w:rsid w:val="007F1F4B"/>
    <w:rsid w:val="007F2987"/>
    <w:rsid w:val="007F2C21"/>
    <w:rsid w:val="007F525A"/>
    <w:rsid w:val="007F67C4"/>
    <w:rsid w:val="007F75CA"/>
    <w:rsid w:val="0080048C"/>
    <w:rsid w:val="0080431F"/>
    <w:rsid w:val="00804E24"/>
    <w:rsid w:val="008053D5"/>
    <w:rsid w:val="008059C1"/>
    <w:rsid w:val="008060A2"/>
    <w:rsid w:val="00806E77"/>
    <w:rsid w:val="00811E71"/>
    <w:rsid w:val="00813B94"/>
    <w:rsid w:val="008159CB"/>
    <w:rsid w:val="008235EE"/>
    <w:rsid w:val="00825FBA"/>
    <w:rsid w:val="008277B5"/>
    <w:rsid w:val="008277B6"/>
    <w:rsid w:val="00827FE6"/>
    <w:rsid w:val="00830584"/>
    <w:rsid w:val="00830F6C"/>
    <w:rsid w:val="00832A1F"/>
    <w:rsid w:val="008332CF"/>
    <w:rsid w:val="00833BB5"/>
    <w:rsid w:val="00834642"/>
    <w:rsid w:val="0083486C"/>
    <w:rsid w:val="00836097"/>
    <w:rsid w:val="00836ED7"/>
    <w:rsid w:val="00837F6B"/>
    <w:rsid w:val="0084149E"/>
    <w:rsid w:val="0084260A"/>
    <w:rsid w:val="00843D07"/>
    <w:rsid w:val="00850346"/>
    <w:rsid w:val="008507D4"/>
    <w:rsid w:val="008513BF"/>
    <w:rsid w:val="00852B4A"/>
    <w:rsid w:val="00852E35"/>
    <w:rsid w:val="00854483"/>
    <w:rsid w:val="00854E1A"/>
    <w:rsid w:val="008577C1"/>
    <w:rsid w:val="00857B2B"/>
    <w:rsid w:val="008616AE"/>
    <w:rsid w:val="00862788"/>
    <w:rsid w:val="00862E5D"/>
    <w:rsid w:val="008630AC"/>
    <w:rsid w:val="0086509C"/>
    <w:rsid w:val="0086662A"/>
    <w:rsid w:val="00867191"/>
    <w:rsid w:val="00874426"/>
    <w:rsid w:val="00876148"/>
    <w:rsid w:val="0087761F"/>
    <w:rsid w:val="00880476"/>
    <w:rsid w:val="0088136B"/>
    <w:rsid w:val="00882CD4"/>
    <w:rsid w:val="00882D49"/>
    <w:rsid w:val="00882E8D"/>
    <w:rsid w:val="00883569"/>
    <w:rsid w:val="008851E3"/>
    <w:rsid w:val="00885887"/>
    <w:rsid w:val="008864A7"/>
    <w:rsid w:val="00887D45"/>
    <w:rsid w:val="008901BB"/>
    <w:rsid w:val="00890422"/>
    <w:rsid w:val="00890C9C"/>
    <w:rsid w:val="00891A44"/>
    <w:rsid w:val="00895DEA"/>
    <w:rsid w:val="008A3928"/>
    <w:rsid w:val="008A3D8E"/>
    <w:rsid w:val="008A404C"/>
    <w:rsid w:val="008A6C9D"/>
    <w:rsid w:val="008A72AD"/>
    <w:rsid w:val="008A747C"/>
    <w:rsid w:val="008B16FE"/>
    <w:rsid w:val="008B2261"/>
    <w:rsid w:val="008B2FA7"/>
    <w:rsid w:val="008B39AE"/>
    <w:rsid w:val="008B3E1B"/>
    <w:rsid w:val="008B4C22"/>
    <w:rsid w:val="008B5AF0"/>
    <w:rsid w:val="008B69FA"/>
    <w:rsid w:val="008B7EC4"/>
    <w:rsid w:val="008C06B6"/>
    <w:rsid w:val="008C0B82"/>
    <w:rsid w:val="008C47C2"/>
    <w:rsid w:val="008C6686"/>
    <w:rsid w:val="008D1584"/>
    <w:rsid w:val="008D208E"/>
    <w:rsid w:val="008D598B"/>
    <w:rsid w:val="008D6CC2"/>
    <w:rsid w:val="008D7440"/>
    <w:rsid w:val="008D79D9"/>
    <w:rsid w:val="008D7C04"/>
    <w:rsid w:val="008E013F"/>
    <w:rsid w:val="008E1262"/>
    <w:rsid w:val="008E1477"/>
    <w:rsid w:val="008E29DE"/>
    <w:rsid w:val="008E2B5B"/>
    <w:rsid w:val="008E2FF9"/>
    <w:rsid w:val="008E32C9"/>
    <w:rsid w:val="008E506A"/>
    <w:rsid w:val="008E5892"/>
    <w:rsid w:val="008E601C"/>
    <w:rsid w:val="008E76FF"/>
    <w:rsid w:val="008F04F1"/>
    <w:rsid w:val="008F0BE1"/>
    <w:rsid w:val="008F5C85"/>
    <w:rsid w:val="00901500"/>
    <w:rsid w:val="00901D8C"/>
    <w:rsid w:val="009051CB"/>
    <w:rsid w:val="0090744F"/>
    <w:rsid w:val="00910E1C"/>
    <w:rsid w:val="0091223A"/>
    <w:rsid w:val="00912677"/>
    <w:rsid w:val="00912788"/>
    <w:rsid w:val="00913E0B"/>
    <w:rsid w:val="009147A1"/>
    <w:rsid w:val="009170C3"/>
    <w:rsid w:val="009179F4"/>
    <w:rsid w:val="00920F64"/>
    <w:rsid w:val="009218F8"/>
    <w:rsid w:val="00922970"/>
    <w:rsid w:val="00922E65"/>
    <w:rsid w:val="0092792C"/>
    <w:rsid w:val="009303A2"/>
    <w:rsid w:val="00931526"/>
    <w:rsid w:val="00931F72"/>
    <w:rsid w:val="00932564"/>
    <w:rsid w:val="00933390"/>
    <w:rsid w:val="00933B54"/>
    <w:rsid w:val="0093457D"/>
    <w:rsid w:val="00934FD8"/>
    <w:rsid w:val="00935114"/>
    <w:rsid w:val="00935A03"/>
    <w:rsid w:val="00936BCD"/>
    <w:rsid w:val="009377E3"/>
    <w:rsid w:val="00944F26"/>
    <w:rsid w:val="00947571"/>
    <w:rsid w:val="00951280"/>
    <w:rsid w:val="009548A0"/>
    <w:rsid w:val="009572E8"/>
    <w:rsid w:val="00965174"/>
    <w:rsid w:val="009728E5"/>
    <w:rsid w:val="00975723"/>
    <w:rsid w:val="00975D5A"/>
    <w:rsid w:val="00977CC4"/>
    <w:rsid w:val="00981AE2"/>
    <w:rsid w:val="0098303C"/>
    <w:rsid w:val="00983278"/>
    <w:rsid w:val="009848CE"/>
    <w:rsid w:val="00984A34"/>
    <w:rsid w:val="00985FA5"/>
    <w:rsid w:val="009871BE"/>
    <w:rsid w:val="00990FFF"/>
    <w:rsid w:val="009A0351"/>
    <w:rsid w:val="009A1384"/>
    <w:rsid w:val="009A1E8B"/>
    <w:rsid w:val="009A4EA8"/>
    <w:rsid w:val="009A5659"/>
    <w:rsid w:val="009A585C"/>
    <w:rsid w:val="009A624F"/>
    <w:rsid w:val="009A75D4"/>
    <w:rsid w:val="009B355C"/>
    <w:rsid w:val="009B3ED3"/>
    <w:rsid w:val="009B3EF3"/>
    <w:rsid w:val="009B5341"/>
    <w:rsid w:val="009B5AB5"/>
    <w:rsid w:val="009B7BDB"/>
    <w:rsid w:val="009C204D"/>
    <w:rsid w:val="009C5D36"/>
    <w:rsid w:val="009C6D4C"/>
    <w:rsid w:val="009D0227"/>
    <w:rsid w:val="009D0252"/>
    <w:rsid w:val="009D1F9B"/>
    <w:rsid w:val="009D2A49"/>
    <w:rsid w:val="009D590E"/>
    <w:rsid w:val="009D6E7E"/>
    <w:rsid w:val="009D7902"/>
    <w:rsid w:val="009E2597"/>
    <w:rsid w:val="009E2DF0"/>
    <w:rsid w:val="009E3B83"/>
    <w:rsid w:val="009E6061"/>
    <w:rsid w:val="009E69D5"/>
    <w:rsid w:val="009E7839"/>
    <w:rsid w:val="009F0B06"/>
    <w:rsid w:val="009F168A"/>
    <w:rsid w:val="009F293C"/>
    <w:rsid w:val="009F55E6"/>
    <w:rsid w:val="009F5989"/>
    <w:rsid w:val="009F749D"/>
    <w:rsid w:val="00A03275"/>
    <w:rsid w:val="00A04723"/>
    <w:rsid w:val="00A057FA"/>
    <w:rsid w:val="00A133FC"/>
    <w:rsid w:val="00A1403C"/>
    <w:rsid w:val="00A14340"/>
    <w:rsid w:val="00A1603A"/>
    <w:rsid w:val="00A17B32"/>
    <w:rsid w:val="00A208CE"/>
    <w:rsid w:val="00A20F25"/>
    <w:rsid w:val="00A22474"/>
    <w:rsid w:val="00A23A7A"/>
    <w:rsid w:val="00A24A6C"/>
    <w:rsid w:val="00A262C6"/>
    <w:rsid w:val="00A302F5"/>
    <w:rsid w:val="00A31796"/>
    <w:rsid w:val="00A31D06"/>
    <w:rsid w:val="00A33099"/>
    <w:rsid w:val="00A333E6"/>
    <w:rsid w:val="00A33A5B"/>
    <w:rsid w:val="00A34A1C"/>
    <w:rsid w:val="00A4013C"/>
    <w:rsid w:val="00A42CD6"/>
    <w:rsid w:val="00A43CC1"/>
    <w:rsid w:val="00A4409C"/>
    <w:rsid w:val="00A44C80"/>
    <w:rsid w:val="00A454C2"/>
    <w:rsid w:val="00A46915"/>
    <w:rsid w:val="00A4770C"/>
    <w:rsid w:val="00A47D08"/>
    <w:rsid w:val="00A47F5B"/>
    <w:rsid w:val="00A5113B"/>
    <w:rsid w:val="00A556F4"/>
    <w:rsid w:val="00A57DEA"/>
    <w:rsid w:val="00A653C2"/>
    <w:rsid w:val="00A65DBE"/>
    <w:rsid w:val="00A665AA"/>
    <w:rsid w:val="00A70C77"/>
    <w:rsid w:val="00A71B86"/>
    <w:rsid w:val="00A73627"/>
    <w:rsid w:val="00A74CAE"/>
    <w:rsid w:val="00A7726C"/>
    <w:rsid w:val="00A775F4"/>
    <w:rsid w:val="00A800F7"/>
    <w:rsid w:val="00A80A89"/>
    <w:rsid w:val="00A80C16"/>
    <w:rsid w:val="00A82281"/>
    <w:rsid w:val="00A82CCB"/>
    <w:rsid w:val="00A83160"/>
    <w:rsid w:val="00A8388D"/>
    <w:rsid w:val="00A8691A"/>
    <w:rsid w:val="00A87A3F"/>
    <w:rsid w:val="00A9463D"/>
    <w:rsid w:val="00A95DF5"/>
    <w:rsid w:val="00A96225"/>
    <w:rsid w:val="00A96F38"/>
    <w:rsid w:val="00A9712D"/>
    <w:rsid w:val="00AA3384"/>
    <w:rsid w:val="00AA4400"/>
    <w:rsid w:val="00AA49B2"/>
    <w:rsid w:val="00AA5AF3"/>
    <w:rsid w:val="00AA68A5"/>
    <w:rsid w:val="00AB2DFD"/>
    <w:rsid w:val="00AB3536"/>
    <w:rsid w:val="00AB385C"/>
    <w:rsid w:val="00AB60F6"/>
    <w:rsid w:val="00AC1E58"/>
    <w:rsid w:val="00AC2156"/>
    <w:rsid w:val="00AC3780"/>
    <w:rsid w:val="00AC4D2B"/>
    <w:rsid w:val="00AC68B0"/>
    <w:rsid w:val="00AD03C7"/>
    <w:rsid w:val="00AD1767"/>
    <w:rsid w:val="00AD30DE"/>
    <w:rsid w:val="00AD376F"/>
    <w:rsid w:val="00AE09B6"/>
    <w:rsid w:val="00AE0FBB"/>
    <w:rsid w:val="00AE29CA"/>
    <w:rsid w:val="00AE40F4"/>
    <w:rsid w:val="00AE4E14"/>
    <w:rsid w:val="00AE71F3"/>
    <w:rsid w:val="00AE7872"/>
    <w:rsid w:val="00AF0D10"/>
    <w:rsid w:val="00AF3D1E"/>
    <w:rsid w:val="00AF410B"/>
    <w:rsid w:val="00AF6E8E"/>
    <w:rsid w:val="00AF76F7"/>
    <w:rsid w:val="00B0010C"/>
    <w:rsid w:val="00B01A14"/>
    <w:rsid w:val="00B01A2A"/>
    <w:rsid w:val="00B01B11"/>
    <w:rsid w:val="00B01C4F"/>
    <w:rsid w:val="00B01E06"/>
    <w:rsid w:val="00B06F85"/>
    <w:rsid w:val="00B0711E"/>
    <w:rsid w:val="00B1143F"/>
    <w:rsid w:val="00B12D0D"/>
    <w:rsid w:val="00B1353E"/>
    <w:rsid w:val="00B14006"/>
    <w:rsid w:val="00B17BB4"/>
    <w:rsid w:val="00B22B3F"/>
    <w:rsid w:val="00B23187"/>
    <w:rsid w:val="00B24DD2"/>
    <w:rsid w:val="00B27BB8"/>
    <w:rsid w:val="00B32F20"/>
    <w:rsid w:val="00B34851"/>
    <w:rsid w:val="00B40A89"/>
    <w:rsid w:val="00B41ACD"/>
    <w:rsid w:val="00B45BE6"/>
    <w:rsid w:val="00B46BB4"/>
    <w:rsid w:val="00B501BD"/>
    <w:rsid w:val="00B52F87"/>
    <w:rsid w:val="00B53DDD"/>
    <w:rsid w:val="00B545E1"/>
    <w:rsid w:val="00B55B8A"/>
    <w:rsid w:val="00B61EBE"/>
    <w:rsid w:val="00B630EC"/>
    <w:rsid w:val="00B63238"/>
    <w:rsid w:val="00B63BB1"/>
    <w:rsid w:val="00B65061"/>
    <w:rsid w:val="00B660FC"/>
    <w:rsid w:val="00B671E3"/>
    <w:rsid w:val="00B7063C"/>
    <w:rsid w:val="00B71A7C"/>
    <w:rsid w:val="00B71FFD"/>
    <w:rsid w:val="00B72390"/>
    <w:rsid w:val="00B72E7E"/>
    <w:rsid w:val="00B74148"/>
    <w:rsid w:val="00B75102"/>
    <w:rsid w:val="00B774FC"/>
    <w:rsid w:val="00B7750A"/>
    <w:rsid w:val="00B779FB"/>
    <w:rsid w:val="00B80E24"/>
    <w:rsid w:val="00B81523"/>
    <w:rsid w:val="00B8414F"/>
    <w:rsid w:val="00B846FC"/>
    <w:rsid w:val="00B84B2A"/>
    <w:rsid w:val="00B854A8"/>
    <w:rsid w:val="00B87830"/>
    <w:rsid w:val="00B9094A"/>
    <w:rsid w:val="00B921CA"/>
    <w:rsid w:val="00B922E3"/>
    <w:rsid w:val="00B9300B"/>
    <w:rsid w:val="00B95B64"/>
    <w:rsid w:val="00B97832"/>
    <w:rsid w:val="00BA1920"/>
    <w:rsid w:val="00BA44E5"/>
    <w:rsid w:val="00BA46AC"/>
    <w:rsid w:val="00BA4EED"/>
    <w:rsid w:val="00BA6DD2"/>
    <w:rsid w:val="00BA7615"/>
    <w:rsid w:val="00BB187C"/>
    <w:rsid w:val="00BB1E2A"/>
    <w:rsid w:val="00BB217B"/>
    <w:rsid w:val="00BB21A7"/>
    <w:rsid w:val="00BB290D"/>
    <w:rsid w:val="00BB6973"/>
    <w:rsid w:val="00BB7019"/>
    <w:rsid w:val="00BB7269"/>
    <w:rsid w:val="00BB7438"/>
    <w:rsid w:val="00BB7826"/>
    <w:rsid w:val="00BC0095"/>
    <w:rsid w:val="00BC11B9"/>
    <w:rsid w:val="00BC2A89"/>
    <w:rsid w:val="00BC38C4"/>
    <w:rsid w:val="00BC4D43"/>
    <w:rsid w:val="00BC5245"/>
    <w:rsid w:val="00BC64AB"/>
    <w:rsid w:val="00BC67AF"/>
    <w:rsid w:val="00BD00EC"/>
    <w:rsid w:val="00BD03A0"/>
    <w:rsid w:val="00BD0CE9"/>
    <w:rsid w:val="00BD1177"/>
    <w:rsid w:val="00BD2D26"/>
    <w:rsid w:val="00BD30BA"/>
    <w:rsid w:val="00BD368E"/>
    <w:rsid w:val="00BD4046"/>
    <w:rsid w:val="00BD40D5"/>
    <w:rsid w:val="00BE2274"/>
    <w:rsid w:val="00BE6D65"/>
    <w:rsid w:val="00BE7348"/>
    <w:rsid w:val="00BF2569"/>
    <w:rsid w:val="00C01B11"/>
    <w:rsid w:val="00C0270E"/>
    <w:rsid w:val="00C03A51"/>
    <w:rsid w:val="00C03D57"/>
    <w:rsid w:val="00C03D75"/>
    <w:rsid w:val="00C0418D"/>
    <w:rsid w:val="00C047C3"/>
    <w:rsid w:val="00C13465"/>
    <w:rsid w:val="00C135D3"/>
    <w:rsid w:val="00C1607C"/>
    <w:rsid w:val="00C174C4"/>
    <w:rsid w:val="00C17D31"/>
    <w:rsid w:val="00C21985"/>
    <w:rsid w:val="00C21D25"/>
    <w:rsid w:val="00C226BF"/>
    <w:rsid w:val="00C230D5"/>
    <w:rsid w:val="00C239BA"/>
    <w:rsid w:val="00C23BEB"/>
    <w:rsid w:val="00C2516E"/>
    <w:rsid w:val="00C302C2"/>
    <w:rsid w:val="00C31251"/>
    <w:rsid w:val="00C312CB"/>
    <w:rsid w:val="00C32EBF"/>
    <w:rsid w:val="00C3337C"/>
    <w:rsid w:val="00C34712"/>
    <w:rsid w:val="00C34E4A"/>
    <w:rsid w:val="00C40544"/>
    <w:rsid w:val="00C4150D"/>
    <w:rsid w:val="00C41AE5"/>
    <w:rsid w:val="00C44B6A"/>
    <w:rsid w:val="00C529AC"/>
    <w:rsid w:val="00C573E4"/>
    <w:rsid w:val="00C57C5E"/>
    <w:rsid w:val="00C60C56"/>
    <w:rsid w:val="00C61D4B"/>
    <w:rsid w:val="00C63149"/>
    <w:rsid w:val="00C63AA8"/>
    <w:rsid w:val="00C643D1"/>
    <w:rsid w:val="00C649EB"/>
    <w:rsid w:val="00C65655"/>
    <w:rsid w:val="00C660EF"/>
    <w:rsid w:val="00C662BE"/>
    <w:rsid w:val="00C6646E"/>
    <w:rsid w:val="00C67DAB"/>
    <w:rsid w:val="00C710CC"/>
    <w:rsid w:val="00C72ECB"/>
    <w:rsid w:val="00C754DB"/>
    <w:rsid w:val="00C75B7A"/>
    <w:rsid w:val="00C76573"/>
    <w:rsid w:val="00C808BA"/>
    <w:rsid w:val="00C839DC"/>
    <w:rsid w:val="00C847D3"/>
    <w:rsid w:val="00C8564D"/>
    <w:rsid w:val="00C87A06"/>
    <w:rsid w:val="00C91813"/>
    <w:rsid w:val="00C92DD1"/>
    <w:rsid w:val="00C9560A"/>
    <w:rsid w:val="00C95898"/>
    <w:rsid w:val="00C96492"/>
    <w:rsid w:val="00CA0158"/>
    <w:rsid w:val="00CA2110"/>
    <w:rsid w:val="00CA4C6E"/>
    <w:rsid w:val="00CA50E7"/>
    <w:rsid w:val="00CA5567"/>
    <w:rsid w:val="00CA6CB9"/>
    <w:rsid w:val="00CA6EA3"/>
    <w:rsid w:val="00CA6FA9"/>
    <w:rsid w:val="00CA79CB"/>
    <w:rsid w:val="00CA7D83"/>
    <w:rsid w:val="00CB098F"/>
    <w:rsid w:val="00CB4617"/>
    <w:rsid w:val="00CB6ADF"/>
    <w:rsid w:val="00CB7348"/>
    <w:rsid w:val="00CC110C"/>
    <w:rsid w:val="00CC285B"/>
    <w:rsid w:val="00CC2BFA"/>
    <w:rsid w:val="00CC3629"/>
    <w:rsid w:val="00CC3906"/>
    <w:rsid w:val="00CC3E94"/>
    <w:rsid w:val="00CC5D07"/>
    <w:rsid w:val="00CC61DA"/>
    <w:rsid w:val="00CC6B1A"/>
    <w:rsid w:val="00CD0273"/>
    <w:rsid w:val="00CD4197"/>
    <w:rsid w:val="00CD42DF"/>
    <w:rsid w:val="00CD6CE2"/>
    <w:rsid w:val="00CE20BB"/>
    <w:rsid w:val="00CE26B5"/>
    <w:rsid w:val="00CE3D6D"/>
    <w:rsid w:val="00CE4121"/>
    <w:rsid w:val="00CE4CD7"/>
    <w:rsid w:val="00CE4DCE"/>
    <w:rsid w:val="00CE5703"/>
    <w:rsid w:val="00CE6181"/>
    <w:rsid w:val="00CE699F"/>
    <w:rsid w:val="00CE7463"/>
    <w:rsid w:val="00CE7EF0"/>
    <w:rsid w:val="00CF0AF1"/>
    <w:rsid w:val="00CF1EE6"/>
    <w:rsid w:val="00CF3FC9"/>
    <w:rsid w:val="00CF47DE"/>
    <w:rsid w:val="00CF5F82"/>
    <w:rsid w:val="00D0105B"/>
    <w:rsid w:val="00D01A97"/>
    <w:rsid w:val="00D02030"/>
    <w:rsid w:val="00D020D0"/>
    <w:rsid w:val="00D0345A"/>
    <w:rsid w:val="00D03754"/>
    <w:rsid w:val="00D0476A"/>
    <w:rsid w:val="00D04DD4"/>
    <w:rsid w:val="00D0531F"/>
    <w:rsid w:val="00D05D77"/>
    <w:rsid w:val="00D1072F"/>
    <w:rsid w:val="00D109EF"/>
    <w:rsid w:val="00D12542"/>
    <w:rsid w:val="00D14723"/>
    <w:rsid w:val="00D162FF"/>
    <w:rsid w:val="00D2102A"/>
    <w:rsid w:val="00D21B2B"/>
    <w:rsid w:val="00D23344"/>
    <w:rsid w:val="00D23AC0"/>
    <w:rsid w:val="00D243EB"/>
    <w:rsid w:val="00D2636B"/>
    <w:rsid w:val="00D263E2"/>
    <w:rsid w:val="00D26473"/>
    <w:rsid w:val="00D26D09"/>
    <w:rsid w:val="00D272D9"/>
    <w:rsid w:val="00D30E78"/>
    <w:rsid w:val="00D31252"/>
    <w:rsid w:val="00D33102"/>
    <w:rsid w:val="00D33DC9"/>
    <w:rsid w:val="00D34CB0"/>
    <w:rsid w:val="00D35DEA"/>
    <w:rsid w:val="00D377B0"/>
    <w:rsid w:val="00D41B7A"/>
    <w:rsid w:val="00D41F2A"/>
    <w:rsid w:val="00D430DC"/>
    <w:rsid w:val="00D43450"/>
    <w:rsid w:val="00D436D6"/>
    <w:rsid w:val="00D45BF3"/>
    <w:rsid w:val="00D471C5"/>
    <w:rsid w:val="00D51ED7"/>
    <w:rsid w:val="00D539B6"/>
    <w:rsid w:val="00D55EC1"/>
    <w:rsid w:val="00D56D83"/>
    <w:rsid w:val="00D56E6A"/>
    <w:rsid w:val="00D60262"/>
    <w:rsid w:val="00D60D3C"/>
    <w:rsid w:val="00D63E05"/>
    <w:rsid w:val="00D64105"/>
    <w:rsid w:val="00D64888"/>
    <w:rsid w:val="00D64D20"/>
    <w:rsid w:val="00D658D8"/>
    <w:rsid w:val="00D66E1C"/>
    <w:rsid w:val="00D701DA"/>
    <w:rsid w:val="00D70910"/>
    <w:rsid w:val="00D7327C"/>
    <w:rsid w:val="00D73C82"/>
    <w:rsid w:val="00D75869"/>
    <w:rsid w:val="00D768A1"/>
    <w:rsid w:val="00D76D87"/>
    <w:rsid w:val="00D8236F"/>
    <w:rsid w:val="00D82989"/>
    <w:rsid w:val="00D83B49"/>
    <w:rsid w:val="00D84560"/>
    <w:rsid w:val="00D84A81"/>
    <w:rsid w:val="00D85214"/>
    <w:rsid w:val="00D87064"/>
    <w:rsid w:val="00D901DC"/>
    <w:rsid w:val="00D92AAD"/>
    <w:rsid w:val="00D92DE0"/>
    <w:rsid w:val="00D9413B"/>
    <w:rsid w:val="00D94664"/>
    <w:rsid w:val="00D9644A"/>
    <w:rsid w:val="00D9746D"/>
    <w:rsid w:val="00D97CC6"/>
    <w:rsid w:val="00DA1257"/>
    <w:rsid w:val="00DA1EA8"/>
    <w:rsid w:val="00DA24D7"/>
    <w:rsid w:val="00DA3C23"/>
    <w:rsid w:val="00DA6378"/>
    <w:rsid w:val="00DA666A"/>
    <w:rsid w:val="00DA74C6"/>
    <w:rsid w:val="00DB06F7"/>
    <w:rsid w:val="00DB0E3F"/>
    <w:rsid w:val="00DB1AAE"/>
    <w:rsid w:val="00DB318B"/>
    <w:rsid w:val="00DB3447"/>
    <w:rsid w:val="00DB6A15"/>
    <w:rsid w:val="00DB6E32"/>
    <w:rsid w:val="00DB7448"/>
    <w:rsid w:val="00DB7C56"/>
    <w:rsid w:val="00DC2740"/>
    <w:rsid w:val="00DC4743"/>
    <w:rsid w:val="00DC4B81"/>
    <w:rsid w:val="00DC4CDC"/>
    <w:rsid w:val="00DC5EBF"/>
    <w:rsid w:val="00DC6E83"/>
    <w:rsid w:val="00DD0FD9"/>
    <w:rsid w:val="00DD1C9F"/>
    <w:rsid w:val="00DD3720"/>
    <w:rsid w:val="00DD4F03"/>
    <w:rsid w:val="00DD7DC7"/>
    <w:rsid w:val="00DE0536"/>
    <w:rsid w:val="00DE16E9"/>
    <w:rsid w:val="00DE233B"/>
    <w:rsid w:val="00DE2628"/>
    <w:rsid w:val="00DE316C"/>
    <w:rsid w:val="00DE3953"/>
    <w:rsid w:val="00DE4628"/>
    <w:rsid w:val="00DE4748"/>
    <w:rsid w:val="00DE4C75"/>
    <w:rsid w:val="00DF5163"/>
    <w:rsid w:val="00DF7CA6"/>
    <w:rsid w:val="00DF7DDE"/>
    <w:rsid w:val="00E00E11"/>
    <w:rsid w:val="00E01201"/>
    <w:rsid w:val="00E07296"/>
    <w:rsid w:val="00E115FD"/>
    <w:rsid w:val="00E11CAA"/>
    <w:rsid w:val="00E121FA"/>
    <w:rsid w:val="00E12244"/>
    <w:rsid w:val="00E12701"/>
    <w:rsid w:val="00E170AB"/>
    <w:rsid w:val="00E1740F"/>
    <w:rsid w:val="00E22E54"/>
    <w:rsid w:val="00E23500"/>
    <w:rsid w:val="00E250ED"/>
    <w:rsid w:val="00E26DCA"/>
    <w:rsid w:val="00E27A40"/>
    <w:rsid w:val="00E27F66"/>
    <w:rsid w:val="00E30995"/>
    <w:rsid w:val="00E30CDA"/>
    <w:rsid w:val="00E32451"/>
    <w:rsid w:val="00E33276"/>
    <w:rsid w:val="00E33763"/>
    <w:rsid w:val="00E347CF"/>
    <w:rsid w:val="00E34D39"/>
    <w:rsid w:val="00E35E06"/>
    <w:rsid w:val="00E365A4"/>
    <w:rsid w:val="00E40FC8"/>
    <w:rsid w:val="00E42345"/>
    <w:rsid w:val="00E42EEC"/>
    <w:rsid w:val="00E4587C"/>
    <w:rsid w:val="00E46676"/>
    <w:rsid w:val="00E5162C"/>
    <w:rsid w:val="00E53EA3"/>
    <w:rsid w:val="00E547AC"/>
    <w:rsid w:val="00E55192"/>
    <w:rsid w:val="00E57D57"/>
    <w:rsid w:val="00E60669"/>
    <w:rsid w:val="00E60F1A"/>
    <w:rsid w:val="00E6159E"/>
    <w:rsid w:val="00E62065"/>
    <w:rsid w:val="00E62544"/>
    <w:rsid w:val="00E62C7B"/>
    <w:rsid w:val="00E63373"/>
    <w:rsid w:val="00E662E2"/>
    <w:rsid w:val="00E668D5"/>
    <w:rsid w:val="00E7032C"/>
    <w:rsid w:val="00E7213F"/>
    <w:rsid w:val="00E7280B"/>
    <w:rsid w:val="00E73035"/>
    <w:rsid w:val="00E73E85"/>
    <w:rsid w:val="00E73E8F"/>
    <w:rsid w:val="00E750D1"/>
    <w:rsid w:val="00E765FD"/>
    <w:rsid w:val="00E76D04"/>
    <w:rsid w:val="00E8078B"/>
    <w:rsid w:val="00E81B02"/>
    <w:rsid w:val="00E81DB5"/>
    <w:rsid w:val="00E82FC2"/>
    <w:rsid w:val="00E83312"/>
    <w:rsid w:val="00E8341A"/>
    <w:rsid w:val="00E84DCC"/>
    <w:rsid w:val="00E870D8"/>
    <w:rsid w:val="00E87705"/>
    <w:rsid w:val="00E90646"/>
    <w:rsid w:val="00E90974"/>
    <w:rsid w:val="00E914BE"/>
    <w:rsid w:val="00E9258A"/>
    <w:rsid w:val="00E935D9"/>
    <w:rsid w:val="00E951CB"/>
    <w:rsid w:val="00E957A4"/>
    <w:rsid w:val="00E96DF9"/>
    <w:rsid w:val="00E973AF"/>
    <w:rsid w:val="00EA047F"/>
    <w:rsid w:val="00EA136D"/>
    <w:rsid w:val="00EA1DDE"/>
    <w:rsid w:val="00EA20C1"/>
    <w:rsid w:val="00EA42C2"/>
    <w:rsid w:val="00EA61DE"/>
    <w:rsid w:val="00EA63DF"/>
    <w:rsid w:val="00EA721B"/>
    <w:rsid w:val="00EB0483"/>
    <w:rsid w:val="00EB2A07"/>
    <w:rsid w:val="00EB3BD2"/>
    <w:rsid w:val="00EB6D07"/>
    <w:rsid w:val="00EB761C"/>
    <w:rsid w:val="00EC12B5"/>
    <w:rsid w:val="00EC1330"/>
    <w:rsid w:val="00EC1F3D"/>
    <w:rsid w:val="00EC278E"/>
    <w:rsid w:val="00EC541D"/>
    <w:rsid w:val="00EC5869"/>
    <w:rsid w:val="00EC74F2"/>
    <w:rsid w:val="00ED027A"/>
    <w:rsid w:val="00EE3240"/>
    <w:rsid w:val="00EE63D1"/>
    <w:rsid w:val="00EE708C"/>
    <w:rsid w:val="00EE74D3"/>
    <w:rsid w:val="00EE7F8C"/>
    <w:rsid w:val="00EF1097"/>
    <w:rsid w:val="00EF2BE9"/>
    <w:rsid w:val="00EF4C1A"/>
    <w:rsid w:val="00F01357"/>
    <w:rsid w:val="00F0149F"/>
    <w:rsid w:val="00F01F5B"/>
    <w:rsid w:val="00F032AA"/>
    <w:rsid w:val="00F04D44"/>
    <w:rsid w:val="00F05958"/>
    <w:rsid w:val="00F071B2"/>
    <w:rsid w:val="00F11758"/>
    <w:rsid w:val="00F12272"/>
    <w:rsid w:val="00F12CD7"/>
    <w:rsid w:val="00F13276"/>
    <w:rsid w:val="00F13746"/>
    <w:rsid w:val="00F142AD"/>
    <w:rsid w:val="00F142E6"/>
    <w:rsid w:val="00F14C14"/>
    <w:rsid w:val="00F14CFD"/>
    <w:rsid w:val="00F15CAD"/>
    <w:rsid w:val="00F1706B"/>
    <w:rsid w:val="00F17B5B"/>
    <w:rsid w:val="00F203AB"/>
    <w:rsid w:val="00F2146A"/>
    <w:rsid w:val="00F21F68"/>
    <w:rsid w:val="00F243F2"/>
    <w:rsid w:val="00F25E26"/>
    <w:rsid w:val="00F3459E"/>
    <w:rsid w:val="00F3679C"/>
    <w:rsid w:val="00F36EC9"/>
    <w:rsid w:val="00F37243"/>
    <w:rsid w:val="00F43727"/>
    <w:rsid w:val="00F43C9D"/>
    <w:rsid w:val="00F44E77"/>
    <w:rsid w:val="00F46DD5"/>
    <w:rsid w:val="00F5001C"/>
    <w:rsid w:val="00F5048B"/>
    <w:rsid w:val="00F520BB"/>
    <w:rsid w:val="00F52E1E"/>
    <w:rsid w:val="00F6291F"/>
    <w:rsid w:val="00F6292C"/>
    <w:rsid w:val="00F64419"/>
    <w:rsid w:val="00F71120"/>
    <w:rsid w:val="00F71569"/>
    <w:rsid w:val="00F71F63"/>
    <w:rsid w:val="00F72B14"/>
    <w:rsid w:val="00F73859"/>
    <w:rsid w:val="00F73BC7"/>
    <w:rsid w:val="00F74617"/>
    <w:rsid w:val="00F75413"/>
    <w:rsid w:val="00F75AC1"/>
    <w:rsid w:val="00F77A31"/>
    <w:rsid w:val="00F8009D"/>
    <w:rsid w:val="00F801CB"/>
    <w:rsid w:val="00F8086C"/>
    <w:rsid w:val="00F83321"/>
    <w:rsid w:val="00F84422"/>
    <w:rsid w:val="00F87A96"/>
    <w:rsid w:val="00F908CF"/>
    <w:rsid w:val="00F9224D"/>
    <w:rsid w:val="00F926AA"/>
    <w:rsid w:val="00F92818"/>
    <w:rsid w:val="00F9505A"/>
    <w:rsid w:val="00F961ED"/>
    <w:rsid w:val="00F96978"/>
    <w:rsid w:val="00FA01A9"/>
    <w:rsid w:val="00FA0B71"/>
    <w:rsid w:val="00FA17F2"/>
    <w:rsid w:val="00FA2C57"/>
    <w:rsid w:val="00FA3861"/>
    <w:rsid w:val="00FA5D37"/>
    <w:rsid w:val="00FA6593"/>
    <w:rsid w:val="00FA678F"/>
    <w:rsid w:val="00FA70D1"/>
    <w:rsid w:val="00FA7E74"/>
    <w:rsid w:val="00FB1612"/>
    <w:rsid w:val="00FB48A3"/>
    <w:rsid w:val="00FC195E"/>
    <w:rsid w:val="00FC2C86"/>
    <w:rsid w:val="00FC55BF"/>
    <w:rsid w:val="00FC6109"/>
    <w:rsid w:val="00FC69F2"/>
    <w:rsid w:val="00FC7D96"/>
    <w:rsid w:val="00FD1B9D"/>
    <w:rsid w:val="00FD2260"/>
    <w:rsid w:val="00FD3090"/>
    <w:rsid w:val="00FD3180"/>
    <w:rsid w:val="00FD4505"/>
    <w:rsid w:val="00FD6EE2"/>
    <w:rsid w:val="00FE01A5"/>
    <w:rsid w:val="00FE0F2B"/>
    <w:rsid w:val="00FE21B3"/>
    <w:rsid w:val="00FE391F"/>
    <w:rsid w:val="00FE4CFF"/>
    <w:rsid w:val="00FE51C2"/>
    <w:rsid w:val="00FE6107"/>
    <w:rsid w:val="00FE75FE"/>
    <w:rsid w:val="00FE75FF"/>
    <w:rsid w:val="00FF1D1C"/>
    <w:rsid w:val="00FF4413"/>
    <w:rsid w:val="00FF59B6"/>
    <w:rsid w:val="00FF61B6"/>
    <w:rsid w:val="00FF6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4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aliases w:val="Level 1 - 1,Заголовок подпукта (1.1.1),H3"/>
    <w:basedOn w:val="a"/>
    <w:next w:val="a"/>
    <w:link w:val="30"/>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6A6470"/>
    <w:rPr>
      <w:rFonts w:asciiTheme="majorHAnsi" w:eastAsiaTheme="majorEastAsia" w:hAnsiTheme="majorHAnsi" w:cstheme="majorBidi"/>
      <w:color w:val="243F60" w:themeColor="accent1" w:themeShade="7F"/>
      <w:sz w:val="24"/>
      <w:szCs w:val="24"/>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EB6D07"/>
    <w:pPr>
      <w:spacing w:after="0" w:line="240" w:lineRule="auto"/>
    </w:pPr>
    <w:rPr>
      <w:sz w:val="20"/>
      <w:szCs w:val="20"/>
    </w:rPr>
  </w:style>
  <w:style w:type="character" w:customStyle="1" w:styleId="a7">
    <w:name w:val="Текст сноски Знак"/>
    <w:basedOn w:val="a0"/>
    <w:link w:val="a6"/>
    <w:uiPriority w:val="99"/>
    <w:semiHidden/>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semiHidden/>
    <w:unhideWhenUsed/>
    <w:rsid w:val="004F7E0A"/>
    <w:pPr>
      <w:spacing w:line="240" w:lineRule="auto"/>
    </w:pPr>
    <w:rPr>
      <w:sz w:val="20"/>
      <w:szCs w:val="20"/>
    </w:rPr>
  </w:style>
  <w:style w:type="character" w:customStyle="1" w:styleId="ab">
    <w:name w:val="Текст примечания Знак"/>
    <w:basedOn w:val="a0"/>
    <w:link w:val="aa"/>
    <w:semiHidden/>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1">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D2102A"/>
    <w:pPr>
      <w:spacing w:after="100"/>
    </w:pPr>
  </w:style>
  <w:style w:type="paragraph" w:styleId="2">
    <w:name w:val="toc 2"/>
    <w:basedOn w:val="a"/>
    <w:next w:val="a"/>
    <w:autoRedefine/>
    <w:uiPriority w:val="39"/>
    <w:unhideWhenUsed/>
    <w:rsid w:val="00D2102A"/>
    <w:pPr>
      <w:spacing w:after="100"/>
      <w:ind w:left="220"/>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uiPriority w:val="1"/>
    <w:qFormat/>
    <w:rsid w:val="001B7E38"/>
    <w:pPr>
      <w:spacing w:after="0" w:line="240" w:lineRule="auto"/>
    </w:pPr>
  </w:style>
  <w:style w:type="character" w:customStyle="1" w:styleId="20">
    <w:name w:val="Основной текст (2)_"/>
    <w:basedOn w:val="a0"/>
    <w:link w:val="21"/>
    <w:rsid w:val="00983278"/>
    <w:rPr>
      <w:rFonts w:ascii="Times New Roman" w:eastAsia="Times New Roman" w:hAnsi="Times New Roman" w:cs="Times New Roman"/>
      <w:shd w:val="clear" w:color="auto" w:fill="FFFFFF"/>
    </w:rPr>
  </w:style>
  <w:style w:type="paragraph" w:customStyle="1" w:styleId="21">
    <w:name w:val="Основной текст (2)"/>
    <w:basedOn w:val="a"/>
    <w:link w:val="20"/>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0"/>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2">
    <w:name w:val="?Заголовок2"/>
    <w:basedOn w:val="a"/>
    <w:link w:val="23"/>
    <w:qFormat/>
    <w:rsid w:val="00EC5869"/>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0"/>
    <w:uiPriority w:val="9"/>
    <w:semiHidden/>
    <w:rsid w:val="00324025"/>
    <w:rPr>
      <w:rFonts w:asciiTheme="majorHAnsi" w:eastAsiaTheme="majorEastAsia" w:hAnsiTheme="majorHAnsi" w:cstheme="majorBidi"/>
      <w:b/>
      <w:bCs/>
      <w:color w:val="4F81BD" w:themeColor="accent1"/>
      <w:sz w:val="22"/>
      <w:szCs w:val="22"/>
    </w:rPr>
  </w:style>
  <w:style w:type="paragraph" w:styleId="af7">
    <w:name w:val="annotation subject"/>
    <w:basedOn w:val="aa"/>
    <w:next w:val="aa"/>
    <w:link w:val="af8"/>
    <w:uiPriority w:val="99"/>
    <w:semiHidden/>
    <w:unhideWhenUsed/>
    <w:rsid w:val="00324025"/>
    <w:rPr>
      <w:b/>
      <w:bCs/>
    </w:rPr>
  </w:style>
  <w:style w:type="character" w:customStyle="1" w:styleId="af8">
    <w:name w:val="Тема примечания Знак"/>
    <w:basedOn w:val="ab"/>
    <w:link w:val="af7"/>
    <w:uiPriority w:val="99"/>
    <w:semiHidden/>
    <w:rsid w:val="00324025"/>
    <w:rPr>
      <w:b/>
      <w:bCs/>
      <w:sz w:val="20"/>
      <w:szCs w:val="20"/>
    </w:rPr>
  </w:style>
  <w:style w:type="paragraph" w:styleId="af9">
    <w:name w:val="Revision"/>
    <w:uiPriority w:val="99"/>
    <w:semiHidden/>
    <w:rsid w:val="00324025"/>
    <w:pPr>
      <w:spacing w:after="0" w:line="240" w:lineRule="auto"/>
    </w:pPr>
  </w:style>
  <w:style w:type="character" w:styleId="afa">
    <w:name w:val="annotation reference"/>
    <w:basedOn w:val="a0"/>
    <w:semiHidden/>
    <w:unhideWhenUsed/>
    <w:rsid w:val="00324025"/>
    <w:rPr>
      <w:sz w:val="16"/>
      <w:szCs w:val="16"/>
    </w:rPr>
  </w:style>
  <w:style w:type="table" w:customStyle="1" w:styleId="12">
    <w:name w:val="Сетка таблицы1"/>
    <w:basedOn w:val="a1"/>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тиль1"/>
    <w:basedOn w:val="a1"/>
    <w:uiPriority w:val="99"/>
    <w:rsid w:val="00FF1D1C"/>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60449676">
      <w:bodyDiv w:val="1"/>
      <w:marLeft w:val="0"/>
      <w:marRight w:val="0"/>
      <w:marTop w:val="0"/>
      <w:marBottom w:val="0"/>
      <w:divBdr>
        <w:top w:val="none" w:sz="0" w:space="0" w:color="auto"/>
        <w:left w:val="none" w:sz="0" w:space="0" w:color="auto"/>
        <w:bottom w:val="none" w:sz="0" w:space="0" w:color="auto"/>
        <w:right w:val="none" w:sz="0" w:space="0" w:color="auto"/>
      </w:divBdr>
    </w:div>
    <w:div w:id="74714217">
      <w:bodyDiv w:val="1"/>
      <w:marLeft w:val="0"/>
      <w:marRight w:val="0"/>
      <w:marTop w:val="0"/>
      <w:marBottom w:val="0"/>
      <w:divBdr>
        <w:top w:val="none" w:sz="0" w:space="0" w:color="auto"/>
        <w:left w:val="none" w:sz="0" w:space="0" w:color="auto"/>
        <w:bottom w:val="none" w:sz="0" w:space="0" w:color="auto"/>
        <w:right w:val="none" w:sz="0" w:space="0" w:color="auto"/>
      </w:divBdr>
    </w:div>
    <w:div w:id="115299974">
      <w:bodyDiv w:val="1"/>
      <w:marLeft w:val="0"/>
      <w:marRight w:val="0"/>
      <w:marTop w:val="0"/>
      <w:marBottom w:val="0"/>
      <w:divBdr>
        <w:top w:val="none" w:sz="0" w:space="0" w:color="auto"/>
        <w:left w:val="none" w:sz="0" w:space="0" w:color="auto"/>
        <w:bottom w:val="none" w:sz="0" w:space="0" w:color="auto"/>
        <w:right w:val="none" w:sz="0" w:space="0" w:color="auto"/>
      </w:divBdr>
    </w:div>
    <w:div w:id="144976797">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71941002">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6956011">
      <w:bodyDiv w:val="1"/>
      <w:marLeft w:val="0"/>
      <w:marRight w:val="0"/>
      <w:marTop w:val="0"/>
      <w:marBottom w:val="0"/>
      <w:divBdr>
        <w:top w:val="none" w:sz="0" w:space="0" w:color="auto"/>
        <w:left w:val="none" w:sz="0" w:space="0" w:color="auto"/>
        <w:bottom w:val="none" w:sz="0" w:space="0" w:color="auto"/>
        <w:right w:val="none" w:sz="0" w:space="0" w:color="auto"/>
      </w:divBdr>
    </w:div>
    <w:div w:id="296959068">
      <w:bodyDiv w:val="1"/>
      <w:marLeft w:val="0"/>
      <w:marRight w:val="0"/>
      <w:marTop w:val="0"/>
      <w:marBottom w:val="0"/>
      <w:divBdr>
        <w:top w:val="none" w:sz="0" w:space="0" w:color="auto"/>
        <w:left w:val="none" w:sz="0" w:space="0" w:color="auto"/>
        <w:bottom w:val="none" w:sz="0" w:space="0" w:color="auto"/>
        <w:right w:val="none" w:sz="0" w:space="0" w:color="auto"/>
      </w:divBdr>
    </w:div>
    <w:div w:id="318464640">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6555504">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64338247">
      <w:bodyDiv w:val="1"/>
      <w:marLeft w:val="0"/>
      <w:marRight w:val="0"/>
      <w:marTop w:val="0"/>
      <w:marBottom w:val="0"/>
      <w:divBdr>
        <w:top w:val="none" w:sz="0" w:space="0" w:color="auto"/>
        <w:left w:val="none" w:sz="0" w:space="0" w:color="auto"/>
        <w:bottom w:val="none" w:sz="0" w:space="0" w:color="auto"/>
        <w:right w:val="none" w:sz="0" w:space="0" w:color="auto"/>
      </w:divBdr>
    </w:div>
    <w:div w:id="753474243">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04927213">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14168801">
      <w:bodyDiv w:val="1"/>
      <w:marLeft w:val="0"/>
      <w:marRight w:val="0"/>
      <w:marTop w:val="0"/>
      <w:marBottom w:val="0"/>
      <w:divBdr>
        <w:top w:val="none" w:sz="0" w:space="0" w:color="auto"/>
        <w:left w:val="none" w:sz="0" w:space="0" w:color="auto"/>
        <w:bottom w:val="none" w:sz="0" w:space="0" w:color="auto"/>
        <w:right w:val="none" w:sz="0" w:space="0" w:color="auto"/>
      </w:divBdr>
    </w:div>
    <w:div w:id="941648120">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92893588">
      <w:bodyDiv w:val="1"/>
      <w:marLeft w:val="0"/>
      <w:marRight w:val="0"/>
      <w:marTop w:val="0"/>
      <w:marBottom w:val="0"/>
      <w:divBdr>
        <w:top w:val="none" w:sz="0" w:space="0" w:color="auto"/>
        <w:left w:val="none" w:sz="0" w:space="0" w:color="auto"/>
        <w:bottom w:val="none" w:sz="0" w:space="0" w:color="auto"/>
        <w:right w:val="none" w:sz="0" w:space="0" w:color="auto"/>
      </w:divBdr>
    </w:div>
    <w:div w:id="109990544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6383159">
      <w:bodyDiv w:val="1"/>
      <w:marLeft w:val="0"/>
      <w:marRight w:val="0"/>
      <w:marTop w:val="0"/>
      <w:marBottom w:val="0"/>
      <w:divBdr>
        <w:top w:val="none" w:sz="0" w:space="0" w:color="auto"/>
        <w:left w:val="none" w:sz="0" w:space="0" w:color="auto"/>
        <w:bottom w:val="none" w:sz="0" w:space="0" w:color="auto"/>
        <w:right w:val="none" w:sz="0" w:space="0" w:color="auto"/>
      </w:divBdr>
    </w:div>
    <w:div w:id="1180004124">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72874712">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64102273">
      <w:bodyDiv w:val="1"/>
      <w:marLeft w:val="0"/>
      <w:marRight w:val="0"/>
      <w:marTop w:val="0"/>
      <w:marBottom w:val="0"/>
      <w:divBdr>
        <w:top w:val="none" w:sz="0" w:space="0" w:color="auto"/>
        <w:left w:val="none" w:sz="0" w:space="0" w:color="auto"/>
        <w:bottom w:val="none" w:sz="0" w:space="0" w:color="auto"/>
        <w:right w:val="none" w:sz="0" w:space="0" w:color="auto"/>
      </w:divBdr>
    </w:div>
    <w:div w:id="1591156098">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749033908">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908682028">
      <w:bodyDiv w:val="1"/>
      <w:marLeft w:val="0"/>
      <w:marRight w:val="0"/>
      <w:marTop w:val="0"/>
      <w:marBottom w:val="0"/>
      <w:divBdr>
        <w:top w:val="none" w:sz="0" w:space="0" w:color="auto"/>
        <w:left w:val="none" w:sz="0" w:space="0" w:color="auto"/>
        <w:bottom w:val="none" w:sz="0" w:space="0" w:color="auto"/>
        <w:right w:val="none" w:sz="0" w:space="0" w:color="auto"/>
      </w:divBdr>
    </w:div>
    <w:div w:id="1988512309">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40160175">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27.jpeg"/><Relationship Id="rId47" Type="http://schemas.openxmlformats.org/officeDocument/2006/relationships/image" Target="media/image32.jpeg"/><Relationship Id="rId63" Type="http://schemas.openxmlformats.org/officeDocument/2006/relationships/hyperlink" Target="consultantplus://offline/ref=F19DDAA4B340ADFC33A0F9A9E8D5AE6943CC39DDDAE194245E8D9B0F410C74BC39C853EC2F1F3AEA2D9421DBA0504D42CC981C0B9E41300DADXAK" TargetMode="External"/><Relationship Id="rId68" Type="http://schemas.openxmlformats.org/officeDocument/2006/relationships/image" Target="media/image49.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4.wmf"/><Relationship Id="rId11" Type="http://schemas.openxmlformats.org/officeDocument/2006/relationships/footer" Target="footer1.xml"/><Relationship Id="rId24" Type="http://schemas.openxmlformats.org/officeDocument/2006/relationships/image" Target="media/image10.wmf"/><Relationship Id="rId32" Type="http://schemas.openxmlformats.org/officeDocument/2006/relationships/image" Target="media/image17.wmf"/><Relationship Id="rId37" Type="http://schemas.openxmlformats.org/officeDocument/2006/relationships/image" Target="media/image22.wmf"/><Relationship Id="rId40" Type="http://schemas.openxmlformats.org/officeDocument/2006/relationships/image" Target="media/image25.wmf"/><Relationship Id="rId45" Type="http://schemas.openxmlformats.org/officeDocument/2006/relationships/image" Target="media/image30.jpeg"/><Relationship Id="rId53" Type="http://schemas.openxmlformats.org/officeDocument/2006/relationships/image" Target="media/image38.wmf"/><Relationship Id="rId58" Type="http://schemas.openxmlformats.org/officeDocument/2006/relationships/hyperlink" Target="consultantplus://offline/ref=00C24EE7D8A7CE2464BACA73220928C089A2A67E1FC21BDA9999AD698CDA7274CD528020A9ABCA091E06572AC81EFDE71A1230B37F43340Dl035M" TargetMode="External"/><Relationship Id="rId66" Type="http://schemas.openxmlformats.org/officeDocument/2006/relationships/image" Target="media/image47.wmf"/><Relationship Id="rId74" Type="http://schemas.openxmlformats.org/officeDocument/2006/relationships/image" Target="media/image54.wmf"/><Relationship Id="rId5" Type="http://schemas.openxmlformats.org/officeDocument/2006/relationships/webSettings" Target="webSettings.xml"/><Relationship Id="rId61" Type="http://schemas.openxmlformats.org/officeDocument/2006/relationships/image" Target="media/image43.wmf"/><Relationship Id="rId1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consultantplus://offline/ref=76BE0BA3A598C80FB4F663B8E3F755184C74C642CA4295FEBFB12BFA86A2D0EB9F61B5A07FC107D3DCBDACCB631F2794B29A00AAC364D705B0gDK" TargetMode="External"/><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20.wmf"/><Relationship Id="rId43" Type="http://schemas.openxmlformats.org/officeDocument/2006/relationships/image" Target="media/image28.jpeg"/><Relationship Id="rId48" Type="http://schemas.openxmlformats.org/officeDocument/2006/relationships/image" Target="media/image33.jpeg"/><Relationship Id="rId56" Type="http://schemas.openxmlformats.org/officeDocument/2006/relationships/image" Target="media/image39.wmf"/><Relationship Id="rId64" Type="http://schemas.openxmlformats.org/officeDocument/2006/relationships/image" Target="media/image45.wmf"/><Relationship Id="rId69" Type="http://schemas.openxmlformats.org/officeDocument/2006/relationships/image" Target="media/image50.wmf"/><Relationship Id="rId8" Type="http://schemas.openxmlformats.org/officeDocument/2006/relationships/image" Target="media/image1.png"/><Relationship Id="rId51" Type="http://schemas.openxmlformats.org/officeDocument/2006/relationships/image" Target="media/image36.wmf"/><Relationship Id="rId72" Type="http://schemas.openxmlformats.org/officeDocument/2006/relationships/image" Target="media/image52.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hyperlink" Target="consultantplus://offline/ref=76BE0BA3A598C80FB4F663B8E3F755184C74C642CA4295FEBFB12BFA86A2D0EB9F61B5A47BC60E8785F2AD97264A3495B19A02A9DFB6g6K" TargetMode="External"/><Relationship Id="rId33" Type="http://schemas.openxmlformats.org/officeDocument/2006/relationships/image" Target="media/image18.wmf"/><Relationship Id="rId38" Type="http://schemas.openxmlformats.org/officeDocument/2006/relationships/image" Target="media/image23.wmf"/><Relationship Id="rId46" Type="http://schemas.openxmlformats.org/officeDocument/2006/relationships/image" Target="media/image31.jpeg"/><Relationship Id="rId59" Type="http://schemas.openxmlformats.org/officeDocument/2006/relationships/image" Target="media/image41.wmf"/><Relationship Id="rId67" Type="http://schemas.openxmlformats.org/officeDocument/2006/relationships/image" Target="media/image48.wmf"/><Relationship Id="rId20" Type="http://schemas.openxmlformats.org/officeDocument/2006/relationships/footer" Target="footer3.xml"/><Relationship Id="rId41" Type="http://schemas.openxmlformats.org/officeDocument/2006/relationships/image" Target="media/image26.jpeg"/><Relationship Id="rId54" Type="http://schemas.openxmlformats.org/officeDocument/2006/relationships/hyperlink" Target="consultantplus://offline/ref=9E77B6B6493239759E03C4046152538418DF9E10953D7C9E2B0C5DA302337A24483C2BB0560AC2BF70B644641DE89BB6B7A6A21DBC3B20A0zAC3J" TargetMode="External"/><Relationship Id="rId62" Type="http://schemas.openxmlformats.org/officeDocument/2006/relationships/image" Target="media/image44.wmf"/><Relationship Id="rId70" Type="http://schemas.openxmlformats.org/officeDocument/2006/relationships/image" Target="media/image51.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image" Target="media/image21.wmf"/><Relationship Id="rId49" Type="http://schemas.openxmlformats.org/officeDocument/2006/relationships/image" Target="media/image34.jpeg"/><Relationship Id="rId57" Type="http://schemas.openxmlformats.org/officeDocument/2006/relationships/image" Target="media/image40.wmf"/><Relationship Id="rId10" Type="http://schemas.openxmlformats.org/officeDocument/2006/relationships/header" Target="header1.xml"/><Relationship Id="rId31" Type="http://schemas.openxmlformats.org/officeDocument/2006/relationships/image" Target="media/image16.wmf"/><Relationship Id="rId44" Type="http://schemas.openxmlformats.org/officeDocument/2006/relationships/image" Target="media/image29.jpeg"/><Relationship Id="rId52" Type="http://schemas.openxmlformats.org/officeDocument/2006/relationships/image" Target="media/image37.wmf"/><Relationship Id="rId60" Type="http://schemas.openxmlformats.org/officeDocument/2006/relationships/image" Target="media/image42.wmf"/><Relationship Id="rId65" Type="http://schemas.openxmlformats.org/officeDocument/2006/relationships/image" Target="media/image46.wmf"/><Relationship Id="rId73" Type="http://schemas.openxmlformats.org/officeDocument/2006/relationships/image" Target="media/image53.wmf"/><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3.wmf"/><Relationship Id="rId18" Type="http://schemas.openxmlformats.org/officeDocument/2006/relationships/footer" Target="footer2.xml"/><Relationship Id="rId39" Type="http://schemas.openxmlformats.org/officeDocument/2006/relationships/image" Target="media/image24.wmf"/><Relationship Id="rId34" Type="http://schemas.openxmlformats.org/officeDocument/2006/relationships/image" Target="media/image19.wmf"/><Relationship Id="rId50" Type="http://schemas.openxmlformats.org/officeDocument/2006/relationships/image" Target="media/image35.wmf"/><Relationship Id="rId55" Type="http://schemas.openxmlformats.org/officeDocument/2006/relationships/hyperlink" Target="consultantplus://offline/ref=9E77B6B6493239759E03C4046152538418DF9F1A95367C9E2B0C5DA302337A24483C2BB0560AC2BD7DB644641DE89BB6B7A6A21DBC3B20A0zAC3J"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consultantplus://offline/ref=5F26BBF3E9573E7E4DCDDB37BFA7086A141A9A654E27FF3F5383D6E9BDPCm4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FA143-13C3-4C84-AED9-16D72D41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189</Pages>
  <Words>48981</Words>
  <Characters>279196</Characters>
  <Application>Microsoft Office Word</Application>
  <DocSecurity>0</DocSecurity>
  <Lines>2326</Lines>
  <Paragraphs>655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2020-07-20T11:23:00Z</dcterms:created>
  <dcterms:modified xsi:type="dcterms:W3CDTF">2021-08-30T19:01:00Z</dcterms:modified>
</cp:coreProperties>
</file>