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7B31C" w14:textId="77777777" w:rsidR="004F1107" w:rsidRDefault="001E2033" w:rsidP="00E65635">
      <w:bookmarkStart w:id="0" w:name="_Hlk36589932"/>
      <w:r>
        <w:t xml:space="preserve"> </w:t>
      </w:r>
    </w:p>
    <w:p w14:paraId="70BF14E2" w14:textId="1BF50311" w:rsidR="00E65635" w:rsidRPr="007C2A40" w:rsidRDefault="0093120B" w:rsidP="00E65635">
      <w:pPr>
        <w:rPr>
          <w:rFonts w:ascii="Myriad Pro" w:hAnsi="Myriad Pro"/>
          <w:i/>
          <w:color w:val="4F6228"/>
        </w:rPr>
      </w:pPr>
      <w:r>
        <w:rPr>
          <w:noProof/>
        </w:rPr>
        <mc:AlternateContent>
          <mc:Choice Requires="wpg">
            <w:drawing>
              <wp:anchor distT="0" distB="0" distL="114300" distR="114300" simplePos="0" relativeHeight="251657216" behindDoc="0" locked="0" layoutInCell="1" allowOverlap="1" wp14:anchorId="6DED9749" wp14:editId="6AA01FE8">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74018483" w14:textId="77777777" w:rsidR="00031133" w:rsidRDefault="00031133"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5" name="Прямоугольник 35"/>
                        <wps:cNvSpPr>
                          <a:spLocks noChangeArrowheads="1"/>
                        </wps:cNvSpPr>
                        <wps:spPr bwMode="auto">
                          <a:xfrm>
                            <a:off x="13854" y="0"/>
                            <a:ext cx="3099816" cy="2377440"/>
                          </a:xfrm>
                          <a:prstGeom prst="rect">
                            <a:avLst/>
                          </a:prstGeom>
                          <a:noFill/>
                        </wps:spPr>
                        <wps:txbx>
                          <w:txbxContent>
                            <w:p w14:paraId="67D950B1" w14:textId="77777777" w:rsidR="0093120B" w:rsidRDefault="0093120B" w:rsidP="00E65635">
                              <w:pPr>
                                <w:pStyle w:val="af0"/>
                                <w:rPr>
                                  <w:rFonts w:ascii="Myriad Pro" w:hAnsi="Myriad Pro"/>
                                  <w:i/>
                                  <w:color w:val="FFFFFF"/>
                                  <w:sz w:val="96"/>
                                  <w:szCs w:val="96"/>
                                  <w:lang w:val="en-US"/>
                                </w:rPr>
                              </w:pPr>
                            </w:p>
                            <w:p w14:paraId="7B00FBFA" w14:textId="16F981C0" w:rsidR="00031133" w:rsidRPr="00DC2CC1" w:rsidRDefault="00031133" w:rsidP="00E65635">
                              <w:pPr>
                                <w:pStyle w:val="af0"/>
                                <w:rPr>
                                  <w:i/>
                                  <w:sz w:val="96"/>
                                  <w:szCs w:val="96"/>
                                </w:rPr>
                              </w:pPr>
                              <w:r w:rsidRPr="007C2A40">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6" name="Прямоугольник 9"/>
                        <wps:cNvSpPr>
                          <a:spLocks noChangeArrowheads="1"/>
                        </wps:cNvSpPr>
                        <wps:spPr bwMode="auto">
                          <a:xfrm>
                            <a:off x="0" y="6761018"/>
                            <a:ext cx="3089515" cy="2833370"/>
                          </a:xfrm>
                          <a:prstGeom prst="rect">
                            <a:avLst/>
                          </a:prstGeom>
                          <a:noFill/>
                        </wps:spPr>
                        <wps:txbx>
                          <w:txbxContent>
                            <w:p w14:paraId="0A329C2D" w14:textId="77777777" w:rsidR="00031133" w:rsidRPr="007C2A40" w:rsidRDefault="00031133" w:rsidP="00E65635">
                              <w:pPr>
                                <w:pStyle w:val="af0"/>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DED9749" id="Группа 32" o:spid="_x0000_s1026" style="position:absolute;margin-left:358.05pt;margin-top:0;width:237.8pt;height:841.9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74018483" w14:textId="77777777" w:rsidR="00031133" w:rsidRDefault="00031133"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DwgAAANoAAAAPAAAAZHJzL2Rvd25yZXYueG1sRI9Pa8JA&#10;FMTvgt9heYI33bTS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BGmnSDwgAAANoAAAAPAAAA&#10;AAAAAAAAAAAAAAcCAABkcnMvZG93bnJldi54bWxQSwUGAAAAAAMAAwC3AAAA9gIAAAAA&#10;" filled="f" stroked="f">
                  <v:textbox inset="28.8pt,14.4pt,14.4pt,14.4pt">
                    <w:txbxContent>
                      <w:p w14:paraId="67D950B1" w14:textId="77777777" w:rsidR="0093120B" w:rsidRDefault="0093120B" w:rsidP="00E65635">
                        <w:pPr>
                          <w:pStyle w:val="af0"/>
                          <w:rPr>
                            <w:rFonts w:ascii="Myriad Pro" w:hAnsi="Myriad Pro"/>
                            <w:i/>
                            <w:color w:val="FFFFFF"/>
                            <w:sz w:val="96"/>
                            <w:szCs w:val="96"/>
                            <w:lang w:val="en-US"/>
                          </w:rPr>
                        </w:pPr>
                      </w:p>
                      <w:p w14:paraId="7B00FBFA" w14:textId="16F981C0" w:rsidR="00031133" w:rsidRPr="00DC2CC1" w:rsidRDefault="00031133" w:rsidP="00E65635">
                        <w:pPr>
                          <w:pStyle w:val="af0"/>
                          <w:rPr>
                            <w:i/>
                            <w:sz w:val="96"/>
                            <w:szCs w:val="96"/>
                          </w:rPr>
                        </w:pPr>
                        <w:r w:rsidRPr="007C2A40">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" filled="f" stroked="f">
                  <v:textbox inset="28.8pt,14.4pt,14.4pt,14.4pt">
                    <w:txbxContent>
                      <w:p w14:paraId="0A329C2D" w14:textId="77777777" w:rsidR="00031133" w:rsidRPr="007C2A40" w:rsidRDefault="00031133" w:rsidP="00E65635">
                        <w:pPr>
                          <w:pStyle w:val="af0"/>
                          <w:spacing w:line="360" w:lineRule="auto"/>
                          <w:rPr>
                            <w:color w:val="FFFFFF"/>
                          </w:rPr>
                        </w:pPr>
                      </w:p>
                    </w:txbxContent>
                  </v:textbox>
                </v:rect>
                <w10:wrap anchorx="page" anchory="page"/>
              </v:group>
            </w:pict>
          </mc:Fallback>
        </mc:AlternateContent>
      </w:r>
      <w:r w:rsidRPr="007C2A40">
        <w:rPr>
          <w:rFonts w:ascii="Myriad Pro" w:hAnsi="Myriad Pro"/>
          <w:i/>
          <w:noProof/>
          <w:color w:val="4F6228"/>
        </w:rPr>
        <w:drawing>
          <wp:inline distT="0" distB="0" distL="0" distR="0" wp14:anchorId="5D3BE903" wp14:editId="766AE25A">
            <wp:extent cx="2105025" cy="923925"/>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14:paraId="6D910887" w14:textId="6156F64C" w:rsidR="00E65635" w:rsidRPr="007C2A40" w:rsidRDefault="00E65635" w:rsidP="00E65635">
      <w:pPr>
        <w:rPr>
          <w:rFonts w:ascii="Myriad Pro" w:hAnsi="Myriad Pro"/>
          <w:i/>
          <w:color w:val="4F6228"/>
        </w:rPr>
      </w:pPr>
    </w:p>
    <w:p w14:paraId="70010891" w14:textId="6033B66C" w:rsidR="00E65635" w:rsidRDefault="00C06A79" w:rsidP="00E65635">
      <w:pPr>
        <w:spacing w:after="160" w:line="259" w:lineRule="auto"/>
        <w:rPr>
          <w:rFonts w:ascii="Myriad Pro" w:hAnsi="Myriad Pro"/>
          <w:sz w:val="26"/>
          <w:szCs w:val="26"/>
        </w:rPr>
      </w:pPr>
      <w:r>
        <w:rPr>
          <w:noProof/>
        </w:rPr>
        <mc:AlternateContent>
          <mc:Choice Requires="wps">
            <w:drawing>
              <wp:anchor distT="0" distB="0" distL="114300" distR="114300" simplePos="0" relativeHeight="251658240" behindDoc="0" locked="0" layoutInCell="0" allowOverlap="1" wp14:anchorId="4ED1C474" wp14:editId="17161692">
                <wp:simplePos x="0" y="0"/>
                <wp:positionH relativeFrom="page">
                  <wp:align>left</wp:align>
                </wp:positionH>
                <wp:positionV relativeFrom="page">
                  <wp:posOffset>2705100</wp:posOffset>
                </wp:positionV>
                <wp:extent cx="6851176" cy="4377690"/>
                <wp:effectExtent l="0" t="0" r="6985" b="3810"/>
                <wp:wrapNone/>
                <wp:docPr id="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176"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14E5909B" w14:textId="77777777" w:rsidR="00031133" w:rsidRPr="007C2A40" w:rsidRDefault="00031133" w:rsidP="00C06A79">
                            <w:pPr>
                              <w:pStyle w:val="af0"/>
                              <w:shd w:val="clear" w:color="auto" w:fill="C4BC96"/>
                              <w:ind w:left="284"/>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45E94A39" w14:textId="3A78B64E" w:rsidR="00031133" w:rsidRDefault="00031133" w:rsidP="00C06A79">
                            <w:pPr>
                              <w:pStyle w:val="af0"/>
                              <w:shd w:val="clear" w:color="auto" w:fill="C4BC96"/>
                              <w:ind w:left="284"/>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93120B" w:rsidRPr="0093120B">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br/>
                              <w:t xml:space="preserve">ПАО «МРСК </w:t>
                            </w:r>
                            <w:r w:rsidR="002219AF" w:rsidRPr="007C2A40">
                              <w:rPr>
                                <w:rFonts w:ascii="Myriad Pro" w:hAnsi="Myriad Pro"/>
                                <w:b/>
                                <w:sz w:val="36"/>
                                <w:szCs w:val="36"/>
                                <w:shd w:val="clear" w:color="auto" w:fill="C4BC96"/>
                              </w:rPr>
                              <w:t>Северо-Запад</w:t>
                            </w:r>
                            <w:r w:rsidR="00F33994">
                              <w:rPr>
                                <w:rFonts w:ascii="Myriad Pro" w:hAnsi="Myriad Pro"/>
                                <w:b/>
                                <w:sz w:val="36"/>
                                <w:szCs w:val="36"/>
                                <w:shd w:val="clear" w:color="auto" w:fill="C4BC96"/>
                              </w:rPr>
                              <w:t>а</w:t>
                            </w:r>
                            <w:r w:rsidRPr="007C2A40">
                              <w:rPr>
                                <w:rFonts w:ascii="Myriad Pro" w:hAnsi="Myriad Pro"/>
                                <w:b/>
                                <w:sz w:val="36"/>
                                <w:szCs w:val="36"/>
                                <w:shd w:val="clear" w:color="auto" w:fill="C4BC96"/>
                              </w:rPr>
                              <w:t>» - филиал</w:t>
                            </w:r>
                            <w:r w:rsidR="00367D5F" w:rsidRPr="007C2A40">
                              <w:rPr>
                                <w:rFonts w:ascii="Myriad Pro" w:hAnsi="Myriad Pro"/>
                                <w:b/>
                                <w:sz w:val="36"/>
                                <w:szCs w:val="36"/>
                                <w:shd w:val="clear" w:color="auto" w:fill="C4BC96"/>
                              </w:rPr>
                              <w:t>а</w:t>
                            </w:r>
                            <w:r w:rsidRPr="007C2A40">
                              <w:rPr>
                                <w:rFonts w:ascii="Myriad Pro" w:hAnsi="Myriad Pro"/>
                                <w:b/>
                                <w:sz w:val="36"/>
                                <w:szCs w:val="36"/>
                                <w:shd w:val="clear" w:color="auto" w:fill="C4BC96"/>
                              </w:rPr>
                              <w:t xml:space="preserve"> «</w:t>
                            </w:r>
                            <w:r w:rsidR="003447B0">
                              <w:rPr>
                                <w:rFonts w:ascii="Myriad Pro" w:hAnsi="Myriad Pro"/>
                                <w:b/>
                                <w:sz w:val="36"/>
                                <w:szCs w:val="36"/>
                                <w:shd w:val="clear" w:color="auto" w:fill="C4BC96"/>
                              </w:rPr>
                              <w:t>Комиэнерго</w:t>
                            </w:r>
                            <w:r w:rsidRPr="007C2A40">
                              <w:rPr>
                                <w:rFonts w:ascii="Myriad Pro" w:hAnsi="Myriad Pro"/>
                                <w:b/>
                                <w:sz w:val="36"/>
                                <w:szCs w:val="36"/>
                                <w:shd w:val="clear" w:color="auto" w:fill="C4BC96"/>
                              </w:rPr>
                              <w:t>»</w:t>
                            </w:r>
                          </w:p>
                          <w:p w14:paraId="43F6A8D9" w14:textId="77777777" w:rsidR="0093120B" w:rsidRPr="007C2A40" w:rsidRDefault="0093120B" w:rsidP="00C06A79">
                            <w:pPr>
                              <w:pStyle w:val="af0"/>
                              <w:shd w:val="clear" w:color="auto" w:fill="C4BC96"/>
                              <w:ind w:left="284"/>
                              <w:jc w:val="center"/>
                              <w:rPr>
                                <w:rFonts w:ascii="Myriad Pro" w:hAnsi="Myriad Pro"/>
                                <w:b/>
                                <w:sz w:val="36"/>
                                <w:szCs w:val="36"/>
                                <w:shd w:val="clear" w:color="auto" w:fill="C4BC96"/>
                              </w:rPr>
                            </w:pPr>
                          </w:p>
                          <w:p w14:paraId="21D1443A" w14:textId="3AEA2DE4"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w:t>
                            </w:r>
                            <w:r w:rsidRPr="0093120B">
                              <w:rPr>
                                <w:rFonts w:ascii="Myriad Pro" w:hAnsi="Myriad Pro"/>
                                <w:b/>
                                <w:sz w:val="28"/>
                                <w:szCs w:val="28"/>
                                <w:shd w:val="clear" w:color="auto" w:fill="C4BC96"/>
                              </w:rPr>
                              <w:t xml:space="preserve">Договору </w:t>
                            </w:r>
                            <w:r w:rsidR="00104E9B">
                              <w:rPr>
                                <w:rFonts w:ascii="Myriad Pro" w:hAnsi="Myriad Pro"/>
                                <w:b/>
                                <w:sz w:val="28"/>
                                <w:szCs w:val="28"/>
                                <w:shd w:val="clear" w:color="auto" w:fill="C4BC96"/>
                              </w:rPr>
                              <w:t xml:space="preserve">на </w:t>
                            </w:r>
                            <w:r w:rsidRPr="0093120B">
                              <w:rPr>
                                <w:rFonts w:ascii="Myriad Pro" w:hAnsi="Myriad Pro"/>
                                <w:b/>
                                <w:sz w:val="28"/>
                                <w:szCs w:val="28"/>
                                <w:shd w:val="clear" w:color="auto" w:fill="C4BC96"/>
                              </w:rPr>
                              <w:t>оказани</w:t>
                            </w:r>
                            <w:r w:rsidR="00104E9B">
                              <w:rPr>
                                <w:rFonts w:ascii="Myriad Pro" w:hAnsi="Myriad Pro"/>
                                <w:b/>
                                <w:sz w:val="28"/>
                                <w:szCs w:val="28"/>
                                <w:shd w:val="clear" w:color="auto" w:fill="C4BC96"/>
                              </w:rPr>
                              <w:t>е</w:t>
                            </w:r>
                            <w:r w:rsidRPr="0093120B">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104E9B">
                              <w:rPr>
                                <w:rFonts w:ascii="Myriad Pro" w:hAnsi="Myriad Pro"/>
                                <w:b/>
                                <w:sz w:val="28"/>
                                <w:szCs w:val="28"/>
                                <w:shd w:val="clear" w:color="auto" w:fill="C4BC96"/>
                              </w:rPr>
                              <w:br/>
                            </w:r>
                            <w:r w:rsidRPr="0093120B">
                              <w:rPr>
                                <w:rFonts w:ascii="Myriad Pro" w:hAnsi="Myriad Pro"/>
                                <w:b/>
                                <w:sz w:val="28"/>
                                <w:szCs w:val="28"/>
                                <w:shd w:val="clear" w:color="auto" w:fill="C4BC96"/>
                              </w:rPr>
                              <w:t>за период 2017-2019</w:t>
                            </w:r>
                            <w:r w:rsidR="00C06A79">
                              <w:rPr>
                                <w:rFonts w:ascii="Myriad Pro" w:hAnsi="Myriad Pro"/>
                                <w:b/>
                                <w:sz w:val="28"/>
                                <w:szCs w:val="28"/>
                                <w:shd w:val="clear" w:color="auto" w:fill="C4BC96"/>
                              </w:rPr>
                              <w:t xml:space="preserve"> </w:t>
                            </w:r>
                            <w:r w:rsidRPr="0093120B">
                              <w:rPr>
                                <w:rFonts w:ascii="Myriad Pro" w:hAnsi="Myriad Pro"/>
                                <w:b/>
                                <w:sz w:val="28"/>
                                <w:szCs w:val="28"/>
                                <w:shd w:val="clear" w:color="auto" w:fill="C4BC96"/>
                              </w:rPr>
                              <w:t>гг.,</w:t>
                            </w:r>
                          </w:p>
                          <w:p w14:paraId="74331E8A" w14:textId="6AA8BBE8"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93120B">
                              <w:rPr>
                                <w:rFonts w:ascii="Myriad Pro" w:hAnsi="Myriad Pro"/>
                                <w:b/>
                                <w:sz w:val="28"/>
                                <w:szCs w:val="28"/>
                                <w:shd w:val="clear" w:color="auto" w:fill="C4BC96"/>
                              </w:rPr>
                              <w:t xml:space="preserve">№ </w:t>
                            </w:r>
                            <w:r w:rsidR="0093120B" w:rsidRPr="0093120B">
                              <w:rPr>
                                <w:rFonts w:ascii="Myriad Pro" w:hAnsi="Myriad Pro"/>
                                <w:b/>
                                <w:sz w:val="28"/>
                                <w:szCs w:val="28"/>
                                <w:shd w:val="clear" w:color="auto" w:fill="C4BC96"/>
                              </w:rPr>
                              <w:t>59/105/120</w:t>
                            </w:r>
                            <w:r w:rsidRPr="0093120B">
                              <w:rPr>
                                <w:rFonts w:ascii="Myriad Pro" w:hAnsi="Myriad Pro"/>
                                <w:b/>
                                <w:sz w:val="28"/>
                                <w:szCs w:val="28"/>
                                <w:shd w:val="clear" w:color="auto" w:fill="C4BC96"/>
                              </w:rPr>
                              <w:t xml:space="preserve"> от </w:t>
                            </w:r>
                            <w:r w:rsidR="0093120B" w:rsidRPr="0093120B">
                              <w:rPr>
                                <w:rFonts w:ascii="Myriad Pro" w:hAnsi="Myriad Pro"/>
                                <w:b/>
                                <w:sz w:val="28"/>
                                <w:szCs w:val="28"/>
                                <w:shd w:val="clear" w:color="auto" w:fill="C4BC96"/>
                              </w:rPr>
                              <w:t>11</w:t>
                            </w:r>
                            <w:r w:rsidRPr="0093120B">
                              <w:rPr>
                                <w:rFonts w:ascii="Myriad Pro" w:hAnsi="Myriad Pro"/>
                                <w:b/>
                                <w:sz w:val="28"/>
                                <w:szCs w:val="28"/>
                                <w:shd w:val="clear" w:color="auto" w:fill="C4BC96"/>
                              </w:rPr>
                              <w:t>.0</w:t>
                            </w:r>
                            <w:r w:rsidR="0093120B" w:rsidRPr="0093120B">
                              <w:rPr>
                                <w:rFonts w:ascii="Myriad Pro" w:hAnsi="Myriad Pro"/>
                                <w:b/>
                                <w:sz w:val="28"/>
                                <w:szCs w:val="28"/>
                                <w:shd w:val="clear" w:color="auto" w:fill="C4BC96"/>
                              </w:rPr>
                              <w:t>2</w:t>
                            </w:r>
                            <w:r w:rsidRPr="0093120B">
                              <w:rPr>
                                <w:rFonts w:ascii="Myriad Pro" w:hAnsi="Myriad Pro"/>
                                <w:b/>
                                <w:sz w:val="28"/>
                                <w:szCs w:val="28"/>
                                <w:shd w:val="clear" w:color="auto" w:fill="C4BC96"/>
                              </w:rPr>
                              <w:t>.2020 года</w:t>
                            </w:r>
                          </w:p>
                          <w:p w14:paraId="68277A2F" w14:textId="77777777" w:rsidR="00031133" w:rsidRPr="0093120B" w:rsidRDefault="00031133" w:rsidP="00C06A79">
                            <w:pPr>
                              <w:pStyle w:val="af0"/>
                              <w:shd w:val="clear" w:color="auto" w:fill="C4BC96"/>
                              <w:ind w:left="284"/>
                              <w:jc w:val="center"/>
                              <w:rPr>
                                <w:rFonts w:ascii="Myriad Pro" w:hAnsi="Myriad Pro"/>
                                <w:b/>
                                <w:sz w:val="36"/>
                                <w:szCs w:val="36"/>
                                <w:shd w:val="clear" w:color="auto" w:fill="C4BC96"/>
                                <w:lang w:val="en-US"/>
                              </w:rPr>
                            </w:pPr>
                            <w:r w:rsidRPr="0093120B">
                              <w:rPr>
                                <w:rFonts w:ascii="Myriad Pro" w:hAnsi="Myriad Pro"/>
                                <w:b/>
                                <w:sz w:val="36"/>
                                <w:szCs w:val="36"/>
                                <w:shd w:val="clear" w:color="auto" w:fill="C4BC96"/>
                              </w:rPr>
                              <w:t>Этап 1.</w:t>
                            </w:r>
                            <w:r w:rsidRPr="0093120B">
                              <w:rPr>
                                <w:rFonts w:ascii="Myriad Pro" w:hAnsi="Myriad Pro"/>
                                <w:b/>
                                <w:sz w:val="36"/>
                                <w:szCs w:val="36"/>
                                <w:shd w:val="clear" w:color="auto" w:fill="C4BC96"/>
                                <w:lang w:val="en-US"/>
                              </w:rPr>
                              <w:t>2</w:t>
                            </w:r>
                            <w:r w:rsidRPr="0093120B">
                              <w:rPr>
                                <w:rFonts w:ascii="Myriad Pro" w:hAnsi="Myriad Pro"/>
                                <w:b/>
                                <w:sz w:val="36"/>
                                <w:szCs w:val="36"/>
                                <w:shd w:val="clear" w:color="auto" w:fill="C4BC96"/>
                              </w:rPr>
                              <w:t>.</w:t>
                            </w:r>
                            <w:r w:rsidRPr="0093120B">
                              <w:rPr>
                                <w:rFonts w:ascii="Myriad Pro" w:hAnsi="Myriad Pro"/>
                                <w:b/>
                                <w:sz w:val="36"/>
                                <w:szCs w:val="36"/>
                                <w:shd w:val="clear" w:color="auto" w:fill="C4BC96"/>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D1C474" id="Прямоугольник 16" o:spid="_x0000_s1031" style="position:absolute;margin-left:0;margin-top:213pt;width:539.45pt;height:344.7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" o:allowincell="f" fillcolor="#c4bd97" stroked="f" strokeweight="1.5pt">
                <v:textbox inset="14.4pt,,14.4pt">
                  <w:txbxContent>
                    <w:p w14:paraId="14E5909B" w14:textId="77777777" w:rsidR="00031133" w:rsidRPr="007C2A40" w:rsidRDefault="00031133" w:rsidP="00C06A79">
                      <w:pPr>
                        <w:pStyle w:val="af0"/>
                        <w:shd w:val="clear" w:color="auto" w:fill="C4BC96"/>
                        <w:ind w:left="284"/>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45E94A39" w14:textId="3A78B64E" w:rsidR="00031133" w:rsidRDefault="00031133" w:rsidP="00C06A79">
                      <w:pPr>
                        <w:pStyle w:val="af0"/>
                        <w:shd w:val="clear" w:color="auto" w:fill="C4BC96"/>
                        <w:ind w:left="284"/>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93120B" w:rsidRPr="0093120B">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br/>
                        <w:t xml:space="preserve">ПАО «МРСК </w:t>
                      </w:r>
                      <w:r w:rsidR="002219AF" w:rsidRPr="007C2A40">
                        <w:rPr>
                          <w:rFonts w:ascii="Myriad Pro" w:hAnsi="Myriad Pro"/>
                          <w:b/>
                          <w:sz w:val="36"/>
                          <w:szCs w:val="36"/>
                          <w:shd w:val="clear" w:color="auto" w:fill="C4BC96"/>
                        </w:rPr>
                        <w:t>Северо-Запад</w:t>
                      </w:r>
                      <w:r w:rsidR="00F33994">
                        <w:rPr>
                          <w:rFonts w:ascii="Myriad Pro" w:hAnsi="Myriad Pro"/>
                          <w:b/>
                          <w:sz w:val="36"/>
                          <w:szCs w:val="36"/>
                          <w:shd w:val="clear" w:color="auto" w:fill="C4BC96"/>
                        </w:rPr>
                        <w:t>а</w:t>
                      </w:r>
                      <w:r w:rsidRPr="007C2A40">
                        <w:rPr>
                          <w:rFonts w:ascii="Myriad Pro" w:hAnsi="Myriad Pro"/>
                          <w:b/>
                          <w:sz w:val="36"/>
                          <w:szCs w:val="36"/>
                          <w:shd w:val="clear" w:color="auto" w:fill="C4BC96"/>
                        </w:rPr>
                        <w:t>» - филиал</w:t>
                      </w:r>
                      <w:r w:rsidR="00367D5F" w:rsidRPr="007C2A40">
                        <w:rPr>
                          <w:rFonts w:ascii="Myriad Pro" w:hAnsi="Myriad Pro"/>
                          <w:b/>
                          <w:sz w:val="36"/>
                          <w:szCs w:val="36"/>
                          <w:shd w:val="clear" w:color="auto" w:fill="C4BC96"/>
                        </w:rPr>
                        <w:t>а</w:t>
                      </w:r>
                      <w:r w:rsidRPr="007C2A40">
                        <w:rPr>
                          <w:rFonts w:ascii="Myriad Pro" w:hAnsi="Myriad Pro"/>
                          <w:b/>
                          <w:sz w:val="36"/>
                          <w:szCs w:val="36"/>
                          <w:shd w:val="clear" w:color="auto" w:fill="C4BC96"/>
                        </w:rPr>
                        <w:t xml:space="preserve"> «</w:t>
                      </w:r>
                      <w:r w:rsidR="003447B0">
                        <w:rPr>
                          <w:rFonts w:ascii="Myriad Pro" w:hAnsi="Myriad Pro"/>
                          <w:b/>
                          <w:sz w:val="36"/>
                          <w:szCs w:val="36"/>
                          <w:shd w:val="clear" w:color="auto" w:fill="C4BC96"/>
                        </w:rPr>
                        <w:t>Комиэнерго</w:t>
                      </w:r>
                      <w:r w:rsidRPr="007C2A40">
                        <w:rPr>
                          <w:rFonts w:ascii="Myriad Pro" w:hAnsi="Myriad Pro"/>
                          <w:b/>
                          <w:sz w:val="36"/>
                          <w:szCs w:val="36"/>
                          <w:shd w:val="clear" w:color="auto" w:fill="C4BC96"/>
                        </w:rPr>
                        <w:t>»</w:t>
                      </w:r>
                    </w:p>
                    <w:p w14:paraId="43F6A8D9" w14:textId="77777777" w:rsidR="0093120B" w:rsidRPr="007C2A40" w:rsidRDefault="0093120B" w:rsidP="00C06A79">
                      <w:pPr>
                        <w:pStyle w:val="af0"/>
                        <w:shd w:val="clear" w:color="auto" w:fill="C4BC96"/>
                        <w:ind w:left="284"/>
                        <w:jc w:val="center"/>
                        <w:rPr>
                          <w:rFonts w:ascii="Myriad Pro" w:hAnsi="Myriad Pro"/>
                          <w:b/>
                          <w:sz w:val="36"/>
                          <w:szCs w:val="36"/>
                          <w:shd w:val="clear" w:color="auto" w:fill="C4BC96"/>
                        </w:rPr>
                      </w:pPr>
                    </w:p>
                    <w:p w14:paraId="21D1443A" w14:textId="3AEA2DE4"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w:t>
                      </w:r>
                      <w:r w:rsidRPr="0093120B">
                        <w:rPr>
                          <w:rFonts w:ascii="Myriad Pro" w:hAnsi="Myriad Pro"/>
                          <w:b/>
                          <w:sz w:val="28"/>
                          <w:szCs w:val="28"/>
                          <w:shd w:val="clear" w:color="auto" w:fill="C4BC96"/>
                        </w:rPr>
                        <w:t xml:space="preserve">Договору </w:t>
                      </w:r>
                      <w:r w:rsidR="00104E9B">
                        <w:rPr>
                          <w:rFonts w:ascii="Myriad Pro" w:hAnsi="Myriad Pro"/>
                          <w:b/>
                          <w:sz w:val="28"/>
                          <w:szCs w:val="28"/>
                          <w:shd w:val="clear" w:color="auto" w:fill="C4BC96"/>
                        </w:rPr>
                        <w:t xml:space="preserve">на </w:t>
                      </w:r>
                      <w:r w:rsidRPr="0093120B">
                        <w:rPr>
                          <w:rFonts w:ascii="Myriad Pro" w:hAnsi="Myriad Pro"/>
                          <w:b/>
                          <w:sz w:val="28"/>
                          <w:szCs w:val="28"/>
                          <w:shd w:val="clear" w:color="auto" w:fill="C4BC96"/>
                        </w:rPr>
                        <w:t>оказани</w:t>
                      </w:r>
                      <w:r w:rsidR="00104E9B">
                        <w:rPr>
                          <w:rFonts w:ascii="Myriad Pro" w:hAnsi="Myriad Pro"/>
                          <w:b/>
                          <w:sz w:val="28"/>
                          <w:szCs w:val="28"/>
                          <w:shd w:val="clear" w:color="auto" w:fill="C4BC96"/>
                        </w:rPr>
                        <w:t>е</w:t>
                      </w:r>
                      <w:r w:rsidRPr="0093120B">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104E9B">
                        <w:rPr>
                          <w:rFonts w:ascii="Myriad Pro" w:hAnsi="Myriad Pro"/>
                          <w:b/>
                          <w:sz w:val="28"/>
                          <w:szCs w:val="28"/>
                          <w:shd w:val="clear" w:color="auto" w:fill="C4BC96"/>
                        </w:rPr>
                        <w:br/>
                      </w:r>
                      <w:r w:rsidRPr="0093120B">
                        <w:rPr>
                          <w:rFonts w:ascii="Myriad Pro" w:hAnsi="Myriad Pro"/>
                          <w:b/>
                          <w:sz w:val="28"/>
                          <w:szCs w:val="28"/>
                          <w:shd w:val="clear" w:color="auto" w:fill="C4BC96"/>
                        </w:rPr>
                        <w:t>за период 2017-2019</w:t>
                      </w:r>
                      <w:r w:rsidR="00C06A79">
                        <w:rPr>
                          <w:rFonts w:ascii="Myriad Pro" w:hAnsi="Myriad Pro"/>
                          <w:b/>
                          <w:sz w:val="28"/>
                          <w:szCs w:val="28"/>
                          <w:shd w:val="clear" w:color="auto" w:fill="C4BC96"/>
                        </w:rPr>
                        <w:t xml:space="preserve"> </w:t>
                      </w:r>
                      <w:r w:rsidRPr="0093120B">
                        <w:rPr>
                          <w:rFonts w:ascii="Myriad Pro" w:hAnsi="Myriad Pro"/>
                          <w:b/>
                          <w:sz w:val="28"/>
                          <w:szCs w:val="28"/>
                          <w:shd w:val="clear" w:color="auto" w:fill="C4BC96"/>
                        </w:rPr>
                        <w:t>гг.,</w:t>
                      </w:r>
                    </w:p>
                    <w:p w14:paraId="74331E8A" w14:textId="6AA8BBE8" w:rsidR="00031133" w:rsidRPr="0093120B" w:rsidRDefault="00031133" w:rsidP="00C06A79">
                      <w:pPr>
                        <w:pStyle w:val="af0"/>
                        <w:shd w:val="clear" w:color="auto" w:fill="C4BC96"/>
                        <w:ind w:left="284"/>
                        <w:jc w:val="center"/>
                        <w:rPr>
                          <w:rFonts w:ascii="Myriad Pro" w:hAnsi="Myriad Pro"/>
                          <w:b/>
                          <w:sz w:val="28"/>
                          <w:szCs w:val="28"/>
                          <w:shd w:val="clear" w:color="auto" w:fill="C4BC96"/>
                        </w:rPr>
                      </w:pPr>
                      <w:r w:rsidRPr="0093120B">
                        <w:rPr>
                          <w:rFonts w:ascii="Myriad Pro" w:hAnsi="Myriad Pro"/>
                          <w:b/>
                          <w:sz w:val="28"/>
                          <w:szCs w:val="28"/>
                          <w:shd w:val="clear" w:color="auto" w:fill="C4BC96"/>
                        </w:rPr>
                        <w:t xml:space="preserve">№ </w:t>
                      </w:r>
                      <w:r w:rsidR="0093120B" w:rsidRPr="0093120B">
                        <w:rPr>
                          <w:rFonts w:ascii="Myriad Pro" w:hAnsi="Myriad Pro"/>
                          <w:b/>
                          <w:sz w:val="28"/>
                          <w:szCs w:val="28"/>
                          <w:shd w:val="clear" w:color="auto" w:fill="C4BC96"/>
                        </w:rPr>
                        <w:t>59/105/120</w:t>
                      </w:r>
                      <w:r w:rsidRPr="0093120B">
                        <w:rPr>
                          <w:rFonts w:ascii="Myriad Pro" w:hAnsi="Myriad Pro"/>
                          <w:b/>
                          <w:sz w:val="28"/>
                          <w:szCs w:val="28"/>
                          <w:shd w:val="clear" w:color="auto" w:fill="C4BC96"/>
                        </w:rPr>
                        <w:t xml:space="preserve"> от </w:t>
                      </w:r>
                      <w:r w:rsidR="0093120B" w:rsidRPr="0093120B">
                        <w:rPr>
                          <w:rFonts w:ascii="Myriad Pro" w:hAnsi="Myriad Pro"/>
                          <w:b/>
                          <w:sz w:val="28"/>
                          <w:szCs w:val="28"/>
                          <w:shd w:val="clear" w:color="auto" w:fill="C4BC96"/>
                        </w:rPr>
                        <w:t>11</w:t>
                      </w:r>
                      <w:r w:rsidRPr="0093120B">
                        <w:rPr>
                          <w:rFonts w:ascii="Myriad Pro" w:hAnsi="Myriad Pro"/>
                          <w:b/>
                          <w:sz w:val="28"/>
                          <w:szCs w:val="28"/>
                          <w:shd w:val="clear" w:color="auto" w:fill="C4BC96"/>
                        </w:rPr>
                        <w:t>.0</w:t>
                      </w:r>
                      <w:r w:rsidR="0093120B" w:rsidRPr="0093120B">
                        <w:rPr>
                          <w:rFonts w:ascii="Myriad Pro" w:hAnsi="Myriad Pro"/>
                          <w:b/>
                          <w:sz w:val="28"/>
                          <w:szCs w:val="28"/>
                          <w:shd w:val="clear" w:color="auto" w:fill="C4BC96"/>
                        </w:rPr>
                        <w:t>2</w:t>
                      </w:r>
                      <w:r w:rsidRPr="0093120B">
                        <w:rPr>
                          <w:rFonts w:ascii="Myriad Pro" w:hAnsi="Myriad Pro"/>
                          <w:b/>
                          <w:sz w:val="28"/>
                          <w:szCs w:val="28"/>
                          <w:shd w:val="clear" w:color="auto" w:fill="C4BC96"/>
                        </w:rPr>
                        <w:t>.2020 года</w:t>
                      </w:r>
                    </w:p>
                    <w:p w14:paraId="68277A2F" w14:textId="77777777" w:rsidR="00031133" w:rsidRPr="0093120B" w:rsidRDefault="00031133" w:rsidP="00C06A79">
                      <w:pPr>
                        <w:pStyle w:val="af0"/>
                        <w:shd w:val="clear" w:color="auto" w:fill="C4BC96"/>
                        <w:ind w:left="284"/>
                        <w:jc w:val="center"/>
                        <w:rPr>
                          <w:rFonts w:ascii="Myriad Pro" w:hAnsi="Myriad Pro"/>
                          <w:b/>
                          <w:sz w:val="36"/>
                          <w:szCs w:val="36"/>
                          <w:shd w:val="clear" w:color="auto" w:fill="C4BC96"/>
                          <w:lang w:val="en-US"/>
                        </w:rPr>
                      </w:pPr>
                      <w:r w:rsidRPr="0093120B">
                        <w:rPr>
                          <w:rFonts w:ascii="Myriad Pro" w:hAnsi="Myriad Pro"/>
                          <w:b/>
                          <w:sz w:val="36"/>
                          <w:szCs w:val="36"/>
                          <w:shd w:val="clear" w:color="auto" w:fill="C4BC96"/>
                        </w:rPr>
                        <w:t>Этап 1.</w:t>
                      </w:r>
                      <w:r w:rsidRPr="0093120B">
                        <w:rPr>
                          <w:rFonts w:ascii="Myriad Pro" w:hAnsi="Myriad Pro"/>
                          <w:b/>
                          <w:sz w:val="36"/>
                          <w:szCs w:val="36"/>
                          <w:shd w:val="clear" w:color="auto" w:fill="C4BC96"/>
                          <w:lang w:val="en-US"/>
                        </w:rPr>
                        <w:t>2</w:t>
                      </w:r>
                      <w:r w:rsidRPr="0093120B">
                        <w:rPr>
                          <w:rFonts w:ascii="Myriad Pro" w:hAnsi="Myriad Pro"/>
                          <w:b/>
                          <w:sz w:val="36"/>
                          <w:szCs w:val="36"/>
                          <w:shd w:val="clear" w:color="auto" w:fill="C4BC96"/>
                        </w:rPr>
                        <w:t>.</w:t>
                      </w:r>
                      <w:r w:rsidRPr="0093120B">
                        <w:rPr>
                          <w:rFonts w:ascii="Myriad Pro" w:hAnsi="Myriad Pro"/>
                          <w:b/>
                          <w:sz w:val="36"/>
                          <w:szCs w:val="36"/>
                          <w:shd w:val="clear" w:color="auto" w:fill="C4BC96"/>
                          <w:lang w:val="en-US"/>
                        </w:rPr>
                        <w:t>1</w:t>
                      </w:r>
                    </w:p>
                  </w:txbxContent>
                </v:textbox>
                <w10:wrap anchorx="page" anchory="page"/>
              </v:rect>
            </w:pict>
          </mc:Fallback>
        </mc:AlternateContent>
      </w:r>
      <w:r w:rsidR="00E65635">
        <w:rPr>
          <w:rFonts w:ascii="Myriad Pro" w:hAnsi="Myriad Pro"/>
          <w:sz w:val="26"/>
          <w:szCs w:val="26"/>
        </w:rPr>
        <w:br w:type="page"/>
      </w:r>
    </w:p>
    <w:bookmarkEnd w:id="0"/>
    <w:p w14:paraId="72B2A7AC" w14:textId="77777777" w:rsidR="00E65635" w:rsidRPr="007C2A40" w:rsidRDefault="00E65635" w:rsidP="00E65635">
      <w:pPr>
        <w:pStyle w:val="ab"/>
        <w:rPr>
          <w:rFonts w:ascii="Myriad Pro" w:hAnsi="Myriad Pro"/>
          <w:i/>
          <w:color w:val="4F6228"/>
          <w:sz w:val="24"/>
          <w:szCs w:val="24"/>
        </w:rPr>
      </w:pPr>
      <w:r w:rsidRPr="007C2A40">
        <w:rPr>
          <w:rFonts w:ascii="Myriad Pro" w:hAnsi="Myriad Pro"/>
          <w:i/>
          <w:color w:val="4F6228"/>
          <w:sz w:val="24"/>
          <w:szCs w:val="24"/>
        </w:rPr>
        <w:lastRenderedPageBreak/>
        <w:t>Оглавление</w:t>
      </w:r>
    </w:p>
    <w:p w14:paraId="4AD75B35" w14:textId="77777777" w:rsidR="00C745DE" w:rsidRPr="00C745DE" w:rsidRDefault="00C745DE" w:rsidP="00C745DE"/>
    <w:p w14:paraId="42D2E57B" w14:textId="74D9E55F" w:rsidR="00C21EA6" w:rsidRPr="005B293A" w:rsidRDefault="007F4558" w:rsidP="0093120B">
      <w:pPr>
        <w:pStyle w:val="32"/>
        <w:tabs>
          <w:tab w:val="left" w:pos="880"/>
          <w:tab w:val="right" w:leader="dot" w:pos="9345"/>
        </w:tabs>
        <w:jc w:val="both"/>
        <w:rPr>
          <w:rFonts w:ascii="Myriad Pro" w:hAnsi="Myriad Pro"/>
          <w:b/>
          <w:bCs/>
          <w:noProof/>
          <w:sz w:val="22"/>
          <w:szCs w:val="22"/>
        </w:rPr>
      </w:pPr>
      <w:r w:rsidRPr="005B293A">
        <w:rPr>
          <w:rFonts w:ascii="Myriad Pro" w:hAnsi="Myriad Pro"/>
          <w:b/>
          <w:bCs/>
          <w:i/>
          <w:color w:val="4F6228"/>
          <w:sz w:val="22"/>
          <w:szCs w:val="22"/>
        </w:rPr>
        <w:fldChar w:fldCharType="begin"/>
      </w:r>
      <w:r w:rsidR="00E65635" w:rsidRPr="005B293A">
        <w:rPr>
          <w:rFonts w:ascii="Myriad Pro" w:hAnsi="Myriad Pro"/>
          <w:b/>
          <w:bCs/>
          <w:i/>
          <w:color w:val="4F6228"/>
          <w:sz w:val="22"/>
          <w:szCs w:val="22"/>
        </w:rPr>
        <w:instrText xml:space="preserve"> TOC \o "1-3" \h \z \u </w:instrText>
      </w:r>
      <w:r w:rsidRPr="005B293A">
        <w:rPr>
          <w:rFonts w:ascii="Myriad Pro" w:hAnsi="Myriad Pro"/>
          <w:b/>
          <w:bCs/>
          <w:i/>
          <w:color w:val="4F6228"/>
          <w:sz w:val="22"/>
          <w:szCs w:val="22"/>
        </w:rPr>
        <w:fldChar w:fldCharType="separate"/>
      </w:r>
      <w:hyperlink w:anchor="_Toc39735741" w:history="1">
        <w:r w:rsidR="00C21EA6" w:rsidRPr="005B293A">
          <w:rPr>
            <w:rStyle w:val="a9"/>
            <w:rFonts w:ascii="Myriad Pro" w:hAnsi="Myriad Pro"/>
            <w:b/>
            <w:bCs/>
            <w:noProof/>
            <w:sz w:val="22"/>
            <w:szCs w:val="22"/>
          </w:rPr>
          <w:t>1.</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Вводная часть</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_Toc39735741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sidR="00C9220D">
          <w:rPr>
            <w:rFonts w:ascii="Myriad Pro" w:hAnsi="Myriad Pro"/>
            <w:b/>
            <w:bCs/>
            <w:noProof/>
            <w:webHidden/>
            <w:sz w:val="22"/>
            <w:szCs w:val="22"/>
          </w:rPr>
          <w:t>4</w:t>
        </w:r>
        <w:r w:rsidR="00C21EA6" w:rsidRPr="005B293A">
          <w:rPr>
            <w:rFonts w:ascii="Myriad Pro" w:hAnsi="Myriad Pro"/>
            <w:b/>
            <w:bCs/>
            <w:noProof/>
            <w:webHidden/>
            <w:sz w:val="22"/>
            <w:szCs w:val="22"/>
          </w:rPr>
          <w:fldChar w:fldCharType="end"/>
        </w:r>
      </w:hyperlink>
    </w:p>
    <w:p w14:paraId="2FBA88BC" w14:textId="4EE1029E"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42" w:history="1">
        <w:r w:rsidR="00C21EA6" w:rsidRPr="005B293A">
          <w:rPr>
            <w:rStyle w:val="a9"/>
            <w:rFonts w:ascii="Myriad Pro" w:hAnsi="Myriad Pro"/>
            <w:b/>
            <w:bCs/>
            <w:noProof/>
            <w:sz w:val="22"/>
            <w:szCs w:val="22"/>
          </w:rPr>
          <w:t>1.1.</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Сведения о Заказчике</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_Toc39735742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4</w:t>
        </w:r>
        <w:r w:rsidR="00C21EA6" w:rsidRPr="005B293A">
          <w:rPr>
            <w:rFonts w:ascii="Myriad Pro" w:hAnsi="Myriad Pro"/>
            <w:b/>
            <w:bCs/>
            <w:noProof/>
            <w:webHidden/>
            <w:sz w:val="22"/>
            <w:szCs w:val="22"/>
          </w:rPr>
          <w:fldChar w:fldCharType="end"/>
        </w:r>
      </w:hyperlink>
    </w:p>
    <w:p w14:paraId="221C611A" w14:textId="6DC8FB7F"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43" w:history="1">
        <w:r w:rsidR="00C21EA6" w:rsidRPr="005B293A">
          <w:rPr>
            <w:rStyle w:val="a9"/>
            <w:rFonts w:ascii="Myriad Pro" w:hAnsi="Myriad Pro"/>
            <w:b/>
            <w:bCs/>
            <w:noProof/>
            <w:sz w:val="22"/>
            <w:szCs w:val="22"/>
          </w:rPr>
          <w:t>1.2.</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Сведения об Исполнителе</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_Toc39735743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4</w:t>
        </w:r>
        <w:r w:rsidR="00C21EA6" w:rsidRPr="005B293A">
          <w:rPr>
            <w:rFonts w:ascii="Myriad Pro" w:hAnsi="Myriad Pro"/>
            <w:b/>
            <w:bCs/>
            <w:noProof/>
            <w:webHidden/>
            <w:sz w:val="22"/>
            <w:szCs w:val="22"/>
          </w:rPr>
          <w:fldChar w:fldCharType="end"/>
        </w:r>
      </w:hyperlink>
    </w:p>
    <w:p w14:paraId="35C5DCE4" w14:textId="0B5A2C5C"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44" w:history="1">
        <w:r w:rsidR="00C21EA6" w:rsidRPr="005B293A">
          <w:rPr>
            <w:rStyle w:val="a9"/>
            <w:rFonts w:ascii="Myriad Pro" w:hAnsi="Myriad Pro"/>
            <w:b/>
            <w:bCs/>
            <w:noProof/>
            <w:sz w:val="22"/>
            <w:szCs w:val="22"/>
          </w:rPr>
          <w:t>1.3.</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Основание для оказания услуг</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_Toc39735744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5</w:t>
        </w:r>
        <w:r w:rsidR="00C21EA6" w:rsidRPr="005B293A">
          <w:rPr>
            <w:rFonts w:ascii="Myriad Pro" w:hAnsi="Myriad Pro"/>
            <w:b/>
            <w:bCs/>
            <w:noProof/>
            <w:webHidden/>
            <w:sz w:val="22"/>
            <w:szCs w:val="22"/>
          </w:rPr>
          <w:fldChar w:fldCharType="end"/>
        </w:r>
      </w:hyperlink>
    </w:p>
    <w:p w14:paraId="02B7E462" w14:textId="33567787"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45" w:history="1">
        <w:r w:rsidR="00C21EA6" w:rsidRPr="005B293A">
          <w:rPr>
            <w:rStyle w:val="a9"/>
            <w:rFonts w:ascii="Myriad Pro" w:hAnsi="Myriad Pro"/>
            <w:b/>
            <w:bCs/>
            <w:noProof/>
            <w:sz w:val="22"/>
            <w:szCs w:val="22"/>
          </w:rPr>
          <w:t>1.4.</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Цель оказания услуг</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_Toc39735745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5</w:t>
        </w:r>
        <w:r w:rsidR="00C21EA6" w:rsidRPr="005B293A">
          <w:rPr>
            <w:rFonts w:ascii="Myriad Pro" w:hAnsi="Myriad Pro"/>
            <w:b/>
            <w:bCs/>
            <w:noProof/>
            <w:webHidden/>
            <w:sz w:val="22"/>
            <w:szCs w:val="22"/>
          </w:rPr>
          <w:fldChar w:fldCharType="end"/>
        </w:r>
      </w:hyperlink>
    </w:p>
    <w:p w14:paraId="63C13700" w14:textId="4C84C74D"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46" w:history="1">
        <w:r w:rsidR="00C21EA6" w:rsidRPr="005B293A">
          <w:rPr>
            <w:rStyle w:val="a9"/>
            <w:rFonts w:ascii="Myriad Pro" w:hAnsi="Myriad Pro"/>
            <w:b/>
            <w:bCs/>
            <w:noProof/>
            <w:sz w:val="22"/>
            <w:szCs w:val="22"/>
          </w:rPr>
          <w:t>1.5.</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Нормативно-правовая база</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_Toc39735746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7</w:t>
        </w:r>
        <w:r w:rsidR="00C21EA6" w:rsidRPr="005B293A">
          <w:rPr>
            <w:rFonts w:ascii="Myriad Pro" w:hAnsi="Myriad Pro"/>
            <w:b/>
            <w:bCs/>
            <w:noProof/>
            <w:webHidden/>
            <w:sz w:val="22"/>
            <w:szCs w:val="22"/>
          </w:rPr>
          <w:fldChar w:fldCharType="end"/>
        </w:r>
      </w:hyperlink>
    </w:p>
    <w:p w14:paraId="0667EC13" w14:textId="247263EB" w:rsidR="00C21EA6" w:rsidRPr="005B293A" w:rsidRDefault="00C9220D" w:rsidP="0093120B">
      <w:pPr>
        <w:pStyle w:val="32"/>
        <w:tabs>
          <w:tab w:val="left" w:pos="880"/>
          <w:tab w:val="right" w:leader="dot" w:pos="9345"/>
        </w:tabs>
        <w:jc w:val="both"/>
        <w:rPr>
          <w:rFonts w:ascii="Myriad Pro" w:hAnsi="Myriad Pro"/>
          <w:b/>
          <w:bCs/>
          <w:noProof/>
          <w:sz w:val="22"/>
          <w:szCs w:val="22"/>
        </w:rPr>
      </w:pPr>
      <w:hyperlink w:anchor="_Toc39735747" w:history="1">
        <w:r w:rsidR="00C21EA6" w:rsidRPr="005B293A">
          <w:rPr>
            <w:rStyle w:val="a9"/>
            <w:rFonts w:ascii="Myriad Pro" w:hAnsi="Myriad Pro"/>
            <w:b/>
            <w:bCs/>
            <w:noProof/>
            <w:sz w:val="22"/>
            <w:szCs w:val="22"/>
          </w:rPr>
          <w:t>2.</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 xml:space="preserve">Подготовка фрагментарных рекомендаций и предложений к формированию пакета обосновывающих документов, предоставляемых </w:t>
        </w:r>
        <w:r w:rsidR="002219AF" w:rsidRPr="005B293A">
          <w:rPr>
            <w:rStyle w:val="a9"/>
            <w:rFonts w:ascii="Myriad Pro" w:hAnsi="Myriad Pro"/>
            <w:b/>
            <w:bCs/>
            <w:noProof/>
            <w:sz w:val="22"/>
            <w:szCs w:val="22"/>
          </w:rPr>
          <w:t>П</w:t>
        </w:r>
        <w:r w:rsidR="00C21EA6" w:rsidRPr="005B293A">
          <w:rPr>
            <w:rStyle w:val="a9"/>
            <w:rFonts w:ascii="Myriad Pro" w:hAnsi="Myriad Pro"/>
            <w:b/>
            <w:bCs/>
            <w:noProof/>
            <w:sz w:val="22"/>
            <w:szCs w:val="22"/>
          </w:rPr>
          <w:t>АО «</w:t>
        </w:r>
        <w:r w:rsidR="002219AF" w:rsidRPr="005B293A">
          <w:rPr>
            <w:rStyle w:val="a9"/>
            <w:rFonts w:ascii="Myriad Pro" w:hAnsi="Myriad Pro"/>
            <w:b/>
            <w:bCs/>
            <w:noProof/>
            <w:sz w:val="22"/>
            <w:szCs w:val="22"/>
          </w:rPr>
          <w:t>МРСК Северо-Запад</w:t>
        </w:r>
        <w:r w:rsidR="00F33994" w:rsidRPr="005B293A">
          <w:rPr>
            <w:rStyle w:val="a9"/>
            <w:rFonts w:ascii="Myriad Pro" w:hAnsi="Myriad Pro"/>
            <w:b/>
            <w:bCs/>
            <w:noProof/>
            <w:sz w:val="22"/>
            <w:szCs w:val="22"/>
          </w:rPr>
          <w:t>а</w:t>
        </w:r>
        <w:r w:rsidR="00C21EA6" w:rsidRPr="005B293A">
          <w:rPr>
            <w:rStyle w:val="a9"/>
            <w:rFonts w:ascii="Myriad Pro" w:hAnsi="Myriad Pro"/>
            <w:b/>
            <w:bCs/>
            <w:noProof/>
            <w:sz w:val="22"/>
            <w:szCs w:val="22"/>
          </w:rPr>
          <w:t xml:space="preserve">» </w:t>
        </w:r>
        <w:r w:rsidR="002219AF" w:rsidRPr="005B293A">
          <w:rPr>
            <w:rStyle w:val="a9"/>
            <w:rFonts w:ascii="Myriad Pro" w:hAnsi="Myriad Pro"/>
            <w:b/>
            <w:bCs/>
            <w:noProof/>
            <w:sz w:val="22"/>
            <w:szCs w:val="22"/>
          </w:rPr>
          <w:t>- филиалом «</w:t>
        </w:r>
        <w:r w:rsidR="003447B0" w:rsidRPr="005B293A">
          <w:rPr>
            <w:rStyle w:val="a9"/>
            <w:rFonts w:ascii="Myriad Pro" w:hAnsi="Myriad Pro"/>
            <w:b/>
            <w:bCs/>
            <w:noProof/>
            <w:sz w:val="22"/>
            <w:szCs w:val="22"/>
          </w:rPr>
          <w:t>Коми</w:t>
        </w:r>
        <w:r w:rsidR="00147D9F" w:rsidRPr="005B293A">
          <w:rPr>
            <w:rStyle w:val="a9"/>
            <w:rFonts w:ascii="Myriad Pro" w:hAnsi="Myriad Pro"/>
            <w:b/>
            <w:bCs/>
            <w:noProof/>
            <w:sz w:val="22"/>
            <w:szCs w:val="22"/>
          </w:rPr>
          <w:t>энерго</w:t>
        </w:r>
        <w:r w:rsidR="002219AF" w:rsidRPr="005B293A">
          <w:rPr>
            <w:rStyle w:val="a9"/>
            <w:rFonts w:ascii="Myriad Pro" w:hAnsi="Myriad Pro"/>
            <w:b/>
            <w:bCs/>
            <w:noProof/>
            <w:sz w:val="22"/>
            <w:szCs w:val="22"/>
          </w:rPr>
          <w:t xml:space="preserve">» </w:t>
        </w:r>
        <w:r w:rsidR="00C21EA6" w:rsidRPr="005B293A">
          <w:rPr>
            <w:rStyle w:val="a9"/>
            <w:rFonts w:ascii="Myriad Pro" w:hAnsi="Myriad Pro"/>
            <w:b/>
            <w:bCs/>
            <w:noProof/>
            <w:sz w:val="22"/>
            <w:szCs w:val="22"/>
          </w:rPr>
          <w:t>в регулирующие органы в рамках рассмотрения дел об установлении тарифов по результатам экспертизы тарифно-балансовых решений на 2019 год</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_Toc39735747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11</w:t>
        </w:r>
        <w:r w:rsidR="00C21EA6" w:rsidRPr="005B293A">
          <w:rPr>
            <w:rFonts w:ascii="Myriad Pro" w:hAnsi="Myriad Pro"/>
            <w:b/>
            <w:bCs/>
            <w:noProof/>
            <w:webHidden/>
            <w:sz w:val="22"/>
            <w:szCs w:val="22"/>
          </w:rPr>
          <w:fldChar w:fldCharType="end"/>
        </w:r>
      </w:hyperlink>
    </w:p>
    <w:p w14:paraId="5BD83CB0" w14:textId="0B14BB82" w:rsidR="00C21EA6" w:rsidRPr="005B293A" w:rsidRDefault="00C9220D" w:rsidP="0093120B">
      <w:pPr>
        <w:pStyle w:val="32"/>
        <w:tabs>
          <w:tab w:val="left" w:pos="880"/>
          <w:tab w:val="right" w:leader="dot" w:pos="9345"/>
        </w:tabs>
        <w:jc w:val="both"/>
        <w:rPr>
          <w:rFonts w:ascii="Myriad Pro" w:hAnsi="Myriad Pro"/>
          <w:b/>
          <w:bCs/>
          <w:noProof/>
          <w:sz w:val="22"/>
          <w:szCs w:val="22"/>
        </w:rPr>
      </w:pPr>
      <w:hyperlink w:anchor="_Toc39735748" w:history="1">
        <w:r w:rsidR="00C21EA6" w:rsidRPr="005B293A">
          <w:rPr>
            <w:rStyle w:val="a9"/>
            <w:rFonts w:ascii="Myriad Pro" w:hAnsi="Myriad Pro"/>
            <w:b/>
            <w:bCs/>
            <w:noProof/>
            <w:sz w:val="22"/>
            <w:szCs w:val="22"/>
          </w:rPr>
          <w:t>3.</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367D5F" w:rsidRPr="005B293A">
          <w:rPr>
            <w:rStyle w:val="a9"/>
            <w:rFonts w:ascii="Myriad Pro" w:hAnsi="Myriad Pro"/>
            <w:b/>
            <w:bCs/>
            <w:noProof/>
            <w:sz w:val="22"/>
            <w:szCs w:val="22"/>
          </w:rPr>
          <w:t>ПАО «МРСК Северо-Запад</w:t>
        </w:r>
        <w:r w:rsidR="00F33994" w:rsidRPr="005B293A">
          <w:rPr>
            <w:rStyle w:val="a9"/>
            <w:rFonts w:ascii="Myriad Pro" w:hAnsi="Myriad Pro"/>
            <w:b/>
            <w:bCs/>
            <w:noProof/>
            <w:sz w:val="22"/>
            <w:szCs w:val="22"/>
          </w:rPr>
          <w:t>а</w:t>
        </w:r>
        <w:r w:rsidR="00367D5F" w:rsidRPr="005B293A">
          <w:rPr>
            <w:rStyle w:val="a9"/>
            <w:rFonts w:ascii="Myriad Pro" w:hAnsi="Myriad Pro"/>
            <w:b/>
            <w:bCs/>
            <w:noProof/>
            <w:sz w:val="22"/>
            <w:szCs w:val="22"/>
          </w:rPr>
          <w:t>» - филиала «</w:t>
        </w:r>
        <w:r w:rsidR="003447B0" w:rsidRPr="005B293A">
          <w:rPr>
            <w:rStyle w:val="a9"/>
            <w:rFonts w:ascii="Myriad Pro" w:hAnsi="Myriad Pro"/>
            <w:b/>
            <w:bCs/>
            <w:noProof/>
            <w:sz w:val="22"/>
            <w:szCs w:val="22"/>
          </w:rPr>
          <w:t>Комиэнерго</w:t>
        </w:r>
        <w:r w:rsidR="00367D5F" w:rsidRPr="005B293A">
          <w:rPr>
            <w:rStyle w:val="a9"/>
            <w:rFonts w:ascii="Myriad Pro" w:hAnsi="Myriad Pro"/>
            <w:b/>
            <w:bCs/>
            <w:noProof/>
            <w:sz w:val="22"/>
            <w:szCs w:val="22"/>
          </w:rPr>
          <w:t>»</w:t>
        </w:r>
        <w:r w:rsidR="00C21EA6" w:rsidRPr="005B293A">
          <w:rPr>
            <w:rStyle w:val="a9"/>
            <w:rFonts w:ascii="Myriad Pro" w:hAnsi="Myriad Pro"/>
            <w:b/>
            <w:bCs/>
            <w:noProof/>
            <w:sz w:val="22"/>
            <w:szCs w:val="22"/>
          </w:rPr>
          <w:t xml:space="preserve"> по результатам экспертизы тарифно-балансовых решений на 2019 год</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_Toc39735748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22</w:t>
        </w:r>
        <w:r w:rsidR="00C21EA6" w:rsidRPr="005B293A">
          <w:rPr>
            <w:rFonts w:ascii="Myriad Pro" w:hAnsi="Myriad Pro"/>
            <w:b/>
            <w:bCs/>
            <w:noProof/>
            <w:webHidden/>
            <w:sz w:val="22"/>
            <w:szCs w:val="22"/>
          </w:rPr>
          <w:fldChar w:fldCharType="end"/>
        </w:r>
      </w:hyperlink>
    </w:p>
    <w:p w14:paraId="119D1717" w14:textId="45BCD4A3" w:rsidR="00C21EA6" w:rsidRPr="005B293A" w:rsidRDefault="00C9220D" w:rsidP="0093120B">
      <w:pPr>
        <w:pStyle w:val="32"/>
        <w:tabs>
          <w:tab w:val="left" w:pos="880"/>
          <w:tab w:val="right" w:leader="dot" w:pos="9345"/>
        </w:tabs>
        <w:jc w:val="both"/>
        <w:rPr>
          <w:rFonts w:ascii="Myriad Pro" w:hAnsi="Myriad Pro"/>
          <w:b/>
          <w:bCs/>
          <w:noProof/>
          <w:sz w:val="22"/>
          <w:szCs w:val="22"/>
        </w:rPr>
      </w:pPr>
      <w:hyperlink w:anchor="_Toc39735749" w:history="1">
        <w:r w:rsidR="00C21EA6" w:rsidRPr="005B293A">
          <w:rPr>
            <w:rStyle w:val="a9"/>
            <w:rFonts w:ascii="Myriad Pro" w:hAnsi="Myriad Pro"/>
            <w:b/>
            <w:bCs/>
            <w:noProof/>
            <w:sz w:val="22"/>
            <w:szCs w:val="22"/>
          </w:rPr>
          <w:t>4.</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367D5F" w:rsidRPr="005B293A">
          <w:rPr>
            <w:rStyle w:val="a9"/>
            <w:rFonts w:ascii="Myriad Pro" w:hAnsi="Myriad Pro"/>
            <w:b/>
            <w:bCs/>
            <w:noProof/>
            <w:sz w:val="22"/>
            <w:szCs w:val="22"/>
          </w:rPr>
          <w:t>ПАО «МРСК Северо-Запад</w:t>
        </w:r>
        <w:r w:rsidR="00F33994" w:rsidRPr="005B293A">
          <w:rPr>
            <w:rStyle w:val="a9"/>
            <w:rFonts w:ascii="Myriad Pro" w:hAnsi="Myriad Pro"/>
            <w:b/>
            <w:bCs/>
            <w:noProof/>
            <w:sz w:val="22"/>
            <w:szCs w:val="22"/>
          </w:rPr>
          <w:t>а</w:t>
        </w:r>
        <w:r w:rsidR="00367D5F" w:rsidRPr="005B293A">
          <w:rPr>
            <w:rStyle w:val="a9"/>
            <w:rFonts w:ascii="Myriad Pro" w:hAnsi="Myriad Pro"/>
            <w:b/>
            <w:bCs/>
            <w:noProof/>
            <w:sz w:val="22"/>
            <w:szCs w:val="22"/>
          </w:rPr>
          <w:t>» - филиала «</w:t>
        </w:r>
        <w:r w:rsidR="003447B0" w:rsidRPr="005B293A">
          <w:rPr>
            <w:rStyle w:val="a9"/>
            <w:rFonts w:ascii="Myriad Pro" w:hAnsi="Myriad Pro"/>
            <w:b/>
            <w:bCs/>
            <w:noProof/>
            <w:sz w:val="22"/>
            <w:szCs w:val="22"/>
          </w:rPr>
          <w:t>Комиэнерго</w:t>
        </w:r>
        <w:r w:rsidR="00367D5F" w:rsidRPr="005B293A">
          <w:rPr>
            <w:rStyle w:val="a9"/>
            <w:rFonts w:ascii="Myriad Pro" w:hAnsi="Myriad Pro"/>
            <w:b/>
            <w:bCs/>
            <w:noProof/>
            <w:sz w:val="22"/>
            <w:szCs w:val="22"/>
          </w:rPr>
          <w:t>»</w:t>
        </w:r>
        <w:r w:rsidR="00C21EA6" w:rsidRPr="005B293A">
          <w:rPr>
            <w:rStyle w:val="a9"/>
            <w:rFonts w:ascii="Myriad Pro" w:hAnsi="Myriad Pro"/>
            <w:b/>
            <w:bCs/>
            <w:noProof/>
            <w:sz w:val="22"/>
            <w:szCs w:val="22"/>
          </w:rPr>
          <w:t xml:space="preserve"> по результатам экспертизы тарифно-балансовых решений на 2019 год</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_Toc39735749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28</w:t>
        </w:r>
        <w:r w:rsidR="00C21EA6" w:rsidRPr="005B293A">
          <w:rPr>
            <w:rFonts w:ascii="Myriad Pro" w:hAnsi="Myriad Pro"/>
            <w:b/>
            <w:bCs/>
            <w:noProof/>
            <w:webHidden/>
            <w:sz w:val="22"/>
            <w:szCs w:val="22"/>
          </w:rPr>
          <w:fldChar w:fldCharType="end"/>
        </w:r>
      </w:hyperlink>
    </w:p>
    <w:p w14:paraId="528B7717" w14:textId="55409163"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50" w:history="1">
        <w:r w:rsidR="00C21EA6" w:rsidRPr="005B293A">
          <w:rPr>
            <w:rStyle w:val="a9"/>
            <w:rFonts w:ascii="Myriad Pro" w:hAnsi="Myriad Pro"/>
            <w:b/>
            <w:bCs/>
            <w:noProof/>
            <w:sz w:val="22"/>
            <w:szCs w:val="22"/>
          </w:rPr>
          <w:t>4.1.</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Подготовка рекомендаций в части формирования базового уровня подконтрольных расходов</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_Toc39735750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28</w:t>
        </w:r>
        <w:r w:rsidR="00C21EA6" w:rsidRPr="005B293A">
          <w:rPr>
            <w:rFonts w:ascii="Myriad Pro" w:hAnsi="Myriad Pro"/>
            <w:b/>
            <w:bCs/>
            <w:noProof/>
            <w:webHidden/>
            <w:sz w:val="22"/>
            <w:szCs w:val="22"/>
          </w:rPr>
          <w:fldChar w:fldCharType="end"/>
        </w:r>
      </w:hyperlink>
    </w:p>
    <w:p w14:paraId="4B648DDD" w14:textId="5BD606C8"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51" w:history="1">
        <w:r w:rsidR="00C21EA6" w:rsidRPr="005B293A">
          <w:rPr>
            <w:rStyle w:val="a9"/>
            <w:rFonts w:ascii="Myriad Pro" w:hAnsi="Myriad Pro"/>
            <w:b/>
            <w:bCs/>
            <w:noProof/>
            <w:sz w:val="22"/>
            <w:szCs w:val="22"/>
          </w:rPr>
          <w:t>4.2.</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Подготовка рекомендаций в части формирования долгосрочных параметров регулирования</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_Toc39735751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33</w:t>
        </w:r>
        <w:r w:rsidR="00C21EA6" w:rsidRPr="005B293A">
          <w:rPr>
            <w:rFonts w:ascii="Myriad Pro" w:hAnsi="Myriad Pro"/>
            <w:b/>
            <w:bCs/>
            <w:noProof/>
            <w:webHidden/>
            <w:sz w:val="22"/>
            <w:szCs w:val="22"/>
          </w:rPr>
          <w:fldChar w:fldCharType="end"/>
        </w:r>
      </w:hyperlink>
    </w:p>
    <w:p w14:paraId="6BA32F53" w14:textId="6BFC9DB0"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52" w:history="1">
        <w:r w:rsidR="00C21EA6" w:rsidRPr="005B293A">
          <w:rPr>
            <w:rStyle w:val="a9"/>
            <w:rFonts w:ascii="Myriad Pro" w:hAnsi="Myriad Pro"/>
            <w:b/>
            <w:bCs/>
            <w:noProof/>
            <w:sz w:val="22"/>
            <w:szCs w:val="22"/>
          </w:rPr>
          <w:t>4.3.</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Подготовка рекомендаций в части формирования уровня неподконтрольных расходов</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_Toc39735752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36</w:t>
        </w:r>
        <w:r w:rsidR="00C21EA6" w:rsidRPr="005B293A">
          <w:rPr>
            <w:rFonts w:ascii="Myriad Pro" w:hAnsi="Myriad Pro"/>
            <w:b/>
            <w:bCs/>
            <w:noProof/>
            <w:webHidden/>
            <w:sz w:val="22"/>
            <w:szCs w:val="22"/>
          </w:rPr>
          <w:fldChar w:fldCharType="end"/>
        </w:r>
      </w:hyperlink>
    </w:p>
    <w:p w14:paraId="6E5B6D66" w14:textId="38571013"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53" w:history="1">
        <w:r w:rsidR="00C21EA6" w:rsidRPr="005B293A">
          <w:rPr>
            <w:rStyle w:val="a9"/>
            <w:rFonts w:ascii="Myriad Pro" w:hAnsi="Myriad Pro"/>
            <w:b/>
            <w:bCs/>
            <w:noProof/>
            <w:sz w:val="22"/>
            <w:szCs w:val="22"/>
          </w:rPr>
          <w:t>4.4.</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Подготовка рекомендаций в части расходов на компенсацию потерь</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_Toc39735753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41</w:t>
        </w:r>
        <w:r w:rsidR="00C21EA6" w:rsidRPr="005B293A">
          <w:rPr>
            <w:rFonts w:ascii="Myriad Pro" w:hAnsi="Myriad Pro"/>
            <w:b/>
            <w:bCs/>
            <w:noProof/>
            <w:webHidden/>
            <w:sz w:val="22"/>
            <w:szCs w:val="22"/>
          </w:rPr>
          <w:fldChar w:fldCharType="end"/>
        </w:r>
      </w:hyperlink>
    </w:p>
    <w:p w14:paraId="4480D1C6" w14:textId="34F94147"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54" w:history="1">
        <w:r w:rsidR="00C21EA6" w:rsidRPr="005B293A">
          <w:rPr>
            <w:rStyle w:val="a9"/>
            <w:rFonts w:ascii="Myriad Pro" w:hAnsi="Myriad Pro"/>
            <w:b/>
            <w:bCs/>
            <w:noProof/>
            <w:sz w:val="22"/>
            <w:szCs w:val="22"/>
          </w:rPr>
          <w:t>4.5.</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Подготовка рекомендаций в части расходов на оплату услуг ТСО</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_Toc39735754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44</w:t>
        </w:r>
        <w:r w:rsidR="00C21EA6" w:rsidRPr="005B293A">
          <w:rPr>
            <w:rFonts w:ascii="Myriad Pro" w:hAnsi="Myriad Pro"/>
            <w:b/>
            <w:bCs/>
            <w:noProof/>
            <w:webHidden/>
            <w:sz w:val="22"/>
            <w:szCs w:val="22"/>
          </w:rPr>
          <w:fldChar w:fldCharType="end"/>
        </w:r>
      </w:hyperlink>
    </w:p>
    <w:p w14:paraId="1CFC6C2D" w14:textId="095FDC60" w:rsidR="00C21EA6" w:rsidRPr="005B293A" w:rsidRDefault="00C9220D" w:rsidP="0093120B">
      <w:pPr>
        <w:pStyle w:val="32"/>
        <w:tabs>
          <w:tab w:val="left" w:pos="1100"/>
          <w:tab w:val="right" w:leader="dot" w:pos="9345"/>
        </w:tabs>
        <w:jc w:val="both"/>
        <w:rPr>
          <w:rFonts w:ascii="Myriad Pro" w:hAnsi="Myriad Pro"/>
          <w:b/>
          <w:bCs/>
          <w:noProof/>
          <w:sz w:val="22"/>
          <w:szCs w:val="22"/>
        </w:rPr>
      </w:pPr>
      <w:hyperlink w:anchor="_Toc39735755" w:history="1">
        <w:r w:rsidR="00C21EA6" w:rsidRPr="005B293A">
          <w:rPr>
            <w:rStyle w:val="a9"/>
            <w:rFonts w:ascii="Myriad Pro" w:hAnsi="Myriad Pro"/>
            <w:b/>
            <w:bCs/>
            <w:noProof/>
            <w:sz w:val="22"/>
            <w:szCs w:val="22"/>
          </w:rPr>
          <w:t>4.6.</w:t>
        </w:r>
        <w:r w:rsidR="00C21EA6" w:rsidRPr="005B293A">
          <w:rPr>
            <w:rFonts w:ascii="Myriad Pro" w:hAnsi="Myriad Pro"/>
            <w:b/>
            <w:bCs/>
            <w:noProof/>
            <w:sz w:val="22"/>
            <w:szCs w:val="22"/>
          </w:rPr>
          <w:tab/>
        </w:r>
        <w:r w:rsidR="00C21EA6" w:rsidRPr="005B293A">
          <w:rPr>
            <w:rStyle w:val="a9"/>
            <w:rFonts w:ascii="Myriad Pro" w:hAnsi="Myriad Pro"/>
            <w:b/>
            <w:bCs/>
            <w:noProof/>
            <w:sz w:val="22"/>
            <w:szCs w:val="22"/>
          </w:rPr>
          <w:t>Подготовка рекомендаций в части расчета корректировок необходимой валовой выручки</w:t>
        </w:r>
        <w:r w:rsidR="00C21EA6" w:rsidRPr="005B293A">
          <w:rPr>
            <w:rFonts w:ascii="Myriad Pro" w:hAnsi="Myriad Pro"/>
            <w:b/>
            <w:bCs/>
            <w:noProof/>
            <w:webHidden/>
            <w:sz w:val="22"/>
            <w:szCs w:val="22"/>
          </w:rPr>
          <w:tab/>
        </w:r>
        <w:r w:rsidR="00C21EA6" w:rsidRPr="005B293A">
          <w:rPr>
            <w:rFonts w:ascii="Myriad Pro" w:hAnsi="Myriad Pro"/>
            <w:b/>
            <w:bCs/>
            <w:noProof/>
            <w:webHidden/>
            <w:sz w:val="22"/>
            <w:szCs w:val="22"/>
          </w:rPr>
          <w:fldChar w:fldCharType="begin"/>
        </w:r>
        <w:r w:rsidR="00C21EA6" w:rsidRPr="005B293A">
          <w:rPr>
            <w:rFonts w:ascii="Myriad Pro" w:hAnsi="Myriad Pro"/>
            <w:b/>
            <w:bCs/>
            <w:noProof/>
            <w:webHidden/>
            <w:sz w:val="22"/>
            <w:szCs w:val="22"/>
          </w:rPr>
          <w:instrText xml:space="preserve"> PAGEREF _Toc39735755 \h </w:instrText>
        </w:r>
        <w:r w:rsidR="00C21EA6" w:rsidRPr="005B293A">
          <w:rPr>
            <w:rFonts w:ascii="Myriad Pro" w:hAnsi="Myriad Pro"/>
            <w:b/>
            <w:bCs/>
            <w:noProof/>
            <w:webHidden/>
            <w:sz w:val="22"/>
            <w:szCs w:val="22"/>
          </w:rPr>
        </w:r>
        <w:r w:rsidR="00C21EA6" w:rsidRPr="005B293A">
          <w:rPr>
            <w:rFonts w:ascii="Myriad Pro" w:hAnsi="Myriad Pro"/>
            <w:b/>
            <w:bCs/>
            <w:noProof/>
            <w:webHidden/>
            <w:sz w:val="22"/>
            <w:szCs w:val="22"/>
          </w:rPr>
          <w:fldChar w:fldCharType="separate"/>
        </w:r>
        <w:r>
          <w:rPr>
            <w:rFonts w:ascii="Myriad Pro" w:hAnsi="Myriad Pro"/>
            <w:b/>
            <w:bCs/>
            <w:noProof/>
            <w:webHidden/>
            <w:sz w:val="22"/>
            <w:szCs w:val="22"/>
          </w:rPr>
          <w:t>45</w:t>
        </w:r>
        <w:r w:rsidR="00C21EA6" w:rsidRPr="005B293A">
          <w:rPr>
            <w:rFonts w:ascii="Myriad Pro" w:hAnsi="Myriad Pro"/>
            <w:b/>
            <w:bCs/>
            <w:noProof/>
            <w:webHidden/>
            <w:sz w:val="22"/>
            <w:szCs w:val="22"/>
          </w:rPr>
          <w:fldChar w:fldCharType="end"/>
        </w:r>
      </w:hyperlink>
    </w:p>
    <w:p w14:paraId="1ACECC9F" w14:textId="77777777" w:rsidR="00E65635" w:rsidRPr="000561AB" w:rsidRDefault="007F4558" w:rsidP="0093120B">
      <w:pPr>
        <w:pStyle w:val="32"/>
        <w:tabs>
          <w:tab w:val="left" w:pos="1100"/>
          <w:tab w:val="right" w:leader="dot" w:pos="9338"/>
        </w:tabs>
        <w:jc w:val="both"/>
        <w:rPr>
          <w:rFonts w:ascii="Myriad Pro" w:hAnsi="Myriad Pro"/>
        </w:rPr>
      </w:pPr>
      <w:r w:rsidRPr="005B293A">
        <w:rPr>
          <w:rFonts w:ascii="Myriad Pro" w:hAnsi="Myriad Pro"/>
          <w:b/>
          <w:bCs/>
          <w:i/>
          <w:color w:val="4F6228"/>
          <w:sz w:val="22"/>
          <w:szCs w:val="22"/>
        </w:rPr>
        <w:fldChar w:fldCharType="end"/>
      </w:r>
    </w:p>
    <w:p w14:paraId="0A8CB42D" w14:textId="77777777" w:rsidR="00E65635" w:rsidRPr="007C2A40" w:rsidRDefault="00E65635" w:rsidP="00E65635">
      <w:pPr>
        <w:spacing w:line="360" w:lineRule="auto"/>
        <w:rPr>
          <w:rFonts w:ascii="Myriad Pro" w:hAnsi="Myriad Pro"/>
          <w:b/>
          <w:color w:val="4F6228"/>
          <w:sz w:val="28"/>
          <w:szCs w:val="28"/>
        </w:rPr>
      </w:pPr>
      <w:r w:rsidRPr="007C2A40">
        <w:rPr>
          <w:rFonts w:ascii="Myriad Pro" w:hAnsi="Myriad Pro"/>
          <w:b/>
          <w:color w:val="4F6228"/>
          <w:sz w:val="28"/>
          <w:szCs w:val="28"/>
        </w:rPr>
        <w:br w:type="page"/>
      </w:r>
    </w:p>
    <w:p w14:paraId="52E8CF9B" w14:textId="77777777" w:rsidR="00E65635" w:rsidRPr="00566511" w:rsidRDefault="00E65635" w:rsidP="00566511">
      <w:pPr>
        <w:shd w:val="clear" w:color="auto" w:fill="FFFFFF"/>
        <w:spacing w:line="312"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Pr="00566511">
        <w:rPr>
          <w:rFonts w:ascii="Myriad Pro" w:hAnsi="Myriad Pro"/>
          <w:sz w:val="25"/>
          <w:szCs w:val="25"/>
        </w:rPr>
        <w:t xml:space="preserve">по результатам анализа принятых регулирующим органом тарифно-балансовых решений за 2019 год в отношении </w:t>
      </w:r>
      <w:r w:rsidR="001E6BFB">
        <w:rPr>
          <w:rFonts w:ascii="Myriad Pro" w:hAnsi="Myriad Pro"/>
          <w:sz w:val="25"/>
          <w:szCs w:val="25"/>
        </w:rPr>
        <w:t xml:space="preserve">филиала </w:t>
      </w:r>
      <w:r w:rsidR="00367D5F">
        <w:rPr>
          <w:rFonts w:ascii="Myriad Pro" w:hAnsi="Myriad Pro"/>
          <w:sz w:val="25"/>
          <w:szCs w:val="25"/>
        </w:rPr>
        <w:t>П</w:t>
      </w:r>
      <w:r w:rsidRPr="00566511">
        <w:rPr>
          <w:rFonts w:ascii="Myriad Pro" w:hAnsi="Myriad Pro"/>
          <w:sz w:val="25"/>
          <w:szCs w:val="25"/>
        </w:rPr>
        <w:t>АО «</w:t>
      </w:r>
      <w:r w:rsidR="00367D5F">
        <w:rPr>
          <w:rFonts w:ascii="Myriad Pro" w:hAnsi="Myriad Pro"/>
          <w:sz w:val="25"/>
          <w:szCs w:val="25"/>
        </w:rPr>
        <w:t>МРСК Северо-Запад</w:t>
      </w:r>
      <w:r w:rsidR="00F33994">
        <w:rPr>
          <w:rFonts w:ascii="Myriad Pro" w:hAnsi="Myriad Pro"/>
          <w:sz w:val="25"/>
          <w:szCs w:val="25"/>
        </w:rPr>
        <w:t>а</w:t>
      </w:r>
      <w:r w:rsidRPr="00566511">
        <w:rPr>
          <w:rFonts w:ascii="Myriad Pro" w:hAnsi="Myriad Pro"/>
          <w:sz w:val="25"/>
          <w:szCs w:val="25"/>
        </w:rPr>
        <w:t>»</w:t>
      </w:r>
      <w:r w:rsidR="00367D5F">
        <w:rPr>
          <w:rFonts w:ascii="Myriad Pro" w:hAnsi="Myriad Pro"/>
          <w:sz w:val="25"/>
          <w:szCs w:val="25"/>
        </w:rPr>
        <w:t xml:space="preserve"> «</w:t>
      </w:r>
      <w:r w:rsidR="003447B0">
        <w:rPr>
          <w:rFonts w:ascii="Myriad Pro" w:hAnsi="Myriad Pro"/>
          <w:sz w:val="25"/>
          <w:szCs w:val="25"/>
        </w:rPr>
        <w:t>Коми</w:t>
      </w:r>
      <w:r w:rsidR="00367D5F">
        <w:rPr>
          <w:rFonts w:ascii="Myriad Pro" w:hAnsi="Myriad Pro"/>
          <w:sz w:val="25"/>
          <w:szCs w:val="25"/>
        </w:rPr>
        <w:t>энерго»</w:t>
      </w:r>
      <w:r w:rsidRPr="00566511">
        <w:rPr>
          <w:rFonts w:ascii="Myriad Pro" w:hAnsi="Myriad Pro"/>
          <w:sz w:val="25"/>
          <w:szCs w:val="25"/>
        </w:rPr>
        <w:t xml:space="preserve"> (далее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67705B">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r w:rsidR="001E6BFB">
        <w:rPr>
          <w:rFonts w:ascii="Myriad Pro" w:hAnsi="Myriad Pro"/>
          <w:sz w:val="25"/>
          <w:szCs w:val="25"/>
        </w:rPr>
        <w:t xml:space="preserve">филиала </w:t>
      </w:r>
      <w:r w:rsidR="00367D5F">
        <w:rPr>
          <w:rFonts w:ascii="Myriad Pro" w:hAnsi="Myriad Pro"/>
          <w:sz w:val="25"/>
          <w:szCs w:val="25"/>
        </w:rPr>
        <w:t>П</w:t>
      </w:r>
      <w:r w:rsidR="00367D5F" w:rsidRPr="00566511">
        <w:rPr>
          <w:rFonts w:ascii="Myriad Pro" w:hAnsi="Myriad Pro"/>
          <w:sz w:val="25"/>
          <w:szCs w:val="25"/>
        </w:rPr>
        <w:t>АО «</w:t>
      </w:r>
      <w:r w:rsidR="00367D5F">
        <w:rPr>
          <w:rFonts w:ascii="Myriad Pro" w:hAnsi="Myriad Pro"/>
          <w:sz w:val="25"/>
          <w:szCs w:val="25"/>
        </w:rPr>
        <w:t>МРСК Северо-Запад</w:t>
      </w:r>
      <w:r w:rsidR="00F33994">
        <w:rPr>
          <w:rFonts w:ascii="Myriad Pro" w:hAnsi="Myriad Pro"/>
          <w:sz w:val="25"/>
          <w:szCs w:val="25"/>
        </w:rPr>
        <w:t>а</w:t>
      </w:r>
      <w:r w:rsidR="00367D5F" w:rsidRPr="00566511">
        <w:rPr>
          <w:rFonts w:ascii="Myriad Pro" w:hAnsi="Myriad Pro"/>
          <w:sz w:val="25"/>
          <w:szCs w:val="25"/>
        </w:rPr>
        <w:t>»</w:t>
      </w:r>
      <w:r w:rsidR="00367D5F">
        <w:rPr>
          <w:rFonts w:ascii="Myriad Pro" w:hAnsi="Myriad Pro"/>
          <w:sz w:val="25"/>
          <w:szCs w:val="25"/>
        </w:rPr>
        <w:t xml:space="preserve"> - «</w:t>
      </w:r>
      <w:r w:rsidR="003447B0">
        <w:rPr>
          <w:rFonts w:ascii="Myriad Pro" w:hAnsi="Myriad Pro"/>
          <w:sz w:val="25"/>
          <w:szCs w:val="25"/>
        </w:rPr>
        <w:t>Коми</w:t>
      </w:r>
      <w:r w:rsidR="00367D5F">
        <w:rPr>
          <w:rFonts w:ascii="Myriad Pro" w:hAnsi="Myriad Pro"/>
          <w:sz w:val="25"/>
          <w:szCs w:val="25"/>
        </w:rPr>
        <w:t>энерго»</w:t>
      </w:r>
      <w:r w:rsidRPr="00566511">
        <w:rPr>
          <w:rFonts w:ascii="Myriad Pro" w:hAnsi="Myriad Pro"/>
          <w:sz w:val="25"/>
          <w:szCs w:val="25"/>
        </w:rPr>
        <w:t xml:space="preserve">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w:t>
      </w:r>
      <w:r w:rsidR="003447B0">
        <w:rPr>
          <w:rFonts w:ascii="Myriad Pro" w:hAnsi="Myriad Pro"/>
          <w:sz w:val="25"/>
          <w:szCs w:val="25"/>
        </w:rPr>
        <w:t>Республики Коми</w:t>
      </w:r>
      <w:r w:rsidRPr="00566511">
        <w:rPr>
          <w:rFonts w:ascii="Myriad Pro" w:hAnsi="Myriad Pro"/>
          <w:sz w:val="25"/>
          <w:szCs w:val="25"/>
        </w:rPr>
        <w:t xml:space="preserve">, экспертизы обосновывающих материалов, предоставленных </w:t>
      </w:r>
      <w:r w:rsidR="001E6BFB">
        <w:rPr>
          <w:rFonts w:ascii="Myriad Pro" w:hAnsi="Myriad Pro"/>
          <w:sz w:val="25"/>
          <w:szCs w:val="25"/>
        </w:rPr>
        <w:t xml:space="preserve">филиалом </w:t>
      </w:r>
      <w:r w:rsidR="00367D5F">
        <w:rPr>
          <w:rFonts w:ascii="Myriad Pro" w:hAnsi="Myriad Pro"/>
          <w:sz w:val="25"/>
          <w:szCs w:val="25"/>
        </w:rPr>
        <w:t>П</w:t>
      </w:r>
      <w:r w:rsidR="00367D5F" w:rsidRPr="00566511">
        <w:rPr>
          <w:rFonts w:ascii="Myriad Pro" w:hAnsi="Myriad Pro"/>
          <w:sz w:val="25"/>
          <w:szCs w:val="25"/>
        </w:rPr>
        <w:t>АО «</w:t>
      </w:r>
      <w:r w:rsidR="00367D5F">
        <w:rPr>
          <w:rFonts w:ascii="Myriad Pro" w:hAnsi="Myriad Pro"/>
          <w:sz w:val="25"/>
          <w:szCs w:val="25"/>
        </w:rPr>
        <w:t>МРСК Северо-Запад</w:t>
      </w:r>
      <w:r w:rsidR="00F33994">
        <w:rPr>
          <w:rFonts w:ascii="Myriad Pro" w:hAnsi="Myriad Pro"/>
          <w:sz w:val="25"/>
          <w:szCs w:val="25"/>
        </w:rPr>
        <w:t>а</w:t>
      </w:r>
      <w:r w:rsidR="00367D5F" w:rsidRPr="00566511">
        <w:rPr>
          <w:rFonts w:ascii="Myriad Pro" w:hAnsi="Myriad Pro"/>
          <w:sz w:val="25"/>
          <w:szCs w:val="25"/>
        </w:rPr>
        <w:t>»</w:t>
      </w:r>
      <w:r w:rsidR="00367D5F">
        <w:rPr>
          <w:rFonts w:ascii="Myriad Pro" w:hAnsi="Myriad Pro"/>
          <w:sz w:val="25"/>
          <w:szCs w:val="25"/>
        </w:rPr>
        <w:t xml:space="preserve"> - «</w:t>
      </w:r>
      <w:r w:rsidR="003447B0">
        <w:rPr>
          <w:rFonts w:ascii="Myriad Pro" w:hAnsi="Myriad Pro"/>
          <w:sz w:val="25"/>
          <w:szCs w:val="25"/>
        </w:rPr>
        <w:t>Коми</w:t>
      </w:r>
      <w:r w:rsidR="00367D5F">
        <w:rPr>
          <w:rFonts w:ascii="Myriad Pro" w:hAnsi="Myriad Pro"/>
          <w:sz w:val="25"/>
          <w:szCs w:val="25"/>
        </w:rPr>
        <w:t>энерго»</w:t>
      </w:r>
      <w:r w:rsidR="00274A42" w:rsidRPr="00274A42">
        <w:rPr>
          <w:rFonts w:ascii="Myriad Pro" w:hAnsi="Myriad Pro"/>
          <w:sz w:val="25"/>
          <w:szCs w:val="25"/>
        </w:rPr>
        <w:t xml:space="preserve"> </w:t>
      </w:r>
      <w:r w:rsidRPr="00566511">
        <w:rPr>
          <w:rFonts w:ascii="Myriad Pro" w:hAnsi="Myriad Pro"/>
          <w:sz w:val="25"/>
          <w:szCs w:val="25"/>
        </w:rPr>
        <w:t>в регулирующий орган –</w:t>
      </w:r>
      <w:r w:rsidR="00367D5F">
        <w:rPr>
          <w:rFonts w:ascii="Myriad Pro" w:hAnsi="Myriad Pro"/>
          <w:sz w:val="25"/>
          <w:szCs w:val="25"/>
        </w:rPr>
        <w:t xml:space="preserve"> </w:t>
      </w:r>
      <w:r w:rsidR="003447B0">
        <w:rPr>
          <w:rFonts w:ascii="Myriad Pro" w:hAnsi="Myriad Pro"/>
          <w:sz w:val="25"/>
          <w:szCs w:val="25"/>
        </w:rPr>
        <w:t>Министерство энергетики, жилищно-коммунального хозяйства и тарифов Республики Коми</w:t>
      </w:r>
      <w:r w:rsidRPr="00566511">
        <w:rPr>
          <w:rFonts w:ascii="Myriad Pro" w:hAnsi="Myriad Pro"/>
          <w:sz w:val="25"/>
          <w:szCs w:val="25"/>
        </w:rPr>
        <w:t xml:space="preserve">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1E6BFB">
        <w:rPr>
          <w:rFonts w:ascii="Myriad Pro" w:hAnsi="Myriad Pro"/>
          <w:sz w:val="25"/>
          <w:szCs w:val="25"/>
        </w:rPr>
        <w:t xml:space="preserve"> </w:t>
      </w:r>
      <w:r w:rsidRPr="00566511">
        <w:rPr>
          <w:rFonts w:ascii="Myriad Pro" w:hAnsi="Myriad Pro"/>
          <w:sz w:val="25"/>
          <w:szCs w:val="25"/>
        </w:rPr>
        <w:t xml:space="preserve">(далее – НВВ) </w:t>
      </w:r>
      <w:r w:rsidR="001E6BFB">
        <w:rPr>
          <w:rFonts w:ascii="Myriad Pro" w:hAnsi="Myriad Pro"/>
          <w:sz w:val="25"/>
          <w:szCs w:val="25"/>
        </w:rPr>
        <w:t xml:space="preserve">филиала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3447B0">
        <w:rPr>
          <w:rFonts w:ascii="Myriad Pro" w:hAnsi="Myriad Pro"/>
          <w:sz w:val="25"/>
          <w:szCs w:val="25"/>
        </w:rPr>
        <w:t xml:space="preserve"> </w:t>
      </w:r>
      <w:r w:rsidR="00930C82">
        <w:rPr>
          <w:rFonts w:ascii="Myriad Pro" w:hAnsi="Myriad Pro"/>
          <w:sz w:val="25"/>
          <w:szCs w:val="25"/>
        </w:rPr>
        <w:t xml:space="preserve"> «</w:t>
      </w:r>
      <w:r w:rsidR="003447B0">
        <w:rPr>
          <w:rFonts w:ascii="Myriad Pro" w:hAnsi="Myriad Pro"/>
          <w:sz w:val="25"/>
          <w:szCs w:val="25"/>
        </w:rPr>
        <w:t>Коми</w:t>
      </w:r>
      <w:r w:rsidR="00147D9F">
        <w:rPr>
          <w:rFonts w:ascii="Myriad Pro" w:hAnsi="Myriad Pro"/>
          <w:sz w:val="25"/>
          <w:szCs w:val="25"/>
        </w:rPr>
        <w:t>энерго</w:t>
      </w:r>
      <w:r w:rsidR="00930C82">
        <w:rPr>
          <w:rFonts w:ascii="Myriad Pro" w:hAnsi="Myriad Pro"/>
          <w:sz w:val="25"/>
          <w:szCs w:val="25"/>
        </w:rPr>
        <w:t>»</w:t>
      </w:r>
      <w:r w:rsidRPr="00566511">
        <w:rPr>
          <w:rFonts w:ascii="Myriad Pro" w:hAnsi="Myriad Pro"/>
          <w:sz w:val="25"/>
          <w:szCs w:val="25"/>
        </w:rPr>
        <w:t xml:space="preserve"> при установлении тарифов на услуги по передаче электрической энергии, а именно:</w:t>
      </w:r>
    </w:p>
    <w:p w14:paraId="48713C0F" w14:textId="77777777" w:rsidR="00566511" w:rsidRPr="00566511" w:rsidRDefault="00566511" w:rsidP="00945313">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пакета обосновывающих документов, предоставляемых </w:t>
      </w:r>
      <w:r w:rsidR="001E6BFB">
        <w:rPr>
          <w:rFonts w:ascii="Myriad Pro" w:hAnsi="Myriad Pro"/>
          <w:sz w:val="25"/>
          <w:szCs w:val="25"/>
        </w:rPr>
        <w:t xml:space="preserve">филиалом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3447B0">
        <w:rPr>
          <w:rFonts w:ascii="Myriad Pro" w:hAnsi="Myriad Pro"/>
          <w:sz w:val="25"/>
          <w:szCs w:val="25"/>
        </w:rPr>
        <w:t xml:space="preserve"> </w:t>
      </w:r>
      <w:r w:rsidR="00930C82">
        <w:rPr>
          <w:rFonts w:ascii="Myriad Pro" w:hAnsi="Myriad Pro"/>
          <w:sz w:val="25"/>
          <w:szCs w:val="25"/>
        </w:rPr>
        <w:t>«</w:t>
      </w:r>
      <w:r w:rsidR="003447B0">
        <w:rPr>
          <w:rFonts w:ascii="Myriad Pro" w:hAnsi="Myriad Pro"/>
          <w:sz w:val="25"/>
          <w:szCs w:val="25"/>
          <w:lang w:val="ru-RU"/>
        </w:rPr>
        <w:t>Коми</w:t>
      </w:r>
      <w:r w:rsidR="00147D9F">
        <w:rPr>
          <w:rFonts w:ascii="Myriad Pro" w:hAnsi="Myriad Pro"/>
          <w:sz w:val="25"/>
          <w:szCs w:val="25"/>
        </w:rPr>
        <w:t>энерго</w:t>
      </w:r>
      <w:r w:rsidR="00930C82">
        <w:rPr>
          <w:rFonts w:ascii="Myriad Pro" w:hAnsi="Myriad Pro"/>
          <w:sz w:val="25"/>
          <w:szCs w:val="25"/>
        </w:rPr>
        <w:t>»</w:t>
      </w:r>
      <w:r w:rsidRPr="00566511">
        <w:rPr>
          <w:rFonts w:ascii="Myriad Pro" w:hAnsi="Myriad Pro"/>
          <w:sz w:val="25"/>
          <w:szCs w:val="25"/>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3B19E19E" w14:textId="77777777" w:rsidR="00566511" w:rsidRPr="00566511" w:rsidRDefault="00566511" w:rsidP="00945313">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1E6BFB">
        <w:rPr>
          <w:rFonts w:ascii="Myriad Pro" w:hAnsi="Myriad Pro"/>
          <w:sz w:val="25"/>
          <w:szCs w:val="25"/>
        </w:rPr>
        <w:t xml:space="preserve">филиала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930C82">
        <w:rPr>
          <w:rFonts w:ascii="Myriad Pro" w:hAnsi="Myriad Pro"/>
          <w:sz w:val="25"/>
          <w:szCs w:val="25"/>
        </w:rPr>
        <w:t xml:space="preserve"> - «</w:t>
      </w:r>
      <w:r w:rsidR="003447B0">
        <w:rPr>
          <w:rFonts w:ascii="Myriad Pro" w:hAnsi="Myriad Pro"/>
          <w:sz w:val="25"/>
          <w:szCs w:val="25"/>
        </w:rPr>
        <w:t>Комиэнерго</w:t>
      </w:r>
      <w:r w:rsidR="00930C82">
        <w:rPr>
          <w:rFonts w:ascii="Myriad Pro" w:hAnsi="Myriad Pro"/>
          <w:sz w:val="25"/>
          <w:szCs w:val="25"/>
        </w:rPr>
        <w:t>»</w:t>
      </w:r>
      <w:r w:rsidRPr="00566511">
        <w:rPr>
          <w:rFonts w:ascii="Myriad Pro" w:hAnsi="Myriad Pro"/>
          <w:sz w:val="25"/>
          <w:szCs w:val="25"/>
        </w:rPr>
        <w:t xml:space="preserve"> по результатам экспертизы тарифно-балансовых решений на 2019 год.</w:t>
      </w:r>
    </w:p>
    <w:p w14:paraId="6AF13FE4" w14:textId="77777777" w:rsidR="00566511" w:rsidRPr="00566511" w:rsidRDefault="00566511" w:rsidP="00945313">
      <w:pPr>
        <w:pStyle w:val="12"/>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1E6BFB">
        <w:rPr>
          <w:rFonts w:ascii="Myriad Pro" w:hAnsi="Myriad Pro"/>
          <w:sz w:val="25"/>
          <w:szCs w:val="25"/>
        </w:rPr>
        <w:t xml:space="preserve">филиала </w:t>
      </w:r>
      <w:r w:rsidR="00930C82">
        <w:rPr>
          <w:rFonts w:ascii="Myriad Pro" w:hAnsi="Myriad Pro"/>
          <w:sz w:val="25"/>
          <w:szCs w:val="25"/>
        </w:rPr>
        <w:t>П</w:t>
      </w:r>
      <w:r w:rsidR="00930C82" w:rsidRPr="00566511">
        <w:rPr>
          <w:rFonts w:ascii="Myriad Pro" w:hAnsi="Myriad Pro"/>
          <w:sz w:val="25"/>
          <w:szCs w:val="25"/>
        </w:rPr>
        <w:t>АО «</w:t>
      </w:r>
      <w:r w:rsidR="00930C82">
        <w:rPr>
          <w:rFonts w:ascii="Myriad Pro" w:hAnsi="Myriad Pro"/>
          <w:sz w:val="25"/>
          <w:szCs w:val="25"/>
        </w:rPr>
        <w:t>МРСК Северо-Запад</w:t>
      </w:r>
      <w:r w:rsidR="00F33994">
        <w:rPr>
          <w:rFonts w:ascii="Myriad Pro" w:hAnsi="Myriad Pro"/>
          <w:sz w:val="25"/>
          <w:szCs w:val="25"/>
        </w:rPr>
        <w:t>а</w:t>
      </w:r>
      <w:r w:rsidR="00930C82" w:rsidRPr="00566511">
        <w:rPr>
          <w:rFonts w:ascii="Myriad Pro" w:hAnsi="Myriad Pro"/>
          <w:sz w:val="25"/>
          <w:szCs w:val="25"/>
        </w:rPr>
        <w:t>»</w:t>
      </w:r>
      <w:r w:rsidR="00930C82">
        <w:rPr>
          <w:rFonts w:ascii="Myriad Pro" w:hAnsi="Myriad Pro"/>
          <w:sz w:val="25"/>
          <w:szCs w:val="25"/>
        </w:rPr>
        <w:t xml:space="preserve"> - «</w:t>
      </w:r>
      <w:r w:rsidR="003447B0">
        <w:rPr>
          <w:rFonts w:ascii="Myriad Pro" w:hAnsi="Myriad Pro"/>
          <w:sz w:val="25"/>
          <w:szCs w:val="25"/>
        </w:rPr>
        <w:t>Комиэнерго</w:t>
      </w:r>
      <w:r w:rsidR="00930C82">
        <w:rPr>
          <w:rFonts w:ascii="Myriad Pro" w:hAnsi="Myriad Pro"/>
          <w:sz w:val="25"/>
          <w:szCs w:val="25"/>
        </w:rPr>
        <w:t>»</w:t>
      </w:r>
      <w:r w:rsidRPr="00566511">
        <w:rPr>
          <w:rFonts w:ascii="Myriad Pro" w:hAnsi="Myriad Pro"/>
          <w:sz w:val="25"/>
          <w:szCs w:val="25"/>
        </w:rPr>
        <w:t xml:space="preserve"> по результатам экспертизы тарифно-балансовых решений на 2019 год.</w:t>
      </w:r>
    </w:p>
    <w:p w14:paraId="442CF155" w14:textId="77777777" w:rsidR="00E65635" w:rsidRPr="00566511" w:rsidRDefault="00E65635" w:rsidP="00566511">
      <w:pPr>
        <w:shd w:val="clear" w:color="auto" w:fill="FFFFFF"/>
        <w:spacing w:line="312" w:lineRule="auto"/>
        <w:ind w:firstLine="567"/>
        <w:jc w:val="both"/>
        <w:rPr>
          <w:rFonts w:ascii="Myriad Pro" w:hAnsi="Myriad Pro"/>
          <w:sz w:val="25"/>
          <w:szCs w:val="25"/>
        </w:rPr>
      </w:pPr>
      <w:r w:rsidRPr="00566511">
        <w:rPr>
          <w:rFonts w:ascii="Myriad Pro" w:hAnsi="Myriad Pro"/>
          <w:sz w:val="25"/>
          <w:szCs w:val="25"/>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B332C1D"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45300D08" w14:textId="1425606D" w:rsidR="00E65635" w:rsidRPr="000440E9" w:rsidRDefault="00E65635" w:rsidP="000440E9">
      <w:pPr>
        <w:pStyle w:val="afffb"/>
        <w:numPr>
          <w:ilvl w:val="0"/>
          <w:numId w:val="2"/>
        </w:numPr>
        <w:shd w:val="clear" w:color="auto" w:fill="FFFFFF"/>
        <w:spacing w:before="100" w:beforeAutospacing="1" w:after="100" w:afterAutospacing="1" w:line="360" w:lineRule="auto"/>
        <w:rPr>
          <w:rFonts w:ascii="Myriad Pro" w:hAnsi="Myriad Pro"/>
          <w:b/>
          <w:color w:val="4F6228"/>
          <w:sz w:val="28"/>
          <w:szCs w:val="28"/>
        </w:rPr>
      </w:pPr>
      <w:r w:rsidRPr="000440E9">
        <w:rPr>
          <w:rFonts w:ascii="Myriad Pro" w:hAnsi="Myriad Pro"/>
          <w:sz w:val="26"/>
          <w:szCs w:val="26"/>
        </w:rPr>
        <w:br w:type="page"/>
      </w:r>
      <w:bookmarkStart w:id="1" w:name="_Toc33284677"/>
      <w:bookmarkStart w:id="2" w:name="_Toc39735741"/>
      <w:r w:rsidRPr="000440E9">
        <w:rPr>
          <w:rFonts w:ascii="Myriad Pro" w:hAnsi="Myriad Pro"/>
          <w:b/>
          <w:color w:val="4F6228"/>
          <w:sz w:val="28"/>
          <w:szCs w:val="28"/>
        </w:rPr>
        <w:lastRenderedPageBreak/>
        <w:t>Вводная часть</w:t>
      </w:r>
      <w:bookmarkEnd w:id="1"/>
      <w:bookmarkEnd w:id="2"/>
    </w:p>
    <w:p w14:paraId="5F70C418"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4678"/>
      <w:bookmarkStart w:id="12" w:name="_Toc39735742"/>
      <w:r w:rsidRPr="007C2A40">
        <w:rPr>
          <w:rFonts w:ascii="Myriad Pro" w:hAnsi="Myriad Pro"/>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W w:w="9242"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4F6228"/>
        <w:tblLayout w:type="fixed"/>
        <w:tblLook w:val="01E0" w:firstRow="1" w:lastRow="1" w:firstColumn="1" w:lastColumn="1" w:noHBand="0" w:noVBand="0"/>
      </w:tblPr>
      <w:tblGrid>
        <w:gridCol w:w="3402"/>
        <w:gridCol w:w="5840"/>
      </w:tblGrid>
      <w:tr w:rsidR="00E65635" w:rsidRPr="005C02EC" w14:paraId="75BC6BDE" w14:textId="77777777" w:rsidTr="005C02EC">
        <w:tc>
          <w:tcPr>
            <w:tcW w:w="3402" w:type="dxa"/>
            <w:shd w:val="clear" w:color="auto" w:fill="4F6228"/>
          </w:tcPr>
          <w:p w14:paraId="041FC4E8" w14:textId="77777777" w:rsidR="00E65635" w:rsidRPr="005C02EC" w:rsidRDefault="00E65635" w:rsidP="007C2A40">
            <w:pPr>
              <w:pStyle w:val="a7"/>
              <w:spacing w:line="360" w:lineRule="auto"/>
              <w:jc w:val="center"/>
              <w:rPr>
                <w:rFonts w:ascii="Myriad Pro" w:hAnsi="Myriad Pro"/>
                <w:b/>
                <w:i w:val="0"/>
                <w:color w:val="FFFFFF"/>
                <w:sz w:val="26"/>
                <w:szCs w:val="26"/>
                <w:lang w:val="ru-RU"/>
              </w:rPr>
            </w:pPr>
            <w:bookmarkStart w:id="13" w:name="_Hlk36590111"/>
            <w:r w:rsidRPr="005C02EC">
              <w:rPr>
                <w:rFonts w:ascii="Myriad Pro" w:hAnsi="Myriad Pro"/>
                <w:b/>
                <w:i w:val="0"/>
                <w:color w:val="FFFFFF"/>
                <w:sz w:val="26"/>
                <w:szCs w:val="26"/>
                <w:lang w:val="ru-RU"/>
              </w:rPr>
              <w:t>Наименование</w:t>
            </w:r>
          </w:p>
        </w:tc>
        <w:tc>
          <w:tcPr>
            <w:tcW w:w="5840" w:type="dxa"/>
            <w:shd w:val="clear" w:color="auto" w:fill="4F6228"/>
          </w:tcPr>
          <w:p w14:paraId="51D1B93E" w14:textId="77777777" w:rsidR="00E65635" w:rsidRPr="005C02EC" w:rsidRDefault="00E65635" w:rsidP="007C2A40">
            <w:pPr>
              <w:pStyle w:val="a7"/>
              <w:spacing w:line="360" w:lineRule="auto"/>
              <w:jc w:val="center"/>
              <w:rPr>
                <w:rFonts w:ascii="Myriad Pro" w:hAnsi="Myriad Pro"/>
                <w:b/>
                <w:i w:val="0"/>
                <w:color w:val="FFFFFF"/>
                <w:sz w:val="26"/>
                <w:szCs w:val="26"/>
                <w:lang w:val="ru-RU"/>
              </w:rPr>
            </w:pPr>
            <w:r w:rsidRPr="005C02EC">
              <w:rPr>
                <w:rFonts w:ascii="Myriad Pro" w:hAnsi="Myriad Pro"/>
                <w:b/>
                <w:i w:val="0"/>
                <w:color w:val="FFFFFF"/>
                <w:sz w:val="26"/>
                <w:szCs w:val="26"/>
                <w:lang w:val="ru-RU"/>
              </w:rPr>
              <w:t>Информация</w:t>
            </w:r>
          </w:p>
        </w:tc>
      </w:tr>
    </w:tbl>
    <w:tbl>
      <w:tblPr>
        <w:tblStyle w:val="110"/>
        <w:tblW w:w="9242" w:type="dxa"/>
        <w:tblInd w:w="-5" w:type="dxa"/>
        <w:tblLayout w:type="fixed"/>
        <w:tblLook w:val="01E0" w:firstRow="1" w:lastRow="1" w:firstColumn="1" w:lastColumn="1" w:noHBand="0" w:noVBand="0"/>
      </w:tblPr>
      <w:tblGrid>
        <w:gridCol w:w="3402"/>
        <w:gridCol w:w="5840"/>
      </w:tblGrid>
      <w:tr w:rsidR="000440E9" w:rsidRPr="000440E9" w14:paraId="633BDF8C" w14:textId="77777777" w:rsidTr="005C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right w:val="nil"/>
            </w:tcBorders>
            <w:shd w:val="clear" w:color="auto" w:fill="auto"/>
          </w:tcPr>
          <w:p w14:paraId="19F55BB9" w14:textId="77777777" w:rsidR="000440E9" w:rsidRPr="000440E9" w:rsidRDefault="000440E9" w:rsidP="000440E9">
            <w:pPr>
              <w:contextualSpacing/>
              <w:jc w:val="left"/>
              <w:rPr>
                <w:rFonts w:ascii="Myriad Pro" w:hAnsi="Myriad Pro"/>
                <w:b w:val="0"/>
                <w:color w:val="auto"/>
                <w:sz w:val="26"/>
                <w:szCs w:val="26"/>
              </w:rPr>
            </w:pPr>
            <w:r w:rsidRPr="000440E9">
              <w:rPr>
                <w:rFonts w:ascii="Myriad Pro" w:hAnsi="Myriad Pro"/>
                <w:b w:val="0"/>
                <w:color w:val="auto"/>
                <w:sz w:val="26"/>
                <w:szCs w:val="26"/>
              </w:rPr>
              <w:t>Организационно-правовая форма и полное наименование Заказчика</w:t>
            </w:r>
          </w:p>
        </w:tc>
        <w:tc>
          <w:tcPr>
            <w:tcW w:w="5840" w:type="dxa"/>
            <w:tcBorders>
              <w:top w:val="nil"/>
              <w:left w:val="nil"/>
              <w:bottom w:val="nil"/>
              <w:right w:val="nil"/>
            </w:tcBorders>
            <w:shd w:val="clear" w:color="auto" w:fill="auto"/>
          </w:tcPr>
          <w:p w14:paraId="74CC789C" w14:textId="77777777" w:rsidR="000440E9" w:rsidRPr="000440E9" w:rsidRDefault="000440E9" w:rsidP="000440E9">
            <w:pPr>
              <w:contextualSpacing/>
              <w:jc w:val="left"/>
              <w:cnfStyle w:val="100000000000" w:firstRow="1" w:lastRow="0" w:firstColumn="0" w:lastColumn="0" w:oddVBand="0" w:evenVBand="0" w:oddHBand="0" w:evenHBand="0" w:firstRowFirstColumn="0" w:firstRowLastColumn="0" w:lastRowFirstColumn="0" w:lastRowLastColumn="0"/>
              <w:rPr>
                <w:rFonts w:ascii="Myriad Pro" w:hAnsi="Myriad Pro"/>
                <w:b w:val="0"/>
                <w:color w:val="auto"/>
                <w:sz w:val="26"/>
                <w:szCs w:val="26"/>
              </w:rPr>
            </w:pPr>
            <w:r w:rsidRPr="000440E9">
              <w:rPr>
                <w:rFonts w:ascii="Myriad Pro" w:hAnsi="Myriad Pro"/>
                <w:b w:val="0"/>
                <w:color w:val="auto"/>
                <w:sz w:val="26"/>
                <w:szCs w:val="26"/>
              </w:rPr>
              <w:t>Публичное акционерное общество «Межрегиональная распределительная сетевая компания Северо-Запада»</w:t>
            </w:r>
          </w:p>
        </w:tc>
      </w:tr>
      <w:tr w:rsidR="000440E9" w:rsidRPr="000440E9" w14:paraId="54EC9D54" w14:textId="77777777" w:rsidTr="000440E9">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0AFBE6D6"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Краткое наименование Заказчика</w:t>
            </w:r>
          </w:p>
        </w:tc>
        <w:tc>
          <w:tcPr>
            <w:tcW w:w="5840" w:type="dxa"/>
            <w:tcBorders>
              <w:top w:val="single" w:sz="4" w:space="0" w:color="auto"/>
            </w:tcBorders>
          </w:tcPr>
          <w:p w14:paraId="7CD36592"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ПАО «МРСК Северо-Запада»</w:t>
            </w:r>
          </w:p>
        </w:tc>
      </w:tr>
      <w:tr w:rsidR="000440E9" w:rsidRPr="000440E9" w14:paraId="188B4EB7"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145C9322"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ОГРН</w:t>
            </w:r>
          </w:p>
        </w:tc>
        <w:tc>
          <w:tcPr>
            <w:tcW w:w="5840" w:type="dxa"/>
          </w:tcPr>
          <w:p w14:paraId="3E853D3E"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val="en-US"/>
              </w:rPr>
            </w:pPr>
            <w:r w:rsidRPr="000440E9">
              <w:rPr>
                <w:rFonts w:ascii="Myriad Pro" w:hAnsi="Myriad Pro"/>
                <w:sz w:val="26"/>
                <w:szCs w:val="26"/>
              </w:rPr>
              <w:t>1047855175785</w:t>
            </w:r>
          </w:p>
        </w:tc>
      </w:tr>
      <w:tr w:rsidR="000440E9" w:rsidRPr="000440E9" w14:paraId="005B0A12"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33577821"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ИНН / КПП</w:t>
            </w:r>
          </w:p>
        </w:tc>
        <w:tc>
          <w:tcPr>
            <w:tcW w:w="5840" w:type="dxa"/>
          </w:tcPr>
          <w:p w14:paraId="3DA865ED"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7802312751/781001001</w:t>
            </w:r>
          </w:p>
        </w:tc>
      </w:tr>
      <w:tr w:rsidR="000440E9" w:rsidRPr="000440E9" w14:paraId="350FB77F"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3F9E0744"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Юридический адрес Заказчика</w:t>
            </w:r>
          </w:p>
        </w:tc>
        <w:tc>
          <w:tcPr>
            <w:tcW w:w="5840" w:type="dxa"/>
          </w:tcPr>
          <w:p w14:paraId="2C89946C"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196 247, г. Санкт-Петербург, площадь Конституции, дом 3, литер А, помещение 16Н</w:t>
            </w:r>
          </w:p>
        </w:tc>
      </w:tr>
      <w:tr w:rsidR="000440E9" w:rsidRPr="000440E9" w14:paraId="6C81DA92"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36FF48D2"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Место нахождения Заказчика</w:t>
            </w:r>
          </w:p>
        </w:tc>
        <w:tc>
          <w:tcPr>
            <w:tcW w:w="5840" w:type="dxa"/>
          </w:tcPr>
          <w:p w14:paraId="7A997747"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196 247, г. Санкт-Петербург, площадь Конституции, дом 3, литер А, помещение 16Н</w:t>
            </w:r>
          </w:p>
        </w:tc>
      </w:tr>
      <w:tr w:rsidR="000440E9" w:rsidRPr="000440E9" w14:paraId="01048D68"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4CAB15F0"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Реквизиты Заказчика</w:t>
            </w:r>
          </w:p>
        </w:tc>
        <w:tc>
          <w:tcPr>
            <w:tcW w:w="5840" w:type="dxa"/>
          </w:tcPr>
          <w:p w14:paraId="5A757E9D"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Ф. ОПЕРУ Банка ВТБ (ПАО) в Санкт-Петербурге г. Санкт-Петербург</w:t>
            </w:r>
          </w:p>
          <w:p w14:paraId="6887327C"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р/</w:t>
            </w:r>
            <w:proofErr w:type="spellStart"/>
            <w:r w:rsidRPr="000440E9">
              <w:rPr>
                <w:rFonts w:ascii="Myriad Pro" w:hAnsi="Myriad Pro"/>
                <w:sz w:val="26"/>
                <w:szCs w:val="26"/>
              </w:rPr>
              <w:t>сч</w:t>
            </w:r>
            <w:proofErr w:type="spellEnd"/>
            <w:r w:rsidRPr="000440E9">
              <w:rPr>
                <w:rFonts w:ascii="Myriad Pro" w:hAnsi="Myriad Pro"/>
                <w:sz w:val="26"/>
                <w:szCs w:val="26"/>
              </w:rPr>
              <w:t xml:space="preserve"> 40702810539000005887</w:t>
            </w:r>
          </w:p>
          <w:p w14:paraId="25A8BD01"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БИК 044030704</w:t>
            </w:r>
          </w:p>
          <w:p w14:paraId="55678FCD"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к/с 30101810200000000704 в ГРКЦ ГУ Банка России по г. Санкт-Петербургу</w:t>
            </w:r>
          </w:p>
        </w:tc>
      </w:tr>
      <w:tr w:rsidR="000440E9" w:rsidRPr="000440E9" w14:paraId="688C3790"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26B191C5"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 xml:space="preserve">Получатель услуги </w:t>
            </w:r>
          </w:p>
        </w:tc>
        <w:tc>
          <w:tcPr>
            <w:tcW w:w="5840" w:type="dxa"/>
          </w:tcPr>
          <w:p w14:paraId="0531F4E2"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Филиал ПАО «МРСК Северо-Запада» в Республике Коми</w:t>
            </w:r>
          </w:p>
        </w:tc>
      </w:tr>
      <w:tr w:rsidR="000440E9" w:rsidRPr="000440E9" w14:paraId="1B29A4CD" w14:textId="77777777" w:rsidTr="000440E9">
        <w:tc>
          <w:tcPr>
            <w:cnfStyle w:val="001000000000" w:firstRow="0" w:lastRow="0" w:firstColumn="1" w:lastColumn="0" w:oddVBand="0" w:evenVBand="0" w:oddHBand="0" w:evenHBand="0" w:firstRowFirstColumn="0" w:firstRowLastColumn="0" w:lastRowFirstColumn="0" w:lastRowLastColumn="0"/>
            <w:tcW w:w="3402" w:type="dxa"/>
          </w:tcPr>
          <w:p w14:paraId="663C6D02" w14:textId="77777777" w:rsidR="000440E9" w:rsidRPr="000440E9" w:rsidRDefault="000440E9" w:rsidP="002F4F3B">
            <w:pPr>
              <w:contextualSpacing/>
              <w:rPr>
                <w:rFonts w:ascii="Myriad Pro" w:hAnsi="Myriad Pro"/>
                <w:sz w:val="26"/>
                <w:szCs w:val="26"/>
              </w:rPr>
            </w:pPr>
            <w:r w:rsidRPr="000440E9">
              <w:rPr>
                <w:rFonts w:ascii="Myriad Pro" w:hAnsi="Myriad Pro"/>
                <w:sz w:val="26"/>
                <w:szCs w:val="26"/>
              </w:rPr>
              <w:t>Юридический и почтовый адрес</w:t>
            </w:r>
          </w:p>
        </w:tc>
        <w:tc>
          <w:tcPr>
            <w:tcW w:w="5840" w:type="dxa"/>
          </w:tcPr>
          <w:p w14:paraId="372ED838" w14:textId="77777777" w:rsidR="000440E9" w:rsidRPr="000440E9" w:rsidRDefault="000440E9" w:rsidP="002F4F3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0440E9">
              <w:rPr>
                <w:rFonts w:ascii="Myriad Pro" w:hAnsi="Myriad Pro"/>
                <w:sz w:val="26"/>
                <w:szCs w:val="26"/>
              </w:rPr>
              <w:t>167 000, г. Сыктывкар, ул. Интернациональная, 94</w:t>
            </w:r>
          </w:p>
        </w:tc>
      </w:tr>
    </w:tbl>
    <w:p w14:paraId="188E3700"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4" w:name="_Toc437621357"/>
      <w:bookmarkStart w:id="15" w:name="_Toc33284679"/>
      <w:bookmarkStart w:id="16" w:name="_Toc39735743"/>
      <w:bookmarkEnd w:id="13"/>
      <w:r w:rsidRPr="007C2A40">
        <w:rPr>
          <w:rFonts w:ascii="Myriad Pro" w:hAnsi="Myriad Pro"/>
          <w:b/>
          <w:color w:val="4F6228"/>
          <w:sz w:val="28"/>
          <w:szCs w:val="28"/>
        </w:rPr>
        <w:t>Сведения об Исполнителе</w:t>
      </w:r>
      <w:bookmarkEnd w:id="14"/>
      <w:bookmarkEnd w:id="15"/>
      <w:bookmarkEnd w:id="16"/>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4E59DD" w14:paraId="3B56BF84"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22E0BFB6" w14:textId="77777777" w:rsidR="00E65635" w:rsidRPr="00945313" w:rsidRDefault="00E65635" w:rsidP="007C2A40">
            <w:pPr>
              <w:pStyle w:val="a7"/>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23277240" w14:textId="77777777" w:rsidR="00E65635" w:rsidRPr="00945313" w:rsidRDefault="00E65635" w:rsidP="007C2A40">
            <w:pPr>
              <w:pStyle w:val="a7"/>
              <w:spacing w:line="360" w:lineRule="auto"/>
              <w:jc w:val="center"/>
              <w:rPr>
                <w:rFonts w:ascii="Myriad Pro" w:hAnsi="Myriad Pro"/>
                <w:b/>
                <w:i w:val="0"/>
                <w:color w:val="FFFFFF"/>
                <w:sz w:val="26"/>
                <w:szCs w:val="26"/>
                <w:lang w:val="ru-RU"/>
              </w:rPr>
            </w:pPr>
            <w:r w:rsidRPr="00945313">
              <w:rPr>
                <w:rFonts w:ascii="Myriad Pro" w:hAnsi="Myriad Pro"/>
                <w:b/>
                <w:i w:val="0"/>
                <w:color w:val="FFFFFF"/>
                <w:sz w:val="26"/>
                <w:szCs w:val="26"/>
                <w:lang w:val="ru-RU"/>
              </w:rPr>
              <w:t>Информация</w:t>
            </w:r>
          </w:p>
        </w:tc>
      </w:tr>
      <w:tr w:rsidR="00E65635" w:rsidRPr="004E59DD" w14:paraId="444B306E" w14:textId="77777777">
        <w:tc>
          <w:tcPr>
            <w:tcW w:w="3402" w:type="dxa"/>
            <w:shd w:val="clear" w:color="auto" w:fill="auto"/>
          </w:tcPr>
          <w:p w14:paraId="09FE029F"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Организационно-правовая форма и полное наименование Исполнителя</w:t>
            </w:r>
          </w:p>
        </w:tc>
        <w:tc>
          <w:tcPr>
            <w:tcW w:w="5840" w:type="dxa"/>
            <w:shd w:val="clear" w:color="auto" w:fill="auto"/>
          </w:tcPr>
          <w:p w14:paraId="70B7552A"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Общество с ограниченной ответственностью «Экспертная компания ЭПАР» </w:t>
            </w:r>
          </w:p>
        </w:tc>
      </w:tr>
      <w:tr w:rsidR="00E65635" w:rsidRPr="004E59DD" w14:paraId="426FE4A7" w14:textId="77777777">
        <w:trPr>
          <w:trHeight w:val="567"/>
        </w:trPr>
        <w:tc>
          <w:tcPr>
            <w:tcW w:w="3402" w:type="dxa"/>
            <w:shd w:val="clear" w:color="auto" w:fill="auto"/>
          </w:tcPr>
          <w:p w14:paraId="138DD5B0"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Краткое наименование Исполнителя</w:t>
            </w:r>
          </w:p>
        </w:tc>
        <w:tc>
          <w:tcPr>
            <w:tcW w:w="5840" w:type="dxa"/>
            <w:shd w:val="clear" w:color="auto" w:fill="auto"/>
          </w:tcPr>
          <w:p w14:paraId="434B7FBA"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ООО «ЭК ЭПАР»</w:t>
            </w:r>
          </w:p>
        </w:tc>
      </w:tr>
      <w:tr w:rsidR="00E65635" w:rsidRPr="004E59DD" w14:paraId="07E407F6" w14:textId="77777777">
        <w:tc>
          <w:tcPr>
            <w:tcW w:w="3402" w:type="dxa"/>
            <w:shd w:val="clear" w:color="auto" w:fill="auto"/>
          </w:tcPr>
          <w:p w14:paraId="59A3AB97"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ОГРН</w:t>
            </w:r>
          </w:p>
        </w:tc>
        <w:tc>
          <w:tcPr>
            <w:tcW w:w="5840" w:type="dxa"/>
            <w:shd w:val="clear" w:color="auto" w:fill="auto"/>
          </w:tcPr>
          <w:p w14:paraId="76FAA049"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1027700164304</w:t>
            </w:r>
          </w:p>
        </w:tc>
      </w:tr>
      <w:tr w:rsidR="00E65635" w:rsidRPr="004E59DD" w14:paraId="79D94345" w14:textId="77777777">
        <w:tc>
          <w:tcPr>
            <w:tcW w:w="3402" w:type="dxa"/>
            <w:shd w:val="clear" w:color="auto" w:fill="auto"/>
          </w:tcPr>
          <w:p w14:paraId="52120A29"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ИНН / КПП</w:t>
            </w:r>
          </w:p>
        </w:tc>
        <w:tc>
          <w:tcPr>
            <w:tcW w:w="5840" w:type="dxa"/>
            <w:shd w:val="clear" w:color="auto" w:fill="auto"/>
          </w:tcPr>
          <w:p w14:paraId="191C9DAA"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7722184448 / 770401001</w:t>
            </w:r>
          </w:p>
        </w:tc>
      </w:tr>
      <w:tr w:rsidR="00E65635" w:rsidRPr="004E59DD" w14:paraId="2B1CAE0E" w14:textId="77777777">
        <w:tc>
          <w:tcPr>
            <w:tcW w:w="3402" w:type="dxa"/>
            <w:shd w:val="clear" w:color="auto" w:fill="auto"/>
          </w:tcPr>
          <w:p w14:paraId="1EF696F8"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Юридический адрес Исполнителя</w:t>
            </w:r>
          </w:p>
        </w:tc>
        <w:tc>
          <w:tcPr>
            <w:tcW w:w="5840" w:type="dxa"/>
            <w:shd w:val="clear" w:color="auto" w:fill="auto"/>
          </w:tcPr>
          <w:p w14:paraId="750A66F5" w14:textId="77777777" w:rsidR="00E65635" w:rsidRPr="00945313" w:rsidRDefault="00E65635" w:rsidP="007C2A40">
            <w:pPr>
              <w:pStyle w:val="a7"/>
              <w:spacing w:before="0" w:after="0"/>
              <w:contextualSpacing/>
              <w:rPr>
                <w:rFonts w:ascii="Myriad Pro" w:hAnsi="Myriad Pro"/>
                <w:i w:val="0"/>
                <w:sz w:val="26"/>
                <w:szCs w:val="26"/>
                <w:lang w:val="ru-RU"/>
              </w:rPr>
            </w:pPr>
            <w:smartTag w:uri="urn:schemas-microsoft-com:office:smarttags" w:element="metricconverter">
              <w:smartTagPr>
                <w:attr w:name="ProductID" w:val="119 121, г"/>
              </w:smartTagPr>
              <w:r w:rsidRPr="00945313">
                <w:rPr>
                  <w:rFonts w:ascii="Myriad Pro" w:hAnsi="Myriad Pro" w:cs="Arial"/>
                  <w:i w:val="0"/>
                  <w:color w:val="000000"/>
                  <w:sz w:val="26"/>
                  <w:szCs w:val="26"/>
                  <w:shd w:val="clear" w:color="auto" w:fill="FFFFFF"/>
                  <w:lang w:val="ru-RU" w:eastAsia="ar-SA"/>
                </w:rPr>
                <w:t>119 121, г</w:t>
              </w:r>
            </w:smartTag>
            <w:r w:rsidRPr="00945313">
              <w:rPr>
                <w:rFonts w:ascii="Myriad Pro" w:hAnsi="Myriad Pro" w:cs="Arial"/>
                <w:i w:val="0"/>
                <w:color w:val="000000"/>
                <w:sz w:val="26"/>
                <w:szCs w:val="26"/>
                <w:shd w:val="clear" w:color="auto" w:fill="FFFFFF"/>
                <w:lang w:val="ru-RU" w:eastAsia="ar-SA"/>
              </w:rPr>
              <w:t xml:space="preserve">. Москва, 1-й пер. Тружеников, д. 14, стр. 2, помещение № </w:t>
            </w:r>
            <w:r w:rsidRPr="007C2A40">
              <w:rPr>
                <w:rFonts w:ascii="Myriad Pro" w:hAnsi="Myriad Pro" w:cs="Arial"/>
                <w:i w:val="0"/>
                <w:color w:val="000000"/>
                <w:sz w:val="26"/>
                <w:szCs w:val="26"/>
                <w:shd w:val="clear" w:color="auto" w:fill="FFFFFF"/>
                <w:lang w:val="en-US" w:eastAsia="ar-SA"/>
              </w:rPr>
              <w:t>I</w:t>
            </w:r>
            <w:r w:rsidRPr="00945313">
              <w:rPr>
                <w:rFonts w:ascii="Myriad Pro" w:hAnsi="Myriad Pro" w:cs="Arial"/>
                <w:i w:val="0"/>
                <w:color w:val="000000"/>
                <w:sz w:val="26"/>
                <w:szCs w:val="26"/>
                <w:shd w:val="clear" w:color="auto" w:fill="FFFFFF"/>
                <w:lang w:val="ru-RU" w:eastAsia="ar-SA"/>
              </w:rPr>
              <w:t>, этаж – П, комната 8</w:t>
            </w:r>
          </w:p>
        </w:tc>
      </w:tr>
      <w:tr w:rsidR="00E65635" w:rsidRPr="004E59DD" w14:paraId="0FED82C4" w14:textId="77777777">
        <w:tc>
          <w:tcPr>
            <w:tcW w:w="3402" w:type="dxa"/>
            <w:shd w:val="clear" w:color="auto" w:fill="auto"/>
          </w:tcPr>
          <w:p w14:paraId="064E1C0B"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Место нахождения Исполнителя</w:t>
            </w:r>
          </w:p>
        </w:tc>
        <w:tc>
          <w:tcPr>
            <w:tcW w:w="5840" w:type="dxa"/>
            <w:shd w:val="clear" w:color="auto" w:fill="auto"/>
          </w:tcPr>
          <w:p w14:paraId="7D967403" w14:textId="77777777" w:rsidR="00E65635" w:rsidRPr="00945313" w:rsidRDefault="00E65635" w:rsidP="007C2A40">
            <w:pPr>
              <w:pStyle w:val="a7"/>
              <w:spacing w:before="0" w:after="0"/>
              <w:contextualSpacing/>
              <w:rPr>
                <w:rFonts w:ascii="Myriad Pro" w:hAnsi="Myriad Pro"/>
                <w:i w:val="0"/>
                <w:sz w:val="26"/>
                <w:szCs w:val="26"/>
                <w:lang w:val="ru-RU"/>
              </w:rPr>
            </w:pPr>
            <w:smartTag w:uri="urn:schemas-microsoft-com:office:smarttags" w:element="metricconverter">
              <w:smartTagPr>
                <w:attr w:name="ProductID" w:val="123 557, г"/>
              </w:smartTagPr>
              <w:r w:rsidRPr="00945313">
                <w:rPr>
                  <w:rFonts w:ascii="Myriad Pro" w:hAnsi="Myriad Pro"/>
                  <w:i w:val="0"/>
                  <w:sz w:val="26"/>
                  <w:szCs w:val="26"/>
                  <w:lang w:val="ru-RU"/>
                </w:rPr>
                <w:t>123 557, г</w:t>
              </w:r>
            </w:smartTag>
            <w:r w:rsidRPr="00945313">
              <w:rPr>
                <w:rFonts w:ascii="Myriad Pro" w:hAnsi="Myriad Pro"/>
                <w:i w:val="0"/>
                <w:sz w:val="26"/>
                <w:szCs w:val="26"/>
                <w:lang w:val="ru-RU"/>
              </w:rPr>
              <w:t>. Москва, Средний Тишинский переулок, д. 28</w:t>
            </w:r>
          </w:p>
        </w:tc>
      </w:tr>
      <w:tr w:rsidR="00E65635" w:rsidRPr="004E59DD" w14:paraId="3B31CD07" w14:textId="77777777">
        <w:tc>
          <w:tcPr>
            <w:tcW w:w="3402" w:type="dxa"/>
            <w:shd w:val="clear" w:color="auto" w:fill="auto"/>
          </w:tcPr>
          <w:p w14:paraId="25BE4D6E"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Реквизиты</w:t>
            </w:r>
          </w:p>
        </w:tc>
        <w:tc>
          <w:tcPr>
            <w:tcW w:w="5840" w:type="dxa"/>
            <w:shd w:val="clear" w:color="auto" w:fill="auto"/>
          </w:tcPr>
          <w:p w14:paraId="10AD3F98"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 xml:space="preserve">р/с </w:t>
            </w:r>
            <w:r w:rsidRPr="00945313">
              <w:rPr>
                <w:rFonts w:ascii="Myriad Pro" w:hAnsi="Myriad Pro" w:cs="Arial"/>
                <w:i w:val="0"/>
                <w:color w:val="000000"/>
                <w:sz w:val="26"/>
                <w:szCs w:val="26"/>
                <w:shd w:val="clear" w:color="auto" w:fill="FFFFFF"/>
                <w:lang w:val="ru-RU"/>
              </w:rPr>
              <w:t>40702810287060000071</w:t>
            </w:r>
            <w:r w:rsidRPr="00945313">
              <w:rPr>
                <w:rFonts w:ascii="Myriad Pro" w:hAnsi="Myriad Pro"/>
                <w:i w:val="0"/>
                <w:sz w:val="26"/>
                <w:szCs w:val="26"/>
                <w:lang w:val="ru-RU"/>
              </w:rPr>
              <w:br/>
              <w:t>ПАО РОСБАНК</w:t>
            </w:r>
            <w:r w:rsidRPr="00945313">
              <w:rPr>
                <w:rFonts w:ascii="Myriad Pro" w:hAnsi="Myriad Pro"/>
                <w:i w:val="0"/>
                <w:sz w:val="26"/>
                <w:szCs w:val="26"/>
                <w:lang w:val="ru-RU"/>
              </w:rPr>
              <w:br/>
              <w:t>к/с 30101810000000000256</w:t>
            </w:r>
          </w:p>
          <w:p w14:paraId="616D5A65" w14:textId="77777777" w:rsidR="00E65635" w:rsidRPr="00945313" w:rsidRDefault="00E65635" w:rsidP="007C2A40">
            <w:pPr>
              <w:pStyle w:val="a7"/>
              <w:spacing w:before="0" w:after="0"/>
              <w:contextualSpacing/>
              <w:rPr>
                <w:rFonts w:ascii="Myriad Pro" w:hAnsi="Myriad Pro"/>
                <w:i w:val="0"/>
                <w:sz w:val="26"/>
                <w:szCs w:val="26"/>
                <w:lang w:val="ru-RU"/>
              </w:rPr>
            </w:pPr>
            <w:r w:rsidRPr="00945313">
              <w:rPr>
                <w:rFonts w:ascii="Myriad Pro" w:hAnsi="Myriad Pro"/>
                <w:i w:val="0"/>
                <w:sz w:val="26"/>
                <w:szCs w:val="26"/>
                <w:lang w:val="ru-RU"/>
              </w:rPr>
              <w:t>БИК 044525256</w:t>
            </w:r>
          </w:p>
        </w:tc>
      </w:tr>
    </w:tbl>
    <w:p w14:paraId="00935472"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sectPr w:rsidR="00E65635" w:rsidRPr="007C2A40" w:rsidSect="00BB217E">
          <w:headerReference w:type="default" r:id="rId9"/>
          <w:footerReference w:type="default" r:id="rId10"/>
          <w:footerReference w:type="first" r:id="rId11"/>
          <w:pgSz w:w="11906" w:h="16838"/>
          <w:pgMar w:top="1134" w:right="850" w:bottom="1134" w:left="1701" w:header="708" w:footer="708" w:gutter="0"/>
          <w:cols w:space="708"/>
          <w:titlePg/>
          <w:docGrid w:linePitch="360"/>
        </w:sectPr>
      </w:pPr>
      <w:bookmarkStart w:id="17" w:name="_Toc437621358"/>
    </w:p>
    <w:p w14:paraId="2F1B5728"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8" w:name="_Toc33284680"/>
      <w:bookmarkStart w:id="19" w:name="_Toc39735744"/>
      <w:r w:rsidRPr="007C2A40">
        <w:rPr>
          <w:rFonts w:ascii="Myriad Pro" w:hAnsi="Myriad Pro"/>
          <w:b/>
          <w:color w:val="4F6228"/>
          <w:sz w:val="28"/>
          <w:szCs w:val="28"/>
        </w:rPr>
        <w:lastRenderedPageBreak/>
        <w:t xml:space="preserve">Основание для </w:t>
      </w:r>
      <w:bookmarkEnd w:id="17"/>
      <w:r w:rsidRPr="007C2A40">
        <w:rPr>
          <w:rFonts w:ascii="Myriad Pro" w:hAnsi="Myriad Pro"/>
          <w:b/>
          <w:color w:val="4F6228"/>
          <w:sz w:val="28"/>
          <w:szCs w:val="28"/>
        </w:rPr>
        <w:t>оказания услуг</w:t>
      </w:r>
      <w:bookmarkEnd w:id="18"/>
      <w:bookmarkEnd w:id="19"/>
    </w:p>
    <w:p w14:paraId="46EB66C9" w14:textId="1A322722"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r w:rsidRPr="000440E9">
        <w:rPr>
          <w:rFonts w:ascii="Myriad Pro" w:eastAsia="Calibri" w:hAnsi="Myriad Pro"/>
          <w:b w:val="0"/>
          <w:i w:val="0"/>
          <w:sz w:val="26"/>
          <w:szCs w:val="26"/>
          <w:lang w:eastAsia="en-US"/>
        </w:rPr>
        <w:t xml:space="preserve">Основанием для оказания услуг является договор </w:t>
      </w:r>
      <w:bookmarkStart w:id="20" w:name="_Hlk36590137"/>
      <w:r w:rsidRPr="000440E9">
        <w:rPr>
          <w:rFonts w:ascii="Myriad Pro" w:eastAsia="Calibri" w:hAnsi="Myriad Pro"/>
          <w:b w:val="0"/>
          <w:i w:val="0"/>
          <w:sz w:val="26"/>
          <w:szCs w:val="26"/>
          <w:lang w:eastAsia="en-US"/>
        </w:rPr>
        <w:t xml:space="preserve">№ </w:t>
      </w:r>
      <w:r w:rsidR="000440E9" w:rsidRPr="000440E9">
        <w:rPr>
          <w:rFonts w:ascii="Myriad Pro" w:eastAsia="Calibri" w:hAnsi="Myriad Pro"/>
          <w:b w:val="0"/>
          <w:i w:val="0"/>
          <w:sz w:val="26"/>
          <w:szCs w:val="26"/>
          <w:lang w:val="ru-RU" w:eastAsia="en-US"/>
        </w:rPr>
        <w:t>59/105/120</w:t>
      </w:r>
      <w:r w:rsidR="0067705B" w:rsidRPr="000440E9">
        <w:rPr>
          <w:rFonts w:ascii="Myriad Pro" w:eastAsia="Calibri" w:hAnsi="Myriad Pro"/>
          <w:b w:val="0"/>
          <w:i w:val="0"/>
          <w:sz w:val="26"/>
          <w:szCs w:val="26"/>
          <w:lang w:eastAsia="en-US"/>
        </w:rPr>
        <w:t xml:space="preserve"> </w:t>
      </w:r>
      <w:r w:rsidRPr="000440E9">
        <w:rPr>
          <w:rFonts w:ascii="Myriad Pro" w:eastAsia="Calibri" w:hAnsi="Myriad Pro"/>
          <w:b w:val="0"/>
          <w:i w:val="0"/>
          <w:sz w:val="26"/>
          <w:szCs w:val="26"/>
          <w:lang w:eastAsia="en-US"/>
        </w:rPr>
        <w:t xml:space="preserve">от </w:t>
      </w:r>
      <w:r w:rsidR="000440E9" w:rsidRPr="000440E9">
        <w:rPr>
          <w:rFonts w:ascii="Myriad Pro" w:eastAsia="Calibri" w:hAnsi="Myriad Pro"/>
          <w:b w:val="0"/>
          <w:i w:val="0"/>
          <w:sz w:val="26"/>
          <w:szCs w:val="26"/>
          <w:lang w:val="ru-RU" w:eastAsia="en-US"/>
        </w:rPr>
        <w:t>11</w:t>
      </w:r>
      <w:r w:rsidRPr="000440E9">
        <w:rPr>
          <w:rFonts w:ascii="Myriad Pro" w:eastAsia="Calibri" w:hAnsi="Myriad Pro"/>
          <w:b w:val="0"/>
          <w:i w:val="0"/>
          <w:sz w:val="26"/>
          <w:szCs w:val="26"/>
          <w:lang w:eastAsia="en-US"/>
        </w:rPr>
        <w:t>.0</w:t>
      </w:r>
      <w:r w:rsidR="000440E9" w:rsidRPr="000440E9">
        <w:rPr>
          <w:rFonts w:ascii="Myriad Pro" w:eastAsia="Calibri" w:hAnsi="Myriad Pro"/>
          <w:b w:val="0"/>
          <w:i w:val="0"/>
          <w:sz w:val="26"/>
          <w:szCs w:val="26"/>
          <w:lang w:val="ru-RU" w:eastAsia="en-US"/>
        </w:rPr>
        <w:t>2</w:t>
      </w:r>
      <w:r w:rsidRPr="000440E9">
        <w:rPr>
          <w:rFonts w:ascii="Myriad Pro" w:eastAsia="Calibri" w:hAnsi="Myriad Pro"/>
          <w:b w:val="0"/>
          <w:i w:val="0"/>
          <w:sz w:val="26"/>
          <w:szCs w:val="26"/>
          <w:lang w:eastAsia="en-US"/>
        </w:rPr>
        <w:t xml:space="preserve">.2020 </w:t>
      </w:r>
      <w:r w:rsidRPr="007C2A40">
        <w:rPr>
          <w:rFonts w:ascii="Myriad Pro" w:eastAsia="Calibri" w:hAnsi="Myriad Pro"/>
          <w:b w:val="0"/>
          <w:i w:val="0"/>
          <w:color w:val="000000"/>
          <w:sz w:val="26"/>
          <w:szCs w:val="26"/>
          <w:lang w:eastAsia="en-US"/>
        </w:rPr>
        <w:t>года на оказание услуг по проведению экспертизы тарифно-балансовых решений, принятых регулирующими органами за период 2017-2019гг., заключенный между Обществом с ограниченной ответственностью «Экспертная компания ЭПАР» (ООО</w:t>
      </w:r>
      <w:r w:rsidR="001C778A" w:rsidRPr="007C2A40">
        <w:rPr>
          <w:rFonts w:ascii="Myriad Pro" w:eastAsia="Calibri" w:hAnsi="Myriad Pro"/>
          <w:b w:val="0"/>
          <w:i w:val="0"/>
          <w:color w:val="000000"/>
          <w:sz w:val="26"/>
          <w:szCs w:val="26"/>
          <w:lang w:eastAsia="en-US"/>
        </w:rPr>
        <w:t> </w:t>
      </w:r>
      <w:r w:rsidRPr="007C2A40">
        <w:rPr>
          <w:rFonts w:ascii="Myriad Pro" w:eastAsia="Calibri" w:hAnsi="Myriad Pro"/>
          <w:b w:val="0"/>
          <w:i w:val="0"/>
          <w:color w:val="000000"/>
          <w:sz w:val="26"/>
          <w:szCs w:val="26"/>
          <w:lang w:eastAsia="en-US"/>
        </w:rPr>
        <w:t xml:space="preserve">«ЭК ЭПАР»), в лице </w:t>
      </w:r>
      <w:r w:rsidR="000440E9" w:rsidRPr="000440E9">
        <w:rPr>
          <w:rFonts w:ascii="Myriad Pro" w:eastAsia="Calibri" w:hAnsi="Myriad Pro"/>
          <w:b w:val="0"/>
          <w:bCs/>
          <w:i w:val="0"/>
          <w:iCs/>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r w:rsidRPr="000440E9">
        <w:rPr>
          <w:rFonts w:ascii="Myriad Pro" w:eastAsia="Calibri" w:hAnsi="Myriad Pro"/>
          <w:b w:val="0"/>
          <w:bCs/>
          <w:i w:val="0"/>
          <w:iCs/>
          <w:color w:val="000000"/>
          <w:sz w:val="26"/>
          <w:szCs w:val="26"/>
          <w:lang w:eastAsia="en-US"/>
        </w:rPr>
        <w:t>.</w:t>
      </w:r>
      <w:bookmarkEnd w:id="20"/>
    </w:p>
    <w:p w14:paraId="4FD2F669" w14:textId="77777777"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p>
    <w:p w14:paraId="6B4403F1"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1" w:name="_Toc39735745"/>
      <w:r w:rsidRPr="007C2A40">
        <w:rPr>
          <w:rFonts w:ascii="Myriad Pro" w:hAnsi="Myriad Pro"/>
          <w:b/>
          <w:color w:val="4F6228"/>
          <w:sz w:val="28"/>
          <w:szCs w:val="28"/>
        </w:rPr>
        <w:t>Цель оказания услуг</w:t>
      </w:r>
      <w:bookmarkEnd w:id="21"/>
    </w:p>
    <w:p w14:paraId="0D8C2C00" w14:textId="77777777" w:rsidR="000440E9" w:rsidRPr="000440E9"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Экспертиза тарифно-балансовых решений, принятых Министерством энергетики, жилищно-коммунального хозяйства и тарифов Республики Коми в отношении Филиала ПАО «МРСК Северо-Запада» в Республике Коми при установлении регулируемых тарифов.</w:t>
      </w:r>
    </w:p>
    <w:p w14:paraId="5580AA14" w14:textId="0E21DD32" w:rsidR="000440E9" w:rsidRPr="000440E9"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Экспертиза обосновывающих материалов, предоставляемых Филиалом ПАО</w:t>
      </w:r>
      <w:r w:rsidR="00470DFB">
        <w:rPr>
          <w:rFonts w:ascii="Myriad Pro" w:eastAsia="Calibri" w:hAnsi="Myriad Pro"/>
          <w:sz w:val="26"/>
          <w:szCs w:val="26"/>
        </w:rPr>
        <w:t> </w:t>
      </w:r>
      <w:r w:rsidRPr="000440E9">
        <w:rPr>
          <w:rFonts w:ascii="Myriad Pro" w:eastAsia="Calibri" w:hAnsi="Myriad Pro"/>
          <w:sz w:val="26"/>
          <w:szCs w:val="26"/>
        </w:rPr>
        <w:t>«МРСК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p>
    <w:p w14:paraId="4409B64E" w14:textId="77777777" w:rsidR="000440E9" w:rsidRPr="000440E9"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Экспертиза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Филиала ПАО «МРСК Северо-Запада» в Республике Коми при установлении тарифов.</w:t>
      </w:r>
    </w:p>
    <w:p w14:paraId="19927F12" w14:textId="650CBD4E" w:rsidR="00E65635" w:rsidRDefault="000440E9" w:rsidP="000440E9">
      <w:pPr>
        <w:spacing w:line="360" w:lineRule="auto"/>
        <w:ind w:firstLine="567"/>
        <w:contextualSpacing/>
        <w:jc w:val="both"/>
        <w:rPr>
          <w:rFonts w:ascii="Myriad Pro" w:eastAsia="Calibri" w:hAnsi="Myriad Pro"/>
          <w:sz w:val="26"/>
          <w:szCs w:val="26"/>
        </w:rPr>
      </w:pPr>
      <w:r w:rsidRPr="000440E9">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w:t>
      </w:r>
    </w:p>
    <w:p w14:paraId="740114BB" w14:textId="58861FFC" w:rsidR="000440E9" w:rsidRDefault="000440E9" w:rsidP="000440E9">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2421A052"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lastRenderedPageBreak/>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391027E8" w14:textId="6B387139"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2.1</w:t>
      </w:r>
      <w:r w:rsidR="00DC54D9">
        <w:rPr>
          <w:rFonts w:ascii="Myriad Pro" w:eastAsia="Calibri" w:hAnsi="Myriad Pro"/>
          <w:sz w:val="26"/>
          <w:szCs w:val="26"/>
        </w:rPr>
        <w:t>.1</w:t>
      </w:r>
      <w:r>
        <w:rPr>
          <w:rFonts w:ascii="Myriad Pro" w:eastAsia="Calibri" w:hAnsi="Myriad Pro"/>
          <w:sz w:val="26"/>
          <w:szCs w:val="26"/>
        </w:rPr>
        <w:t xml:space="preserve">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E6BFB">
        <w:rPr>
          <w:rFonts w:ascii="Myriad Pro" w:hAnsi="Myriad Pro"/>
          <w:sz w:val="25"/>
          <w:szCs w:val="25"/>
        </w:rPr>
        <w:t xml:space="preserve">филиалом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 «</w:t>
      </w:r>
      <w:r w:rsidR="000440E9">
        <w:rPr>
          <w:rFonts w:ascii="Myriad Pro" w:hAnsi="Myriad Pro"/>
          <w:sz w:val="25"/>
          <w:szCs w:val="25"/>
        </w:rPr>
        <w:t>Коми</w:t>
      </w:r>
      <w:r w:rsidR="00D11C1F">
        <w:rPr>
          <w:rFonts w:ascii="Myriad Pro" w:hAnsi="Myriad Pro"/>
          <w:sz w:val="25"/>
          <w:szCs w:val="25"/>
        </w:rPr>
        <w:t>энерго»</w:t>
      </w:r>
      <w:r w:rsidR="00E65635" w:rsidRPr="00E65635">
        <w:rPr>
          <w:rFonts w:ascii="Myriad Pro" w:eastAsia="Calibri" w:hAnsi="Myriad Pro"/>
          <w:sz w:val="26"/>
          <w:szCs w:val="26"/>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3BD7B903" w14:textId="15EEE2A9" w:rsidR="00E65635" w:rsidRPr="00E65635" w:rsidRDefault="00DC54D9"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w:t>
      </w:r>
      <w:r w:rsidR="001C778A">
        <w:rPr>
          <w:rFonts w:ascii="Myriad Pro" w:eastAsia="Calibri" w:hAnsi="Myriad Pro"/>
          <w:sz w:val="26"/>
          <w:szCs w:val="26"/>
        </w:rPr>
        <w:t>.</w:t>
      </w:r>
      <w:r>
        <w:rPr>
          <w:rFonts w:ascii="Myriad Pro" w:eastAsia="Calibri" w:hAnsi="Myriad Pro"/>
          <w:sz w:val="26"/>
          <w:szCs w:val="26"/>
        </w:rPr>
        <w:t>1</w:t>
      </w:r>
      <w:r w:rsidR="001C778A">
        <w:rPr>
          <w:rFonts w:ascii="Myriad Pro" w:eastAsia="Calibri" w:hAnsi="Myriad Pro"/>
          <w:sz w:val="26"/>
          <w:szCs w:val="26"/>
        </w:rPr>
        <w:t xml:space="preserve">.2.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1E6BFB">
        <w:rPr>
          <w:rFonts w:ascii="Myriad Pro" w:hAnsi="Myriad Pro"/>
          <w:sz w:val="25"/>
          <w:szCs w:val="25"/>
        </w:rPr>
        <w:t xml:space="preserve">филиала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 </w:t>
      </w:r>
      <w:r w:rsidR="00E41DBF">
        <w:rPr>
          <w:rFonts w:ascii="Myriad Pro" w:hAnsi="Myriad Pro"/>
          <w:sz w:val="25"/>
          <w:szCs w:val="25"/>
        </w:rPr>
        <w:t>«Комиэнерго»</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5DE177BD" w14:textId="25A32346"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w:t>
      </w:r>
      <w:r w:rsidR="00DC54D9">
        <w:rPr>
          <w:rFonts w:ascii="Myriad Pro" w:eastAsia="Calibri" w:hAnsi="Myriad Pro"/>
          <w:sz w:val="26"/>
          <w:szCs w:val="26"/>
        </w:rPr>
        <w:t>1.</w:t>
      </w:r>
      <w:r>
        <w:rPr>
          <w:rFonts w:ascii="Myriad Pro" w:eastAsia="Calibri" w:hAnsi="Myriad Pro"/>
          <w:sz w:val="26"/>
          <w:szCs w:val="26"/>
        </w:rPr>
        <w:t xml:space="preserve">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1E6BFB">
        <w:rPr>
          <w:rFonts w:ascii="Myriad Pro" w:hAnsi="Myriad Pro"/>
          <w:sz w:val="25"/>
          <w:szCs w:val="25"/>
        </w:rPr>
        <w:t xml:space="preserve">филиала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 </w:t>
      </w:r>
      <w:r w:rsidR="00E41DBF">
        <w:rPr>
          <w:rFonts w:ascii="Myriad Pro" w:hAnsi="Myriad Pro"/>
          <w:sz w:val="25"/>
          <w:szCs w:val="25"/>
        </w:rPr>
        <w:t>«Комиэнерго»</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2DBB6AB9" w14:textId="77777777" w:rsidR="00333362" w:rsidRDefault="00333362" w:rsidP="00333362">
      <w:pPr>
        <w:tabs>
          <w:tab w:val="left" w:pos="993"/>
        </w:tabs>
        <w:spacing w:line="360" w:lineRule="auto"/>
        <w:jc w:val="both"/>
        <w:rPr>
          <w:rFonts w:ascii="Myriad Pro" w:eastAsia="Calibri" w:hAnsi="Myriad Pro"/>
          <w:sz w:val="26"/>
          <w:szCs w:val="26"/>
        </w:rPr>
      </w:pPr>
    </w:p>
    <w:p w14:paraId="09FA059D" w14:textId="77777777" w:rsidR="00F12105" w:rsidRPr="007C2A40" w:rsidRDefault="00333362" w:rsidP="00147D9F">
      <w:pPr>
        <w:pStyle w:val="3"/>
        <w:numPr>
          <w:ilvl w:val="1"/>
          <w:numId w:val="2"/>
        </w:numPr>
        <w:tabs>
          <w:tab w:val="left" w:pos="567"/>
        </w:tabs>
        <w:spacing w:line="360" w:lineRule="auto"/>
        <w:ind w:left="1134" w:hanging="1134"/>
        <w:rPr>
          <w:rFonts w:ascii="Myriad Pro" w:hAnsi="Myriad Pro"/>
          <w:b/>
          <w:color w:val="4F6228"/>
          <w:sz w:val="28"/>
          <w:szCs w:val="28"/>
        </w:rPr>
      </w:pPr>
      <w:r>
        <w:rPr>
          <w:rFonts w:ascii="Myriad Pro" w:eastAsia="Calibri" w:hAnsi="Myriad Pro"/>
          <w:sz w:val="26"/>
          <w:szCs w:val="26"/>
        </w:rPr>
        <w:br w:type="page"/>
      </w:r>
      <w:bookmarkStart w:id="22" w:name="_Toc36231909"/>
      <w:bookmarkStart w:id="23" w:name="_Toc39735746"/>
      <w:r w:rsidR="00144B00" w:rsidRPr="007C2A40">
        <w:rPr>
          <w:rFonts w:ascii="Myriad Pro" w:hAnsi="Myriad Pro"/>
          <w:b/>
          <w:color w:val="4F6228"/>
          <w:sz w:val="28"/>
          <w:szCs w:val="28"/>
        </w:rPr>
        <w:lastRenderedPageBreak/>
        <w:t>Нормативн</w:t>
      </w:r>
      <w:r w:rsidR="006D4323" w:rsidRPr="007C2A40">
        <w:rPr>
          <w:rFonts w:ascii="Myriad Pro" w:hAnsi="Myriad Pro"/>
          <w:b/>
          <w:color w:val="4F6228"/>
          <w:sz w:val="28"/>
          <w:szCs w:val="28"/>
        </w:rPr>
        <w:t>о-правовая</w:t>
      </w:r>
      <w:r w:rsidR="00144B00" w:rsidRPr="007C2A40">
        <w:rPr>
          <w:rFonts w:ascii="Myriad Pro" w:hAnsi="Myriad Pro"/>
          <w:b/>
          <w:color w:val="4F6228"/>
          <w:sz w:val="28"/>
          <w:szCs w:val="28"/>
        </w:rPr>
        <w:t xml:space="preserve"> база</w:t>
      </w:r>
      <w:bookmarkEnd w:id="22"/>
      <w:bookmarkEnd w:id="23"/>
    </w:p>
    <w:p w14:paraId="57B619AC"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0003B9D3"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9FC7B11"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560A037B"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59347836"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4CF48EC7"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D1635FE"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382238FA"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13F09149"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0F02556B"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6793B0AD" w14:textId="77777777" w:rsidR="00EA461B" w:rsidRPr="007A1F46" w:rsidRDefault="00EA461B"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27EDCFA4" w14:textId="77777777" w:rsidR="003C620E" w:rsidRPr="007A1F46" w:rsidRDefault="003C620E"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6943848B"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5E40AAA7"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71DFA08E"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B1F6A43"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6F3C5DC9"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9E6D2DD"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7346963"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7A1F46">
          <w:rPr>
            <w:rFonts w:ascii="Myriad Pro" w:hAnsi="Myriad Pro"/>
            <w:sz w:val="26"/>
            <w:szCs w:val="26"/>
          </w:rPr>
          <w:t>2004 г</w:t>
        </w:r>
      </w:smartTag>
      <w:r w:rsidRPr="007A1F46">
        <w:rPr>
          <w:rFonts w:ascii="Myriad Pro" w:hAnsi="Myriad Pro"/>
          <w:sz w:val="26"/>
          <w:szCs w:val="26"/>
        </w:rPr>
        <w:t xml:space="preserve">. N 24, правил заполнения указанных форм и требований к форматам раскрытия сетевой организацией электронных документов, содержащих </w:t>
      </w:r>
      <w:r w:rsidRPr="007A1F46">
        <w:rPr>
          <w:rFonts w:ascii="Myriad Pro" w:hAnsi="Myriad Pro"/>
          <w:sz w:val="26"/>
          <w:szCs w:val="26"/>
        </w:rPr>
        <w:lastRenderedPageBreak/>
        <w:t>информацию об отчетах о реализации инвестиционной программы и об обосновывающих их материалах» (далее – Приказ № 320);</w:t>
      </w:r>
    </w:p>
    <w:p w14:paraId="20BBD39B" w14:textId="77777777" w:rsidR="00914080" w:rsidRPr="007A1F46" w:rsidRDefault="00BC1344" w:rsidP="00FE32D9">
      <w:pPr>
        <w:pStyle w:val="12"/>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0B1B693" w14:textId="77777777" w:rsidR="00F12105" w:rsidRPr="007A1F46" w:rsidRDefault="00144B0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1CB61A5E"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111E5062" w14:textId="77777777" w:rsidR="00C11BC1"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4" w:name="_Toc36231911"/>
      <w:bookmarkStart w:id="25" w:name="_Toc39735747"/>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пакета обосновывающих документов, предоставляемых</w:t>
      </w:r>
      <w:r w:rsidR="00D87717" w:rsidRPr="00D87717">
        <w:rPr>
          <w:rFonts w:ascii="Myriad Pro" w:hAnsi="Myriad Pro"/>
          <w:b/>
          <w:color w:val="4F6228"/>
          <w:sz w:val="28"/>
          <w:szCs w:val="28"/>
        </w:rPr>
        <w:t xml:space="preserve"> </w:t>
      </w:r>
      <w:r w:rsidR="001E6BFB">
        <w:rPr>
          <w:rFonts w:ascii="Myriad Pro" w:hAnsi="Myriad Pro"/>
          <w:b/>
          <w:color w:val="4F6228"/>
          <w:sz w:val="28"/>
          <w:szCs w:val="28"/>
        </w:rPr>
        <w:t xml:space="preserve">филиалом </w:t>
      </w:r>
      <w:r w:rsidR="00D87717">
        <w:rPr>
          <w:rFonts w:ascii="Myriad Pro" w:hAnsi="Myriad Pro"/>
          <w:b/>
          <w:color w:val="4F6228"/>
          <w:sz w:val="28"/>
          <w:szCs w:val="28"/>
        </w:rPr>
        <w:t>ПАО «МРСК Северо-Запада» «</w:t>
      </w:r>
      <w:r w:rsidR="003447B0">
        <w:rPr>
          <w:rFonts w:ascii="Myriad Pro" w:hAnsi="Myriad Pro"/>
          <w:b/>
          <w:color w:val="4F6228"/>
          <w:sz w:val="28"/>
          <w:szCs w:val="28"/>
          <w:lang w:val="ru-RU"/>
        </w:rPr>
        <w:t>Коми</w:t>
      </w:r>
      <w:r w:rsidR="00D87717">
        <w:rPr>
          <w:rFonts w:ascii="Myriad Pro" w:hAnsi="Myriad Pro"/>
          <w:b/>
          <w:color w:val="4F6228"/>
          <w:sz w:val="28"/>
          <w:szCs w:val="28"/>
        </w:rPr>
        <w:t>энерго»</w:t>
      </w:r>
      <w:r w:rsidR="00BE32B4" w:rsidRPr="004E75F4">
        <w:rPr>
          <w:rFonts w:ascii="Myriad Pro" w:hAnsi="Myriad Pro"/>
          <w:sz w:val="28"/>
          <w:szCs w:val="28"/>
        </w:rPr>
        <w:t xml:space="preserve"> </w:t>
      </w:r>
      <w:r w:rsidR="008E47F8" w:rsidRPr="007C2A40">
        <w:rPr>
          <w:rFonts w:ascii="Myriad Pro" w:hAnsi="Myriad Pro"/>
          <w:b/>
          <w:color w:val="4F6228"/>
          <w:sz w:val="28"/>
          <w:szCs w:val="28"/>
        </w:rPr>
        <w:t>в регулирующие органы в рамках рассмотрения дел об установлении тарифов по результатам экспертизы тарифно-балансовых решений на 2019 год</w:t>
      </w:r>
      <w:bookmarkEnd w:id="24"/>
      <w:bookmarkEnd w:id="25"/>
    </w:p>
    <w:p w14:paraId="52FE76F9" w14:textId="77777777" w:rsidR="00E65635" w:rsidRPr="007C2A40" w:rsidRDefault="00E65635" w:rsidP="000A18C9">
      <w:pPr>
        <w:spacing w:line="360" w:lineRule="auto"/>
        <w:ind w:firstLine="567"/>
        <w:contextualSpacing/>
        <w:jc w:val="both"/>
        <w:rPr>
          <w:rFonts w:ascii="Myriad Pro" w:eastAsia="Calibri" w:hAnsi="Myriad Pro"/>
          <w:color w:val="000000"/>
          <w:sz w:val="26"/>
          <w:szCs w:val="26"/>
        </w:rPr>
      </w:pPr>
    </w:p>
    <w:p w14:paraId="07271137" w14:textId="77777777" w:rsidR="000654E5" w:rsidRPr="007C2A40" w:rsidRDefault="000654E5" w:rsidP="000654E5">
      <w:pPr>
        <w:spacing w:line="360" w:lineRule="auto"/>
        <w:ind w:firstLine="567"/>
        <w:contextualSpacing/>
        <w:jc w:val="both"/>
        <w:rPr>
          <w:rFonts w:ascii="Myriad Pro" w:hAnsi="Myriad Pro"/>
          <w:color w:val="000000"/>
          <w:sz w:val="26"/>
          <w:szCs w:val="26"/>
        </w:rPr>
      </w:pPr>
      <w:r w:rsidRPr="007C2A40">
        <w:rPr>
          <w:rFonts w:ascii="Myriad Pro" w:hAnsi="Myriad Pro"/>
          <w:color w:val="000000"/>
          <w:sz w:val="26"/>
          <w:szCs w:val="26"/>
        </w:rPr>
        <w:t xml:space="preserve">Исполнителем был произведен анализ </w:t>
      </w:r>
      <w:r w:rsidR="00D11C1F" w:rsidRPr="007C2A40">
        <w:rPr>
          <w:rFonts w:ascii="Myriad Pro" w:hAnsi="Myriad Pro"/>
          <w:color w:val="000000"/>
          <w:sz w:val="26"/>
          <w:szCs w:val="26"/>
        </w:rPr>
        <w:t xml:space="preserve">Экспертного заключения </w:t>
      </w:r>
      <w:r w:rsidR="003447B0">
        <w:rPr>
          <w:rFonts w:ascii="Myriad Pro" w:hAnsi="Myriad Pro"/>
          <w:sz w:val="26"/>
          <w:szCs w:val="26"/>
        </w:rPr>
        <w:t>Министерства энергетики, жилищно-коммунального хозяйства  Республики Коми</w:t>
      </w:r>
      <w:r w:rsidR="00D11C1F" w:rsidRPr="007C2A40">
        <w:rPr>
          <w:rFonts w:ascii="Myriad Pro" w:hAnsi="Myriad Pro"/>
          <w:color w:val="000000"/>
          <w:sz w:val="26"/>
          <w:szCs w:val="26"/>
        </w:rPr>
        <w:t xml:space="preserve"> по результатам экспертизы предложения </w:t>
      </w:r>
      <w:r w:rsidR="001E6BFB" w:rsidRPr="007C2A40">
        <w:rPr>
          <w:rFonts w:ascii="Myriad Pro" w:hAnsi="Myriad Pro"/>
          <w:color w:val="000000"/>
          <w:sz w:val="26"/>
          <w:szCs w:val="26"/>
        </w:rPr>
        <w:t xml:space="preserve">филиала </w:t>
      </w:r>
      <w:r w:rsidR="00D11C1F" w:rsidRPr="007C2A40">
        <w:rPr>
          <w:rFonts w:ascii="Myriad Pro" w:hAnsi="Myriad Pro"/>
          <w:color w:val="000000"/>
          <w:sz w:val="26"/>
          <w:szCs w:val="26"/>
        </w:rPr>
        <w:t>ПАО «МРСК Северо-Запад</w:t>
      </w:r>
      <w:r w:rsidR="00943E81">
        <w:rPr>
          <w:rFonts w:ascii="Myriad Pro" w:hAnsi="Myriad Pro"/>
          <w:color w:val="000000"/>
          <w:sz w:val="26"/>
          <w:szCs w:val="26"/>
        </w:rPr>
        <w:t>а</w:t>
      </w:r>
      <w:r w:rsidR="00D11C1F" w:rsidRPr="007C2A40">
        <w:rPr>
          <w:rFonts w:ascii="Myriad Pro" w:hAnsi="Myriad Pro"/>
          <w:color w:val="000000"/>
          <w:sz w:val="26"/>
          <w:szCs w:val="26"/>
        </w:rPr>
        <w:t>» «</w:t>
      </w:r>
      <w:r w:rsidR="003447B0">
        <w:rPr>
          <w:rFonts w:ascii="Myriad Pro" w:hAnsi="Myriad Pro"/>
          <w:color w:val="000000"/>
          <w:sz w:val="26"/>
          <w:szCs w:val="26"/>
        </w:rPr>
        <w:t>Коми</w:t>
      </w:r>
      <w:r w:rsidR="00D11C1F" w:rsidRPr="007C2A40">
        <w:rPr>
          <w:rFonts w:ascii="Myriad Pro" w:hAnsi="Myriad Pro"/>
          <w:color w:val="000000"/>
          <w:sz w:val="26"/>
          <w:szCs w:val="26"/>
        </w:rPr>
        <w:t xml:space="preserve">энерго» об установлении тарифов на услуги по передаче электрической энергии на 2019 год на территории </w:t>
      </w:r>
      <w:r w:rsidR="003447B0">
        <w:rPr>
          <w:rFonts w:ascii="Myriad Pro" w:hAnsi="Myriad Pro"/>
          <w:color w:val="000000"/>
          <w:sz w:val="26"/>
          <w:szCs w:val="26"/>
        </w:rPr>
        <w:t>Республики Коми</w:t>
      </w:r>
      <w:r w:rsidRPr="007C2A40">
        <w:rPr>
          <w:rFonts w:ascii="Myriad Pro" w:hAnsi="Myriad Pro"/>
          <w:color w:val="000000"/>
          <w:sz w:val="26"/>
          <w:szCs w:val="26"/>
        </w:rPr>
        <w:t xml:space="preserve"> (далее – </w:t>
      </w:r>
      <w:r w:rsidR="00C542A6" w:rsidRPr="007C2A40">
        <w:rPr>
          <w:rFonts w:ascii="Myriad Pro" w:hAnsi="Myriad Pro"/>
          <w:color w:val="000000"/>
          <w:sz w:val="26"/>
          <w:szCs w:val="26"/>
        </w:rPr>
        <w:t>Экспертное заключение</w:t>
      </w:r>
      <w:r w:rsidRPr="007C2A40">
        <w:rPr>
          <w:rFonts w:ascii="Myriad Pro" w:hAnsi="Myriad Pro"/>
          <w:color w:val="000000"/>
          <w:sz w:val="26"/>
          <w:szCs w:val="26"/>
        </w:rPr>
        <w:t>).</w:t>
      </w:r>
    </w:p>
    <w:p w14:paraId="00CC2DE5" w14:textId="77777777" w:rsidR="000654E5" w:rsidRPr="007C2A40" w:rsidRDefault="000654E5" w:rsidP="000654E5">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 xml:space="preserve">По результатам анализа </w:t>
      </w:r>
      <w:r w:rsidR="0067705B">
        <w:rPr>
          <w:rFonts w:ascii="Myriad Pro" w:eastAsia="Calibri" w:hAnsi="Myriad Pro"/>
          <w:color w:val="000000"/>
          <w:sz w:val="26"/>
          <w:szCs w:val="26"/>
        </w:rPr>
        <w:t>Экспертного заключения</w:t>
      </w:r>
      <w:r w:rsidRPr="007C2A40">
        <w:rPr>
          <w:rFonts w:ascii="Myriad Pro" w:eastAsia="Calibri" w:hAnsi="Myriad Pro"/>
          <w:color w:val="000000"/>
          <w:sz w:val="26"/>
          <w:szCs w:val="26"/>
        </w:rPr>
        <w:t xml:space="preserve"> Исполнитель отмечает следующее:</w:t>
      </w:r>
    </w:p>
    <w:p w14:paraId="34096589" w14:textId="77777777" w:rsidR="000654E5" w:rsidRPr="00806D33" w:rsidRDefault="00806D33"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Анализ экономической обоснованности расходов по статьям расходов отражен не по вс</w:t>
      </w:r>
      <w:r>
        <w:rPr>
          <w:rFonts w:ascii="Myriad Pro" w:hAnsi="Myriad Pro"/>
          <w:sz w:val="26"/>
          <w:szCs w:val="26"/>
        </w:rPr>
        <w:t>ем статьям и не в полном объеме</w:t>
      </w:r>
      <w:r>
        <w:rPr>
          <w:rFonts w:ascii="Myriad Pro" w:hAnsi="Myriad Pro"/>
          <w:sz w:val="26"/>
          <w:szCs w:val="26"/>
          <w:lang w:val="ru-RU"/>
        </w:rPr>
        <w:t xml:space="preserve">. </w:t>
      </w:r>
      <w:r>
        <w:rPr>
          <w:rFonts w:ascii="Myriad Pro" w:hAnsi="Myriad Pro"/>
          <w:sz w:val="26"/>
          <w:szCs w:val="26"/>
        </w:rPr>
        <w:t>Формулировки, поясняющие исключение расходов: «Не идет в расчет, исходя из законодательства и практики» не содержат конкретных ссылок на нормы законодательства и решения судебных органов. Отсутствуют расчеты и расшифровки принятых расходов в составе обобщенных статей</w:t>
      </w:r>
    </w:p>
    <w:p w14:paraId="67890D36" w14:textId="77777777" w:rsidR="00806D33" w:rsidRPr="00806D33" w:rsidRDefault="00923E77"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Н</w:t>
      </w:r>
      <w:r w:rsidR="00581834">
        <w:rPr>
          <w:rFonts w:ascii="Myriad Pro" w:hAnsi="Myriad Pro"/>
          <w:sz w:val="26"/>
          <w:szCs w:val="26"/>
        </w:rPr>
        <w:t>е указано, каким нормативно-методическим документам должны соответствовать представленные регулируемой организацией формы для расчета тарифа на услуги по передаче электрической энергии, и не зафиксированы результаты проведенного анализа.</w:t>
      </w:r>
    </w:p>
    <w:p w14:paraId="0FCCD129" w14:textId="77777777" w:rsidR="00806D33" w:rsidRPr="000561AB" w:rsidRDefault="00923E77"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Н</w:t>
      </w:r>
      <w:r w:rsidR="00806D33" w:rsidRPr="00B35A2A">
        <w:rPr>
          <w:rFonts w:ascii="Myriad Pro" w:hAnsi="Myriad Pro"/>
          <w:sz w:val="26"/>
          <w:szCs w:val="26"/>
        </w:rPr>
        <w:t>е</w:t>
      </w:r>
      <w:r w:rsidR="00806D33">
        <w:rPr>
          <w:rFonts w:ascii="Myriad Pro" w:hAnsi="Myriad Pro"/>
          <w:sz w:val="26"/>
          <w:szCs w:val="26"/>
        </w:rPr>
        <w:t xml:space="preserve"> </w:t>
      </w:r>
      <w:r w:rsidR="00806D33" w:rsidRPr="00B35A2A">
        <w:rPr>
          <w:rFonts w:ascii="Myriad Pro" w:hAnsi="Myriad Pro"/>
          <w:sz w:val="26"/>
          <w:szCs w:val="26"/>
        </w:rPr>
        <w:t>приведен</w:t>
      </w:r>
      <w:r w:rsidR="00806D33">
        <w:rPr>
          <w:rFonts w:ascii="Myriad Pro" w:hAnsi="Myriad Pro"/>
          <w:sz w:val="26"/>
          <w:szCs w:val="26"/>
        </w:rPr>
        <w:t xml:space="preserve"> </w:t>
      </w:r>
      <w:r w:rsidR="00806D33" w:rsidRPr="00B35A2A">
        <w:rPr>
          <w:rFonts w:ascii="Myriad Pro" w:hAnsi="Myriad Pro"/>
          <w:sz w:val="26"/>
          <w:szCs w:val="26"/>
        </w:rPr>
        <w:t>сравнительный</w:t>
      </w:r>
      <w:r w:rsidR="00806D33">
        <w:rPr>
          <w:rFonts w:ascii="Myriad Pro" w:hAnsi="Myriad Pro"/>
          <w:sz w:val="26"/>
          <w:szCs w:val="26"/>
        </w:rPr>
        <w:t xml:space="preserve"> </w:t>
      </w:r>
      <w:r w:rsidR="00806D33" w:rsidRPr="00B35A2A">
        <w:rPr>
          <w:rFonts w:ascii="Myriad Pro" w:hAnsi="Myriad Pro"/>
          <w:sz w:val="26"/>
          <w:szCs w:val="26"/>
        </w:rPr>
        <w:t>анализ</w:t>
      </w:r>
      <w:r w:rsidR="00806D33">
        <w:rPr>
          <w:rFonts w:ascii="Myriad Pro" w:hAnsi="Myriad Pro"/>
          <w:sz w:val="26"/>
          <w:szCs w:val="26"/>
        </w:rPr>
        <w:t xml:space="preserve"> </w:t>
      </w:r>
      <w:r w:rsidR="00806D33" w:rsidRPr="00B35A2A">
        <w:rPr>
          <w:rFonts w:ascii="Myriad Pro" w:hAnsi="Myriad Pro"/>
          <w:sz w:val="26"/>
          <w:szCs w:val="26"/>
        </w:rPr>
        <w:t>динамики</w:t>
      </w:r>
      <w:r w:rsidR="00806D33">
        <w:rPr>
          <w:rFonts w:ascii="Myriad Pro" w:hAnsi="Myriad Pro"/>
          <w:sz w:val="26"/>
          <w:szCs w:val="26"/>
        </w:rPr>
        <w:t xml:space="preserve"> </w:t>
      </w:r>
      <w:r w:rsidR="00806D33" w:rsidRPr="00B35A2A">
        <w:rPr>
          <w:rFonts w:ascii="Myriad Pro" w:hAnsi="Myriad Pro"/>
          <w:sz w:val="26"/>
          <w:szCs w:val="26"/>
        </w:rPr>
        <w:t>расходов,</w:t>
      </w:r>
      <w:r w:rsidR="00806D33">
        <w:rPr>
          <w:rFonts w:ascii="Myriad Pro" w:hAnsi="Myriad Pro"/>
          <w:sz w:val="26"/>
          <w:szCs w:val="26"/>
        </w:rPr>
        <w:t xml:space="preserve"> </w:t>
      </w:r>
      <w:r w:rsidR="00806D33" w:rsidRPr="00B35A2A">
        <w:rPr>
          <w:rFonts w:ascii="Myriad Pro" w:hAnsi="Myriad Pro"/>
          <w:sz w:val="26"/>
          <w:szCs w:val="26"/>
        </w:rPr>
        <w:t>и</w:t>
      </w:r>
      <w:r w:rsidR="00806D33">
        <w:rPr>
          <w:rFonts w:ascii="Myriad Pro" w:hAnsi="Myriad Pro"/>
          <w:sz w:val="26"/>
          <w:szCs w:val="26"/>
        </w:rPr>
        <w:t xml:space="preserve"> </w:t>
      </w:r>
      <w:r w:rsidR="00806D33" w:rsidRPr="00B35A2A">
        <w:rPr>
          <w:rFonts w:ascii="Myriad Pro" w:hAnsi="Myriad Pro"/>
          <w:sz w:val="26"/>
          <w:szCs w:val="26"/>
        </w:rPr>
        <w:t>величины</w:t>
      </w:r>
      <w:r w:rsidR="00806D33">
        <w:rPr>
          <w:rFonts w:ascii="Myriad Pro" w:hAnsi="Myriad Pro"/>
          <w:sz w:val="26"/>
          <w:szCs w:val="26"/>
        </w:rPr>
        <w:t xml:space="preserve"> </w:t>
      </w:r>
      <w:r w:rsidR="00806D33" w:rsidRPr="00B35A2A">
        <w:rPr>
          <w:rFonts w:ascii="Myriad Pro" w:hAnsi="Myriad Pro"/>
          <w:sz w:val="26"/>
          <w:szCs w:val="26"/>
        </w:rPr>
        <w:t>необходимой</w:t>
      </w:r>
      <w:r w:rsidR="00806D33">
        <w:rPr>
          <w:rFonts w:ascii="Myriad Pro" w:hAnsi="Myriad Pro"/>
          <w:sz w:val="26"/>
          <w:szCs w:val="26"/>
        </w:rPr>
        <w:t xml:space="preserve"> </w:t>
      </w:r>
      <w:r w:rsidR="00806D33" w:rsidRPr="00B35A2A">
        <w:rPr>
          <w:rFonts w:ascii="Myriad Pro" w:hAnsi="Myriad Pro"/>
          <w:sz w:val="26"/>
          <w:szCs w:val="26"/>
        </w:rPr>
        <w:t>прибыли,</w:t>
      </w:r>
      <w:r w:rsidR="00806D33">
        <w:rPr>
          <w:rFonts w:ascii="Myriad Pro" w:hAnsi="Myriad Pro"/>
          <w:sz w:val="26"/>
          <w:szCs w:val="26"/>
        </w:rPr>
        <w:t xml:space="preserve"> </w:t>
      </w:r>
      <w:r w:rsidR="00806D33" w:rsidRPr="00B35A2A">
        <w:rPr>
          <w:rFonts w:ascii="Myriad Pro" w:hAnsi="Myriad Pro"/>
          <w:sz w:val="26"/>
          <w:szCs w:val="26"/>
        </w:rPr>
        <w:t>утвержденных</w:t>
      </w:r>
      <w:r w:rsidR="00806D33">
        <w:rPr>
          <w:rFonts w:ascii="Myriad Pro" w:hAnsi="Myriad Pro"/>
          <w:sz w:val="26"/>
          <w:szCs w:val="26"/>
        </w:rPr>
        <w:t xml:space="preserve"> </w:t>
      </w:r>
      <w:r w:rsidR="00806D33" w:rsidRPr="00B35A2A">
        <w:rPr>
          <w:rFonts w:ascii="Myriad Pro" w:hAnsi="Myriad Pro"/>
          <w:sz w:val="26"/>
          <w:szCs w:val="26"/>
        </w:rPr>
        <w:t>на</w:t>
      </w:r>
      <w:r w:rsidR="00806D33">
        <w:rPr>
          <w:rFonts w:ascii="Myriad Pro" w:hAnsi="Myriad Pro"/>
          <w:sz w:val="26"/>
          <w:szCs w:val="26"/>
        </w:rPr>
        <w:t xml:space="preserve"> </w:t>
      </w:r>
      <w:r w:rsidR="00806D33" w:rsidRPr="00B35A2A">
        <w:rPr>
          <w:rFonts w:ascii="Myriad Pro" w:hAnsi="Myriad Pro"/>
          <w:sz w:val="26"/>
          <w:szCs w:val="26"/>
        </w:rPr>
        <w:t>2019</w:t>
      </w:r>
      <w:r w:rsidR="00806D33">
        <w:rPr>
          <w:rFonts w:ascii="Myriad Pro" w:hAnsi="Myriad Pro"/>
          <w:sz w:val="26"/>
          <w:szCs w:val="26"/>
        </w:rPr>
        <w:t xml:space="preserve"> </w:t>
      </w:r>
      <w:r w:rsidR="00806D33" w:rsidRPr="00B35A2A">
        <w:rPr>
          <w:rFonts w:ascii="Myriad Pro" w:hAnsi="Myriad Pro"/>
          <w:sz w:val="26"/>
          <w:szCs w:val="26"/>
        </w:rPr>
        <w:t>год,</w:t>
      </w:r>
      <w:r w:rsidR="00806D33">
        <w:rPr>
          <w:rFonts w:ascii="Myriad Pro" w:hAnsi="Myriad Pro"/>
          <w:sz w:val="26"/>
          <w:szCs w:val="26"/>
        </w:rPr>
        <w:t xml:space="preserve"> </w:t>
      </w:r>
      <w:r w:rsidR="00806D33" w:rsidRPr="00B35A2A">
        <w:rPr>
          <w:rFonts w:ascii="Myriad Pro" w:hAnsi="Myriad Pro"/>
          <w:sz w:val="26"/>
          <w:szCs w:val="26"/>
        </w:rPr>
        <w:t>по</w:t>
      </w:r>
      <w:r w:rsidR="00806D33">
        <w:rPr>
          <w:rFonts w:ascii="Myriad Pro" w:hAnsi="Myriad Pro"/>
          <w:sz w:val="26"/>
          <w:szCs w:val="26"/>
        </w:rPr>
        <w:t xml:space="preserve"> </w:t>
      </w:r>
      <w:r w:rsidR="00806D33" w:rsidRPr="00B35A2A">
        <w:rPr>
          <w:rFonts w:ascii="Myriad Pro" w:hAnsi="Myriad Pro"/>
          <w:sz w:val="26"/>
          <w:szCs w:val="26"/>
        </w:rPr>
        <w:t>отношению</w:t>
      </w:r>
      <w:r w:rsidR="00806D33">
        <w:rPr>
          <w:rFonts w:ascii="Myriad Pro" w:hAnsi="Myriad Pro"/>
          <w:sz w:val="26"/>
          <w:szCs w:val="26"/>
        </w:rPr>
        <w:t xml:space="preserve"> </w:t>
      </w:r>
      <w:r w:rsidR="00806D33" w:rsidRPr="00B35A2A">
        <w:rPr>
          <w:rFonts w:ascii="Myriad Pro" w:hAnsi="Myriad Pro"/>
          <w:sz w:val="26"/>
          <w:szCs w:val="26"/>
        </w:rPr>
        <w:t>к</w:t>
      </w:r>
      <w:r w:rsidR="00806D33">
        <w:rPr>
          <w:rFonts w:ascii="Myriad Pro" w:hAnsi="Myriad Pro"/>
          <w:sz w:val="26"/>
          <w:szCs w:val="26"/>
        </w:rPr>
        <w:t xml:space="preserve"> </w:t>
      </w:r>
      <w:r w:rsidR="00806D33" w:rsidRPr="00B35A2A">
        <w:rPr>
          <w:rFonts w:ascii="Myriad Pro" w:hAnsi="Myriad Pro"/>
          <w:sz w:val="26"/>
          <w:szCs w:val="26"/>
        </w:rPr>
        <w:t>2018</w:t>
      </w:r>
      <w:r w:rsidR="00806D33">
        <w:rPr>
          <w:rFonts w:ascii="Myriad Pro" w:hAnsi="Myriad Pro"/>
          <w:sz w:val="26"/>
          <w:szCs w:val="26"/>
        </w:rPr>
        <w:t xml:space="preserve"> </w:t>
      </w:r>
      <w:r w:rsidR="00806D33" w:rsidRPr="00B35A2A">
        <w:rPr>
          <w:rFonts w:ascii="Myriad Pro" w:hAnsi="Myriad Pro"/>
          <w:sz w:val="26"/>
          <w:szCs w:val="26"/>
        </w:rPr>
        <w:t>году.</w:t>
      </w:r>
    </w:p>
    <w:p w14:paraId="3F80C958"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48046A">
        <w:rPr>
          <w:rFonts w:ascii="Myriad Pro" w:hAnsi="Myriad Pro"/>
          <w:sz w:val="26"/>
          <w:szCs w:val="26"/>
        </w:rPr>
        <w:t xml:space="preserve">Экспертном заключении отражены </w:t>
      </w:r>
      <w:r w:rsidR="0048046A" w:rsidRPr="00B34190">
        <w:rPr>
          <w:rFonts w:ascii="Myriad Pro" w:hAnsi="Myriad Pro"/>
          <w:sz w:val="26"/>
          <w:szCs w:val="26"/>
        </w:rPr>
        <w:t>оценка достоверности данных, приведенных в предложении филиала ПАО «МРСК Северо-Запада»</w:t>
      </w:r>
      <w:r w:rsidR="003447B0">
        <w:rPr>
          <w:rFonts w:ascii="Myriad Pro" w:hAnsi="Myriad Pro"/>
          <w:sz w:val="26"/>
          <w:szCs w:val="26"/>
          <w:lang w:val="ru-RU"/>
        </w:rPr>
        <w:t xml:space="preserve"> </w:t>
      </w:r>
      <w:r w:rsidR="003447B0">
        <w:rPr>
          <w:rFonts w:ascii="Myriad Pro" w:hAnsi="Myriad Pro"/>
          <w:sz w:val="26"/>
          <w:szCs w:val="26"/>
        </w:rPr>
        <w:t>«Комиэнерго»</w:t>
      </w:r>
      <w:r w:rsidR="0048046A" w:rsidRPr="00B34190">
        <w:rPr>
          <w:rFonts w:ascii="Myriad Pro" w:hAnsi="Myriad Pro"/>
          <w:sz w:val="26"/>
          <w:szCs w:val="26"/>
        </w:rPr>
        <w:t xml:space="preserve"> об установлении тарифов на 2019 год</w:t>
      </w:r>
      <w:r w:rsidR="0048046A">
        <w:rPr>
          <w:rFonts w:ascii="Myriad Pro" w:hAnsi="Myriad Pro"/>
          <w:sz w:val="26"/>
          <w:szCs w:val="26"/>
        </w:rPr>
        <w:t xml:space="preserve">. </w:t>
      </w:r>
      <w:r w:rsidR="0048046A" w:rsidRPr="00B34190">
        <w:rPr>
          <w:rFonts w:ascii="Myriad Pro" w:hAnsi="Myriad Pro"/>
          <w:sz w:val="26"/>
          <w:szCs w:val="26"/>
        </w:rPr>
        <w:t>Отражены показатели</w:t>
      </w:r>
      <w:r w:rsidR="0048046A" w:rsidRPr="000F5EE4">
        <w:rPr>
          <w:rFonts w:ascii="Myriad Pro" w:hAnsi="Myriad Pro"/>
          <w:sz w:val="26"/>
          <w:szCs w:val="26"/>
        </w:rPr>
        <w:t xml:space="preserve"> </w:t>
      </w:r>
      <w:r w:rsidR="0048046A" w:rsidRPr="00B34190">
        <w:rPr>
          <w:rFonts w:ascii="Myriad Pro" w:hAnsi="Myriad Pro"/>
          <w:sz w:val="26"/>
          <w:szCs w:val="26"/>
        </w:rPr>
        <w:t xml:space="preserve">результатов </w:t>
      </w:r>
      <w:r w:rsidR="0048046A" w:rsidRPr="000F5EE4">
        <w:rPr>
          <w:rFonts w:ascii="Myriad Pro" w:hAnsi="Myriad Pro"/>
          <w:sz w:val="26"/>
          <w:szCs w:val="26"/>
        </w:rPr>
        <w:t xml:space="preserve">деятельности </w:t>
      </w:r>
      <w:r w:rsidR="0048046A" w:rsidRPr="00B34190">
        <w:rPr>
          <w:rFonts w:ascii="Myriad Pro" w:hAnsi="Myriad Pro"/>
          <w:sz w:val="26"/>
          <w:szCs w:val="26"/>
        </w:rPr>
        <w:t>филиала ПАО «МРСК Северо-Запада»</w:t>
      </w:r>
      <w:r w:rsidR="003447B0">
        <w:rPr>
          <w:rFonts w:ascii="Myriad Pro" w:hAnsi="Myriad Pro"/>
          <w:sz w:val="26"/>
          <w:szCs w:val="26"/>
          <w:lang w:val="ru-RU"/>
        </w:rPr>
        <w:t xml:space="preserve"> </w:t>
      </w:r>
      <w:r w:rsidR="003447B0">
        <w:rPr>
          <w:rFonts w:ascii="Myriad Pro" w:hAnsi="Myriad Pro"/>
          <w:sz w:val="26"/>
          <w:szCs w:val="26"/>
        </w:rPr>
        <w:t>«Комиэнерго»</w:t>
      </w:r>
      <w:r w:rsidR="0048046A" w:rsidRPr="00B34190">
        <w:rPr>
          <w:rFonts w:ascii="Myriad Pro" w:hAnsi="Myriad Pro"/>
          <w:sz w:val="26"/>
          <w:szCs w:val="26"/>
        </w:rPr>
        <w:t xml:space="preserve"> за 2017 год</w:t>
      </w:r>
      <w:r w:rsidR="0048046A" w:rsidRPr="000F5EE4">
        <w:rPr>
          <w:rFonts w:ascii="Myriad Pro" w:hAnsi="Myriad Pro"/>
          <w:sz w:val="26"/>
          <w:szCs w:val="26"/>
        </w:rPr>
        <w:t xml:space="preserve"> по сравнению с плановыми показателями. Показатели финансового состояния, </w:t>
      </w:r>
      <w:r w:rsidR="0048046A" w:rsidRPr="000F5EE4">
        <w:rPr>
          <w:rFonts w:ascii="Myriad Pro" w:hAnsi="Myriad Pro"/>
          <w:sz w:val="26"/>
          <w:szCs w:val="26"/>
        </w:rPr>
        <w:lastRenderedPageBreak/>
        <w:t>формируемые на основе данных бухгалтерского баланса, не отражены в связи с тем, что бухгалтерский баланс представлен в целом по ПАО «МРСК Северо-Запада» без выделения структурных подразделений</w:t>
      </w:r>
      <w:r w:rsidR="00923E77">
        <w:rPr>
          <w:rFonts w:ascii="Myriad Pro" w:hAnsi="Myriad Pro"/>
          <w:sz w:val="26"/>
          <w:szCs w:val="26"/>
          <w:lang w:val="ru-RU"/>
        </w:rPr>
        <w:t>.</w:t>
      </w:r>
      <w:r w:rsidR="0048046A">
        <w:rPr>
          <w:rFonts w:ascii="Myriad Pro" w:hAnsi="Myriad Pro"/>
          <w:sz w:val="26"/>
          <w:szCs w:val="26"/>
        </w:rPr>
        <w:t xml:space="preserve"> </w:t>
      </w:r>
    </w:p>
    <w:p w14:paraId="4AB8F854"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48046A">
        <w:rPr>
          <w:rFonts w:ascii="Myriad Pro" w:hAnsi="Myriad Pro"/>
          <w:sz w:val="26"/>
          <w:szCs w:val="26"/>
        </w:rPr>
        <w:t>Экспертном заключении</w:t>
      </w:r>
      <w:r w:rsidR="001E2033">
        <w:rPr>
          <w:rFonts w:ascii="Myriad Pro" w:hAnsi="Myriad Pro"/>
          <w:sz w:val="26"/>
          <w:szCs w:val="26"/>
        </w:rPr>
        <w:t xml:space="preserve"> </w:t>
      </w:r>
      <w:r w:rsidRPr="000561AB">
        <w:rPr>
          <w:rFonts w:ascii="Myriad Pro" w:hAnsi="Myriad Pro"/>
          <w:sz w:val="26"/>
          <w:szCs w:val="26"/>
        </w:rPr>
        <w:t xml:space="preserve">отражены </w:t>
      </w:r>
      <w:r w:rsidR="0048046A" w:rsidRPr="00597AFB">
        <w:rPr>
          <w:rFonts w:ascii="Myriad Pro" w:hAnsi="Myriad Pro"/>
          <w:sz w:val="26"/>
          <w:szCs w:val="26"/>
        </w:rPr>
        <w:t>плановые и фактические технико-экономические показатели (отпуск в сеть, объем потерь, полезный отпуск электрической энергии) за 201</w:t>
      </w:r>
      <w:r w:rsidR="0048046A" w:rsidRPr="009633AF">
        <w:rPr>
          <w:rFonts w:ascii="Myriad Pro" w:hAnsi="Myriad Pro"/>
          <w:sz w:val="26"/>
          <w:szCs w:val="26"/>
        </w:rPr>
        <w:t>5</w:t>
      </w:r>
      <w:r w:rsidR="0048046A" w:rsidRPr="00597AFB">
        <w:rPr>
          <w:rFonts w:ascii="Myriad Pro" w:hAnsi="Myriad Pro"/>
          <w:sz w:val="26"/>
          <w:szCs w:val="26"/>
        </w:rPr>
        <w:t xml:space="preserve">-2017 годы и плановые показатели за 2018 год. При этом,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Не </w:t>
      </w:r>
      <w:r w:rsidR="001E6BFB" w:rsidRPr="00597AFB">
        <w:rPr>
          <w:rFonts w:ascii="Myriad Pro" w:hAnsi="Myriad Pro"/>
          <w:sz w:val="26"/>
          <w:szCs w:val="26"/>
        </w:rPr>
        <w:t>пр</w:t>
      </w:r>
      <w:r w:rsidR="001E6BFB">
        <w:rPr>
          <w:rFonts w:ascii="Myriad Pro" w:hAnsi="Myriad Pro"/>
          <w:sz w:val="26"/>
          <w:szCs w:val="26"/>
        </w:rPr>
        <w:t>и</w:t>
      </w:r>
      <w:r w:rsidR="001E6BFB" w:rsidRPr="00597AFB">
        <w:rPr>
          <w:rFonts w:ascii="Myriad Pro" w:hAnsi="Myriad Pro"/>
          <w:sz w:val="26"/>
          <w:szCs w:val="26"/>
        </w:rPr>
        <w:t xml:space="preserve">веден </w:t>
      </w:r>
      <w:r w:rsidR="0048046A" w:rsidRPr="00597AFB">
        <w:rPr>
          <w:rFonts w:ascii="Myriad Pro" w:hAnsi="Myriad Pro"/>
          <w:sz w:val="26"/>
          <w:szCs w:val="26"/>
        </w:rPr>
        <w:t>анализ основных технико-экономических показателей за 201</w:t>
      </w:r>
      <w:r w:rsidR="0048046A" w:rsidRPr="009633AF">
        <w:rPr>
          <w:rFonts w:ascii="Myriad Pro" w:hAnsi="Myriad Pro"/>
          <w:sz w:val="26"/>
          <w:szCs w:val="26"/>
        </w:rPr>
        <w:t>5</w:t>
      </w:r>
      <w:r w:rsidR="0048046A" w:rsidRPr="00597AFB">
        <w:rPr>
          <w:rFonts w:ascii="Myriad Pro" w:hAnsi="Myriad Pro"/>
          <w:sz w:val="26"/>
          <w:szCs w:val="26"/>
        </w:rPr>
        <w:t>-201</w:t>
      </w:r>
      <w:r w:rsidR="0048046A">
        <w:rPr>
          <w:rFonts w:ascii="Myriad Pro" w:hAnsi="Myriad Pro"/>
          <w:sz w:val="26"/>
          <w:szCs w:val="26"/>
        </w:rPr>
        <w:t>9</w:t>
      </w:r>
      <w:r w:rsidR="0048046A" w:rsidRPr="00597AFB">
        <w:rPr>
          <w:rFonts w:ascii="Myriad Pro" w:hAnsi="Myriad Pro"/>
          <w:sz w:val="26"/>
          <w:szCs w:val="26"/>
        </w:rPr>
        <w:t xml:space="preserve"> годы</w:t>
      </w:r>
      <w:r w:rsidRPr="000561AB">
        <w:rPr>
          <w:rFonts w:ascii="Myriad Pro" w:hAnsi="Myriad Pro"/>
          <w:sz w:val="26"/>
          <w:szCs w:val="26"/>
        </w:rPr>
        <w:t>.</w:t>
      </w:r>
    </w:p>
    <w:p w14:paraId="351B93AB" w14:textId="77777777" w:rsidR="000654E5" w:rsidRPr="000561AB" w:rsidRDefault="003447B0"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 xml:space="preserve">Министерством энергетики, жилищно-коммунального хозяйства </w:t>
      </w:r>
      <w:r w:rsidR="001E2033">
        <w:rPr>
          <w:rFonts w:ascii="Myriad Pro" w:hAnsi="Myriad Pro"/>
          <w:sz w:val="26"/>
          <w:szCs w:val="26"/>
        </w:rPr>
        <w:t xml:space="preserve"> </w:t>
      </w:r>
      <w:r>
        <w:rPr>
          <w:rFonts w:ascii="Myriad Pro" w:hAnsi="Myriad Pro"/>
          <w:sz w:val="26"/>
          <w:szCs w:val="26"/>
          <w:lang w:val="ru-RU"/>
        </w:rPr>
        <w:t>Республики Коми</w:t>
      </w:r>
      <w:r w:rsidR="000654E5" w:rsidRPr="000561AB">
        <w:rPr>
          <w:rFonts w:ascii="Myriad Pro" w:hAnsi="Myriad Pro"/>
          <w:sz w:val="26"/>
          <w:szCs w:val="26"/>
        </w:rPr>
        <w:t xml:space="preserve"> </w:t>
      </w:r>
      <w:r w:rsidR="0048046A">
        <w:rPr>
          <w:rFonts w:ascii="Myriad Pro" w:hAnsi="Myriad Pro"/>
          <w:sz w:val="26"/>
          <w:szCs w:val="26"/>
        </w:rPr>
        <w:t xml:space="preserve">не </w:t>
      </w:r>
      <w:r w:rsidR="000654E5" w:rsidRPr="000561AB">
        <w:rPr>
          <w:rFonts w:ascii="Myriad Pro" w:hAnsi="Myriad Pro"/>
          <w:sz w:val="26"/>
          <w:szCs w:val="26"/>
        </w:rPr>
        <w:t>приведен сравнительный анализ динамики расходов и величины необходимой прибыли, утвержденных на 2019 год, по отношению к 201</w:t>
      </w:r>
      <w:r w:rsidR="00581834">
        <w:rPr>
          <w:rFonts w:ascii="Myriad Pro" w:hAnsi="Myriad Pro"/>
          <w:sz w:val="26"/>
          <w:szCs w:val="26"/>
          <w:lang w:val="ru-RU"/>
        </w:rPr>
        <w:t>7</w:t>
      </w:r>
      <w:r w:rsidR="000654E5" w:rsidRPr="000561AB">
        <w:rPr>
          <w:rFonts w:ascii="Myriad Pro" w:hAnsi="Myriad Pro"/>
          <w:sz w:val="26"/>
          <w:szCs w:val="26"/>
        </w:rPr>
        <w:t xml:space="preserve"> году.</w:t>
      </w:r>
    </w:p>
    <w:p w14:paraId="7DFCE933"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EF3E2C">
        <w:rPr>
          <w:rFonts w:ascii="Myriad Pro" w:hAnsi="Myriad Pro"/>
          <w:sz w:val="26"/>
          <w:szCs w:val="26"/>
        </w:rPr>
        <w:t>Экспертном заключении</w:t>
      </w:r>
      <w:r w:rsidR="001E2033">
        <w:rPr>
          <w:rFonts w:ascii="Myriad Pro" w:hAnsi="Myriad Pro"/>
          <w:sz w:val="26"/>
          <w:szCs w:val="26"/>
        </w:rPr>
        <w:t xml:space="preserve"> </w:t>
      </w:r>
      <w:r w:rsidR="00EF3E2C" w:rsidRPr="00B34190">
        <w:rPr>
          <w:rFonts w:ascii="Myriad Pro" w:hAnsi="Myriad Pro"/>
          <w:sz w:val="26"/>
          <w:szCs w:val="26"/>
        </w:rPr>
        <w:t>отражен факт соответствия расчета цен (тарифов) и формы предоставления предложения филиала ПАО «МРСК Северо-Запада»</w:t>
      </w:r>
      <w:r w:rsidR="00943E81">
        <w:rPr>
          <w:rFonts w:ascii="Myriad Pro" w:hAnsi="Myriad Pro"/>
          <w:sz w:val="26"/>
          <w:szCs w:val="26"/>
        </w:rPr>
        <w:t xml:space="preserve"> </w:t>
      </w:r>
      <w:r w:rsidR="00EF3E2C" w:rsidRPr="00B34190">
        <w:rPr>
          <w:rFonts w:ascii="Myriad Pro" w:hAnsi="Myriad Pro"/>
          <w:sz w:val="26"/>
          <w:szCs w:val="26"/>
        </w:rPr>
        <w:t>«</w:t>
      </w:r>
      <w:r w:rsidR="00581834">
        <w:rPr>
          <w:rFonts w:ascii="Myriad Pro" w:hAnsi="Myriad Pro"/>
          <w:sz w:val="26"/>
          <w:szCs w:val="26"/>
          <w:lang w:val="ru-RU"/>
        </w:rPr>
        <w:t>Коми</w:t>
      </w:r>
      <w:r w:rsidR="00EF3E2C" w:rsidRPr="009633AF">
        <w:rPr>
          <w:rFonts w:ascii="Myriad Pro" w:hAnsi="Myriad Pro"/>
          <w:sz w:val="26"/>
          <w:szCs w:val="26"/>
        </w:rPr>
        <w:t>э</w:t>
      </w:r>
      <w:r w:rsidR="00EF3E2C" w:rsidRPr="00B34190">
        <w:rPr>
          <w:rFonts w:ascii="Myriad Pro" w:hAnsi="Myriad Pro"/>
          <w:sz w:val="26"/>
          <w:szCs w:val="26"/>
        </w:rPr>
        <w:t>нерго» на 2019 год нормативно-методическим документам по вопросам регулирования цен (тарифов)</w:t>
      </w:r>
      <w:r w:rsidRPr="000561AB">
        <w:rPr>
          <w:rFonts w:ascii="Myriad Pro" w:hAnsi="Myriad Pro"/>
          <w:sz w:val="26"/>
          <w:szCs w:val="26"/>
        </w:rPr>
        <w:t xml:space="preserve">. </w:t>
      </w:r>
    </w:p>
    <w:p w14:paraId="6A8B40D0" w14:textId="77777777" w:rsidR="000654E5" w:rsidRPr="000561AB" w:rsidRDefault="00BA5E64" w:rsidP="00945313">
      <w:pPr>
        <w:pStyle w:val="12"/>
        <w:numPr>
          <w:ilvl w:val="0"/>
          <w:numId w:val="8"/>
        </w:numPr>
        <w:spacing w:line="360" w:lineRule="auto"/>
        <w:ind w:left="0" w:firstLine="567"/>
        <w:jc w:val="both"/>
        <w:rPr>
          <w:rFonts w:ascii="Myriad Pro" w:hAnsi="Myriad Pro"/>
          <w:sz w:val="26"/>
          <w:szCs w:val="26"/>
        </w:rPr>
      </w:pPr>
      <w:r>
        <w:rPr>
          <w:rFonts w:ascii="Myriad Pro" w:hAnsi="Myriad Pro"/>
          <w:sz w:val="26"/>
          <w:szCs w:val="26"/>
          <w:lang w:val="ru-RU"/>
        </w:rPr>
        <w:t xml:space="preserve">Министерством энергетики, жилищно-коммунального хозяйства </w:t>
      </w:r>
      <w:r>
        <w:rPr>
          <w:rFonts w:ascii="Myriad Pro" w:hAnsi="Myriad Pro"/>
          <w:sz w:val="26"/>
          <w:szCs w:val="26"/>
        </w:rPr>
        <w:t xml:space="preserve"> </w:t>
      </w:r>
      <w:r>
        <w:rPr>
          <w:rFonts w:ascii="Myriad Pro" w:hAnsi="Myriad Pro"/>
          <w:sz w:val="26"/>
          <w:szCs w:val="26"/>
          <w:lang w:val="ru-RU"/>
        </w:rPr>
        <w:t>Республики Коми</w:t>
      </w:r>
      <w:r w:rsidR="000654E5" w:rsidRPr="000561AB">
        <w:rPr>
          <w:rFonts w:ascii="Myriad Pro" w:hAnsi="Myriad Pro"/>
          <w:sz w:val="26"/>
          <w:szCs w:val="26"/>
        </w:rPr>
        <w:t xml:space="preserve"> </w:t>
      </w:r>
      <w:r w:rsidR="00EF3E2C" w:rsidRPr="009633AF">
        <w:rPr>
          <w:rFonts w:ascii="Myriad Pro" w:hAnsi="Myriad Pro"/>
          <w:sz w:val="26"/>
          <w:szCs w:val="26"/>
        </w:rPr>
        <w:t xml:space="preserve">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Приведены результаты соответствующего анализа. </w:t>
      </w:r>
      <w:r w:rsidR="00EF3E2C">
        <w:rPr>
          <w:rFonts w:ascii="Myriad Pro" w:hAnsi="Myriad Pro"/>
          <w:sz w:val="26"/>
          <w:szCs w:val="26"/>
        </w:rPr>
        <w:t>В</w:t>
      </w:r>
      <w:r w:rsidR="00EF3E2C" w:rsidRPr="009633AF">
        <w:rPr>
          <w:rFonts w:ascii="Myriad Pro" w:hAnsi="Myriad Pro"/>
          <w:sz w:val="26"/>
          <w:szCs w:val="26"/>
        </w:rPr>
        <w:t xml:space="preserve"> Экспертном заключении </w:t>
      </w:r>
      <w:r w:rsidR="00EF3E2C">
        <w:rPr>
          <w:rFonts w:ascii="Myriad Pro" w:hAnsi="Myriad Pro"/>
          <w:sz w:val="26"/>
          <w:szCs w:val="26"/>
        </w:rPr>
        <w:t xml:space="preserve">на </w:t>
      </w:r>
      <w:smartTag w:uri="urn:schemas-microsoft-com:office:smarttags" w:element="metricconverter">
        <w:smartTagPr>
          <w:attr w:name="ProductID" w:val="2019 г"/>
        </w:smartTagPr>
        <w:r w:rsidR="00EF3E2C">
          <w:rPr>
            <w:rFonts w:ascii="Myriad Pro" w:hAnsi="Myriad Pro"/>
            <w:sz w:val="26"/>
            <w:szCs w:val="26"/>
          </w:rPr>
          <w:t>2019 г</w:t>
        </w:r>
      </w:smartTag>
      <w:r w:rsidR="00EF3E2C">
        <w:rPr>
          <w:rFonts w:ascii="Myriad Pro" w:hAnsi="Myriad Pro"/>
          <w:sz w:val="26"/>
          <w:szCs w:val="26"/>
        </w:rPr>
        <w:t xml:space="preserve">. </w:t>
      </w:r>
      <w:r w:rsidR="00EF3E2C" w:rsidRPr="009633AF">
        <w:rPr>
          <w:rFonts w:ascii="Myriad Pro" w:hAnsi="Myriad Pro"/>
          <w:sz w:val="26"/>
          <w:szCs w:val="26"/>
        </w:rPr>
        <w:t xml:space="preserve">также указана ссылка на официальный сайт агентства в сети Интернет, где опубликована информация о принятом решении в части соответствия </w:t>
      </w:r>
      <w:r w:rsidR="00EF3E2C">
        <w:rPr>
          <w:rFonts w:ascii="Myriad Pro" w:hAnsi="Myriad Pro"/>
          <w:sz w:val="26"/>
          <w:szCs w:val="26"/>
        </w:rPr>
        <w:t>ф</w:t>
      </w:r>
      <w:r w:rsidR="00EF3E2C" w:rsidRPr="009633AF">
        <w:rPr>
          <w:rFonts w:ascii="Myriad Pro" w:hAnsi="Myriad Pro"/>
          <w:sz w:val="26"/>
          <w:szCs w:val="26"/>
        </w:rPr>
        <w:t xml:space="preserve">илиала </w:t>
      </w:r>
      <w:r w:rsidR="00EF3E2C">
        <w:rPr>
          <w:rFonts w:ascii="Myriad Pro" w:hAnsi="Myriad Pro"/>
          <w:sz w:val="26"/>
          <w:szCs w:val="26"/>
        </w:rPr>
        <w:t>ПАО «МРСК Северо-Запада»</w:t>
      </w:r>
      <w:r w:rsidR="00943E81">
        <w:rPr>
          <w:rFonts w:ascii="Myriad Pro" w:hAnsi="Myriad Pro"/>
          <w:sz w:val="26"/>
          <w:szCs w:val="26"/>
        </w:rPr>
        <w:t xml:space="preserve"> </w:t>
      </w:r>
      <w:r w:rsidR="003447B0">
        <w:rPr>
          <w:rFonts w:ascii="Myriad Pro" w:hAnsi="Myriad Pro"/>
          <w:sz w:val="26"/>
          <w:szCs w:val="26"/>
        </w:rPr>
        <w:t>«Комиэнерго»</w:t>
      </w:r>
      <w:r w:rsidR="00EF3E2C">
        <w:rPr>
          <w:rFonts w:ascii="Myriad Pro" w:hAnsi="Myriad Pro"/>
          <w:sz w:val="26"/>
          <w:szCs w:val="26"/>
        </w:rPr>
        <w:t xml:space="preserve"> </w:t>
      </w:r>
      <w:r w:rsidR="00EF3E2C" w:rsidRPr="009633AF">
        <w:rPr>
          <w:rFonts w:ascii="Myriad Pro" w:hAnsi="Myriad Pro"/>
          <w:sz w:val="26"/>
          <w:szCs w:val="26"/>
        </w:rPr>
        <w:t>критериям отнесения владельцев объектов электросетевого хозяйства к территориальным сетевым организациям;</w:t>
      </w:r>
      <w:r w:rsidR="000654E5" w:rsidRPr="000561AB">
        <w:rPr>
          <w:rFonts w:ascii="Myriad Pro" w:hAnsi="Myriad Pro"/>
          <w:sz w:val="26"/>
          <w:szCs w:val="26"/>
        </w:rPr>
        <w:t>.</w:t>
      </w:r>
    </w:p>
    <w:p w14:paraId="7B424BFE" w14:textId="77777777" w:rsidR="000654E5" w:rsidRPr="000561AB" w:rsidRDefault="000654E5" w:rsidP="00945313">
      <w:pPr>
        <w:pStyle w:val="12"/>
        <w:numPr>
          <w:ilvl w:val="0"/>
          <w:numId w:val="8"/>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3D1E90">
        <w:rPr>
          <w:rFonts w:ascii="Myriad Pro" w:hAnsi="Myriad Pro"/>
          <w:sz w:val="26"/>
          <w:szCs w:val="26"/>
        </w:rPr>
        <w:t>Экспер</w:t>
      </w:r>
      <w:r w:rsidR="00774605">
        <w:rPr>
          <w:rFonts w:ascii="Myriad Pro" w:hAnsi="Myriad Pro"/>
          <w:sz w:val="26"/>
          <w:szCs w:val="26"/>
        </w:rPr>
        <w:t>т</w:t>
      </w:r>
      <w:r w:rsidR="003D1E90">
        <w:rPr>
          <w:rFonts w:ascii="Myriad Pro" w:hAnsi="Myriad Pro"/>
          <w:sz w:val="26"/>
          <w:szCs w:val="26"/>
        </w:rPr>
        <w:t>ном заключении</w:t>
      </w:r>
      <w:r w:rsidR="001E2033">
        <w:rPr>
          <w:rFonts w:ascii="Myriad Pro" w:hAnsi="Myriad Pro"/>
          <w:sz w:val="26"/>
          <w:szCs w:val="26"/>
        </w:rPr>
        <w:t xml:space="preserve"> </w:t>
      </w:r>
      <w:r w:rsidR="003D1E90" w:rsidRPr="009633AF">
        <w:rPr>
          <w:rFonts w:ascii="Myriad Pro" w:hAnsi="Myriad Pro"/>
          <w:sz w:val="26"/>
          <w:szCs w:val="26"/>
        </w:rPr>
        <w:t xml:space="preserve">не </w:t>
      </w:r>
      <w:r w:rsidR="003D1E90">
        <w:rPr>
          <w:rFonts w:ascii="Myriad Pro" w:hAnsi="Myriad Pro"/>
          <w:sz w:val="26"/>
          <w:szCs w:val="26"/>
        </w:rPr>
        <w:t>отражен</w:t>
      </w:r>
      <w:r w:rsidR="001E2033">
        <w:rPr>
          <w:rFonts w:ascii="Myriad Pro" w:hAnsi="Myriad Pro"/>
          <w:sz w:val="26"/>
          <w:szCs w:val="26"/>
        </w:rPr>
        <w:t xml:space="preserve"> </w:t>
      </w:r>
      <w:r w:rsidR="003D1E90" w:rsidRPr="009633AF">
        <w:rPr>
          <w:rFonts w:ascii="Myriad Pro" w:hAnsi="Myriad Pro"/>
          <w:sz w:val="26"/>
          <w:szCs w:val="26"/>
        </w:rPr>
        <w:t xml:space="preserve">перечень расчетных и обосновывающих материалов, представленных </w:t>
      </w:r>
      <w:r w:rsidR="003D1E90">
        <w:rPr>
          <w:rFonts w:ascii="Myriad Pro" w:hAnsi="Myriad Pro"/>
          <w:sz w:val="26"/>
          <w:szCs w:val="26"/>
        </w:rPr>
        <w:t>ф</w:t>
      </w:r>
      <w:r w:rsidR="003D1E90" w:rsidRPr="009633AF">
        <w:rPr>
          <w:rFonts w:ascii="Myriad Pro" w:hAnsi="Myriad Pro"/>
          <w:sz w:val="26"/>
          <w:szCs w:val="26"/>
        </w:rPr>
        <w:t>илиалом</w:t>
      </w:r>
      <w:r w:rsidR="003D1E90">
        <w:rPr>
          <w:rFonts w:ascii="Myriad Pro" w:hAnsi="Myriad Pro"/>
          <w:sz w:val="26"/>
          <w:szCs w:val="26"/>
        </w:rPr>
        <w:t xml:space="preserve"> ПАО «МРСК Северо-Запада»</w:t>
      </w:r>
      <w:r w:rsidR="00774605">
        <w:rPr>
          <w:rFonts w:ascii="Myriad Pro" w:hAnsi="Myriad Pro"/>
          <w:sz w:val="26"/>
          <w:szCs w:val="26"/>
        </w:rPr>
        <w:t xml:space="preserve"> </w:t>
      </w:r>
      <w:r w:rsidR="003D1E90">
        <w:rPr>
          <w:rFonts w:ascii="Myriad Pro" w:hAnsi="Myriad Pro"/>
          <w:sz w:val="26"/>
          <w:szCs w:val="26"/>
        </w:rPr>
        <w:t>«</w:t>
      </w:r>
      <w:r w:rsidR="00581834">
        <w:rPr>
          <w:rFonts w:ascii="Myriad Pro" w:hAnsi="Myriad Pro"/>
          <w:sz w:val="26"/>
          <w:szCs w:val="26"/>
          <w:lang w:val="ru-RU"/>
        </w:rPr>
        <w:t>Коми</w:t>
      </w:r>
      <w:r w:rsidR="003D1E90">
        <w:rPr>
          <w:rFonts w:ascii="Myriad Pro" w:hAnsi="Myriad Pro"/>
          <w:sz w:val="26"/>
          <w:szCs w:val="26"/>
        </w:rPr>
        <w:t>энерго»</w:t>
      </w:r>
      <w:r w:rsidR="003D1E90" w:rsidRPr="009633AF">
        <w:rPr>
          <w:rFonts w:ascii="Myriad Pro" w:hAnsi="Myriad Pro"/>
          <w:sz w:val="26"/>
          <w:szCs w:val="26"/>
        </w:rPr>
        <w:t xml:space="preserve"> в составе тарифной заявки</w:t>
      </w:r>
      <w:r w:rsidRPr="000561AB">
        <w:rPr>
          <w:rFonts w:ascii="Myriad Pro" w:hAnsi="Myriad Pro"/>
          <w:sz w:val="26"/>
          <w:szCs w:val="26"/>
        </w:rPr>
        <w:t>.</w:t>
      </w:r>
    </w:p>
    <w:p w14:paraId="396A46B6" w14:textId="77777777" w:rsidR="002F0271" w:rsidRDefault="000654E5" w:rsidP="006814C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Исполнитель отмечает, что </w:t>
      </w:r>
      <w:r w:rsidR="003D1E90">
        <w:rPr>
          <w:rFonts w:ascii="Myriad Pro" w:eastAsia="Calibri" w:hAnsi="Myriad Pro"/>
          <w:sz w:val="26"/>
          <w:szCs w:val="26"/>
        </w:rPr>
        <w:t>отсутстви</w:t>
      </w:r>
      <w:r w:rsidR="001A60E1">
        <w:rPr>
          <w:rFonts w:ascii="Myriad Pro" w:eastAsia="Calibri" w:hAnsi="Myriad Pro"/>
          <w:sz w:val="26"/>
          <w:szCs w:val="26"/>
        </w:rPr>
        <w:t>е</w:t>
      </w:r>
      <w:r w:rsidR="001E2033">
        <w:rPr>
          <w:rFonts w:ascii="Myriad Pro" w:eastAsia="Calibri" w:hAnsi="Myriad Pro"/>
          <w:sz w:val="26"/>
          <w:szCs w:val="26"/>
        </w:rPr>
        <w:t xml:space="preserve"> </w:t>
      </w:r>
      <w:r>
        <w:rPr>
          <w:rFonts w:ascii="Myriad Pro" w:eastAsia="Calibri" w:hAnsi="Myriad Pro"/>
          <w:sz w:val="26"/>
          <w:szCs w:val="26"/>
        </w:rPr>
        <w:t xml:space="preserve">отражения в </w:t>
      </w:r>
      <w:r w:rsidR="003D1E90">
        <w:rPr>
          <w:rFonts w:ascii="Myriad Pro" w:eastAsia="Calibri" w:hAnsi="Myriad Pro"/>
          <w:sz w:val="26"/>
          <w:szCs w:val="26"/>
        </w:rPr>
        <w:t>Э</w:t>
      </w:r>
      <w:r>
        <w:rPr>
          <w:rFonts w:ascii="Myriad Pro" w:eastAsia="Calibri" w:hAnsi="Myriad Pro"/>
          <w:sz w:val="26"/>
          <w:szCs w:val="26"/>
        </w:rPr>
        <w:t xml:space="preserve">кспертном заключении </w:t>
      </w:r>
      <w:r w:rsidR="00BA5E64">
        <w:rPr>
          <w:rFonts w:ascii="Myriad Pro" w:hAnsi="Myriad Pro"/>
          <w:sz w:val="26"/>
          <w:szCs w:val="26"/>
        </w:rPr>
        <w:t>Министерства энергетики, жилищно-коммунального хозяйства  Республики Коми</w:t>
      </w:r>
      <w:r w:rsidR="003D1E90">
        <w:rPr>
          <w:rFonts w:ascii="Myriad Pro" w:hAnsi="Myriad Pro"/>
          <w:sz w:val="26"/>
          <w:szCs w:val="26"/>
        </w:rPr>
        <w:t xml:space="preserve"> </w:t>
      </w:r>
      <w:r>
        <w:rPr>
          <w:rFonts w:ascii="Myriad Pro" w:eastAsia="Calibri" w:hAnsi="Myriad Pro"/>
          <w:sz w:val="26"/>
          <w:szCs w:val="26"/>
        </w:rPr>
        <w:t xml:space="preserve">соответствующих указанных выше положений </w:t>
      </w:r>
      <w:r w:rsidR="003D1E90">
        <w:rPr>
          <w:rFonts w:ascii="Myriad Pro" w:eastAsia="Calibri" w:hAnsi="Myriad Pro"/>
          <w:sz w:val="26"/>
          <w:szCs w:val="26"/>
        </w:rPr>
        <w:t>указывает на то</w:t>
      </w:r>
      <w:r w:rsidR="002F329E">
        <w:rPr>
          <w:rFonts w:ascii="Myriad Pro" w:eastAsia="Calibri" w:hAnsi="Myriad Pro"/>
          <w:sz w:val="26"/>
          <w:szCs w:val="26"/>
        </w:rPr>
        <w:t>,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w:t>
      </w:r>
      <w:r w:rsidR="00B910CE">
        <w:rPr>
          <w:rFonts w:ascii="Myriad Pro" w:eastAsia="Calibri" w:hAnsi="Myriad Pro"/>
          <w:sz w:val="26"/>
          <w:szCs w:val="26"/>
        </w:rPr>
        <w:t xml:space="preserve">ической </w:t>
      </w:r>
      <w:r w:rsidR="002F329E">
        <w:rPr>
          <w:rFonts w:ascii="Myriad Pro" w:eastAsia="Calibri" w:hAnsi="Myriad Pro"/>
          <w:sz w:val="26"/>
          <w:szCs w:val="26"/>
        </w:rPr>
        <w:t>энергии (</w:t>
      </w:r>
      <w:r w:rsidR="002F329E" w:rsidRPr="007C2A40">
        <w:rPr>
          <w:rFonts w:ascii="Myriad Pro" w:eastAsia="Calibri" w:hAnsi="Myriad Pro"/>
          <w:color w:val="000000"/>
          <w:sz w:val="26"/>
          <w:szCs w:val="26"/>
        </w:rPr>
        <w:t>п. 23 Правил).</w:t>
      </w:r>
    </w:p>
    <w:p w14:paraId="6EC878C3" w14:textId="77777777" w:rsidR="000440E9" w:rsidRDefault="000440E9" w:rsidP="00774605">
      <w:pPr>
        <w:spacing w:line="360" w:lineRule="auto"/>
        <w:ind w:firstLine="709"/>
        <w:jc w:val="both"/>
        <w:rPr>
          <w:rFonts w:ascii="Myriad Pro" w:eastAsia="Calibri" w:hAnsi="Myriad Pro"/>
          <w:sz w:val="25"/>
          <w:szCs w:val="25"/>
        </w:rPr>
      </w:pPr>
    </w:p>
    <w:p w14:paraId="4A0A5614" w14:textId="431B4B93" w:rsidR="008C1B87" w:rsidRPr="00EC64ED" w:rsidRDefault="0022623F" w:rsidP="000440E9">
      <w:pPr>
        <w:autoSpaceDE w:val="0"/>
        <w:autoSpaceDN w:val="0"/>
        <w:adjustRightInd w:val="0"/>
        <w:spacing w:line="360" w:lineRule="auto"/>
        <w:jc w:val="both"/>
        <w:rPr>
          <w:rFonts w:ascii="Myriad Pro" w:eastAsia="Calibri" w:hAnsi="Myriad Pro"/>
          <w:b/>
          <w:sz w:val="26"/>
          <w:szCs w:val="26"/>
        </w:rPr>
      </w:pPr>
      <w:r>
        <w:rPr>
          <w:rFonts w:ascii="Myriad Pro" w:eastAsia="Calibri" w:hAnsi="Myriad Pro"/>
          <w:sz w:val="25"/>
          <w:szCs w:val="25"/>
        </w:rPr>
        <w:br w:type="page"/>
      </w:r>
      <w:r w:rsidR="008C1B87" w:rsidRPr="008C1B87">
        <w:rPr>
          <w:rFonts w:ascii="Myriad Pro" w:hAnsi="Myriad Pro"/>
          <w:sz w:val="26"/>
          <w:szCs w:val="26"/>
        </w:rPr>
        <w:lastRenderedPageBreak/>
        <w:t xml:space="preserve"> </w:t>
      </w:r>
      <w:r w:rsidR="008C1B87">
        <w:rPr>
          <w:rFonts w:ascii="Myriad Pro" w:eastAsia="Calibri" w:hAnsi="Myriad Pro"/>
          <w:b/>
          <w:sz w:val="26"/>
          <w:szCs w:val="26"/>
        </w:rPr>
        <w:t xml:space="preserve">ФРАГМЕНТАРНЫЕ </w:t>
      </w:r>
      <w:r w:rsidR="008C1B87" w:rsidRPr="00EC64ED">
        <w:rPr>
          <w:rFonts w:ascii="Myriad Pro" w:eastAsia="Calibri" w:hAnsi="Myriad Pro"/>
          <w:b/>
          <w:sz w:val="26"/>
          <w:szCs w:val="26"/>
        </w:rPr>
        <w:t>РЕКОМЕНДАЦИИ ИСПОЛНИТЕЛЯ</w:t>
      </w:r>
    </w:p>
    <w:p w14:paraId="09951742" w14:textId="77777777" w:rsidR="00DA6C8F" w:rsidRDefault="000D65F2" w:rsidP="008C1B87">
      <w:pPr>
        <w:widowControl w:val="0"/>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Pr>
          <w:rFonts w:ascii="Myriad Pro" w:eastAsia="Calibri" w:hAnsi="Myriad Pro"/>
          <w:sz w:val="26"/>
          <w:szCs w:val="26"/>
        </w:rPr>
        <w:t>экспертного заключения</w:t>
      </w:r>
      <w:r w:rsidR="00F04977">
        <w:rPr>
          <w:rFonts w:ascii="Myriad Pro" w:eastAsia="Calibri" w:hAnsi="Myriad Pro"/>
          <w:sz w:val="26"/>
          <w:szCs w:val="26"/>
        </w:rPr>
        <w:t xml:space="preserve"> и прозрачности принимаемых </w:t>
      </w:r>
      <w:r w:rsidR="00DD0A81">
        <w:rPr>
          <w:rFonts w:ascii="Myriad Pro" w:hAnsi="Myriad Pro"/>
          <w:sz w:val="26"/>
          <w:szCs w:val="26"/>
        </w:rPr>
        <w:t>Министерством энергетики, жилищно-коммунального хозяйства  Республики Коми</w:t>
      </w:r>
      <w:r>
        <w:rPr>
          <w:rFonts w:ascii="Myriad Pro" w:eastAsia="Calibri" w:hAnsi="Myriad Pro"/>
          <w:sz w:val="26"/>
          <w:szCs w:val="26"/>
        </w:rPr>
        <w:t xml:space="preserve"> </w:t>
      </w:r>
      <w:r w:rsidR="00F04977">
        <w:rPr>
          <w:rFonts w:ascii="Myriad Pro" w:eastAsia="Calibri" w:hAnsi="Myriad Pro"/>
          <w:sz w:val="26"/>
          <w:szCs w:val="26"/>
        </w:rPr>
        <w:t xml:space="preserve">тарифно-балансовых решений Исполнитель рекомендует </w:t>
      </w:r>
      <w:r w:rsidR="00B014B9">
        <w:rPr>
          <w:rFonts w:ascii="Myriad Pro" w:eastAsia="Calibri" w:hAnsi="Myriad Pro"/>
          <w:sz w:val="26"/>
          <w:szCs w:val="26"/>
        </w:rPr>
        <w:t>филиалу ПАО «МРСК Северо-Запада»</w:t>
      </w:r>
      <w:r w:rsidR="001E2033">
        <w:rPr>
          <w:rFonts w:ascii="Myriad Pro" w:eastAsia="Calibri" w:hAnsi="Myriad Pro"/>
          <w:sz w:val="26"/>
          <w:szCs w:val="26"/>
        </w:rPr>
        <w:t xml:space="preserve"> </w:t>
      </w:r>
      <w:r w:rsidR="00B014B9">
        <w:rPr>
          <w:rFonts w:ascii="Myriad Pro" w:eastAsia="Calibri" w:hAnsi="Myriad Pro"/>
          <w:sz w:val="26"/>
          <w:szCs w:val="26"/>
        </w:rPr>
        <w:t>«</w:t>
      </w:r>
      <w:r w:rsidR="00DD0A81">
        <w:rPr>
          <w:rFonts w:ascii="Myriad Pro" w:eastAsia="Calibri" w:hAnsi="Myriad Pro"/>
          <w:sz w:val="26"/>
          <w:szCs w:val="26"/>
        </w:rPr>
        <w:t>Коми</w:t>
      </w:r>
      <w:r w:rsidR="00147D9F">
        <w:rPr>
          <w:rFonts w:ascii="Myriad Pro" w:eastAsia="Calibri" w:hAnsi="Myriad Pro"/>
          <w:sz w:val="26"/>
          <w:szCs w:val="26"/>
        </w:rPr>
        <w:t>энерго</w:t>
      </w:r>
      <w:r w:rsidR="00B014B9">
        <w:rPr>
          <w:rFonts w:ascii="Myriad Pro" w:eastAsia="Calibri" w:hAnsi="Myriad Pro"/>
          <w:sz w:val="26"/>
          <w:szCs w:val="26"/>
        </w:rPr>
        <w:t>»</w:t>
      </w:r>
      <w:r w:rsidR="00F04977">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е обязательные положения, 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37A9F839" w14:textId="77777777" w:rsidR="00DA6C8F" w:rsidRDefault="00DA6C8F" w:rsidP="0059026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w:t>
      </w:r>
      <w:r w:rsidR="00DD0A81">
        <w:rPr>
          <w:rFonts w:ascii="Myriad Pro" w:hAnsi="Myriad Pro"/>
          <w:sz w:val="26"/>
          <w:szCs w:val="26"/>
        </w:rPr>
        <w:t>Министерством энергетики, жилищно-коммунального хозяйства  Республики Коми</w:t>
      </w:r>
      <w:r w:rsidR="000D65F2">
        <w:rPr>
          <w:rFonts w:ascii="Myriad Pro" w:eastAsia="Calibri" w:hAnsi="Myriad Pro"/>
          <w:sz w:val="26"/>
          <w:szCs w:val="26"/>
        </w:rPr>
        <w:t xml:space="preserve"> </w:t>
      </w:r>
      <w:r w:rsidR="005C5232">
        <w:rPr>
          <w:rFonts w:ascii="Myriad Pro" w:eastAsia="Calibri" w:hAnsi="Myriad Pro"/>
          <w:sz w:val="26"/>
          <w:szCs w:val="26"/>
        </w:rPr>
        <w:t xml:space="preserve">или их невключения в </w:t>
      </w:r>
      <w:r w:rsidR="000D65F2">
        <w:rPr>
          <w:rFonts w:ascii="Myriad Pro" w:eastAsia="Calibri" w:hAnsi="Myriad Pro"/>
          <w:sz w:val="26"/>
          <w:szCs w:val="26"/>
        </w:rPr>
        <w:t xml:space="preserve">необходимую валовую выручку </w:t>
      </w:r>
      <w:r w:rsidR="00B014B9">
        <w:rPr>
          <w:rFonts w:ascii="Myriad Pro" w:eastAsia="Calibri" w:hAnsi="Myriad Pro"/>
          <w:sz w:val="26"/>
          <w:szCs w:val="26"/>
        </w:rPr>
        <w:t xml:space="preserve">филиала ПАО «МРСК Северо-Запада» </w:t>
      </w:r>
      <w:r w:rsidR="0031262B">
        <w:rPr>
          <w:rFonts w:ascii="Myriad Pro" w:eastAsia="Calibri" w:hAnsi="Myriad Pro"/>
          <w:sz w:val="26"/>
          <w:szCs w:val="26"/>
        </w:rPr>
        <w:t>«</w:t>
      </w:r>
      <w:r w:rsidR="00DD0A81">
        <w:rPr>
          <w:rFonts w:ascii="Myriad Pro" w:eastAsia="Calibri" w:hAnsi="Myriad Pro"/>
          <w:sz w:val="26"/>
          <w:szCs w:val="26"/>
        </w:rPr>
        <w:t>Коми</w:t>
      </w:r>
      <w:r w:rsidR="00147D9F">
        <w:rPr>
          <w:rFonts w:ascii="Myriad Pro" w:eastAsia="Calibri" w:hAnsi="Myriad Pro"/>
          <w:sz w:val="26"/>
          <w:szCs w:val="26"/>
        </w:rPr>
        <w:t>энерго</w:t>
      </w:r>
      <w:r w:rsidR="00B014B9">
        <w:rPr>
          <w:rFonts w:ascii="Myriad Pro" w:eastAsia="Calibri" w:hAnsi="Myriad Pro"/>
          <w:sz w:val="26"/>
          <w:szCs w:val="26"/>
        </w:rPr>
        <w:t>»</w:t>
      </w:r>
      <w:r w:rsidR="000D65F2">
        <w:rPr>
          <w:rFonts w:ascii="Myriad Pro" w:eastAsia="Calibri" w:hAnsi="Myriad Pro"/>
          <w:sz w:val="26"/>
          <w:szCs w:val="26"/>
        </w:rPr>
        <w:t xml:space="preserve">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представляемым </w:t>
      </w:r>
      <w:r w:rsidR="00073701">
        <w:rPr>
          <w:rFonts w:ascii="Myriad Pro" w:eastAsia="Calibri" w:hAnsi="Myriad Pro"/>
          <w:sz w:val="26"/>
          <w:szCs w:val="26"/>
        </w:rPr>
        <w:t>филиалом ПАО «МРСК Северо-Запада» «</w:t>
      </w:r>
      <w:r w:rsidR="00DD0A81">
        <w:rPr>
          <w:rFonts w:ascii="Myriad Pro" w:eastAsia="Calibri" w:hAnsi="Myriad Pro"/>
          <w:sz w:val="26"/>
          <w:szCs w:val="26"/>
        </w:rPr>
        <w:t>Коми</w:t>
      </w:r>
      <w:r w:rsidR="00147D9F">
        <w:rPr>
          <w:rFonts w:ascii="Myriad Pro" w:eastAsia="Calibri" w:hAnsi="Myriad Pro"/>
          <w:sz w:val="26"/>
          <w:szCs w:val="26"/>
        </w:rPr>
        <w:t>энерго</w:t>
      </w:r>
      <w:r w:rsidR="00073701">
        <w:rPr>
          <w:rFonts w:ascii="Myriad Pro" w:eastAsia="Calibri" w:hAnsi="Myriad Pro"/>
          <w:sz w:val="26"/>
          <w:szCs w:val="26"/>
        </w:rPr>
        <w:t>»</w:t>
      </w:r>
      <w:r w:rsidR="000529FC">
        <w:rPr>
          <w:rFonts w:ascii="Myriad Pro" w:eastAsia="Calibri" w:hAnsi="Myriad Pro"/>
          <w:sz w:val="26"/>
          <w:szCs w:val="26"/>
        </w:rPr>
        <w:t xml:space="preserve">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0EA473DC" w14:textId="77777777" w:rsidR="00761E6D" w:rsidRPr="00761E6D" w:rsidRDefault="00761E6D" w:rsidP="00945313">
      <w:pPr>
        <w:pStyle w:val="12"/>
        <w:numPr>
          <w:ilvl w:val="0"/>
          <w:numId w:val="13"/>
        </w:numPr>
        <w:spacing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55FD6788"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пояснительная записка</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7C2A40">
        <w:rPr>
          <w:rFonts w:ascii="Myriad Pro" w:hAnsi="Myriad Pro"/>
          <w:color w:val="0D0D0D"/>
          <w:sz w:val="26"/>
          <w:szCs w:val="26"/>
        </w:rPr>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7C2A40">
        <w:rPr>
          <w:rFonts w:ascii="Myriad Pro" w:hAnsi="Myriad Pro"/>
          <w:color w:val="0D0D0D"/>
          <w:sz w:val="26"/>
          <w:szCs w:val="26"/>
        </w:rPr>
        <w:t>;</w:t>
      </w:r>
    </w:p>
    <w:p w14:paraId="7579B77A"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на </w:t>
      </w:r>
      <w:r w:rsidR="000D65F2" w:rsidRPr="007C2A40">
        <w:rPr>
          <w:rFonts w:ascii="Myriad Pro" w:hAnsi="Myriad Pro"/>
          <w:color w:val="0D0D0D"/>
          <w:sz w:val="26"/>
          <w:szCs w:val="26"/>
        </w:rPr>
        <w:t>очередной</w:t>
      </w:r>
      <w:r w:rsidR="008547F4" w:rsidRPr="007C2A40">
        <w:rPr>
          <w:rFonts w:ascii="Myriad Pro" w:hAnsi="Myriad Pro"/>
          <w:color w:val="0D0D0D"/>
          <w:sz w:val="26"/>
          <w:szCs w:val="26"/>
        </w:rPr>
        <w:t xml:space="preserve"> </w:t>
      </w:r>
      <w:r w:rsidRPr="007C2A40">
        <w:rPr>
          <w:rFonts w:ascii="Myriad Pro" w:hAnsi="Myriad Pro"/>
          <w:color w:val="0D0D0D"/>
          <w:sz w:val="26"/>
          <w:szCs w:val="26"/>
        </w:rPr>
        <w:t xml:space="preserve">период </w:t>
      </w:r>
      <w:r w:rsidR="000D65F2" w:rsidRPr="007C2A40">
        <w:rPr>
          <w:rFonts w:ascii="Myriad Pro" w:hAnsi="Myriad Pro"/>
          <w:color w:val="0D0D0D"/>
          <w:sz w:val="26"/>
          <w:szCs w:val="26"/>
        </w:rPr>
        <w:t xml:space="preserve">регулирования </w:t>
      </w:r>
      <w:r w:rsidR="007F0957">
        <w:rPr>
          <w:rFonts w:ascii="Myriad Pro" w:hAnsi="Myriad Pro"/>
          <w:color w:val="0D0D0D"/>
          <w:sz w:val="26"/>
          <w:szCs w:val="26"/>
        </w:rPr>
        <w:t xml:space="preserve">сверх ИПЦ </w:t>
      </w:r>
      <w:r w:rsidRPr="007C2A40">
        <w:rPr>
          <w:rFonts w:ascii="Myriad Pro" w:hAnsi="Myriad Pro"/>
          <w:color w:val="0D0D0D"/>
          <w:sz w:val="26"/>
          <w:szCs w:val="26"/>
        </w:rPr>
        <w:t>с указанием причин</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увеличения</w:t>
      </w:r>
      <w:r w:rsidR="000D65F2" w:rsidRPr="007C2A40">
        <w:rPr>
          <w:rFonts w:ascii="Myriad Pro" w:hAnsi="Myriad Pro"/>
          <w:color w:val="0D0D0D"/>
          <w:sz w:val="26"/>
          <w:szCs w:val="26"/>
        </w:rPr>
        <w:t xml:space="preserve"> расходов</w:t>
      </w:r>
      <w:r w:rsidR="003373B4" w:rsidRPr="007C2A40">
        <w:rPr>
          <w:rFonts w:ascii="Myriad Pro" w:hAnsi="Myriad Pro"/>
          <w:color w:val="0D0D0D"/>
          <w:sz w:val="26"/>
          <w:szCs w:val="26"/>
        </w:rPr>
        <w:t xml:space="preserve">. Расчет должен содержать количественные и </w:t>
      </w:r>
      <w:r w:rsidR="0053603D" w:rsidRPr="007C2A40">
        <w:rPr>
          <w:rFonts w:ascii="Myriad Pro" w:hAnsi="Myriad Pro"/>
          <w:color w:val="0D0D0D"/>
          <w:sz w:val="26"/>
          <w:szCs w:val="26"/>
        </w:rPr>
        <w:t>стоимостные</w:t>
      </w:r>
      <w:r w:rsidR="003373B4" w:rsidRPr="007C2A40">
        <w:rPr>
          <w:rFonts w:ascii="Myriad Pro" w:hAnsi="Myriad Pro"/>
          <w:color w:val="0D0D0D"/>
          <w:sz w:val="26"/>
          <w:szCs w:val="26"/>
        </w:rPr>
        <w:t xml:space="preserve"> показатели, обеспечивающие прозрачность формировани</w:t>
      </w:r>
      <w:r w:rsidR="0053603D" w:rsidRPr="007C2A40">
        <w:rPr>
          <w:rFonts w:ascii="Myriad Pro" w:hAnsi="Myriad Pro"/>
          <w:color w:val="0D0D0D"/>
          <w:sz w:val="26"/>
          <w:szCs w:val="26"/>
        </w:rPr>
        <w:t>я</w:t>
      </w:r>
      <w:r w:rsidR="003373B4" w:rsidRPr="007C2A40">
        <w:rPr>
          <w:rFonts w:ascii="Myriad Pro" w:hAnsi="Myriad Pro"/>
          <w:color w:val="0D0D0D"/>
          <w:sz w:val="26"/>
          <w:szCs w:val="26"/>
        </w:rPr>
        <w:t xml:space="preserve"> расходов по статьям</w:t>
      </w:r>
      <w:r w:rsidRPr="007C2A40">
        <w:rPr>
          <w:rFonts w:ascii="Myriad Pro" w:hAnsi="Myriad Pro"/>
          <w:color w:val="0D0D0D"/>
          <w:sz w:val="26"/>
          <w:szCs w:val="26"/>
        </w:rPr>
        <w:t>;</w:t>
      </w:r>
    </w:p>
    <w:p w14:paraId="5980B2D0" w14:textId="77777777" w:rsidR="00761E6D" w:rsidRPr="007C2A40" w:rsidRDefault="00761E6D" w:rsidP="00945313">
      <w:pPr>
        <w:pStyle w:val="12"/>
        <w:numPr>
          <w:ilvl w:val="0"/>
          <w:numId w:val="14"/>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3958BA31" w14:textId="77777777" w:rsidR="00761E6D" w:rsidRPr="000561AB" w:rsidRDefault="007F0957" w:rsidP="00945313">
      <w:pPr>
        <w:pStyle w:val="12"/>
        <w:numPr>
          <w:ilvl w:val="0"/>
          <w:numId w:val="14"/>
        </w:numPr>
        <w:spacing w:line="360" w:lineRule="auto"/>
        <w:ind w:left="0" w:firstLine="567"/>
        <w:jc w:val="both"/>
        <w:rPr>
          <w:rFonts w:ascii="Myriad Pro" w:hAnsi="Myriad Pro"/>
          <w:sz w:val="26"/>
          <w:szCs w:val="26"/>
        </w:rPr>
      </w:pPr>
      <w:r>
        <w:rPr>
          <w:rFonts w:ascii="Myriad Pro" w:hAnsi="Myriad Pro"/>
          <w:sz w:val="26"/>
          <w:szCs w:val="26"/>
        </w:rPr>
        <w:lastRenderedPageBreak/>
        <w:t xml:space="preserve">действующие </w:t>
      </w:r>
      <w:r w:rsidR="00761E6D">
        <w:rPr>
          <w:rFonts w:ascii="Myriad Pro" w:hAnsi="Myriad Pro"/>
          <w:sz w:val="26"/>
          <w:szCs w:val="26"/>
        </w:rPr>
        <w:t>д</w:t>
      </w:r>
      <w:r w:rsidR="00761E6D"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00761E6D" w:rsidRPr="000561AB">
        <w:rPr>
          <w:rFonts w:ascii="Myriad Pro" w:hAnsi="Myriad Pro"/>
          <w:sz w:val="26"/>
          <w:szCs w:val="26"/>
        </w:rPr>
        <w:t xml:space="preserve">, </w:t>
      </w:r>
    </w:p>
    <w:p w14:paraId="1BEBC178" w14:textId="77777777" w:rsidR="00761E6D" w:rsidRPr="000561AB" w:rsidRDefault="00761E6D" w:rsidP="00945313">
      <w:pPr>
        <w:pStyle w:val="12"/>
        <w:numPr>
          <w:ilvl w:val="0"/>
          <w:numId w:val="14"/>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w:t>
      </w:r>
      <w:r w:rsidR="0031262B">
        <w:rPr>
          <w:rFonts w:ascii="Myriad Pro" w:hAnsi="Myriad Pro"/>
          <w:sz w:val="26"/>
          <w:szCs w:val="26"/>
        </w:rPr>
        <w:t>,</w:t>
      </w:r>
      <w:r w:rsidRPr="000561AB">
        <w:rPr>
          <w:rFonts w:ascii="Myriad Pro" w:hAnsi="Myriad Pro"/>
          <w:sz w:val="26"/>
          <w:szCs w:val="26"/>
        </w:rPr>
        <w:t xml:space="preserve"> при наличии;</w:t>
      </w:r>
    </w:p>
    <w:p w14:paraId="3E69E000" w14:textId="77777777" w:rsidR="006F786B" w:rsidRPr="000529FC" w:rsidRDefault="000529FC" w:rsidP="00945313">
      <w:pPr>
        <w:pStyle w:val="12"/>
        <w:numPr>
          <w:ilvl w:val="0"/>
          <w:numId w:val="10"/>
        </w:numPr>
        <w:spacing w:line="360" w:lineRule="auto"/>
        <w:ind w:left="0" w:firstLine="567"/>
        <w:jc w:val="both"/>
        <w:rPr>
          <w:rFonts w:ascii="Myriad Pro" w:hAnsi="Myriad Pro"/>
          <w:sz w:val="26"/>
          <w:szCs w:val="26"/>
        </w:rPr>
      </w:pPr>
      <w:r w:rsidRPr="000529FC">
        <w:rPr>
          <w:rFonts w:ascii="Myriad Pro" w:hAnsi="Myriad Pro"/>
          <w:sz w:val="26"/>
          <w:szCs w:val="26"/>
        </w:rPr>
        <w:t>П</w:t>
      </w:r>
      <w:r w:rsidR="006F786B" w:rsidRPr="000529FC">
        <w:rPr>
          <w:rFonts w:ascii="Myriad Pro" w:hAnsi="Myriad Pro"/>
          <w:sz w:val="26"/>
          <w:szCs w:val="26"/>
        </w:rPr>
        <w:t>о статье «Сырье, материалы, запасные части, инструмент, топливо»:</w:t>
      </w:r>
    </w:p>
    <w:p w14:paraId="7EC33DCF" w14:textId="77777777" w:rsidR="006F786B" w:rsidRDefault="000529FC" w:rsidP="00945313">
      <w:pPr>
        <w:pStyle w:val="12"/>
        <w:numPr>
          <w:ilvl w:val="0"/>
          <w:numId w:val="11"/>
        </w:numPr>
        <w:spacing w:line="360" w:lineRule="auto"/>
        <w:ind w:left="0" w:firstLine="567"/>
        <w:jc w:val="both"/>
        <w:rPr>
          <w:rFonts w:ascii="Myriad Pro" w:hAnsi="Myriad Pro"/>
          <w:sz w:val="26"/>
          <w:szCs w:val="26"/>
        </w:rPr>
      </w:pPr>
      <w:r>
        <w:rPr>
          <w:rFonts w:ascii="Myriad Pro" w:hAnsi="Myriad Pro"/>
          <w:sz w:val="26"/>
          <w:szCs w:val="26"/>
        </w:rPr>
        <w:t>д</w:t>
      </w:r>
      <w:r w:rsidR="006F786B">
        <w:rPr>
          <w:rFonts w:ascii="Myriad Pro" w:hAnsi="Myriad Pro"/>
          <w:sz w:val="26"/>
          <w:szCs w:val="26"/>
        </w:rPr>
        <w:t xml:space="preserve">окументы, подтверждающие проведение закупочных процедур </w:t>
      </w:r>
      <w:r w:rsidR="00073701">
        <w:rPr>
          <w:rFonts w:ascii="Myriad Pro" w:hAnsi="Myriad Pro"/>
          <w:sz w:val="26"/>
          <w:szCs w:val="26"/>
        </w:rPr>
        <w:t>филиалом ПАО «МР</w:t>
      </w:r>
      <w:r w:rsidR="00DD0A81">
        <w:rPr>
          <w:rFonts w:ascii="Myriad Pro" w:hAnsi="Myriad Pro"/>
          <w:sz w:val="26"/>
          <w:szCs w:val="26"/>
        </w:rPr>
        <w:t xml:space="preserve">СК Северо-Запада» </w:t>
      </w:r>
      <w:r w:rsidR="00073701">
        <w:rPr>
          <w:rFonts w:ascii="Myriad Pro" w:hAnsi="Myriad Pro"/>
          <w:sz w:val="26"/>
          <w:szCs w:val="26"/>
        </w:rPr>
        <w:t xml:space="preserve"> «</w:t>
      </w:r>
      <w:r w:rsidR="00DD0A81">
        <w:rPr>
          <w:rFonts w:ascii="Myriad Pro" w:hAnsi="Myriad Pro"/>
          <w:sz w:val="26"/>
          <w:szCs w:val="26"/>
          <w:lang w:val="ru-RU"/>
        </w:rPr>
        <w:t>Коми</w:t>
      </w:r>
      <w:r w:rsidR="00147D9F">
        <w:rPr>
          <w:rFonts w:ascii="Myriad Pro" w:hAnsi="Myriad Pro"/>
          <w:sz w:val="26"/>
          <w:szCs w:val="26"/>
        </w:rPr>
        <w:t>энерго</w:t>
      </w:r>
      <w:r w:rsidR="00073701">
        <w:rPr>
          <w:rFonts w:ascii="Myriad Pro" w:hAnsi="Myriad Pro"/>
          <w:sz w:val="26"/>
          <w:szCs w:val="26"/>
        </w:rPr>
        <w:t>»</w:t>
      </w:r>
      <w:r w:rsidR="00003710">
        <w:rPr>
          <w:rFonts w:ascii="Myriad Pro" w:hAnsi="Myriad Pro"/>
          <w:sz w:val="26"/>
          <w:szCs w:val="26"/>
        </w:rPr>
        <w:t>;</w:t>
      </w:r>
    </w:p>
    <w:p w14:paraId="232717ED" w14:textId="77777777" w:rsidR="00073701" w:rsidRPr="00C87DBA" w:rsidRDefault="00073701" w:rsidP="00945313">
      <w:pPr>
        <w:pStyle w:val="12"/>
        <w:numPr>
          <w:ilvl w:val="0"/>
          <w:numId w:val="11"/>
        </w:numPr>
        <w:spacing w:line="360" w:lineRule="auto"/>
        <w:ind w:left="0" w:firstLine="567"/>
        <w:jc w:val="both"/>
        <w:rPr>
          <w:rFonts w:ascii="Myriad Pro" w:hAnsi="Myriad Pro"/>
          <w:sz w:val="26"/>
          <w:szCs w:val="26"/>
        </w:rPr>
      </w:pPr>
      <w:r>
        <w:rPr>
          <w:rFonts w:ascii="Myriad Pro" w:hAnsi="Myriad Pro"/>
          <w:sz w:val="26"/>
          <w:szCs w:val="26"/>
        </w:rPr>
        <w:t>расчет объемов (потребности) и пояснительная записка, обосновывающая увеличение затрат;</w:t>
      </w:r>
    </w:p>
    <w:p w14:paraId="2DCD9DF7" w14:textId="77777777" w:rsidR="00C87DBA" w:rsidRDefault="00C87DBA" w:rsidP="00945313">
      <w:pPr>
        <w:pStyle w:val="12"/>
        <w:numPr>
          <w:ilvl w:val="0"/>
          <w:numId w:val="11"/>
        </w:numPr>
        <w:spacing w:line="360" w:lineRule="auto"/>
        <w:ind w:left="0" w:firstLine="567"/>
        <w:jc w:val="both"/>
        <w:rPr>
          <w:rFonts w:ascii="Myriad Pro" w:hAnsi="Myriad Pro"/>
          <w:sz w:val="26"/>
          <w:szCs w:val="26"/>
        </w:rPr>
      </w:pPr>
      <w:r w:rsidRPr="001F4305">
        <w:rPr>
          <w:rFonts w:ascii="Myriad Pro" w:hAnsi="Myriad Pro"/>
          <w:sz w:val="26"/>
          <w:szCs w:val="26"/>
        </w:rPr>
        <w:t>расчеты</w:t>
      </w:r>
      <w:r>
        <w:rPr>
          <w:rFonts w:ascii="Myriad Pro" w:hAnsi="Myriad Pro"/>
          <w:sz w:val="26"/>
          <w:szCs w:val="26"/>
        </w:rPr>
        <w:t xml:space="preserve"> </w:t>
      </w:r>
      <w:r w:rsidRPr="001F4305">
        <w:rPr>
          <w:rFonts w:ascii="Myriad Pro" w:hAnsi="Myriad Pro"/>
          <w:sz w:val="26"/>
          <w:szCs w:val="26"/>
        </w:rPr>
        <w:t>и</w:t>
      </w:r>
      <w:r>
        <w:rPr>
          <w:rFonts w:ascii="Myriad Pro" w:hAnsi="Myriad Pro"/>
          <w:sz w:val="26"/>
          <w:szCs w:val="26"/>
        </w:rPr>
        <w:t xml:space="preserve"> </w:t>
      </w:r>
      <w:r w:rsidRPr="001F4305">
        <w:rPr>
          <w:rFonts w:ascii="Myriad Pro" w:hAnsi="Myriad Pro"/>
          <w:sz w:val="26"/>
          <w:szCs w:val="26"/>
        </w:rPr>
        <w:t>годовые</w:t>
      </w:r>
      <w:r>
        <w:rPr>
          <w:rFonts w:ascii="Myriad Pro" w:hAnsi="Myriad Pro"/>
          <w:sz w:val="26"/>
          <w:szCs w:val="26"/>
        </w:rPr>
        <w:t xml:space="preserve"> </w:t>
      </w:r>
      <w:r w:rsidRPr="001F4305">
        <w:rPr>
          <w:rFonts w:ascii="Myriad Pro" w:hAnsi="Myriad Pro"/>
          <w:sz w:val="26"/>
          <w:szCs w:val="26"/>
        </w:rPr>
        <w:t>планы</w:t>
      </w:r>
      <w:r>
        <w:rPr>
          <w:rFonts w:ascii="Myriad Pro" w:hAnsi="Myriad Pro"/>
          <w:sz w:val="26"/>
          <w:szCs w:val="26"/>
        </w:rPr>
        <w:t xml:space="preserve"> </w:t>
      </w:r>
      <w:r w:rsidRPr="001F4305">
        <w:rPr>
          <w:rFonts w:ascii="Myriad Pro" w:hAnsi="Myriad Pro"/>
          <w:sz w:val="26"/>
          <w:szCs w:val="26"/>
        </w:rPr>
        <w:t>расходов</w:t>
      </w:r>
      <w:r>
        <w:rPr>
          <w:rFonts w:ascii="Myriad Pro" w:hAnsi="Myriad Pro"/>
          <w:sz w:val="26"/>
          <w:szCs w:val="26"/>
        </w:rPr>
        <w:t xml:space="preserve"> </w:t>
      </w:r>
      <w:r w:rsidRPr="001F4305">
        <w:rPr>
          <w:rFonts w:ascii="Myriad Pro" w:hAnsi="Myriad Pro"/>
          <w:sz w:val="26"/>
          <w:szCs w:val="26"/>
        </w:rPr>
        <w:t>на</w:t>
      </w:r>
      <w:r>
        <w:rPr>
          <w:rFonts w:ascii="Myriad Pro" w:hAnsi="Myriad Pro"/>
          <w:sz w:val="26"/>
          <w:szCs w:val="26"/>
        </w:rPr>
        <w:t xml:space="preserve"> </w:t>
      </w:r>
      <w:r w:rsidRPr="001F4305">
        <w:rPr>
          <w:rFonts w:ascii="Myriad Pro" w:hAnsi="Myriad Pro"/>
          <w:sz w:val="26"/>
          <w:szCs w:val="26"/>
        </w:rPr>
        <w:t>ремонтные</w:t>
      </w:r>
      <w:r>
        <w:rPr>
          <w:rFonts w:ascii="Myriad Pro" w:hAnsi="Myriad Pro"/>
          <w:sz w:val="26"/>
          <w:szCs w:val="26"/>
        </w:rPr>
        <w:t xml:space="preserve"> </w:t>
      </w:r>
      <w:r w:rsidRPr="001F4305">
        <w:rPr>
          <w:rFonts w:ascii="Myriad Pro" w:hAnsi="Myriad Pro"/>
          <w:sz w:val="26"/>
          <w:szCs w:val="26"/>
        </w:rPr>
        <w:t>работы</w:t>
      </w:r>
      <w:r>
        <w:rPr>
          <w:rFonts w:ascii="Myriad Pro" w:hAnsi="Myriad Pro"/>
          <w:sz w:val="26"/>
          <w:szCs w:val="26"/>
        </w:rPr>
        <w:t xml:space="preserve"> </w:t>
      </w:r>
      <w:r w:rsidRPr="001F4305">
        <w:rPr>
          <w:rFonts w:ascii="Myriad Pro" w:hAnsi="Myriad Pro"/>
          <w:sz w:val="26"/>
          <w:szCs w:val="26"/>
        </w:rPr>
        <w:t>транспорта</w:t>
      </w:r>
      <w:r>
        <w:rPr>
          <w:rFonts w:ascii="Myriad Pro" w:hAnsi="Myriad Pro"/>
          <w:sz w:val="26"/>
          <w:szCs w:val="26"/>
          <w:lang w:val="ru-RU"/>
        </w:rPr>
        <w:t xml:space="preserve"> и </w:t>
      </w:r>
      <w:r w:rsidRPr="001F4305">
        <w:rPr>
          <w:rFonts w:ascii="Myriad Pro" w:hAnsi="Myriad Pro"/>
          <w:sz w:val="26"/>
          <w:szCs w:val="26"/>
        </w:rPr>
        <w:t>документы,</w:t>
      </w:r>
      <w:r>
        <w:rPr>
          <w:rFonts w:ascii="Myriad Pro" w:hAnsi="Myriad Pro"/>
          <w:sz w:val="26"/>
          <w:szCs w:val="26"/>
        </w:rPr>
        <w:t xml:space="preserve"> </w:t>
      </w:r>
      <w:r w:rsidRPr="001F4305">
        <w:rPr>
          <w:rFonts w:ascii="Myriad Pro" w:hAnsi="Myriad Pro"/>
          <w:sz w:val="26"/>
          <w:szCs w:val="26"/>
        </w:rPr>
        <w:t>подтверждающие</w:t>
      </w:r>
      <w:r>
        <w:rPr>
          <w:rFonts w:ascii="Myriad Pro" w:hAnsi="Myriad Pro"/>
          <w:sz w:val="26"/>
          <w:szCs w:val="26"/>
        </w:rPr>
        <w:t xml:space="preserve"> </w:t>
      </w:r>
      <w:r w:rsidRPr="001F4305">
        <w:rPr>
          <w:rFonts w:ascii="Myriad Pro" w:hAnsi="Myriad Pro"/>
          <w:sz w:val="26"/>
          <w:szCs w:val="26"/>
        </w:rPr>
        <w:t>пробеги</w:t>
      </w:r>
      <w:r>
        <w:rPr>
          <w:rFonts w:ascii="Myriad Pro" w:hAnsi="Myriad Pro"/>
          <w:sz w:val="26"/>
          <w:szCs w:val="26"/>
        </w:rPr>
        <w:t xml:space="preserve"> </w:t>
      </w:r>
      <w:r w:rsidRPr="001F4305">
        <w:rPr>
          <w:rFonts w:ascii="Myriad Pro" w:hAnsi="Myriad Pro"/>
          <w:sz w:val="26"/>
          <w:szCs w:val="26"/>
        </w:rPr>
        <w:t>транспортных</w:t>
      </w:r>
      <w:r>
        <w:rPr>
          <w:rFonts w:ascii="Myriad Pro" w:hAnsi="Myriad Pro"/>
          <w:sz w:val="26"/>
          <w:szCs w:val="26"/>
        </w:rPr>
        <w:t xml:space="preserve"> </w:t>
      </w:r>
      <w:r w:rsidRPr="001F4305">
        <w:rPr>
          <w:rFonts w:ascii="Myriad Pro" w:hAnsi="Myriad Pro"/>
          <w:sz w:val="26"/>
          <w:szCs w:val="26"/>
        </w:rPr>
        <w:t>средств,</w:t>
      </w:r>
      <w:r>
        <w:rPr>
          <w:rFonts w:ascii="Myriad Pro" w:hAnsi="Myriad Pro"/>
          <w:sz w:val="26"/>
          <w:szCs w:val="26"/>
        </w:rPr>
        <w:t xml:space="preserve"> </w:t>
      </w:r>
      <w:r w:rsidRPr="001F4305">
        <w:rPr>
          <w:rFonts w:ascii="Myriad Pro" w:hAnsi="Myriad Pro"/>
          <w:sz w:val="26"/>
          <w:szCs w:val="26"/>
        </w:rPr>
        <w:t>принятые</w:t>
      </w:r>
      <w:r>
        <w:rPr>
          <w:rFonts w:ascii="Myriad Pro" w:hAnsi="Myriad Pro"/>
          <w:sz w:val="26"/>
          <w:szCs w:val="26"/>
        </w:rPr>
        <w:t xml:space="preserve"> </w:t>
      </w:r>
      <w:r w:rsidRPr="001F4305">
        <w:rPr>
          <w:rFonts w:ascii="Myriad Pro" w:hAnsi="Myriad Pro"/>
          <w:sz w:val="26"/>
          <w:szCs w:val="26"/>
        </w:rPr>
        <w:t>для</w:t>
      </w:r>
      <w:r>
        <w:rPr>
          <w:rFonts w:ascii="Myriad Pro" w:hAnsi="Myriad Pro"/>
          <w:sz w:val="26"/>
          <w:szCs w:val="26"/>
        </w:rPr>
        <w:t xml:space="preserve"> </w:t>
      </w:r>
      <w:r w:rsidRPr="001F4305">
        <w:rPr>
          <w:rFonts w:ascii="Myriad Pro" w:hAnsi="Myriad Pro"/>
          <w:sz w:val="26"/>
          <w:szCs w:val="26"/>
        </w:rPr>
        <w:t>расчета</w:t>
      </w:r>
      <w:r>
        <w:rPr>
          <w:rFonts w:ascii="Myriad Pro" w:hAnsi="Myriad Pro"/>
          <w:sz w:val="26"/>
          <w:szCs w:val="26"/>
        </w:rPr>
        <w:t xml:space="preserve"> </w:t>
      </w:r>
      <w:r w:rsidRPr="001F4305">
        <w:rPr>
          <w:rFonts w:ascii="Myriad Pro" w:hAnsi="Myriad Pro"/>
          <w:sz w:val="26"/>
          <w:szCs w:val="26"/>
        </w:rPr>
        <w:t>расходов</w:t>
      </w:r>
      <w:r>
        <w:rPr>
          <w:rFonts w:ascii="Myriad Pro" w:hAnsi="Myriad Pro"/>
          <w:sz w:val="26"/>
          <w:szCs w:val="26"/>
        </w:rPr>
        <w:t xml:space="preserve"> </w:t>
      </w:r>
      <w:r w:rsidRPr="001F4305">
        <w:rPr>
          <w:rFonts w:ascii="Myriad Pro" w:hAnsi="Myriad Pro"/>
          <w:sz w:val="26"/>
          <w:szCs w:val="26"/>
        </w:rPr>
        <w:t>на</w:t>
      </w:r>
      <w:r>
        <w:rPr>
          <w:rFonts w:ascii="Myriad Pro" w:hAnsi="Myriad Pro"/>
          <w:sz w:val="26"/>
          <w:szCs w:val="26"/>
        </w:rPr>
        <w:t xml:space="preserve"> </w:t>
      </w:r>
      <w:r w:rsidRPr="001F4305">
        <w:rPr>
          <w:rFonts w:ascii="Myriad Pro" w:hAnsi="Myriad Pro"/>
          <w:sz w:val="26"/>
          <w:szCs w:val="26"/>
        </w:rPr>
        <w:t>техническое</w:t>
      </w:r>
      <w:r>
        <w:rPr>
          <w:rFonts w:ascii="Myriad Pro" w:hAnsi="Myriad Pro"/>
          <w:sz w:val="26"/>
          <w:szCs w:val="26"/>
        </w:rPr>
        <w:t xml:space="preserve"> </w:t>
      </w:r>
      <w:r w:rsidRPr="001F4305">
        <w:rPr>
          <w:rFonts w:ascii="Myriad Pro" w:hAnsi="Myriad Pro"/>
          <w:sz w:val="26"/>
          <w:szCs w:val="26"/>
        </w:rPr>
        <w:t>обслуживание</w:t>
      </w:r>
    </w:p>
    <w:p w14:paraId="4431CF6B" w14:textId="77777777" w:rsidR="000529FC" w:rsidRDefault="000529FC"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w:t>
      </w:r>
      <w:r w:rsidR="006F786B" w:rsidRPr="000529FC">
        <w:rPr>
          <w:rFonts w:ascii="Myriad Pro" w:hAnsi="Myriad Pro"/>
          <w:sz w:val="26"/>
          <w:szCs w:val="26"/>
        </w:rPr>
        <w:t>о статье «Оплата труда»</w:t>
      </w:r>
      <w:r>
        <w:rPr>
          <w:rFonts w:ascii="Myriad Pro" w:hAnsi="Myriad Pro"/>
          <w:sz w:val="26"/>
          <w:szCs w:val="26"/>
        </w:rPr>
        <w:t>:</w:t>
      </w:r>
    </w:p>
    <w:p w14:paraId="45EF08AC" w14:textId="77777777" w:rsidR="009B5329" w:rsidRDefault="009B5329"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 xml:space="preserve">расчет планируемого увеличения </w:t>
      </w:r>
      <w:r w:rsidR="007F0957">
        <w:rPr>
          <w:rFonts w:ascii="Myriad Pro" w:hAnsi="Myriad Pro"/>
          <w:sz w:val="26"/>
          <w:szCs w:val="26"/>
        </w:rPr>
        <w:t xml:space="preserve">численности персонала в зависимости от наличия дополнительных функций, например, связанных с переходом на «прямые» договоры и увеличением количества </w:t>
      </w:r>
      <w:r>
        <w:rPr>
          <w:rFonts w:ascii="Myriad Pro" w:hAnsi="Myriad Pro"/>
          <w:sz w:val="26"/>
          <w:szCs w:val="26"/>
        </w:rPr>
        <w:t>потребителей, копии соглашений об изменении точек поставок электрической энергии с энергосбытовыми компаниями;</w:t>
      </w:r>
    </w:p>
    <w:p w14:paraId="7E2C8F4A" w14:textId="77777777" w:rsidR="00DD0A81" w:rsidRPr="00DD0A81" w:rsidRDefault="009B5329" w:rsidP="00945313">
      <w:pPr>
        <w:pStyle w:val="12"/>
        <w:numPr>
          <w:ilvl w:val="0"/>
          <w:numId w:val="12"/>
        </w:numPr>
        <w:spacing w:line="360" w:lineRule="auto"/>
        <w:ind w:left="0" w:firstLine="567"/>
        <w:jc w:val="both"/>
        <w:rPr>
          <w:rFonts w:ascii="Myriad Pro" w:hAnsi="Myriad Pro"/>
          <w:sz w:val="26"/>
          <w:szCs w:val="26"/>
        </w:rPr>
      </w:pPr>
      <w:r w:rsidRPr="009B5329">
        <w:rPr>
          <w:rFonts w:ascii="Myriad Pro" w:hAnsi="Myriad Pro"/>
          <w:sz w:val="26"/>
          <w:szCs w:val="26"/>
        </w:rPr>
        <w:t xml:space="preserve">обоснование увеличения численности персонала для обслуживания вновь вводимых объектов основных средств филиала ПАО </w:t>
      </w:r>
      <w:r w:rsidRPr="00A967D3">
        <w:rPr>
          <w:rFonts w:ascii="Myriad Pro" w:hAnsi="Myriad Pro"/>
          <w:sz w:val="26"/>
          <w:szCs w:val="26"/>
        </w:rPr>
        <w:t>«</w:t>
      </w:r>
      <w:r w:rsidRPr="009D3261">
        <w:rPr>
          <w:rFonts w:ascii="Myriad Pro" w:hAnsi="Myriad Pro"/>
          <w:sz w:val="26"/>
          <w:szCs w:val="26"/>
        </w:rPr>
        <w:t>МРСК Северо-Запада»</w:t>
      </w:r>
      <w:r w:rsidR="00DD0A81">
        <w:rPr>
          <w:rFonts w:ascii="Myriad Pro" w:hAnsi="Myriad Pro"/>
          <w:sz w:val="26"/>
          <w:szCs w:val="26"/>
          <w:lang w:val="ru-RU"/>
        </w:rPr>
        <w:t xml:space="preserve"> </w:t>
      </w:r>
      <w:r w:rsidRPr="009D3261">
        <w:rPr>
          <w:rFonts w:ascii="Myriad Pro" w:hAnsi="Myriad Pro"/>
          <w:sz w:val="26"/>
          <w:szCs w:val="26"/>
        </w:rPr>
        <w:t>«</w:t>
      </w:r>
      <w:r w:rsidR="00DD0A81">
        <w:rPr>
          <w:rFonts w:ascii="Myriad Pro" w:hAnsi="Myriad Pro"/>
          <w:sz w:val="26"/>
          <w:szCs w:val="26"/>
          <w:lang w:val="ru-RU"/>
        </w:rPr>
        <w:t>Коми</w:t>
      </w:r>
      <w:r w:rsidR="00147D9F">
        <w:rPr>
          <w:rFonts w:ascii="Myriad Pro" w:hAnsi="Myriad Pro"/>
          <w:sz w:val="26"/>
          <w:szCs w:val="26"/>
        </w:rPr>
        <w:t>энерго</w:t>
      </w:r>
      <w:r w:rsidRPr="009D3261">
        <w:rPr>
          <w:rFonts w:ascii="Myriad Pro" w:hAnsi="Myriad Pro"/>
          <w:sz w:val="26"/>
          <w:szCs w:val="26"/>
        </w:rPr>
        <w:t>»;</w:t>
      </w:r>
    </w:p>
    <w:p w14:paraId="0E81FDCD" w14:textId="75DB158E" w:rsidR="0031262B" w:rsidRDefault="00DD0A81"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lang w:val="ru-RU"/>
        </w:rPr>
        <w:t xml:space="preserve">расчет тарифного коэффициента в соответствии со </w:t>
      </w:r>
      <w:r w:rsidR="00C06A79">
        <w:rPr>
          <w:rFonts w:ascii="Myriad Pro" w:hAnsi="Myriad Pro"/>
          <w:sz w:val="26"/>
          <w:szCs w:val="26"/>
          <w:lang w:val="ru-RU"/>
        </w:rPr>
        <w:t>штатным</w:t>
      </w:r>
      <w:r>
        <w:rPr>
          <w:rFonts w:ascii="Myriad Pro" w:hAnsi="Myriad Pro"/>
          <w:sz w:val="26"/>
          <w:szCs w:val="26"/>
          <w:lang w:val="ru-RU"/>
        </w:rPr>
        <w:t xml:space="preserve"> расписанием.</w:t>
      </w:r>
      <w:r w:rsidR="009B5329" w:rsidRPr="009D3261" w:rsidDel="009B5329">
        <w:rPr>
          <w:rFonts w:ascii="Myriad Pro" w:hAnsi="Myriad Pro"/>
          <w:sz w:val="26"/>
          <w:szCs w:val="26"/>
        </w:rPr>
        <w:t xml:space="preserve"> </w:t>
      </w:r>
    </w:p>
    <w:p w14:paraId="2BF254F3" w14:textId="77777777" w:rsidR="00761E6D" w:rsidRPr="00761E6D" w:rsidRDefault="00761E6D" w:rsidP="00945313">
      <w:pPr>
        <w:pStyle w:val="12"/>
        <w:numPr>
          <w:ilvl w:val="0"/>
          <w:numId w:val="10"/>
        </w:numPr>
        <w:spacing w:line="360" w:lineRule="auto"/>
        <w:ind w:left="0" w:firstLine="567"/>
        <w:jc w:val="both"/>
        <w:rPr>
          <w:rFonts w:ascii="Myriad Pro" w:hAnsi="Myriad Pro"/>
          <w:sz w:val="26"/>
          <w:szCs w:val="26"/>
        </w:rPr>
      </w:pPr>
      <w:r w:rsidRPr="00761E6D">
        <w:rPr>
          <w:rFonts w:ascii="Myriad Pro" w:hAnsi="Myriad Pro"/>
          <w:sz w:val="26"/>
          <w:szCs w:val="26"/>
        </w:rPr>
        <w:t>По статье «Расходы на страхование»</w:t>
      </w:r>
      <w:r>
        <w:rPr>
          <w:rFonts w:ascii="Myriad Pro" w:hAnsi="Myriad Pro"/>
          <w:sz w:val="26"/>
          <w:szCs w:val="26"/>
        </w:rPr>
        <w:t>:</w:t>
      </w:r>
    </w:p>
    <w:p w14:paraId="0AB1BFF4" w14:textId="77777777" w:rsidR="00761E6D" w:rsidRDefault="00761E6D" w:rsidP="00945313">
      <w:pPr>
        <w:pStyle w:val="12"/>
        <w:numPr>
          <w:ilvl w:val="0"/>
          <w:numId w:val="12"/>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Pr="000561AB">
        <w:rPr>
          <w:rFonts w:ascii="Myriad Pro" w:hAnsi="Myriad Pro"/>
          <w:sz w:val="26"/>
          <w:szCs w:val="26"/>
        </w:rPr>
        <w:t>ообъектный</w:t>
      </w:r>
      <w:proofErr w:type="spellEnd"/>
      <w:r w:rsidRPr="000561AB">
        <w:rPr>
          <w:rFonts w:ascii="Myriad Pro" w:hAnsi="Myriad Pro"/>
          <w:sz w:val="26"/>
          <w:szCs w:val="26"/>
        </w:rPr>
        <w:t xml:space="preserve"> расчет расходов на страхование ОСАГО</w:t>
      </w:r>
      <w:r w:rsidR="009C2D90">
        <w:rPr>
          <w:rFonts w:ascii="Myriad Pro" w:hAnsi="Myriad Pro"/>
          <w:sz w:val="26"/>
          <w:szCs w:val="26"/>
        </w:rPr>
        <w:t xml:space="preserve"> с указанием параметров, необходимых для проверки обоснованности расчетов (технические параметры, ставки в соответствии с законодательством)</w:t>
      </w:r>
      <w:r w:rsidRPr="000561AB">
        <w:rPr>
          <w:rFonts w:ascii="Myriad Pro" w:hAnsi="Myriad Pro"/>
          <w:sz w:val="26"/>
          <w:szCs w:val="26"/>
        </w:rPr>
        <w:t>;</w:t>
      </w:r>
    </w:p>
    <w:p w14:paraId="601DA6AA" w14:textId="77777777" w:rsidR="00D52392" w:rsidRDefault="00D52392"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 xml:space="preserve">окументы, подтверждающие фактические экономически обоснованные расходы за прошедший период регулирования (оборотно-сальдовые ведомости, </w:t>
      </w:r>
      <w:bookmarkStart w:id="26" w:name="_Hlk35955639"/>
      <w:r w:rsidRPr="000561AB">
        <w:rPr>
          <w:rFonts w:ascii="Myriad Pro" w:hAnsi="Myriad Pro"/>
          <w:sz w:val="26"/>
          <w:szCs w:val="26"/>
        </w:rPr>
        <w:t>анализ счетов учета расходов и взаиморасчетов с контрагентами</w:t>
      </w:r>
      <w:bookmarkEnd w:id="26"/>
      <w:r w:rsidRPr="000561AB">
        <w:rPr>
          <w:rFonts w:ascii="Myriad Pro" w:hAnsi="Myriad Pro"/>
          <w:sz w:val="26"/>
          <w:szCs w:val="26"/>
        </w:rPr>
        <w:t>, страховые полисы);</w:t>
      </w:r>
    </w:p>
    <w:p w14:paraId="6C8FBC58" w14:textId="77777777" w:rsidR="00A967D3" w:rsidRPr="009D3261" w:rsidRDefault="009D3261" w:rsidP="00945313">
      <w:pPr>
        <w:pStyle w:val="12"/>
        <w:numPr>
          <w:ilvl w:val="0"/>
          <w:numId w:val="12"/>
        </w:numPr>
        <w:spacing w:line="360" w:lineRule="auto"/>
        <w:ind w:left="0" w:firstLine="567"/>
        <w:jc w:val="both"/>
        <w:rPr>
          <w:rFonts w:ascii="Myriad Pro" w:hAnsi="Myriad Pro"/>
          <w:color w:val="000000"/>
          <w:sz w:val="26"/>
          <w:szCs w:val="26"/>
        </w:rPr>
      </w:pPr>
      <w:r w:rsidRPr="009D3261">
        <w:rPr>
          <w:rFonts w:ascii="Myriad Pro" w:hAnsi="Myriad Pro"/>
          <w:sz w:val="26"/>
          <w:szCs w:val="26"/>
        </w:rPr>
        <w:lastRenderedPageBreak/>
        <w:t xml:space="preserve">расчет </w:t>
      </w:r>
      <w:r w:rsidR="00A967D3" w:rsidRPr="009D3261">
        <w:rPr>
          <w:rFonts w:ascii="Myriad Pro" w:hAnsi="Myriad Pro"/>
          <w:color w:val="000000"/>
          <w:sz w:val="26"/>
          <w:szCs w:val="26"/>
        </w:rPr>
        <w:t>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r w:rsidR="007F0957">
        <w:rPr>
          <w:rFonts w:ascii="Myriad Pro" w:hAnsi="Myriad Pro"/>
          <w:color w:val="000000"/>
          <w:sz w:val="26"/>
          <w:szCs w:val="26"/>
        </w:rPr>
        <w:t>, за исключением расходов на страхование членов семей персонала</w:t>
      </w:r>
      <w:r w:rsidR="00A967D3" w:rsidRPr="009D3261">
        <w:rPr>
          <w:rFonts w:ascii="Myriad Pro" w:hAnsi="Myriad Pro"/>
          <w:color w:val="000000"/>
          <w:sz w:val="26"/>
          <w:szCs w:val="26"/>
        </w:rPr>
        <w:t>;</w:t>
      </w:r>
      <w:r w:rsidR="007F0957">
        <w:rPr>
          <w:rFonts w:ascii="Myriad Pro" w:hAnsi="Myriad Pro"/>
          <w:color w:val="000000"/>
          <w:sz w:val="26"/>
          <w:szCs w:val="26"/>
        </w:rPr>
        <w:t>, страховых случаев в быту;</w:t>
      </w:r>
    </w:p>
    <w:p w14:paraId="61396E15" w14:textId="77777777" w:rsidR="00761E6D" w:rsidRDefault="00761E6D" w:rsidP="0094531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 xml:space="preserve">окументы, подтверждающие проведение закупочных процедур </w:t>
      </w:r>
      <w:r w:rsidR="00A967D3">
        <w:rPr>
          <w:rFonts w:ascii="Myriad Pro" w:hAnsi="Myriad Pro"/>
          <w:sz w:val="26"/>
          <w:szCs w:val="26"/>
        </w:rPr>
        <w:t>филиалом ПАО «МРСК Северо-Запада»</w:t>
      </w:r>
      <w:r w:rsidR="00DD0A81">
        <w:rPr>
          <w:rFonts w:ascii="Myriad Pro" w:hAnsi="Myriad Pro"/>
          <w:sz w:val="26"/>
          <w:szCs w:val="26"/>
          <w:lang w:val="ru-RU"/>
        </w:rPr>
        <w:t xml:space="preserve"> </w:t>
      </w:r>
      <w:r w:rsidR="00A967D3">
        <w:rPr>
          <w:rFonts w:ascii="Myriad Pro" w:hAnsi="Myriad Pro"/>
          <w:sz w:val="26"/>
          <w:szCs w:val="26"/>
        </w:rPr>
        <w:t>«</w:t>
      </w:r>
      <w:r w:rsidR="00DD0A81">
        <w:rPr>
          <w:rFonts w:ascii="Myriad Pro" w:hAnsi="Myriad Pro"/>
          <w:sz w:val="26"/>
          <w:szCs w:val="26"/>
          <w:lang w:val="ru-RU"/>
        </w:rPr>
        <w:t>Коми</w:t>
      </w:r>
      <w:r w:rsidR="00147D9F">
        <w:rPr>
          <w:rFonts w:ascii="Myriad Pro" w:hAnsi="Myriad Pro"/>
          <w:sz w:val="26"/>
          <w:szCs w:val="26"/>
        </w:rPr>
        <w:t>энерго</w:t>
      </w:r>
      <w:r w:rsidR="00A967D3">
        <w:rPr>
          <w:rFonts w:ascii="Myriad Pro" w:hAnsi="Myriad Pro"/>
          <w:sz w:val="26"/>
          <w:szCs w:val="26"/>
        </w:rPr>
        <w:t>»</w:t>
      </w:r>
    </w:p>
    <w:p w14:paraId="73410E0B" w14:textId="77777777" w:rsidR="00544802" w:rsidRPr="00BC7460" w:rsidRDefault="00544802"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По статье «Рас</w:t>
      </w:r>
      <w:r w:rsidRPr="00BC7460">
        <w:rPr>
          <w:rFonts w:ascii="Myriad Pro" w:hAnsi="Myriad Pro"/>
          <w:sz w:val="26"/>
          <w:szCs w:val="26"/>
        </w:rPr>
        <w:t>ходы на управление»:</w:t>
      </w:r>
    </w:p>
    <w:p w14:paraId="21C4A3D9" w14:textId="635B10DA" w:rsidR="009C2D90" w:rsidRDefault="005C09D4" w:rsidP="00945313">
      <w:pPr>
        <w:pStyle w:val="12"/>
        <w:numPr>
          <w:ilvl w:val="0"/>
          <w:numId w:val="12"/>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t>документы, подтверждающие</w:t>
      </w:r>
      <w:r w:rsidR="008547F4">
        <w:rPr>
          <w:rFonts w:ascii="Myriad Pro" w:hAnsi="Myriad Pro"/>
          <w:sz w:val="26"/>
          <w:szCs w:val="26"/>
        </w:rPr>
        <w:t xml:space="preserve"> </w:t>
      </w:r>
      <w:r w:rsidR="00BC7460" w:rsidRPr="00BC7460">
        <w:rPr>
          <w:rFonts w:ascii="Myriad Pro" w:hAnsi="Myriad Pro"/>
          <w:sz w:val="26"/>
          <w:szCs w:val="26"/>
        </w:rPr>
        <w:t>отсутствие</w:t>
      </w:r>
      <w:r w:rsidR="00147CA4" w:rsidRPr="00BC7460">
        <w:rPr>
          <w:rFonts w:ascii="Myriad Pro" w:hAnsi="Myriad Pro"/>
          <w:sz w:val="26"/>
          <w:szCs w:val="26"/>
        </w:rPr>
        <w:t xml:space="preserve"> </w:t>
      </w:r>
      <w:r w:rsidR="007F0957">
        <w:rPr>
          <w:rFonts w:ascii="Myriad Pro" w:hAnsi="Myriad Pro"/>
          <w:sz w:val="26"/>
          <w:szCs w:val="26"/>
        </w:rPr>
        <w:t xml:space="preserve">в структуре </w:t>
      </w:r>
      <w:r w:rsidR="00540C1F">
        <w:rPr>
          <w:rFonts w:ascii="Myriad Pro" w:hAnsi="Myriad Pro"/>
          <w:sz w:val="26"/>
          <w:szCs w:val="26"/>
        </w:rPr>
        <w:t>фи</w:t>
      </w:r>
      <w:r w:rsidR="00DD0A81">
        <w:rPr>
          <w:rFonts w:ascii="Myriad Pro" w:hAnsi="Myriad Pro"/>
          <w:sz w:val="26"/>
          <w:szCs w:val="26"/>
        </w:rPr>
        <w:t xml:space="preserve">лиала </w:t>
      </w:r>
      <w:r w:rsidR="000440E9">
        <w:rPr>
          <w:rFonts w:ascii="Myriad Pro" w:hAnsi="Myriad Pro"/>
          <w:sz w:val="26"/>
          <w:szCs w:val="26"/>
        </w:rPr>
        <w:br/>
      </w:r>
      <w:r w:rsidR="00DD0A81">
        <w:rPr>
          <w:rFonts w:ascii="Myriad Pro" w:hAnsi="Myriad Pro"/>
          <w:sz w:val="26"/>
          <w:szCs w:val="26"/>
        </w:rPr>
        <w:t>ПАО «МРСК Северо-Запада»</w:t>
      </w:r>
      <w:r w:rsidR="00A967D3">
        <w:rPr>
          <w:rFonts w:ascii="Myriad Pro" w:hAnsi="Myriad Pro"/>
          <w:sz w:val="26"/>
          <w:szCs w:val="26"/>
        </w:rPr>
        <w:t xml:space="preserve"> </w:t>
      </w:r>
      <w:r w:rsidR="00540C1F">
        <w:rPr>
          <w:rFonts w:ascii="Myriad Pro" w:hAnsi="Myriad Pro"/>
          <w:sz w:val="26"/>
          <w:szCs w:val="26"/>
        </w:rPr>
        <w:t>«</w:t>
      </w:r>
      <w:r w:rsidR="00DD0A81">
        <w:rPr>
          <w:rFonts w:ascii="Myriad Pro" w:hAnsi="Myriad Pro"/>
          <w:sz w:val="26"/>
          <w:szCs w:val="26"/>
          <w:lang w:val="ru-RU"/>
        </w:rPr>
        <w:t>Коми</w:t>
      </w:r>
      <w:r w:rsidR="00147D9F">
        <w:rPr>
          <w:rFonts w:ascii="Myriad Pro" w:hAnsi="Myriad Pro"/>
          <w:sz w:val="26"/>
          <w:szCs w:val="26"/>
        </w:rPr>
        <w:t>энерго</w:t>
      </w:r>
      <w:r w:rsidR="00540C1F">
        <w:rPr>
          <w:rFonts w:ascii="Myriad Pro" w:hAnsi="Myriad Pro"/>
          <w:sz w:val="26"/>
          <w:szCs w:val="26"/>
        </w:rPr>
        <w:t>»</w:t>
      </w:r>
      <w:r w:rsidR="00147CA4" w:rsidRPr="00BC7460">
        <w:rPr>
          <w:rFonts w:ascii="Myriad Pro" w:hAnsi="Myriad Pro"/>
          <w:sz w:val="26"/>
          <w:szCs w:val="26"/>
        </w:rPr>
        <w:t xml:space="preserve"> </w:t>
      </w:r>
      <w:r w:rsidR="007F0957" w:rsidRPr="00BC7460">
        <w:rPr>
          <w:rFonts w:ascii="Myriad Pro" w:hAnsi="Myriad Pro"/>
          <w:sz w:val="26"/>
          <w:szCs w:val="26"/>
        </w:rPr>
        <w:t>персонала</w:t>
      </w:r>
      <w:r w:rsidR="007F0957">
        <w:rPr>
          <w:rFonts w:ascii="Myriad Pro" w:hAnsi="Myriad Pro"/>
          <w:sz w:val="26"/>
          <w:szCs w:val="26"/>
        </w:rPr>
        <w:t>,</w:t>
      </w:r>
      <w:r w:rsidR="007F0957" w:rsidRPr="00BC7460">
        <w:rPr>
          <w:rFonts w:ascii="Myriad Pro" w:hAnsi="Myriad Pro"/>
          <w:sz w:val="26"/>
          <w:szCs w:val="26"/>
        </w:rPr>
        <w:t xml:space="preserve"> </w:t>
      </w:r>
      <w:r w:rsidR="00147CA4" w:rsidRPr="00BC7460">
        <w:rPr>
          <w:rFonts w:ascii="Myriad Pro" w:hAnsi="Myriad Pro"/>
          <w:sz w:val="26"/>
          <w:szCs w:val="26"/>
        </w:rPr>
        <w:t>выполняющ</w:t>
      </w:r>
      <w:r w:rsidR="00BC7460" w:rsidRPr="00BC7460">
        <w:rPr>
          <w:rFonts w:ascii="Myriad Pro" w:hAnsi="Myriad Pro"/>
          <w:sz w:val="26"/>
          <w:szCs w:val="26"/>
        </w:rPr>
        <w:t>его</w:t>
      </w:r>
      <w:r w:rsidR="00147CA4" w:rsidRPr="00BC7460">
        <w:rPr>
          <w:rFonts w:ascii="Myriad Pro" w:hAnsi="Myriad Pro"/>
          <w:sz w:val="26"/>
          <w:szCs w:val="26"/>
        </w:rPr>
        <w:t xml:space="preserve"> </w:t>
      </w:r>
      <w:r w:rsidR="00540C1F">
        <w:rPr>
          <w:rFonts w:ascii="Myriad Pro" w:hAnsi="Myriad Pro"/>
          <w:sz w:val="26"/>
          <w:szCs w:val="26"/>
        </w:rPr>
        <w:t xml:space="preserve">функции </w:t>
      </w:r>
      <w:r w:rsidR="0031262B">
        <w:rPr>
          <w:rFonts w:ascii="Myriad Pro" w:hAnsi="Myriad Pro"/>
          <w:sz w:val="26"/>
          <w:szCs w:val="26"/>
        </w:rPr>
        <w:t>исполнительного аппарата</w:t>
      </w:r>
      <w:r w:rsidR="007F0957">
        <w:rPr>
          <w:rFonts w:ascii="Myriad Pro" w:hAnsi="Myriad Pro"/>
          <w:sz w:val="26"/>
          <w:szCs w:val="26"/>
        </w:rPr>
        <w:t xml:space="preserve"> ПАО «МРСК Северо-Запада» в формате </w:t>
      </w:r>
      <w:r w:rsidR="0048741C">
        <w:rPr>
          <w:rFonts w:ascii="Myriad Pro" w:hAnsi="Myriad Pro"/>
          <w:sz w:val="26"/>
          <w:szCs w:val="26"/>
        </w:rPr>
        <w:t>сравнительн</w:t>
      </w:r>
      <w:r w:rsidR="007F0957">
        <w:rPr>
          <w:rFonts w:ascii="Myriad Pro" w:hAnsi="Myriad Pro"/>
          <w:sz w:val="26"/>
          <w:szCs w:val="26"/>
        </w:rPr>
        <w:t>ого</w:t>
      </w:r>
      <w:r w:rsidR="0048741C">
        <w:rPr>
          <w:rFonts w:ascii="Myriad Pro" w:hAnsi="Myriad Pro"/>
          <w:sz w:val="26"/>
          <w:szCs w:val="26"/>
        </w:rPr>
        <w:t xml:space="preserve"> анализ</w:t>
      </w:r>
      <w:r w:rsidR="007F0957">
        <w:rPr>
          <w:rFonts w:ascii="Myriad Pro" w:hAnsi="Myriad Pro"/>
          <w:sz w:val="26"/>
          <w:szCs w:val="26"/>
        </w:rPr>
        <w:t>а</w:t>
      </w:r>
      <w:r w:rsidR="0048741C">
        <w:rPr>
          <w:rFonts w:ascii="Myriad Pro" w:hAnsi="Myriad Pro"/>
          <w:sz w:val="26"/>
          <w:szCs w:val="26"/>
        </w:rPr>
        <w:t xml:space="preserve"> </w:t>
      </w:r>
      <w:r w:rsidR="004F03EE">
        <w:rPr>
          <w:rFonts w:ascii="Myriad Pro" w:hAnsi="Myriad Pro"/>
          <w:sz w:val="26"/>
          <w:szCs w:val="26"/>
        </w:rPr>
        <w:t>штатного расписания и закрепленного функционала</w:t>
      </w:r>
      <w:r w:rsidR="007F0957" w:rsidRPr="007F0957">
        <w:rPr>
          <w:rFonts w:ascii="Myriad Pro" w:hAnsi="Myriad Pro"/>
          <w:sz w:val="26"/>
          <w:szCs w:val="26"/>
        </w:rPr>
        <w:t xml:space="preserve"> </w:t>
      </w:r>
      <w:r w:rsidR="007F0957">
        <w:rPr>
          <w:rFonts w:ascii="Myriad Pro" w:hAnsi="Myriad Pro"/>
          <w:sz w:val="26"/>
          <w:szCs w:val="26"/>
        </w:rPr>
        <w:t xml:space="preserve">персонала Филиала и ИА </w:t>
      </w:r>
      <w:r w:rsidR="009C2D90">
        <w:rPr>
          <w:rFonts w:ascii="Myriad Pro" w:hAnsi="Myriad Pro"/>
          <w:sz w:val="26"/>
          <w:szCs w:val="26"/>
        </w:rPr>
        <w:t>;</w:t>
      </w:r>
    </w:p>
    <w:p w14:paraId="0FCE8C62"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расчет</w:t>
      </w:r>
      <w:r w:rsidR="001E2033">
        <w:rPr>
          <w:rFonts w:ascii="Myriad Pro" w:hAnsi="Myriad Pro"/>
          <w:sz w:val="26"/>
          <w:szCs w:val="26"/>
        </w:rPr>
        <w:t xml:space="preserve"> </w:t>
      </w:r>
      <w:r w:rsidR="00540C1F" w:rsidRPr="000A2765">
        <w:rPr>
          <w:rFonts w:ascii="Myriad Pro" w:hAnsi="Myriad Pro"/>
          <w:sz w:val="26"/>
          <w:szCs w:val="26"/>
        </w:rPr>
        <w:t xml:space="preserve">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w:t>
      </w:r>
    </w:p>
    <w:p w14:paraId="01EC4932"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размер расходов на аренду имущества (инвентаризационные карточки по форме № ОС-6 и декларации об оплате налога на имущество);</w:t>
      </w:r>
    </w:p>
    <w:p w14:paraId="60C0C27A" w14:textId="77777777" w:rsidR="00540C1F"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проведение закупочных процедур по договорам;</w:t>
      </w:r>
    </w:p>
    <w:p w14:paraId="5DF1AED1" w14:textId="77777777" w:rsidR="00540C1F" w:rsidRPr="000A2765" w:rsidRDefault="000A2765" w:rsidP="00945313">
      <w:pPr>
        <w:pStyle w:val="12"/>
        <w:numPr>
          <w:ilvl w:val="0"/>
          <w:numId w:val="12"/>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экономическую обоснованность расходов, которые не относятся к производственной деятельности сетевой организации.</w:t>
      </w:r>
    </w:p>
    <w:p w14:paraId="1BCC795F" w14:textId="77777777" w:rsidR="00D764EB" w:rsidRPr="00D764EB" w:rsidRDefault="00D764EB" w:rsidP="00945313">
      <w:pPr>
        <w:pStyle w:val="12"/>
        <w:numPr>
          <w:ilvl w:val="0"/>
          <w:numId w:val="10"/>
        </w:numPr>
        <w:spacing w:line="360" w:lineRule="auto"/>
        <w:ind w:left="0" w:firstLine="567"/>
        <w:contextualSpacing w:val="0"/>
        <w:jc w:val="both"/>
        <w:rPr>
          <w:rFonts w:ascii="Myriad Pro" w:hAnsi="Myriad Pro"/>
          <w:sz w:val="26"/>
          <w:szCs w:val="26"/>
        </w:rPr>
      </w:pPr>
      <w:r w:rsidRPr="00D764EB">
        <w:rPr>
          <w:rFonts w:ascii="Myriad Pro" w:hAnsi="Myriad Pro"/>
          <w:sz w:val="26"/>
          <w:szCs w:val="26"/>
        </w:rPr>
        <w:t>По статье «Энергия на хозяйственные нужды»:</w:t>
      </w:r>
    </w:p>
    <w:p w14:paraId="0E58E524" w14:textId="77777777" w:rsidR="00D764EB" w:rsidRPr="00D764EB" w:rsidRDefault="00D764EB" w:rsidP="00945313">
      <w:pPr>
        <w:pStyle w:val="12"/>
        <w:numPr>
          <w:ilvl w:val="0"/>
          <w:numId w:val="15"/>
        </w:numPr>
        <w:spacing w:line="360" w:lineRule="auto"/>
        <w:ind w:left="0" w:firstLine="567"/>
        <w:jc w:val="both"/>
        <w:rPr>
          <w:rFonts w:ascii="Myriad Pro" w:hAnsi="Myriad Pro"/>
          <w:sz w:val="26"/>
          <w:szCs w:val="26"/>
        </w:rPr>
      </w:pPr>
      <w:r w:rsidRPr="00D764EB">
        <w:rPr>
          <w:rFonts w:ascii="Myriad Pro" w:hAnsi="Myriad Pro"/>
          <w:sz w:val="26"/>
          <w:szCs w:val="26"/>
        </w:rPr>
        <w:t>документы, подтверждающие фактические объёмы потребления электрической</w:t>
      </w:r>
      <w:r w:rsidR="007F0957">
        <w:rPr>
          <w:rFonts w:ascii="Myriad Pro" w:hAnsi="Myriad Pro"/>
          <w:sz w:val="26"/>
          <w:szCs w:val="26"/>
        </w:rPr>
        <w:t xml:space="preserve">/тепловой </w:t>
      </w:r>
      <w:r w:rsidRPr="00D764EB">
        <w:rPr>
          <w:rFonts w:ascii="Myriad Pro" w:hAnsi="Myriad Pro"/>
          <w:sz w:val="26"/>
          <w:szCs w:val="26"/>
        </w:rPr>
        <w:t>энергии на хозяйственные нужды и стоимость потребленной электрической</w:t>
      </w:r>
      <w:r w:rsidR="007F0957">
        <w:rPr>
          <w:rFonts w:ascii="Myriad Pro" w:hAnsi="Myriad Pro"/>
          <w:sz w:val="26"/>
          <w:szCs w:val="26"/>
        </w:rPr>
        <w:t>/тепловой</w:t>
      </w:r>
      <w:r w:rsidRPr="00D764EB">
        <w:rPr>
          <w:rFonts w:ascii="Myriad Pro" w:hAnsi="Myriad Pro"/>
          <w:sz w:val="26"/>
          <w:szCs w:val="26"/>
        </w:rPr>
        <w:t xml:space="preserve"> энергии за </w:t>
      </w:r>
      <w:r w:rsidR="0048741C">
        <w:rPr>
          <w:rFonts w:ascii="Myriad Pro" w:hAnsi="Myriad Pro"/>
          <w:sz w:val="26"/>
          <w:szCs w:val="26"/>
        </w:rPr>
        <w:t>прошедший период регулирования</w:t>
      </w:r>
      <w:r w:rsidRPr="00D764EB">
        <w:rPr>
          <w:rFonts w:ascii="Myriad Pro" w:hAnsi="Myriad Pro"/>
          <w:sz w:val="26"/>
          <w:szCs w:val="26"/>
        </w:rPr>
        <w:t xml:space="preserve"> (акты приема-передачи)</w:t>
      </w:r>
      <w:r w:rsidR="007F0957">
        <w:rPr>
          <w:rFonts w:ascii="Myriad Pro" w:hAnsi="Myriad Pro"/>
          <w:sz w:val="26"/>
          <w:szCs w:val="26"/>
        </w:rPr>
        <w:t xml:space="preserve"> в разрезе поставщиков энергии</w:t>
      </w:r>
      <w:r w:rsidRPr="00D764EB">
        <w:rPr>
          <w:rFonts w:ascii="Myriad Pro" w:hAnsi="Myriad Pro"/>
          <w:sz w:val="26"/>
          <w:szCs w:val="26"/>
        </w:rPr>
        <w:t>;</w:t>
      </w:r>
    </w:p>
    <w:p w14:paraId="035B4F54" w14:textId="77777777" w:rsidR="00D764EB" w:rsidRDefault="00D764EB" w:rsidP="00945313">
      <w:pPr>
        <w:pStyle w:val="12"/>
        <w:numPr>
          <w:ilvl w:val="0"/>
          <w:numId w:val="15"/>
        </w:numPr>
        <w:spacing w:line="360" w:lineRule="auto"/>
        <w:ind w:left="0" w:firstLine="567"/>
        <w:jc w:val="both"/>
        <w:rPr>
          <w:rFonts w:ascii="Myriad Pro" w:hAnsi="Myriad Pro"/>
          <w:sz w:val="26"/>
          <w:szCs w:val="26"/>
        </w:rPr>
      </w:pPr>
      <w:r w:rsidRPr="00D764EB">
        <w:rPr>
          <w:rFonts w:ascii="Myriad Pro" w:hAnsi="Myriad Pro"/>
          <w:sz w:val="26"/>
          <w:szCs w:val="26"/>
        </w:rPr>
        <w:lastRenderedPageBreak/>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r w:rsidR="007F0957">
        <w:rPr>
          <w:rFonts w:ascii="Myriad Pro" w:hAnsi="Myriad Pro"/>
          <w:sz w:val="26"/>
          <w:szCs w:val="26"/>
        </w:rPr>
        <w:t xml:space="preserve"> в разрезе поставщиков энергии</w:t>
      </w:r>
      <w:r w:rsidRPr="00D764EB">
        <w:rPr>
          <w:rFonts w:ascii="Myriad Pro" w:hAnsi="Myriad Pro"/>
          <w:sz w:val="26"/>
          <w:szCs w:val="26"/>
        </w:rPr>
        <w:t>.</w:t>
      </w:r>
    </w:p>
    <w:p w14:paraId="60FEF44C" w14:textId="77777777" w:rsidR="00D764EB" w:rsidRDefault="00D764EB" w:rsidP="0094531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По статье «Арендная плата»:</w:t>
      </w:r>
    </w:p>
    <w:p w14:paraId="2FEEFCF3" w14:textId="77777777" w:rsidR="00484A63" w:rsidRDefault="000F1B7B" w:rsidP="0059026B">
      <w:pPr>
        <w:pStyle w:val="12"/>
        <w:spacing w:line="360" w:lineRule="auto"/>
        <w:ind w:left="0" w:firstLine="567"/>
        <w:jc w:val="both"/>
        <w:rPr>
          <w:rFonts w:ascii="Myriad Pro" w:hAnsi="Myriad Pro"/>
          <w:sz w:val="26"/>
          <w:szCs w:val="26"/>
        </w:rPr>
      </w:pPr>
      <w:r>
        <w:rPr>
          <w:rFonts w:ascii="Myriad Pro" w:hAnsi="Myriad Pro"/>
          <w:sz w:val="26"/>
          <w:szCs w:val="26"/>
        </w:rPr>
        <w:t>- документы, обосновывающие</w:t>
      </w:r>
      <w:r w:rsidR="007D07EA">
        <w:rPr>
          <w:rFonts w:ascii="Myriad Pro" w:hAnsi="Myriad Pro"/>
          <w:sz w:val="26"/>
          <w:szCs w:val="26"/>
        </w:rPr>
        <w:t xml:space="preserve"> данные затраты в соответствии с </w:t>
      </w:r>
      <w:r w:rsidR="007D07EA" w:rsidRPr="007D07EA">
        <w:rPr>
          <w:rFonts w:ascii="Myriad Pro" w:hAnsi="Myriad Pro"/>
          <w:sz w:val="26"/>
          <w:szCs w:val="26"/>
        </w:rPr>
        <w:t>п. 28 (5) Основ ценообразования №1178 (</w:t>
      </w:r>
      <w:r w:rsidR="00D764EB" w:rsidRPr="007D07EA">
        <w:rPr>
          <w:rFonts w:ascii="Myriad Pro" w:hAnsi="Myriad Pro"/>
          <w:sz w:val="26"/>
          <w:szCs w:val="26"/>
        </w:rPr>
        <w:t>а именно</w:t>
      </w:r>
      <w:r w:rsidR="007D07EA">
        <w:rPr>
          <w:rFonts w:ascii="Myriad Pro" w:hAnsi="Myriad Pro"/>
          <w:sz w:val="26"/>
          <w:szCs w:val="26"/>
        </w:rPr>
        <w:t>:</w:t>
      </w:r>
      <w:r w:rsidR="006730CF" w:rsidRPr="006730CF">
        <w:rPr>
          <w:rFonts w:ascii="Myriad Pro" w:hAnsi="Myriad Pro"/>
          <w:sz w:val="26"/>
          <w:szCs w:val="26"/>
        </w:rPr>
        <w:t xml:space="preserve"> </w:t>
      </w:r>
      <w:r w:rsidR="006730CF"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w:t>
      </w:r>
      <w:r w:rsidR="006730CF" w:rsidRPr="007D07EA">
        <w:rPr>
          <w:rFonts w:ascii="Myriad Pro" w:hAnsi="Myriad Pro"/>
          <w:sz w:val="26"/>
          <w:szCs w:val="26"/>
        </w:rPr>
        <w:t>амортизации, налога на имущество и других обязательных платежей</w:t>
      </w:r>
      <w:r w:rsidR="006730CF">
        <w:rPr>
          <w:rFonts w:ascii="Myriad Pro" w:hAnsi="Myriad Pro"/>
          <w:sz w:val="26"/>
          <w:szCs w:val="26"/>
        </w:rPr>
        <w:t xml:space="preserve">, </w:t>
      </w:r>
      <w:r w:rsidR="006730CF"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sidR="007D07EA">
        <w:rPr>
          <w:rFonts w:ascii="Myriad Pro" w:hAnsi="Myriad Pro"/>
          <w:sz w:val="26"/>
          <w:szCs w:val="26"/>
        </w:rPr>
        <w:t>),</w:t>
      </w:r>
      <w:r w:rsidR="00710110" w:rsidRPr="00710110">
        <w:rPr>
          <w:rFonts w:ascii="Myriad Pro" w:hAnsi="Myriad Pro"/>
          <w:sz w:val="26"/>
          <w:szCs w:val="26"/>
        </w:rPr>
        <w:t xml:space="preserve"> </w:t>
      </w:r>
      <w:r w:rsidR="007D07EA">
        <w:rPr>
          <w:rFonts w:ascii="Myriad Pro" w:hAnsi="Myriad Pro"/>
          <w:sz w:val="26"/>
          <w:szCs w:val="26"/>
        </w:rPr>
        <w:t>включая</w:t>
      </w:r>
      <w:r w:rsidR="00484A63">
        <w:rPr>
          <w:rFonts w:ascii="Myriad Pro" w:hAnsi="Myriad Pro"/>
          <w:sz w:val="26"/>
          <w:szCs w:val="26"/>
        </w:rPr>
        <w:t xml:space="preserve"> договоры аренды, </w:t>
      </w:r>
      <w:r w:rsidR="00D764EB" w:rsidRPr="007D07EA">
        <w:rPr>
          <w:rFonts w:ascii="Myriad Pro" w:hAnsi="Myriad Pro"/>
          <w:sz w:val="26"/>
          <w:szCs w:val="26"/>
        </w:rPr>
        <w:t xml:space="preserve">расчет цены </w:t>
      </w:r>
      <w:r w:rsidR="00484A63" w:rsidRPr="007D07EA">
        <w:rPr>
          <w:rFonts w:ascii="Myriad Pro" w:hAnsi="Myriad Pro"/>
          <w:sz w:val="26"/>
          <w:szCs w:val="26"/>
        </w:rPr>
        <w:t>договор</w:t>
      </w:r>
      <w:r w:rsidR="00484A63">
        <w:rPr>
          <w:rFonts w:ascii="Myriad Pro" w:hAnsi="Myriad Pro"/>
          <w:sz w:val="26"/>
          <w:szCs w:val="26"/>
        </w:rPr>
        <w:t xml:space="preserve">ов </w:t>
      </w:r>
      <w:r w:rsidR="00CE2968">
        <w:rPr>
          <w:rFonts w:ascii="Myriad Pro" w:hAnsi="Myriad Pro"/>
          <w:sz w:val="26"/>
          <w:szCs w:val="26"/>
        </w:rPr>
        <w:t>а</w:t>
      </w:r>
      <w:r w:rsidR="00484A63">
        <w:rPr>
          <w:rFonts w:ascii="Myriad Pro" w:hAnsi="Myriad Pro"/>
          <w:sz w:val="26"/>
          <w:szCs w:val="26"/>
        </w:rPr>
        <w:t>ренды</w:t>
      </w:r>
      <w:r w:rsidR="00D764EB" w:rsidRPr="007D07EA">
        <w:rPr>
          <w:rFonts w:ascii="Myriad Pro" w:hAnsi="Myriad Pro"/>
          <w:sz w:val="26"/>
          <w:szCs w:val="26"/>
        </w:rPr>
        <w:t>, подтверждающий</w:t>
      </w:r>
      <w:r w:rsidR="00274A42" w:rsidRPr="00274A42">
        <w:rPr>
          <w:rFonts w:ascii="Myriad Pro" w:hAnsi="Myriad Pro"/>
          <w:sz w:val="26"/>
          <w:szCs w:val="26"/>
        </w:rPr>
        <w:t xml:space="preserve"> </w:t>
      </w:r>
      <w:r w:rsidR="00D764EB"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Pr>
          <w:rFonts w:ascii="Myriad Pro" w:hAnsi="Myriad Pro"/>
          <w:sz w:val="26"/>
          <w:szCs w:val="26"/>
        </w:rPr>
        <w:t>с указанными нормами законодательства Российской Федерации</w:t>
      </w:r>
      <w:r w:rsidR="002B6E8F">
        <w:rPr>
          <w:rFonts w:ascii="Myriad Pro" w:hAnsi="Myriad Pro"/>
          <w:sz w:val="26"/>
          <w:szCs w:val="26"/>
        </w:rPr>
        <w:t>.</w:t>
      </w:r>
    </w:p>
    <w:p w14:paraId="7E6ABAFC" w14:textId="77777777" w:rsidR="00D764EB" w:rsidRDefault="00D764EB" w:rsidP="0059026B">
      <w:pPr>
        <w:pStyle w:val="12"/>
        <w:spacing w:line="360" w:lineRule="auto"/>
        <w:ind w:left="0" w:firstLine="567"/>
        <w:jc w:val="both"/>
        <w:rPr>
          <w:rFonts w:ascii="Myriad Pro" w:hAnsi="Myriad Pro"/>
          <w:sz w:val="26"/>
          <w:szCs w:val="26"/>
        </w:rPr>
      </w:pPr>
    </w:p>
    <w:p w14:paraId="5F94450A" w14:textId="77777777" w:rsidR="00D764EB" w:rsidRPr="007D07EA" w:rsidRDefault="007D07EA" w:rsidP="00945313">
      <w:pPr>
        <w:pStyle w:val="12"/>
        <w:numPr>
          <w:ilvl w:val="0"/>
          <w:numId w:val="10"/>
        </w:numPr>
        <w:spacing w:line="360" w:lineRule="auto"/>
        <w:ind w:left="0" w:firstLine="567"/>
        <w:jc w:val="both"/>
        <w:rPr>
          <w:rFonts w:ascii="Myriad Pro" w:hAnsi="Myriad Pro"/>
          <w:sz w:val="26"/>
          <w:szCs w:val="26"/>
        </w:rPr>
      </w:pPr>
      <w:r w:rsidRPr="007D07EA">
        <w:rPr>
          <w:rFonts w:ascii="Myriad Pro" w:hAnsi="Myriad Pro"/>
          <w:sz w:val="26"/>
          <w:szCs w:val="26"/>
        </w:rPr>
        <w:t xml:space="preserve">По статье </w:t>
      </w:r>
      <w:r w:rsidR="00D764EB" w:rsidRPr="007D07EA">
        <w:rPr>
          <w:rFonts w:ascii="Myriad Pro" w:hAnsi="Myriad Pro"/>
          <w:sz w:val="26"/>
          <w:szCs w:val="26"/>
        </w:rPr>
        <w:t>«Налоги, за исключением налога на прибыль»:</w:t>
      </w:r>
    </w:p>
    <w:p w14:paraId="56297543" w14:textId="77777777" w:rsidR="00D764EB" w:rsidRPr="007D07EA" w:rsidRDefault="007D07EA" w:rsidP="00945313">
      <w:pPr>
        <w:pStyle w:val="12"/>
        <w:numPr>
          <w:ilvl w:val="0"/>
          <w:numId w:val="16"/>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00D764EB" w:rsidRPr="007D07EA">
        <w:rPr>
          <w:rFonts w:ascii="Myriad Pro" w:hAnsi="Myriad Pro"/>
          <w:sz w:val="26"/>
          <w:szCs w:val="26"/>
        </w:rPr>
        <w:t>ообъектные</w:t>
      </w:r>
      <w:proofErr w:type="spellEnd"/>
      <w:r w:rsidR="00D764EB" w:rsidRPr="007D07EA">
        <w:rPr>
          <w:rFonts w:ascii="Myriad Pro" w:hAnsi="Myriad Pro"/>
          <w:sz w:val="26"/>
          <w:szCs w:val="26"/>
        </w:rPr>
        <w:t xml:space="preserve"> расчеты по видам налогов на плановый период с указанием параметров объектов и ставок налогов</w:t>
      </w:r>
      <w:r w:rsidR="0048741C">
        <w:rPr>
          <w:rFonts w:ascii="Myriad Pro" w:hAnsi="Myriad Pro"/>
          <w:sz w:val="26"/>
          <w:szCs w:val="26"/>
        </w:rPr>
        <w:t xml:space="preserve"> в соответствии с Налоговым кодексом Российской Федерации и нормативно-правовыми актами Калининградской области (с указанием статьи и реквизитов НПА)</w:t>
      </w:r>
      <w:r>
        <w:rPr>
          <w:rFonts w:ascii="Myriad Pro" w:hAnsi="Myriad Pro"/>
          <w:sz w:val="26"/>
          <w:szCs w:val="26"/>
        </w:rPr>
        <w:t>;</w:t>
      </w:r>
    </w:p>
    <w:p w14:paraId="0F846302" w14:textId="77777777" w:rsidR="00D764EB" w:rsidRPr="007D07EA" w:rsidRDefault="007D07EA" w:rsidP="00945313">
      <w:pPr>
        <w:pStyle w:val="12"/>
        <w:numPr>
          <w:ilvl w:val="0"/>
          <w:numId w:val="16"/>
        </w:numPr>
        <w:spacing w:line="360" w:lineRule="auto"/>
        <w:ind w:left="0" w:firstLine="567"/>
        <w:jc w:val="both"/>
        <w:rPr>
          <w:rFonts w:ascii="Myriad Pro" w:hAnsi="Myriad Pro"/>
          <w:sz w:val="26"/>
          <w:szCs w:val="26"/>
        </w:rPr>
      </w:pPr>
      <w:r w:rsidRPr="007D07EA">
        <w:rPr>
          <w:rFonts w:ascii="Myriad Pro" w:hAnsi="Myriad Pro"/>
          <w:sz w:val="26"/>
          <w:szCs w:val="26"/>
        </w:rPr>
        <w:t>д</w:t>
      </w:r>
      <w:r w:rsidR="00D764EB" w:rsidRPr="007D07EA">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7D07EA">
        <w:rPr>
          <w:rFonts w:ascii="Myriad Pro" w:hAnsi="Myriad Pro"/>
          <w:sz w:val="26"/>
          <w:szCs w:val="26"/>
        </w:rPr>
        <w:t xml:space="preserve"> (</w:t>
      </w:r>
      <w:r w:rsidR="00D764EB" w:rsidRPr="007D07EA">
        <w:rPr>
          <w:rFonts w:ascii="Myriad Pro" w:hAnsi="Myriad Pro"/>
          <w:sz w:val="26"/>
          <w:szCs w:val="26"/>
        </w:rPr>
        <w:t>оборотно-сальдовые ведомости по счет</w:t>
      </w:r>
      <w:r w:rsidR="00AF1318">
        <w:rPr>
          <w:rFonts w:ascii="Myriad Pro" w:hAnsi="Myriad Pro"/>
          <w:sz w:val="26"/>
          <w:szCs w:val="26"/>
        </w:rPr>
        <w:t>ам</w:t>
      </w:r>
      <w:r w:rsidR="00D764EB" w:rsidRPr="007D07EA">
        <w:rPr>
          <w:rFonts w:ascii="Myriad Pro" w:hAnsi="Myriad Pro"/>
          <w:sz w:val="26"/>
          <w:szCs w:val="26"/>
        </w:rPr>
        <w:t xml:space="preserve"> учета налогов, налоговые декларации</w:t>
      </w:r>
      <w:r>
        <w:rPr>
          <w:rFonts w:ascii="Myriad Pro" w:hAnsi="Myriad Pro"/>
          <w:sz w:val="26"/>
          <w:szCs w:val="26"/>
        </w:rPr>
        <w:t>);</w:t>
      </w:r>
    </w:p>
    <w:p w14:paraId="64D70B22" w14:textId="77777777" w:rsidR="00D764EB" w:rsidRPr="009A1271" w:rsidRDefault="007D07EA" w:rsidP="00945313">
      <w:pPr>
        <w:pStyle w:val="12"/>
        <w:numPr>
          <w:ilvl w:val="0"/>
          <w:numId w:val="16"/>
        </w:numPr>
        <w:spacing w:line="360" w:lineRule="auto"/>
        <w:ind w:left="0" w:firstLine="567"/>
        <w:jc w:val="both"/>
        <w:rPr>
          <w:rFonts w:ascii="Myriad Pro" w:hAnsi="Myriad Pro"/>
          <w:sz w:val="26"/>
          <w:szCs w:val="26"/>
        </w:rPr>
      </w:pPr>
      <w:r w:rsidRPr="009A1271">
        <w:rPr>
          <w:rFonts w:ascii="Myriad Pro" w:hAnsi="Myriad Pro"/>
          <w:sz w:val="26"/>
          <w:szCs w:val="26"/>
        </w:rPr>
        <w:t>п</w:t>
      </w:r>
      <w:r w:rsidR="00D764EB" w:rsidRPr="009A1271">
        <w:rPr>
          <w:rFonts w:ascii="Myriad Pro" w:hAnsi="Myriad Pro"/>
          <w:sz w:val="26"/>
          <w:szCs w:val="26"/>
        </w:rPr>
        <w:t>ервичные документы,</w:t>
      </w:r>
      <w:r w:rsidR="00274A42" w:rsidRPr="00274A42">
        <w:rPr>
          <w:rFonts w:ascii="Myriad Pro" w:hAnsi="Myriad Pro"/>
          <w:sz w:val="26"/>
          <w:szCs w:val="26"/>
        </w:rPr>
        <w:t xml:space="preserve"> </w:t>
      </w:r>
      <w:r w:rsidR="00D764EB" w:rsidRPr="009A1271">
        <w:rPr>
          <w:rFonts w:ascii="Myriad Pro" w:hAnsi="Myriad Pro"/>
          <w:sz w:val="26"/>
          <w:szCs w:val="26"/>
        </w:rPr>
        <w:t>подтверждающие фактическое увеличение расходов по статье за истекшие месяцы текущего периода</w:t>
      </w:r>
      <w:r w:rsidR="009A1271" w:rsidRPr="009A1271">
        <w:rPr>
          <w:rFonts w:ascii="Myriad Pro" w:hAnsi="Myriad Pro"/>
          <w:sz w:val="26"/>
          <w:szCs w:val="26"/>
        </w:rPr>
        <w:t xml:space="preserve"> (</w:t>
      </w:r>
      <w:r w:rsidR="00D764EB" w:rsidRPr="009A1271">
        <w:rPr>
          <w:rFonts w:ascii="Myriad Pro" w:hAnsi="Myriad Pro"/>
          <w:sz w:val="26"/>
          <w:szCs w:val="26"/>
        </w:rPr>
        <w:t xml:space="preserve">инвентарные карточки </w:t>
      </w:r>
      <w:r w:rsidR="00D764EB" w:rsidRPr="009A1271">
        <w:rPr>
          <w:rFonts w:ascii="Myriad Pro" w:hAnsi="Myriad Pro"/>
          <w:sz w:val="26"/>
          <w:szCs w:val="26"/>
        </w:rPr>
        <w:lastRenderedPageBreak/>
        <w:t xml:space="preserve">учета основных средств, введенных </w:t>
      </w:r>
      <w:r w:rsidR="0048741C">
        <w:rPr>
          <w:rFonts w:ascii="Myriad Pro" w:hAnsi="Myriad Pro"/>
          <w:sz w:val="26"/>
          <w:szCs w:val="26"/>
        </w:rPr>
        <w:t xml:space="preserve">в эксплуатацию </w:t>
      </w:r>
      <w:r w:rsidR="00D764EB" w:rsidRPr="009A1271">
        <w:rPr>
          <w:rFonts w:ascii="Myriad Pro" w:hAnsi="Myriad Pro"/>
          <w:sz w:val="26"/>
          <w:szCs w:val="26"/>
        </w:rPr>
        <w:t>в текущем периоде</w:t>
      </w:r>
      <w:r w:rsidR="009A1271" w:rsidRPr="009A1271">
        <w:rPr>
          <w:rFonts w:ascii="Myriad Pro" w:hAnsi="Myriad Pro"/>
          <w:sz w:val="26"/>
          <w:szCs w:val="26"/>
        </w:rPr>
        <w:t xml:space="preserve">; </w:t>
      </w:r>
      <w:r w:rsidR="00D764EB" w:rsidRPr="009A1271">
        <w:rPr>
          <w:rFonts w:ascii="Myriad Pro" w:hAnsi="Myriad Pro"/>
          <w:sz w:val="26"/>
          <w:szCs w:val="26"/>
        </w:rPr>
        <w:t xml:space="preserve">акты приемки </w:t>
      </w:r>
      <w:r w:rsidR="009A1271" w:rsidRPr="009A1271">
        <w:rPr>
          <w:rFonts w:ascii="Myriad Pro" w:hAnsi="Myriad Pro"/>
          <w:sz w:val="26"/>
          <w:szCs w:val="26"/>
        </w:rPr>
        <w:t xml:space="preserve">приемочной комиссией </w:t>
      </w:r>
      <w:r w:rsidR="00D764EB" w:rsidRPr="009A1271">
        <w:rPr>
          <w:rFonts w:ascii="Myriad Pro" w:hAnsi="Myriad Pro"/>
          <w:sz w:val="26"/>
          <w:szCs w:val="26"/>
        </w:rPr>
        <w:t>законченного строительств</w:t>
      </w:r>
      <w:r w:rsidR="009A1271" w:rsidRPr="009A1271">
        <w:rPr>
          <w:rFonts w:ascii="Myriad Pro" w:hAnsi="Myriad Pro"/>
          <w:sz w:val="26"/>
          <w:szCs w:val="26"/>
        </w:rPr>
        <w:t>а</w:t>
      </w:r>
      <w:r w:rsidR="00D764EB" w:rsidRPr="009A1271">
        <w:rPr>
          <w:rFonts w:ascii="Myriad Pro" w:hAnsi="Myriad Pro"/>
          <w:sz w:val="26"/>
          <w:szCs w:val="26"/>
        </w:rPr>
        <w:t xml:space="preserve"> объекта (КС-14);</w:t>
      </w:r>
      <w:r w:rsidR="00CA5402">
        <w:rPr>
          <w:rFonts w:ascii="Myriad Pro" w:hAnsi="Myriad Pro"/>
          <w:sz w:val="26"/>
          <w:szCs w:val="26"/>
        </w:rPr>
        <w:t xml:space="preserve"> </w:t>
      </w:r>
      <w:r w:rsidR="00D764EB" w:rsidRPr="009A1271">
        <w:rPr>
          <w:rFonts w:ascii="Myriad Pro" w:hAnsi="Myriad Pro"/>
          <w:sz w:val="26"/>
          <w:szCs w:val="26"/>
        </w:rPr>
        <w:t>акты о приемке-передаче объектов основных средств (ОС-1)</w:t>
      </w:r>
      <w:r w:rsidR="009A1271">
        <w:rPr>
          <w:rFonts w:ascii="Myriad Pro" w:hAnsi="Myriad Pro"/>
          <w:sz w:val="26"/>
          <w:szCs w:val="26"/>
        </w:rPr>
        <w:t>)</w:t>
      </w:r>
      <w:r w:rsidR="00D764EB" w:rsidRPr="009A1271">
        <w:rPr>
          <w:rFonts w:ascii="Myriad Pro" w:hAnsi="Myriad Pro"/>
          <w:sz w:val="26"/>
          <w:szCs w:val="26"/>
        </w:rPr>
        <w:t>.</w:t>
      </w:r>
    </w:p>
    <w:p w14:paraId="28D2F52A" w14:textId="77777777" w:rsidR="00D764EB" w:rsidRPr="009A1271" w:rsidRDefault="009A1271" w:rsidP="00945313">
      <w:pPr>
        <w:pStyle w:val="12"/>
        <w:numPr>
          <w:ilvl w:val="0"/>
          <w:numId w:val="10"/>
        </w:numPr>
        <w:spacing w:line="360" w:lineRule="auto"/>
        <w:ind w:left="0" w:firstLine="567"/>
        <w:jc w:val="both"/>
        <w:rPr>
          <w:rFonts w:ascii="Myriad Pro" w:hAnsi="Myriad Pro"/>
          <w:sz w:val="26"/>
          <w:szCs w:val="26"/>
        </w:rPr>
      </w:pPr>
      <w:r w:rsidRPr="009A1271">
        <w:rPr>
          <w:rFonts w:ascii="Myriad Pro" w:hAnsi="Myriad Pro"/>
          <w:sz w:val="26"/>
          <w:szCs w:val="26"/>
        </w:rPr>
        <w:t>По статье «Амортизация»:</w:t>
      </w:r>
    </w:p>
    <w:p w14:paraId="40140F9E" w14:textId="77777777" w:rsidR="00D764EB" w:rsidRPr="009A1271"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sidR="0048741C">
        <w:rPr>
          <w:rFonts w:ascii="Myriad Pro" w:hAnsi="Myriad Pro"/>
          <w:sz w:val="26"/>
          <w:szCs w:val="26"/>
        </w:rPr>
        <w:t>, введенных в эксплуатацию в текущем периоде</w:t>
      </w:r>
      <w:r w:rsidR="00156FF5">
        <w:rPr>
          <w:rFonts w:ascii="Myriad Pro" w:hAnsi="Myriad Pro"/>
          <w:sz w:val="26"/>
          <w:szCs w:val="26"/>
        </w:rPr>
        <w:t>;</w:t>
      </w:r>
    </w:p>
    <w:p w14:paraId="5CA8058D" w14:textId="77777777" w:rsidR="00D764EB" w:rsidRPr="009A1271"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акты приемки законченного строительств</w:t>
      </w:r>
      <w:r w:rsidR="009A1271" w:rsidRPr="009A1271">
        <w:rPr>
          <w:rFonts w:ascii="Myriad Pro" w:hAnsi="Myriad Pro"/>
          <w:sz w:val="26"/>
          <w:szCs w:val="26"/>
        </w:rPr>
        <w:t xml:space="preserve">а </w:t>
      </w:r>
      <w:r w:rsidRPr="009A1271">
        <w:rPr>
          <w:rFonts w:ascii="Myriad Pro" w:hAnsi="Myriad Pro"/>
          <w:sz w:val="26"/>
          <w:szCs w:val="26"/>
        </w:rPr>
        <w:t>объекта приемочной комиссией (КС-14)</w:t>
      </w:r>
      <w:r w:rsidR="00156FF5">
        <w:rPr>
          <w:rFonts w:ascii="Myriad Pro" w:hAnsi="Myriad Pro"/>
          <w:sz w:val="26"/>
          <w:szCs w:val="26"/>
        </w:rPr>
        <w:t>;</w:t>
      </w:r>
    </w:p>
    <w:p w14:paraId="34E9D44E" w14:textId="77777777" w:rsidR="00D764EB" w:rsidRDefault="00D764EB" w:rsidP="00945313">
      <w:pPr>
        <w:pStyle w:val="12"/>
        <w:numPr>
          <w:ilvl w:val="0"/>
          <w:numId w:val="17"/>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sidR="00156FF5">
        <w:rPr>
          <w:rFonts w:ascii="Myriad Pro" w:hAnsi="Myriad Pro"/>
          <w:sz w:val="26"/>
          <w:szCs w:val="26"/>
        </w:rPr>
        <w:t>;</w:t>
      </w:r>
    </w:p>
    <w:p w14:paraId="09828543" w14:textId="77777777" w:rsidR="006377A8" w:rsidRPr="009A1271" w:rsidRDefault="006377A8" w:rsidP="00945313">
      <w:pPr>
        <w:pStyle w:val="12"/>
        <w:numPr>
          <w:ilvl w:val="0"/>
          <w:numId w:val="17"/>
        </w:numPr>
        <w:spacing w:line="360" w:lineRule="auto"/>
        <w:ind w:left="0" w:firstLine="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амортизационных отчислений основных средств;</w:t>
      </w:r>
    </w:p>
    <w:p w14:paraId="6F3F1568" w14:textId="77777777" w:rsidR="009A1271" w:rsidRDefault="009A1271" w:rsidP="00945313">
      <w:pPr>
        <w:pStyle w:val="12"/>
        <w:numPr>
          <w:ilvl w:val="0"/>
          <w:numId w:val="10"/>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 статье «Расходы социального характера из прибыли»</w:t>
      </w:r>
      <w:r w:rsidRPr="00BF7CF6">
        <w:rPr>
          <w:rFonts w:ascii="Myriad Pro" w:hAnsi="Myriad Pro"/>
          <w:sz w:val="26"/>
          <w:szCs w:val="26"/>
        </w:rPr>
        <w:t>:</w:t>
      </w:r>
    </w:p>
    <w:p w14:paraId="62252E37" w14:textId="77777777" w:rsidR="006308FD" w:rsidRPr="00BF7CF6" w:rsidRDefault="006308FD" w:rsidP="00945313">
      <w:pPr>
        <w:pStyle w:val="12"/>
        <w:numPr>
          <w:ilvl w:val="0"/>
          <w:numId w:val="19"/>
        </w:numPr>
        <w:spacing w:line="360" w:lineRule="auto"/>
        <w:ind w:left="0" w:firstLine="567"/>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Pr="00274A42">
        <w:rPr>
          <w:rFonts w:ascii="Myriad Pro" w:hAnsi="Myriad Pro"/>
          <w:sz w:val="26"/>
          <w:szCs w:val="26"/>
        </w:rPr>
        <w:t xml:space="preserve"> </w:t>
      </w:r>
      <w:r w:rsidRPr="00BF7CF6">
        <w:rPr>
          <w:rFonts w:ascii="Myriad Pro" w:hAnsi="Myriad Pro"/>
          <w:sz w:val="26"/>
          <w:szCs w:val="26"/>
        </w:rPr>
        <w:t>действующего</w:t>
      </w:r>
      <w:r w:rsidRPr="00274A42">
        <w:rPr>
          <w:rFonts w:ascii="Myriad Pro" w:hAnsi="Myriad Pro"/>
          <w:sz w:val="26"/>
          <w:szCs w:val="26"/>
        </w:rPr>
        <w:t xml:space="preserve"> </w:t>
      </w:r>
      <w:r w:rsidRPr="00BF7CF6">
        <w:rPr>
          <w:rFonts w:ascii="Myriad Pro" w:hAnsi="Myriad Pro"/>
          <w:sz w:val="26"/>
          <w:szCs w:val="26"/>
        </w:rPr>
        <w:t xml:space="preserve">Отраслевого тарифного соглашения в электроэнергетике и коллективного договора </w:t>
      </w:r>
      <w:r>
        <w:rPr>
          <w:rFonts w:ascii="Myriad Pro" w:hAnsi="Myriad Pro"/>
          <w:sz w:val="26"/>
          <w:szCs w:val="26"/>
        </w:rPr>
        <w:t>ПАО «МРСК Северо-Запада»</w:t>
      </w:r>
      <w:r w:rsidRPr="00BF7CF6">
        <w:rPr>
          <w:rFonts w:ascii="Myriad Pro" w:hAnsi="Myriad Pro"/>
          <w:sz w:val="26"/>
          <w:szCs w:val="26"/>
        </w:rPr>
        <w:t>;</w:t>
      </w:r>
    </w:p>
    <w:p w14:paraId="476AE280" w14:textId="77777777" w:rsidR="006308FD" w:rsidRPr="00BF7CF6" w:rsidRDefault="006308FD" w:rsidP="00945313">
      <w:pPr>
        <w:pStyle w:val="12"/>
        <w:numPr>
          <w:ilvl w:val="0"/>
          <w:numId w:val="18"/>
        </w:numPr>
        <w:spacing w:line="360" w:lineRule="auto"/>
        <w:ind w:left="0" w:firstLine="567"/>
        <w:jc w:val="both"/>
        <w:rPr>
          <w:rFonts w:ascii="Myriad Pro" w:hAnsi="Myriad Pro"/>
          <w:sz w:val="26"/>
          <w:szCs w:val="26"/>
        </w:rPr>
      </w:pPr>
      <w:r w:rsidRPr="00BF7CF6">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p>
    <w:p w14:paraId="6A801F44" w14:textId="77777777" w:rsidR="006308FD" w:rsidRPr="00BF7CF6" w:rsidRDefault="006308FD" w:rsidP="00945313">
      <w:pPr>
        <w:pStyle w:val="12"/>
        <w:numPr>
          <w:ilvl w:val="0"/>
          <w:numId w:val="18"/>
        </w:numPr>
        <w:spacing w:line="360" w:lineRule="auto"/>
        <w:ind w:left="0" w:firstLine="567"/>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акты выполненных работ/оказанных услуг)</w:t>
      </w:r>
      <w:r>
        <w:rPr>
          <w:rFonts w:ascii="Myriad Pro" w:hAnsi="Myriad Pro"/>
          <w:sz w:val="26"/>
          <w:szCs w:val="26"/>
        </w:rPr>
        <w:t>;</w:t>
      </w:r>
    </w:p>
    <w:p w14:paraId="503C5A94" w14:textId="77777777" w:rsidR="006308FD" w:rsidRPr="00BF7CF6" w:rsidRDefault="006308FD" w:rsidP="00945313">
      <w:pPr>
        <w:pStyle w:val="12"/>
        <w:numPr>
          <w:ilvl w:val="0"/>
          <w:numId w:val="6"/>
        </w:numPr>
        <w:spacing w:line="360" w:lineRule="auto"/>
        <w:ind w:left="0" w:firstLine="567"/>
        <w:jc w:val="both"/>
        <w:rPr>
          <w:rFonts w:ascii="Myriad Pro" w:hAnsi="Myriad Pro"/>
          <w:sz w:val="26"/>
          <w:szCs w:val="26"/>
        </w:rPr>
      </w:pPr>
      <w:r w:rsidRPr="00BF7CF6">
        <w:rPr>
          <w:rFonts w:ascii="Myriad Pro" w:hAnsi="Myriad Pro"/>
          <w:sz w:val="26"/>
          <w:szCs w:val="26"/>
        </w:rPr>
        <w:t>По статье «Выпадающие доходы от осуществления льготного технологического присоединения»:</w:t>
      </w:r>
    </w:p>
    <w:p w14:paraId="366BC8AB"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расчет </w:t>
      </w:r>
      <w:r w:rsidRPr="00BF7CF6">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C87DBA">
        <w:rPr>
          <w:rFonts w:ascii="Myriad Pro" w:hAnsi="Myriad Pro"/>
          <w:bCs/>
          <w:sz w:val="26"/>
          <w:szCs w:val="26"/>
          <w:lang w:val="ru-RU"/>
        </w:rPr>
        <w:t>Республики Коми</w:t>
      </w:r>
      <w:r w:rsidRPr="00BF7CF6">
        <w:rPr>
          <w:rFonts w:ascii="Myriad Pro" w:hAnsi="Myriad Pro"/>
          <w:bCs/>
          <w:sz w:val="26"/>
          <w:szCs w:val="26"/>
        </w:rPr>
        <w:t>;</w:t>
      </w:r>
    </w:p>
    <w:p w14:paraId="5FFE06FC"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2F5EDA99"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акты приемки выполненных работ на технологическое присоединение за три предшествующих года;</w:t>
      </w:r>
    </w:p>
    <w:p w14:paraId="64F4EC62"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lastRenderedPageBreak/>
        <w:t>расшифровка финансово-хозяйственных показателей от услуг по технологическому присоединению за предыдущий отчетный период;</w:t>
      </w:r>
    </w:p>
    <w:p w14:paraId="231D4C69" w14:textId="77777777" w:rsidR="006308FD" w:rsidRPr="00BF7CF6" w:rsidRDefault="006308FD" w:rsidP="00945313">
      <w:pPr>
        <w:pStyle w:val="12"/>
        <w:numPr>
          <w:ilvl w:val="0"/>
          <w:numId w:val="20"/>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 xml:space="preserve">расшифровка мероприятий «последней мили», включенных в инвестиционную программу </w:t>
      </w:r>
      <w:r>
        <w:rPr>
          <w:rFonts w:ascii="Myriad Pro" w:hAnsi="Myriad Pro"/>
          <w:sz w:val="26"/>
          <w:szCs w:val="26"/>
        </w:rPr>
        <w:t xml:space="preserve">филиала ПАО «МРСК Северо-Запада» - </w:t>
      </w:r>
      <w:r w:rsidR="00E41DBF">
        <w:rPr>
          <w:rFonts w:ascii="Myriad Pro" w:hAnsi="Myriad Pro"/>
          <w:sz w:val="26"/>
          <w:szCs w:val="26"/>
        </w:rPr>
        <w:t>«Комиэнерго»</w:t>
      </w:r>
      <w:r w:rsidRPr="00BF7CF6">
        <w:rPr>
          <w:rFonts w:ascii="Myriad Pro" w:hAnsi="Myriad Pro"/>
          <w:sz w:val="26"/>
          <w:szCs w:val="26"/>
        </w:rPr>
        <w:t>, включая структуру источников финансирования по каждому мероприятию, подтверждающая, что в расчете выпадающих расходов от льготного техприсоединения не происходит повторного учета расходов по мероприятиям «последней мили», учтенных в инвестиционной программе.</w:t>
      </w:r>
    </w:p>
    <w:p w14:paraId="360925B2" w14:textId="77777777" w:rsidR="006308FD" w:rsidRPr="007C2A40" w:rsidRDefault="006308FD" w:rsidP="006308FD">
      <w:pPr>
        <w:pStyle w:val="12"/>
        <w:spacing w:line="360" w:lineRule="auto"/>
        <w:ind w:left="0" w:firstLine="567"/>
        <w:contextualSpacing w:val="0"/>
        <w:jc w:val="both"/>
        <w:rPr>
          <w:rFonts w:ascii="Myriad Pro" w:hAnsi="Myriad Pro"/>
          <w:color w:val="0D0D0D"/>
          <w:sz w:val="26"/>
          <w:szCs w:val="26"/>
        </w:rPr>
      </w:pPr>
      <w:r w:rsidRPr="007C2A40">
        <w:rPr>
          <w:rFonts w:ascii="Myriad Pro" w:hAnsi="Myriad Pro"/>
          <w:color w:val="0D0D0D"/>
          <w:sz w:val="26"/>
          <w:szCs w:val="26"/>
        </w:rPr>
        <w:t xml:space="preserve">В части документального обоснования объема активов </w:t>
      </w:r>
      <w:r>
        <w:rPr>
          <w:rFonts w:ascii="Myriad Pro" w:hAnsi="Myriad Pro"/>
          <w:color w:val="0D0D0D"/>
          <w:sz w:val="26"/>
          <w:szCs w:val="26"/>
        </w:rPr>
        <w:t>ПАО «МРСК Северо-Запада»</w:t>
      </w:r>
      <w:r w:rsidRPr="007C2A40">
        <w:rPr>
          <w:rFonts w:ascii="Myriad Pro" w:hAnsi="Myriad Pro"/>
          <w:color w:val="0D0D0D"/>
          <w:sz w:val="26"/>
          <w:szCs w:val="26"/>
        </w:rPr>
        <w:t xml:space="preserve">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17F7F76E" w14:textId="77777777" w:rsidR="006308FD" w:rsidRPr="007C2A40" w:rsidRDefault="006308FD" w:rsidP="00945313">
      <w:pPr>
        <w:pStyle w:val="12"/>
        <w:numPr>
          <w:ilvl w:val="0"/>
          <w:numId w:val="23"/>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1EDC01AB" w14:textId="77777777" w:rsidR="006308FD" w:rsidRPr="007C2A40" w:rsidRDefault="006308FD" w:rsidP="00945313">
      <w:pPr>
        <w:pStyle w:val="12"/>
        <w:numPr>
          <w:ilvl w:val="0"/>
          <w:numId w:val="23"/>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7938B444"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0F6888EC"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Pr>
          <w:rFonts w:ascii="Myriad Pro" w:hAnsi="Myriad Pro"/>
          <w:sz w:val="26"/>
          <w:szCs w:val="26"/>
        </w:rPr>
        <w:t>;</w:t>
      </w:r>
    </w:p>
    <w:p w14:paraId="38596EB9"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59F97065" w14:textId="77777777" w:rsidR="006308FD" w:rsidRPr="000561AB"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Pr>
          <w:rFonts w:ascii="Myriad Pro" w:hAnsi="Myriad Pro"/>
          <w:sz w:val="26"/>
          <w:szCs w:val="26"/>
        </w:rPr>
        <w:t>ПАО «МРСК Северо-Запада»</w:t>
      </w:r>
      <w:r w:rsidRPr="000561AB">
        <w:rPr>
          <w:rFonts w:ascii="Myriad Pro" w:hAnsi="Myriad Pro"/>
          <w:sz w:val="26"/>
          <w:szCs w:val="26"/>
        </w:rPr>
        <w:t xml:space="preserve"> в разрезе районов электрических сетей</w:t>
      </w:r>
      <w:r>
        <w:rPr>
          <w:rFonts w:ascii="Myriad Pro" w:hAnsi="Myriad Pro"/>
          <w:sz w:val="26"/>
          <w:szCs w:val="26"/>
        </w:rPr>
        <w:t>;</w:t>
      </w:r>
    </w:p>
    <w:p w14:paraId="5159AD94" w14:textId="77777777" w:rsidR="006308FD" w:rsidRDefault="006308FD" w:rsidP="00945313">
      <w:pPr>
        <w:pStyle w:val="12"/>
        <w:numPr>
          <w:ilvl w:val="0"/>
          <w:numId w:val="23"/>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7864ED44" w14:textId="77777777" w:rsidR="006308FD" w:rsidRDefault="006308FD" w:rsidP="00945313">
      <w:pPr>
        <w:pStyle w:val="12"/>
        <w:numPr>
          <w:ilvl w:val="0"/>
          <w:numId w:val="6"/>
        </w:numPr>
        <w:tabs>
          <w:tab w:val="left" w:pos="1134"/>
        </w:tabs>
        <w:spacing w:line="360" w:lineRule="auto"/>
        <w:jc w:val="both"/>
        <w:rPr>
          <w:rFonts w:ascii="Myriad Pro" w:hAnsi="Myriad Pro"/>
          <w:sz w:val="26"/>
          <w:szCs w:val="26"/>
        </w:rPr>
      </w:pPr>
      <w:r>
        <w:rPr>
          <w:rFonts w:ascii="Myriad Pro" w:hAnsi="Myriad Pro"/>
          <w:sz w:val="26"/>
          <w:szCs w:val="26"/>
        </w:rPr>
        <w:t xml:space="preserve"> По статье корректировка инвестиционной программы:</w:t>
      </w:r>
    </w:p>
    <w:p w14:paraId="52EF3620"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lastRenderedPageBreak/>
        <w:t>документы, подтверждающие факт финансирования и освоения капитальных вложений по инвестиционным проектам</w:t>
      </w:r>
      <w:r w:rsidR="00C22A42" w:rsidRPr="00E73826">
        <w:rPr>
          <w:rFonts w:ascii="Myriad Pro" w:hAnsi="Myriad Pro"/>
          <w:sz w:val="26"/>
          <w:szCs w:val="26"/>
        </w:rPr>
        <w:t>, включая</w:t>
      </w:r>
      <w:r w:rsidRPr="00E73826">
        <w:rPr>
          <w:rFonts w:ascii="Myriad Pro" w:hAnsi="Myriad Pro"/>
          <w:sz w:val="26"/>
          <w:szCs w:val="26"/>
        </w:rPr>
        <w:t>:</w:t>
      </w:r>
    </w:p>
    <w:p w14:paraId="3DFC3D2C"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копии платежных поручений со статусом «Оплачено»;</w:t>
      </w:r>
    </w:p>
    <w:p w14:paraId="10C388C5"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выписки из оборотно-сальдовой ведомости по счет</w:t>
      </w:r>
      <w:r w:rsidR="003B757E">
        <w:rPr>
          <w:rFonts w:ascii="Myriad Pro" w:hAnsi="Myriad Pro"/>
          <w:sz w:val="26"/>
          <w:szCs w:val="26"/>
        </w:rPr>
        <w:t>ам учета</w:t>
      </w:r>
      <w:r w:rsidRPr="00E73826">
        <w:rPr>
          <w:rFonts w:ascii="Myriad Pro" w:hAnsi="Myriad Pro"/>
          <w:sz w:val="26"/>
          <w:szCs w:val="26"/>
        </w:rPr>
        <w:t xml:space="preserve"> (в т.ч в случае выполнения работ хоз. способом);</w:t>
      </w:r>
    </w:p>
    <w:p w14:paraId="3862A17E"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акты о приемке выполненных работ (по форме КС-2);</w:t>
      </w:r>
    </w:p>
    <w:p w14:paraId="3ADA33E5"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w:t>
      </w:r>
      <w:r w:rsidR="003B757E">
        <w:rPr>
          <w:rFonts w:ascii="Myriad Pro" w:hAnsi="Myriad Pro"/>
          <w:sz w:val="26"/>
          <w:szCs w:val="26"/>
        </w:rPr>
        <w:t>и</w:t>
      </w:r>
      <w:r w:rsidRPr="00E73826">
        <w:rPr>
          <w:rFonts w:ascii="Myriad Pro" w:hAnsi="Myriad Pro"/>
          <w:sz w:val="26"/>
          <w:szCs w:val="26"/>
        </w:rPr>
        <w:t xml:space="preserve"> о стоимости выполненных работ (по форме КС-3);</w:t>
      </w:r>
    </w:p>
    <w:p w14:paraId="600598DA"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товарные накладные;</w:t>
      </w:r>
    </w:p>
    <w:p w14:paraId="51C5DA08"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справки по распределению косвенных затрат;</w:t>
      </w:r>
    </w:p>
    <w:p w14:paraId="2E4A41E5"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необходимость и экономическую обоснованность финансирования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w:t>
      </w:r>
      <w:r w:rsidR="003B757E">
        <w:rPr>
          <w:rFonts w:ascii="Myriad Pro" w:hAnsi="Myriad Pro"/>
          <w:sz w:val="26"/>
          <w:szCs w:val="26"/>
        </w:rPr>
        <w:t xml:space="preserve"> (не предусмотренных утвержденной Инвестиционной программой </w:t>
      </w:r>
      <w:r w:rsidR="006308FD">
        <w:rPr>
          <w:rFonts w:ascii="Myriad Pro" w:hAnsi="Myriad Pro"/>
          <w:sz w:val="26"/>
          <w:szCs w:val="26"/>
        </w:rPr>
        <w:t>ПАО «МРСК Северо-Запада»</w:t>
      </w:r>
      <w:r w:rsidR="003B757E">
        <w:rPr>
          <w:rFonts w:ascii="Myriad Pro" w:hAnsi="Myriad Pro"/>
          <w:sz w:val="26"/>
          <w:szCs w:val="26"/>
        </w:rPr>
        <w:t xml:space="preserve"> на 2019 год)</w:t>
      </w:r>
      <w:r w:rsidRPr="00E73826">
        <w:rPr>
          <w:rFonts w:ascii="Myriad Pro" w:hAnsi="Myriad Pro"/>
          <w:sz w:val="26"/>
          <w:szCs w:val="26"/>
        </w:rPr>
        <w:t>, такие как:</w:t>
      </w:r>
    </w:p>
    <w:p w14:paraId="71CEB1A0"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xml:space="preserve">, реализующихся в рамках осуществления мероприятий по </w:t>
      </w:r>
      <w:r w:rsidR="00C22A42" w:rsidRPr="00E73826">
        <w:rPr>
          <w:rFonts w:ascii="Myriad Pro" w:hAnsi="Myriad Pro"/>
          <w:sz w:val="26"/>
          <w:szCs w:val="26"/>
        </w:rPr>
        <w:t>технологическому присоединению:</w:t>
      </w:r>
      <w:r w:rsidRPr="00E73826">
        <w:rPr>
          <w:rFonts w:ascii="Myriad Pro" w:hAnsi="Myriad Pro"/>
          <w:sz w:val="26"/>
          <w:szCs w:val="26"/>
        </w:rPr>
        <w:t xml:space="preserve"> реестр и копии заключенных договоров на технологическое присоединение;</w:t>
      </w:r>
    </w:p>
    <w:p w14:paraId="21813340"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реализующихся в рамках модернизации, реконструкции или технического перевооружения</w:t>
      </w:r>
      <w:r w:rsidR="00C22A42" w:rsidRPr="00E73826">
        <w:rPr>
          <w:rFonts w:ascii="Myriad Pro" w:hAnsi="Myriad Pro"/>
          <w:sz w:val="26"/>
          <w:szCs w:val="26"/>
        </w:rPr>
        <w:t>:</w:t>
      </w:r>
      <w:r w:rsidRPr="00E73826">
        <w:rPr>
          <w:rFonts w:ascii="Myriad Pro" w:hAnsi="Myriad Pro"/>
          <w:sz w:val="26"/>
          <w:szCs w:val="26"/>
        </w:rPr>
        <w:t xml:space="preserve">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497D5EB" w14:textId="77777777" w:rsidR="00433B24" w:rsidRPr="00E73826" w:rsidRDefault="003B757E"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Pr>
          <w:rFonts w:ascii="Myriad Pro" w:hAnsi="Myriad Pro"/>
          <w:sz w:val="26"/>
          <w:szCs w:val="26"/>
        </w:rPr>
        <w:t>мероприятия</w:t>
      </w:r>
      <w:r w:rsidR="00274A42" w:rsidRPr="00274A42">
        <w:rPr>
          <w:rFonts w:ascii="Myriad Pro" w:hAnsi="Myriad Pro"/>
          <w:sz w:val="26"/>
          <w:szCs w:val="26"/>
        </w:rPr>
        <w:t xml:space="preserve"> </w:t>
      </w:r>
      <w:r w:rsidR="00433B24" w:rsidRPr="00E73826">
        <w:rPr>
          <w:rFonts w:ascii="Myriad Pro" w:hAnsi="Myriad Pro"/>
          <w:sz w:val="26"/>
          <w:szCs w:val="26"/>
        </w:rPr>
        <w:t>иных направлений реализации</w:t>
      </w:r>
      <w:r w:rsidR="00C22A42" w:rsidRPr="00E73826">
        <w:rPr>
          <w:rFonts w:ascii="Myriad Pro" w:hAnsi="Myriad Pro"/>
          <w:sz w:val="26"/>
          <w:szCs w:val="26"/>
        </w:rPr>
        <w:t xml:space="preserve">: </w:t>
      </w:r>
      <w:r w:rsidR="00433B24" w:rsidRPr="00E73826">
        <w:rPr>
          <w:rFonts w:ascii="Myriad Pro" w:hAnsi="Myriad Pro"/>
          <w:sz w:val="26"/>
          <w:szCs w:val="26"/>
        </w:rPr>
        <w:t>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sidR="00E73826" w:rsidRPr="00E73826">
        <w:rPr>
          <w:rFonts w:ascii="Myriad Pro" w:hAnsi="Myriad Pro"/>
          <w:sz w:val="26"/>
          <w:szCs w:val="26"/>
        </w:rPr>
        <w:t>;</w:t>
      </w:r>
    </w:p>
    <w:p w14:paraId="7FF696FF" w14:textId="77777777" w:rsidR="00433B24" w:rsidRPr="00E73826" w:rsidRDefault="00433B24" w:rsidP="00945313">
      <w:pPr>
        <w:pStyle w:val="12"/>
        <w:numPr>
          <w:ilvl w:val="0"/>
          <w:numId w:val="21"/>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полную стоимость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 такие как:</w:t>
      </w:r>
    </w:p>
    <w:p w14:paraId="320BB3F1"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 xml:space="preserve">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w:t>
      </w:r>
      <w:r w:rsidRPr="00E73826">
        <w:rPr>
          <w:rFonts w:ascii="Myriad Pro" w:hAnsi="Myriad Pro"/>
          <w:sz w:val="26"/>
          <w:szCs w:val="26"/>
        </w:rPr>
        <w:lastRenderedPageBreak/>
        <w:t>документации по инвестиционному проекту; копия решения об утверждении проектной документации</w:t>
      </w:r>
      <w:r w:rsidR="00E73826" w:rsidRPr="00E73826">
        <w:rPr>
          <w:rFonts w:ascii="Myriad Pro" w:hAnsi="Myriad Pro"/>
          <w:sz w:val="26"/>
          <w:szCs w:val="26"/>
        </w:rPr>
        <w:t>;</w:t>
      </w:r>
    </w:p>
    <w:p w14:paraId="0602EF68" w14:textId="77777777" w:rsidR="00433B24" w:rsidRPr="00E73826" w:rsidRDefault="00433B24" w:rsidP="00945313">
      <w:pPr>
        <w:pStyle w:val="12"/>
        <w:numPr>
          <w:ilvl w:val="0"/>
          <w:numId w:val="22"/>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не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9A72DDE" w14:textId="77777777" w:rsidR="007C7928" w:rsidRPr="00E73826" w:rsidRDefault="007C7928" w:rsidP="000F67E2">
      <w:pPr>
        <w:spacing w:line="360" w:lineRule="auto"/>
        <w:ind w:firstLine="567"/>
        <w:contextualSpacing/>
        <w:jc w:val="both"/>
        <w:rPr>
          <w:rFonts w:ascii="Myriad Pro" w:eastAsia="Calibri" w:hAnsi="Myriad Pro"/>
          <w:sz w:val="26"/>
          <w:szCs w:val="26"/>
        </w:rPr>
      </w:pPr>
      <w:r w:rsidRPr="00E73826">
        <w:rPr>
          <w:rFonts w:ascii="Myriad Pro" w:eastAsia="Calibri" w:hAnsi="Myriad Pro"/>
          <w:sz w:val="26"/>
          <w:szCs w:val="26"/>
        </w:rPr>
        <w:br w:type="page"/>
      </w:r>
    </w:p>
    <w:p w14:paraId="5D976341" w14:textId="77777777" w:rsidR="004D7D17"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7" w:name="_Toc36231914"/>
      <w:bookmarkStart w:id="28" w:name="_Toc39735748"/>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балансов электрической энергии (мощности), принимаемых регулирующими органами в расчет тарифов </w:t>
      </w:r>
      <w:r w:rsidR="008949E6" w:rsidRPr="007C2A40">
        <w:rPr>
          <w:rFonts w:ascii="Myriad Pro" w:hAnsi="Myriad Pro"/>
          <w:b/>
          <w:color w:val="4F6228"/>
          <w:sz w:val="28"/>
          <w:szCs w:val="28"/>
        </w:rPr>
        <w:t>филиала ПАО «МРСК Северо-Запада» «</w:t>
      </w:r>
      <w:r w:rsidR="00C87DBA">
        <w:rPr>
          <w:rFonts w:ascii="Myriad Pro" w:hAnsi="Myriad Pro"/>
          <w:b/>
          <w:color w:val="4F6228"/>
          <w:sz w:val="28"/>
          <w:szCs w:val="28"/>
          <w:lang w:val="ru-RU"/>
        </w:rPr>
        <w:t>Коми</w:t>
      </w:r>
      <w:r w:rsidR="00147D9F">
        <w:rPr>
          <w:rFonts w:ascii="Myriad Pro" w:hAnsi="Myriad Pro"/>
          <w:b/>
          <w:color w:val="4F6228"/>
          <w:sz w:val="28"/>
          <w:szCs w:val="28"/>
        </w:rPr>
        <w:t>энерго</w:t>
      </w:r>
      <w:r w:rsidR="008949E6" w:rsidRPr="007C2A40">
        <w:rPr>
          <w:rFonts w:ascii="Myriad Pro" w:hAnsi="Myriad Pro"/>
          <w:b/>
          <w:color w:val="4F6228"/>
          <w:sz w:val="28"/>
          <w:szCs w:val="28"/>
        </w:rPr>
        <w:t>»</w:t>
      </w:r>
      <w:r w:rsidR="008E47F8" w:rsidRPr="007C2A40">
        <w:rPr>
          <w:rFonts w:ascii="Myriad Pro" w:hAnsi="Myriad Pro"/>
          <w:b/>
          <w:color w:val="4F6228"/>
          <w:sz w:val="28"/>
          <w:szCs w:val="28"/>
        </w:rPr>
        <w:t xml:space="preserve"> по результатам экспертизы тарифно-балансовых решений на 2019 год</w:t>
      </w:r>
      <w:bookmarkEnd w:id="27"/>
      <w:bookmarkEnd w:id="28"/>
    </w:p>
    <w:p w14:paraId="13C7AB01" w14:textId="77777777" w:rsidR="00CA2738" w:rsidRDefault="00CA2738" w:rsidP="002F534E">
      <w:pPr>
        <w:autoSpaceDE w:val="0"/>
        <w:autoSpaceDN w:val="0"/>
        <w:adjustRightInd w:val="0"/>
        <w:spacing w:line="360" w:lineRule="auto"/>
        <w:ind w:firstLine="567"/>
        <w:jc w:val="both"/>
        <w:rPr>
          <w:rFonts w:ascii="Myriad Pro" w:hAnsi="Myriad Pro"/>
          <w:sz w:val="26"/>
          <w:szCs w:val="26"/>
        </w:rPr>
      </w:pPr>
    </w:p>
    <w:p w14:paraId="6DF7F889" w14:textId="77777777" w:rsidR="003B757E" w:rsidRDefault="003B757E" w:rsidP="003B757E">
      <w:pPr>
        <w:spacing w:line="360" w:lineRule="auto"/>
        <w:ind w:firstLine="567"/>
        <w:jc w:val="both"/>
        <w:rPr>
          <w:rStyle w:val="afff0"/>
          <w:rFonts w:ascii="Myriad Pro" w:hAnsi="Myriad Pro"/>
          <w:b w:val="0"/>
          <w:color w:val="auto"/>
          <w:sz w:val="26"/>
          <w:szCs w:val="26"/>
        </w:rPr>
      </w:pPr>
      <w:r w:rsidRPr="00931D4E">
        <w:rPr>
          <w:rFonts w:ascii="Myriad Pro" w:hAnsi="Myriad Pro"/>
          <w:sz w:val="26"/>
          <w:szCs w:val="26"/>
        </w:rPr>
        <w:t xml:space="preserve">Исполнителем проведена оценка параметров Сводного </w:t>
      </w:r>
      <w:r w:rsidRPr="00931D4E">
        <w:rPr>
          <w:rStyle w:val="afff0"/>
          <w:rFonts w:ascii="Myriad Pro" w:hAnsi="Myriad Pro"/>
          <w:b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C87DBA">
        <w:rPr>
          <w:rStyle w:val="afff0"/>
          <w:rFonts w:ascii="Myriad Pro" w:hAnsi="Myriad Pro"/>
          <w:b w:val="0"/>
          <w:color w:val="auto"/>
          <w:sz w:val="26"/>
          <w:szCs w:val="26"/>
        </w:rPr>
        <w:t>Республике Коми</w:t>
      </w:r>
      <w:r w:rsidRPr="00931D4E">
        <w:rPr>
          <w:rStyle w:val="afff0"/>
          <w:rFonts w:ascii="Myriad Pro" w:hAnsi="Myriad Pro"/>
          <w:b w:val="0"/>
          <w:color w:val="auto"/>
          <w:sz w:val="26"/>
          <w:szCs w:val="26"/>
        </w:rPr>
        <w:t xml:space="preserve"> на 2019 год (далее Сводный прогнозный баланс) на основе динамики фактических показателей за предыдущие периоды.</w:t>
      </w:r>
    </w:p>
    <w:p w14:paraId="5D06A24B" w14:textId="77777777" w:rsidR="00C87DBA" w:rsidRPr="00BC3CBD" w:rsidRDefault="00C87DBA" w:rsidP="00C87DBA">
      <w:pPr>
        <w:spacing w:line="360" w:lineRule="auto"/>
        <w:ind w:firstLine="567"/>
        <w:jc w:val="both"/>
        <w:rPr>
          <w:rFonts w:ascii="Myriad Pro" w:hAnsi="Myriad Pro"/>
          <w:sz w:val="26"/>
          <w:szCs w:val="26"/>
        </w:rPr>
      </w:pPr>
      <w:r w:rsidRPr="00BC3CBD">
        <w:rPr>
          <w:rFonts w:ascii="Myriad Pro" w:hAnsi="Myriad Pro"/>
          <w:sz w:val="26"/>
          <w:szCs w:val="26"/>
        </w:rPr>
        <w:t>В</w:t>
      </w:r>
      <w:r>
        <w:rPr>
          <w:rFonts w:ascii="Myriad Pro" w:hAnsi="Myriad Pro"/>
          <w:sz w:val="26"/>
          <w:szCs w:val="26"/>
        </w:rPr>
        <w:t xml:space="preserve"> </w:t>
      </w:r>
      <w:r w:rsidRPr="00BC3CBD">
        <w:rPr>
          <w:rFonts w:ascii="Myriad Pro" w:hAnsi="Myriad Pro"/>
          <w:sz w:val="26"/>
          <w:szCs w:val="26"/>
        </w:rPr>
        <w:t>Сводном</w:t>
      </w:r>
      <w:r>
        <w:rPr>
          <w:rFonts w:ascii="Myriad Pro" w:hAnsi="Myriad Pro"/>
          <w:sz w:val="26"/>
          <w:szCs w:val="26"/>
        </w:rPr>
        <w:t xml:space="preserve"> </w:t>
      </w:r>
      <w:r w:rsidRPr="00BC3CBD">
        <w:rPr>
          <w:rFonts w:ascii="Myriad Pro" w:hAnsi="Myriad Pro"/>
          <w:sz w:val="26"/>
          <w:szCs w:val="26"/>
        </w:rPr>
        <w:t>прогнозном</w:t>
      </w:r>
      <w:r>
        <w:rPr>
          <w:rFonts w:ascii="Myriad Pro" w:hAnsi="Myriad Pro"/>
          <w:sz w:val="26"/>
          <w:szCs w:val="26"/>
        </w:rPr>
        <w:t xml:space="preserve"> </w:t>
      </w:r>
      <w:r w:rsidRPr="00BC3CBD">
        <w:rPr>
          <w:rFonts w:ascii="Myriad Pro" w:hAnsi="Myriad Pro"/>
          <w:sz w:val="26"/>
          <w:szCs w:val="26"/>
        </w:rPr>
        <w:t>балансе</w:t>
      </w:r>
      <w:r>
        <w:rPr>
          <w:rFonts w:ascii="Myriad Pro" w:hAnsi="Myriad Pro"/>
          <w:sz w:val="26"/>
          <w:szCs w:val="26"/>
        </w:rPr>
        <w:t xml:space="preserve"> </w:t>
      </w:r>
      <w:r w:rsidRPr="00BC3CBD">
        <w:rPr>
          <w:rFonts w:ascii="Myriad Pro" w:hAnsi="Myriad Pro"/>
          <w:sz w:val="26"/>
          <w:szCs w:val="26"/>
        </w:rPr>
        <w:t>на</w:t>
      </w:r>
      <w:r>
        <w:rPr>
          <w:rFonts w:ascii="Myriad Pro" w:hAnsi="Myriad Pro"/>
          <w:sz w:val="26"/>
          <w:szCs w:val="26"/>
        </w:rPr>
        <w:t xml:space="preserve"> </w:t>
      </w:r>
      <w:r w:rsidRPr="00BC3CBD">
        <w:rPr>
          <w:rFonts w:ascii="Myriad Pro" w:hAnsi="Myriad Pro"/>
          <w:sz w:val="26"/>
          <w:szCs w:val="26"/>
        </w:rPr>
        <w:t>2019</w:t>
      </w:r>
      <w:r>
        <w:rPr>
          <w:rFonts w:ascii="Myriad Pro" w:hAnsi="Myriad Pro"/>
          <w:sz w:val="26"/>
          <w:szCs w:val="26"/>
        </w:rPr>
        <w:t xml:space="preserve"> </w:t>
      </w:r>
      <w:r w:rsidRPr="00BC3CBD">
        <w:rPr>
          <w:rFonts w:ascii="Myriad Pro" w:hAnsi="Myriad Pro"/>
          <w:sz w:val="26"/>
          <w:szCs w:val="26"/>
        </w:rPr>
        <w:t>год</w:t>
      </w:r>
      <w:r>
        <w:rPr>
          <w:rFonts w:ascii="Myriad Pro" w:hAnsi="Myriad Pro"/>
          <w:sz w:val="26"/>
          <w:szCs w:val="26"/>
        </w:rPr>
        <w:t xml:space="preserve"> </w:t>
      </w:r>
      <w:r w:rsidRPr="00BC3CBD">
        <w:rPr>
          <w:rFonts w:ascii="Myriad Pro" w:hAnsi="Myriad Pro"/>
          <w:sz w:val="26"/>
          <w:szCs w:val="26"/>
        </w:rPr>
        <w:t>для</w:t>
      </w:r>
      <w:r>
        <w:rPr>
          <w:rFonts w:ascii="Myriad Pro" w:hAnsi="Myriad Pro"/>
          <w:sz w:val="26"/>
          <w:szCs w:val="26"/>
        </w:rPr>
        <w:t xml:space="preserve"> </w:t>
      </w:r>
      <w:r w:rsidRPr="00BC3CBD">
        <w:rPr>
          <w:rFonts w:ascii="Myriad Pro" w:hAnsi="Myriad Pro"/>
          <w:sz w:val="26"/>
          <w:szCs w:val="26"/>
        </w:rPr>
        <w:t>филиала</w:t>
      </w:r>
      <w:r>
        <w:rPr>
          <w:rFonts w:ascii="Myriad Pro" w:hAnsi="Myriad Pro"/>
          <w:sz w:val="26"/>
          <w:szCs w:val="26"/>
        </w:rPr>
        <w:t xml:space="preserve"> </w:t>
      </w:r>
      <w:r w:rsidRPr="00BC3CBD">
        <w:rPr>
          <w:rFonts w:ascii="Myriad Pro" w:hAnsi="Myriad Pro"/>
          <w:sz w:val="26"/>
          <w:szCs w:val="26"/>
        </w:rPr>
        <w:t>ПАО</w:t>
      </w:r>
      <w:r>
        <w:rPr>
          <w:rFonts w:ascii="Myriad Pro" w:hAnsi="Myriad Pro"/>
          <w:sz w:val="26"/>
          <w:szCs w:val="26"/>
        </w:rPr>
        <w:t xml:space="preserve"> «</w:t>
      </w:r>
      <w:r w:rsidRPr="00BC3CBD">
        <w:rPr>
          <w:rFonts w:ascii="Myriad Pro" w:hAnsi="Myriad Pro"/>
          <w:sz w:val="26"/>
          <w:szCs w:val="26"/>
        </w:rPr>
        <w:t>МРСК</w:t>
      </w:r>
      <w:r>
        <w:rPr>
          <w:rFonts w:ascii="Myriad Pro" w:hAnsi="Myriad Pro"/>
          <w:sz w:val="26"/>
          <w:szCs w:val="26"/>
        </w:rPr>
        <w:t xml:space="preserve"> </w:t>
      </w:r>
      <w:r w:rsidRPr="00BC3CBD">
        <w:rPr>
          <w:rFonts w:ascii="Myriad Pro" w:hAnsi="Myriad Pro"/>
          <w:sz w:val="26"/>
          <w:szCs w:val="26"/>
        </w:rPr>
        <w:t>Северо-Запада</w:t>
      </w:r>
      <w:r>
        <w:rPr>
          <w:rFonts w:ascii="Myriad Pro" w:hAnsi="Myriad Pro"/>
          <w:sz w:val="26"/>
          <w:szCs w:val="26"/>
        </w:rPr>
        <w:t>» «Коми</w:t>
      </w:r>
      <w:r w:rsidRPr="00BC3CBD">
        <w:rPr>
          <w:rFonts w:ascii="Myriad Pro" w:hAnsi="Myriad Pro"/>
          <w:sz w:val="26"/>
          <w:szCs w:val="26"/>
        </w:rPr>
        <w:t>энерго</w:t>
      </w:r>
      <w:r>
        <w:rPr>
          <w:rFonts w:ascii="Myriad Pro" w:hAnsi="Myriad Pro"/>
          <w:sz w:val="26"/>
          <w:szCs w:val="26"/>
        </w:rPr>
        <w:t xml:space="preserve">» </w:t>
      </w:r>
      <w:r w:rsidRPr="00BC3CBD">
        <w:rPr>
          <w:rFonts w:ascii="Myriad Pro" w:hAnsi="Myriad Pro"/>
          <w:sz w:val="26"/>
          <w:szCs w:val="26"/>
        </w:rPr>
        <w:t>определен</w:t>
      </w:r>
      <w:r>
        <w:rPr>
          <w:rFonts w:ascii="Myriad Pro" w:hAnsi="Myriad Pro"/>
          <w:sz w:val="26"/>
          <w:szCs w:val="26"/>
        </w:rPr>
        <w:t xml:space="preserve"> </w:t>
      </w:r>
      <w:r w:rsidRPr="00BC3CBD">
        <w:rPr>
          <w:rFonts w:ascii="Myriad Pro" w:hAnsi="Myriad Pro"/>
          <w:sz w:val="26"/>
          <w:szCs w:val="26"/>
        </w:rPr>
        <w:t>размер</w:t>
      </w:r>
      <w:r>
        <w:rPr>
          <w:rFonts w:ascii="Myriad Pro" w:hAnsi="Myriad Pro"/>
          <w:sz w:val="26"/>
          <w:szCs w:val="26"/>
        </w:rPr>
        <w:t xml:space="preserve"> </w:t>
      </w:r>
      <w:r w:rsidRPr="00BC3CBD">
        <w:rPr>
          <w:rFonts w:ascii="Myriad Pro" w:hAnsi="Myriad Pro"/>
          <w:sz w:val="26"/>
          <w:szCs w:val="26"/>
        </w:rPr>
        <w:t>потерь</w:t>
      </w:r>
      <w:r>
        <w:rPr>
          <w:rFonts w:ascii="Myriad Pro" w:hAnsi="Myriad Pro"/>
          <w:sz w:val="26"/>
          <w:szCs w:val="26"/>
        </w:rPr>
        <w:t xml:space="preserve"> </w:t>
      </w:r>
      <w:r w:rsidRPr="00BC3CBD">
        <w:rPr>
          <w:rFonts w:ascii="Myriad Pro" w:hAnsi="Myriad Pro"/>
          <w:sz w:val="26"/>
          <w:szCs w:val="26"/>
        </w:rPr>
        <w:t>электрической</w:t>
      </w:r>
      <w:r>
        <w:rPr>
          <w:rFonts w:ascii="Myriad Pro" w:hAnsi="Myriad Pro"/>
          <w:sz w:val="26"/>
          <w:szCs w:val="26"/>
        </w:rPr>
        <w:t xml:space="preserve"> </w:t>
      </w:r>
      <w:r w:rsidRPr="00BC3CBD">
        <w:rPr>
          <w:rFonts w:ascii="Myriad Pro" w:hAnsi="Myriad Pro"/>
          <w:sz w:val="26"/>
          <w:szCs w:val="26"/>
        </w:rPr>
        <w:t>энергии</w:t>
      </w:r>
      <w:r>
        <w:rPr>
          <w:rFonts w:ascii="Myriad Pro" w:hAnsi="Myriad Pro"/>
          <w:sz w:val="26"/>
          <w:szCs w:val="26"/>
        </w:rPr>
        <w:t xml:space="preserve"> </w:t>
      </w:r>
      <w:r w:rsidRPr="00BC3CBD">
        <w:rPr>
          <w:rFonts w:ascii="Myriad Pro" w:hAnsi="Myriad Pro"/>
          <w:sz w:val="26"/>
          <w:szCs w:val="26"/>
        </w:rPr>
        <w:t>в</w:t>
      </w:r>
      <w:r>
        <w:rPr>
          <w:rFonts w:ascii="Myriad Pro" w:hAnsi="Myriad Pro"/>
          <w:sz w:val="26"/>
          <w:szCs w:val="26"/>
        </w:rPr>
        <w:t xml:space="preserve"> </w:t>
      </w:r>
      <w:r w:rsidRPr="00BC3CBD">
        <w:rPr>
          <w:rFonts w:ascii="Myriad Pro" w:hAnsi="Myriad Pro"/>
          <w:sz w:val="26"/>
          <w:szCs w:val="26"/>
        </w:rPr>
        <w:t>электрических</w:t>
      </w:r>
      <w:r>
        <w:rPr>
          <w:rFonts w:ascii="Myriad Pro" w:hAnsi="Myriad Pro"/>
          <w:sz w:val="26"/>
          <w:szCs w:val="26"/>
        </w:rPr>
        <w:t xml:space="preserve"> </w:t>
      </w:r>
      <w:r w:rsidRPr="00BC3CBD">
        <w:rPr>
          <w:rFonts w:ascii="Myriad Pro" w:hAnsi="Myriad Pro"/>
          <w:sz w:val="26"/>
          <w:szCs w:val="26"/>
        </w:rPr>
        <w:t>сетях</w:t>
      </w:r>
      <w:r>
        <w:rPr>
          <w:rFonts w:ascii="Myriad Pro" w:hAnsi="Myriad Pro"/>
          <w:sz w:val="26"/>
          <w:szCs w:val="26"/>
        </w:rPr>
        <w:t xml:space="preserve"> </w:t>
      </w:r>
      <w:r w:rsidRPr="00BC3CBD">
        <w:rPr>
          <w:rFonts w:ascii="Myriad Pro" w:hAnsi="Myriad Pro"/>
          <w:sz w:val="26"/>
          <w:szCs w:val="26"/>
        </w:rPr>
        <w:t>на</w:t>
      </w:r>
      <w:r>
        <w:rPr>
          <w:rFonts w:ascii="Myriad Pro" w:hAnsi="Myriad Pro"/>
          <w:sz w:val="26"/>
          <w:szCs w:val="26"/>
        </w:rPr>
        <w:t xml:space="preserve"> </w:t>
      </w:r>
      <w:r w:rsidRPr="00BC3CBD">
        <w:rPr>
          <w:rFonts w:ascii="Myriad Pro" w:hAnsi="Myriad Pro"/>
          <w:sz w:val="26"/>
          <w:szCs w:val="26"/>
        </w:rPr>
        <w:t>2019</w:t>
      </w:r>
      <w:r>
        <w:rPr>
          <w:rFonts w:ascii="Myriad Pro" w:hAnsi="Myriad Pro"/>
          <w:sz w:val="26"/>
          <w:szCs w:val="26"/>
        </w:rPr>
        <w:t xml:space="preserve"> </w:t>
      </w:r>
      <w:r w:rsidRPr="00BC3CBD">
        <w:rPr>
          <w:rFonts w:ascii="Myriad Pro" w:hAnsi="Myriad Pro"/>
          <w:sz w:val="26"/>
          <w:szCs w:val="26"/>
        </w:rPr>
        <w:t>год</w:t>
      </w:r>
      <w:r>
        <w:rPr>
          <w:rFonts w:ascii="Myriad Pro" w:hAnsi="Myriad Pro"/>
          <w:sz w:val="26"/>
          <w:szCs w:val="26"/>
        </w:rPr>
        <w:t xml:space="preserve"> </w:t>
      </w:r>
      <w:r w:rsidRPr="00BC3CBD">
        <w:rPr>
          <w:rFonts w:ascii="Myriad Pro" w:hAnsi="Myriad Pro"/>
          <w:sz w:val="26"/>
          <w:szCs w:val="26"/>
        </w:rPr>
        <w:t>–</w:t>
      </w:r>
      <w:r>
        <w:rPr>
          <w:rFonts w:ascii="Myriad Pro" w:hAnsi="Myriad Pro"/>
          <w:sz w:val="26"/>
          <w:szCs w:val="26"/>
        </w:rPr>
        <w:t xml:space="preserve"> 383,38 </w:t>
      </w:r>
      <w:r w:rsidRPr="00BC3CBD">
        <w:rPr>
          <w:rFonts w:ascii="Myriad Pro" w:hAnsi="Myriad Pro"/>
          <w:sz w:val="26"/>
          <w:szCs w:val="26"/>
        </w:rPr>
        <w:t>млн.</w:t>
      </w:r>
      <w:r>
        <w:rPr>
          <w:rFonts w:ascii="Myriad Pro" w:hAnsi="Myriad Pro"/>
          <w:sz w:val="26"/>
          <w:szCs w:val="26"/>
        </w:rPr>
        <w:t xml:space="preserve"> </w:t>
      </w:r>
      <w:r w:rsidRPr="00BC3CBD">
        <w:rPr>
          <w:rFonts w:ascii="Myriad Pro" w:hAnsi="Myriad Pro"/>
          <w:sz w:val="26"/>
          <w:szCs w:val="26"/>
        </w:rPr>
        <w:t>кВт</w:t>
      </w:r>
      <w:r>
        <w:rPr>
          <w:rFonts w:ascii="Myriad Pro" w:hAnsi="Myriad Pro"/>
          <w:sz w:val="26"/>
          <w:szCs w:val="26"/>
        </w:rPr>
        <w:t>*</w:t>
      </w:r>
      <w:r w:rsidRPr="00BC3CBD">
        <w:rPr>
          <w:rFonts w:ascii="Myriad Pro" w:hAnsi="Myriad Pro"/>
          <w:sz w:val="26"/>
          <w:szCs w:val="26"/>
        </w:rPr>
        <w:t>ч.,</w:t>
      </w:r>
      <w:r>
        <w:rPr>
          <w:rFonts w:ascii="Myriad Pro" w:hAnsi="Myriad Pro"/>
          <w:sz w:val="26"/>
          <w:szCs w:val="26"/>
        </w:rPr>
        <w:t xml:space="preserve"> </w:t>
      </w:r>
      <w:r w:rsidRPr="00BC3CBD">
        <w:rPr>
          <w:rFonts w:ascii="Myriad Pro" w:hAnsi="Myriad Pro"/>
          <w:sz w:val="26"/>
          <w:szCs w:val="26"/>
        </w:rPr>
        <w:t>что</w:t>
      </w:r>
      <w:r>
        <w:rPr>
          <w:rFonts w:ascii="Myriad Pro" w:hAnsi="Myriad Pro"/>
          <w:sz w:val="26"/>
          <w:szCs w:val="26"/>
        </w:rPr>
        <w:t xml:space="preserve"> </w:t>
      </w:r>
      <w:r w:rsidRPr="00BC3CBD">
        <w:rPr>
          <w:rFonts w:ascii="Myriad Pro" w:hAnsi="Myriad Pro"/>
          <w:sz w:val="26"/>
          <w:szCs w:val="26"/>
        </w:rPr>
        <w:t>выше</w:t>
      </w:r>
      <w:r>
        <w:rPr>
          <w:rFonts w:ascii="Myriad Pro" w:hAnsi="Myriad Pro"/>
          <w:sz w:val="26"/>
          <w:szCs w:val="26"/>
        </w:rPr>
        <w:t xml:space="preserve"> </w:t>
      </w:r>
      <w:r w:rsidRPr="00BC3CBD">
        <w:rPr>
          <w:rFonts w:ascii="Myriad Pro" w:hAnsi="Myriad Pro"/>
          <w:sz w:val="26"/>
          <w:szCs w:val="26"/>
        </w:rPr>
        <w:t>параметров</w:t>
      </w:r>
      <w:r>
        <w:rPr>
          <w:rFonts w:ascii="Myriad Pro" w:hAnsi="Myriad Pro"/>
          <w:sz w:val="26"/>
          <w:szCs w:val="26"/>
        </w:rPr>
        <w:t xml:space="preserve">, указанных в заявлении </w:t>
      </w:r>
      <w:r w:rsidRPr="00BC3CBD">
        <w:rPr>
          <w:rFonts w:ascii="Myriad Pro" w:hAnsi="Myriad Pro"/>
          <w:sz w:val="26"/>
          <w:szCs w:val="26"/>
        </w:rPr>
        <w:t>филиала</w:t>
      </w:r>
      <w:r>
        <w:rPr>
          <w:rFonts w:ascii="Myriad Pro" w:hAnsi="Myriad Pro"/>
          <w:sz w:val="26"/>
          <w:szCs w:val="26"/>
        </w:rPr>
        <w:t xml:space="preserve"> </w:t>
      </w:r>
      <w:r w:rsidRPr="00BC3CBD">
        <w:rPr>
          <w:rFonts w:ascii="Myriad Pro" w:hAnsi="Myriad Pro"/>
          <w:sz w:val="26"/>
          <w:szCs w:val="26"/>
        </w:rPr>
        <w:t>ПАО</w:t>
      </w:r>
      <w:r>
        <w:rPr>
          <w:rFonts w:ascii="Myriad Pro" w:hAnsi="Myriad Pro"/>
          <w:sz w:val="26"/>
          <w:szCs w:val="26"/>
        </w:rPr>
        <w:t xml:space="preserve"> «</w:t>
      </w:r>
      <w:r w:rsidRPr="00BC3CBD">
        <w:rPr>
          <w:rFonts w:ascii="Myriad Pro" w:hAnsi="Myriad Pro"/>
          <w:sz w:val="26"/>
          <w:szCs w:val="26"/>
        </w:rPr>
        <w:t>МРСК</w:t>
      </w:r>
      <w:r>
        <w:rPr>
          <w:rFonts w:ascii="Myriad Pro" w:hAnsi="Myriad Pro"/>
          <w:sz w:val="26"/>
          <w:szCs w:val="26"/>
        </w:rPr>
        <w:t xml:space="preserve"> </w:t>
      </w:r>
      <w:r w:rsidRPr="00BC3CBD">
        <w:rPr>
          <w:rFonts w:ascii="Myriad Pro" w:hAnsi="Myriad Pro"/>
          <w:sz w:val="26"/>
          <w:szCs w:val="26"/>
        </w:rPr>
        <w:t>Северо-Запада</w:t>
      </w:r>
      <w:r>
        <w:rPr>
          <w:rFonts w:ascii="Myriad Pro" w:hAnsi="Myriad Pro"/>
          <w:sz w:val="26"/>
          <w:szCs w:val="26"/>
        </w:rPr>
        <w:t>» «</w:t>
      </w:r>
      <w:r w:rsidRPr="00BC3CBD">
        <w:rPr>
          <w:rFonts w:ascii="Myriad Pro" w:hAnsi="Myriad Pro"/>
          <w:sz w:val="26"/>
          <w:szCs w:val="26"/>
        </w:rPr>
        <w:t>Ко</w:t>
      </w:r>
      <w:r>
        <w:rPr>
          <w:rFonts w:ascii="Myriad Pro" w:hAnsi="Myriad Pro"/>
          <w:sz w:val="26"/>
          <w:szCs w:val="26"/>
        </w:rPr>
        <w:t>ми</w:t>
      </w:r>
      <w:r w:rsidRPr="00BC3CBD">
        <w:rPr>
          <w:rFonts w:ascii="Myriad Pro" w:hAnsi="Myriad Pro"/>
          <w:sz w:val="26"/>
          <w:szCs w:val="26"/>
        </w:rPr>
        <w:t>энерго</w:t>
      </w:r>
      <w:r>
        <w:rPr>
          <w:rFonts w:ascii="Myriad Pro" w:hAnsi="Myriad Pro"/>
          <w:sz w:val="26"/>
          <w:szCs w:val="26"/>
        </w:rPr>
        <w:t>»</w:t>
      </w:r>
      <w:r w:rsidRPr="00BC3CBD">
        <w:rPr>
          <w:rFonts w:ascii="Myriad Pro" w:hAnsi="Myriad Pro"/>
          <w:sz w:val="26"/>
          <w:szCs w:val="26"/>
        </w:rPr>
        <w:t>,</w:t>
      </w:r>
      <w:r>
        <w:rPr>
          <w:rFonts w:ascii="Myriad Pro" w:hAnsi="Myriad Pro"/>
          <w:sz w:val="26"/>
          <w:szCs w:val="26"/>
        </w:rPr>
        <w:t xml:space="preserve"> </w:t>
      </w:r>
      <w:r w:rsidRPr="00BC3CBD">
        <w:rPr>
          <w:rFonts w:ascii="Myriad Pro" w:hAnsi="Myriad Pro"/>
          <w:sz w:val="26"/>
          <w:szCs w:val="26"/>
        </w:rPr>
        <w:t>направленно</w:t>
      </w:r>
      <w:r>
        <w:rPr>
          <w:rFonts w:ascii="Myriad Pro" w:hAnsi="Myriad Pro"/>
          <w:sz w:val="26"/>
          <w:szCs w:val="26"/>
        </w:rPr>
        <w:t xml:space="preserve">м </w:t>
      </w:r>
      <w:r w:rsidRPr="00BC3CBD">
        <w:rPr>
          <w:rFonts w:ascii="Myriad Pro" w:hAnsi="Myriad Pro"/>
          <w:sz w:val="26"/>
          <w:szCs w:val="26"/>
        </w:rPr>
        <w:t>от</w:t>
      </w:r>
      <w:r>
        <w:rPr>
          <w:rFonts w:ascii="Myriad Pro" w:hAnsi="Myriad Pro"/>
          <w:sz w:val="26"/>
          <w:szCs w:val="26"/>
        </w:rPr>
        <w:t xml:space="preserve"> </w:t>
      </w:r>
      <w:r w:rsidRPr="00BC3CBD">
        <w:rPr>
          <w:rFonts w:ascii="Myriad Pro" w:hAnsi="Myriad Pro"/>
          <w:sz w:val="26"/>
          <w:szCs w:val="26"/>
        </w:rPr>
        <w:t>28.04.2018</w:t>
      </w:r>
      <w:r>
        <w:rPr>
          <w:rFonts w:ascii="Myriad Pro" w:hAnsi="Myriad Pro"/>
          <w:sz w:val="26"/>
          <w:szCs w:val="26"/>
        </w:rPr>
        <w:t xml:space="preserve"> </w:t>
      </w:r>
      <w:r w:rsidRPr="00BC3CBD">
        <w:rPr>
          <w:rFonts w:ascii="Myriad Pro" w:hAnsi="Myriad Pro"/>
          <w:sz w:val="26"/>
          <w:szCs w:val="26"/>
        </w:rPr>
        <w:t>№МР2/</w:t>
      </w:r>
      <w:r>
        <w:rPr>
          <w:rFonts w:ascii="Myriad Pro" w:hAnsi="Myriad Pro"/>
          <w:sz w:val="26"/>
          <w:szCs w:val="26"/>
        </w:rPr>
        <w:t>5</w:t>
      </w:r>
      <w:r w:rsidRPr="00BC3CBD">
        <w:rPr>
          <w:rFonts w:ascii="Myriad Pro" w:hAnsi="Myriad Pro"/>
          <w:sz w:val="26"/>
          <w:szCs w:val="26"/>
        </w:rPr>
        <w:t>/</w:t>
      </w:r>
      <w:r>
        <w:rPr>
          <w:rFonts w:ascii="Myriad Pro" w:hAnsi="Myriad Pro"/>
          <w:sz w:val="26"/>
          <w:szCs w:val="26"/>
        </w:rPr>
        <w:t>/015-1-09-1/3588</w:t>
      </w:r>
      <w:r w:rsidRPr="00BC3CBD">
        <w:rPr>
          <w:rFonts w:ascii="Myriad Pro" w:hAnsi="Myriad Pro"/>
          <w:sz w:val="26"/>
          <w:szCs w:val="26"/>
        </w:rPr>
        <w:t>,</w:t>
      </w:r>
      <w:r>
        <w:rPr>
          <w:rFonts w:ascii="Myriad Pro" w:hAnsi="Myriad Pro"/>
          <w:sz w:val="26"/>
          <w:szCs w:val="26"/>
        </w:rPr>
        <w:t xml:space="preserve"> </w:t>
      </w:r>
      <w:r w:rsidRPr="00BC3CBD">
        <w:rPr>
          <w:rFonts w:ascii="Myriad Pro" w:hAnsi="Myriad Pro"/>
          <w:sz w:val="26"/>
          <w:szCs w:val="26"/>
        </w:rPr>
        <w:t>в</w:t>
      </w:r>
      <w:r>
        <w:rPr>
          <w:rFonts w:ascii="Myriad Pro" w:hAnsi="Myriad Pro"/>
          <w:sz w:val="26"/>
          <w:szCs w:val="26"/>
        </w:rPr>
        <w:t xml:space="preserve"> </w:t>
      </w:r>
      <w:r w:rsidRPr="00BC3CBD">
        <w:rPr>
          <w:rFonts w:ascii="Myriad Pro" w:hAnsi="Myriad Pro"/>
          <w:sz w:val="26"/>
          <w:szCs w:val="26"/>
        </w:rPr>
        <w:t>размере</w:t>
      </w:r>
      <w:r>
        <w:rPr>
          <w:rFonts w:ascii="Myriad Pro" w:hAnsi="Myriad Pro"/>
          <w:sz w:val="26"/>
          <w:szCs w:val="26"/>
        </w:rPr>
        <w:t xml:space="preserve"> </w:t>
      </w:r>
      <w:r w:rsidRPr="00BC3CBD">
        <w:rPr>
          <w:rFonts w:ascii="Myriad Pro" w:hAnsi="Myriad Pro"/>
          <w:sz w:val="26"/>
          <w:szCs w:val="26"/>
        </w:rPr>
        <w:t>–</w:t>
      </w:r>
      <w:r>
        <w:rPr>
          <w:rFonts w:ascii="Myriad Pro" w:hAnsi="Myriad Pro"/>
          <w:sz w:val="26"/>
          <w:szCs w:val="26"/>
        </w:rPr>
        <w:t xml:space="preserve"> </w:t>
      </w:r>
      <w:r w:rsidRPr="00BC3CBD">
        <w:rPr>
          <w:rFonts w:ascii="Myriad Pro" w:hAnsi="Myriad Pro"/>
          <w:sz w:val="26"/>
          <w:szCs w:val="26"/>
        </w:rPr>
        <w:t>3</w:t>
      </w:r>
      <w:r>
        <w:rPr>
          <w:rFonts w:ascii="Myriad Pro" w:hAnsi="Myriad Pro"/>
          <w:sz w:val="26"/>
          <w:szCs w:val="26"/>
        </w:rPr>
        <w:t xml:space="preserve">72,9 </w:t>
      </w:r>
      <w:r w:rsidRPr="00BC3CBD">
        <w:rPr>
          <w:rFonts w:ascii="Myriad Pro" w:hAnsi="Myriad Pro"/>
          <w:sz w:val="26"/>
          <w:szCs w:val="26"/>
        </w:rPr>
        <w:t>млн.</w:t>
      </w:r>
      <w:r>
        <w:rPr>
          <w:rFonts w:ascii="Myriad Pro" w:hAnsi="Myriad Pro"/>
          <w:sz w:val="26"/>
          <w:szCs w:val="26"/>
        </w:rPr>
        <w:t xml:space="preserve"> </w:t>
      </w:r>
      <w:r w:rsidRPr="00BC3CBD">
        <w:rPr>
          <w:rFonts w:ascii="Myriad Pro" w:hAnsi="Myriad Pro"/>
          <w:sz w:val="26"/>
          <w:szCs w:val="26"/>
        </w:rPr>
        <w:t>кВт</w:t>
      </w:r>
      <w:r>
        <w:rPr>
          <w:rFonts w:ascii="Myriad Pro" w:hAnsi="Myriad Pro"/>
          <w:sz w:val="26"/>
          <w:szCs w:val="26"/>
        </w:rPr>
        <w:t>*</w:t>
      </w:r>
      <w:r w:rsidRPr="00BC3CBD">
        <w:rPr>
          <w:rFonts w:ascii="Myriad Pro" w:hAnsi="Myriad Pro"/>
          <w:sz w:val="26"/>
          <w:szCs w:val="26"/>
        </w:rPr>
        <w:t>ч.</w:t>
      </w:r>
    </w:p>
    <w:p w14:paraId="628D0145" w14:textId="37A25E07" w:rsidR="00C87DBA" w:rsidRDefault="007C35B7" w:rsidP="00C87DBA">
      <w:pPr>
        <w:shd w:val="clear" w:color="auto" w:fill="FFFFFF"/>
        <w:spacing w:line="360" w:lineRule="auto"/>
        <w:ind w:firstLine="567"/>
        <w:jc w:val="both"/>
        <w:rPr>
          <w:rFonts w:ascii="Myriad Pro" w:hAnsi="Myriad Pro"/>
          <w:sz w:val="26"/>
          <w:szCs w:val="26"/>
        </w:rPr>
      </w:pPr>
      <w:r w:rsidRPr="00CE6562">
        <w:rPr>
          <w:rFonts w:ascii="Myriad Pro" w:hAnsi="Myriad Pro"/>
          <w:sz w:val="26"/>
          <w:szCs w:val="26"/>
        </w:rPr>
        <w:t xml:space="preserve">Для </w:t>
      </w:r>
      <w:r>
        <w:rPr>
          <w:rFonts w:ascii="Myriad Pro" w:hAnsi="Myriad Pro"/>
          <w:sz w:val="26"/>
          <w:szCs w:val="26"/>
        </w:rPr>
        <w:t>ф</w:t>
      </w:r>
      <w:r w:rsidRPr="00CE6562">
        <w:rPr>
          <w:rFonts w:ascii="Myriad Pro" w:hAnsi="Myriad Pro"/>
          <w:sz w:val="26"/>
          <w:szCs w:val="26"/>
        </w:rPr>
        <w:t>илиала ПАО «МРСК Северо-Запада»</w:t>
      </w:r>
      <w:r w:rsidR="0039275C">
        <w:rPr>
          <w:rFonts w:ascii="Myriad Pro" w:hAnsi="Myriad Pro"/>
          <w:sz w:val="26"/>
          <w:szCs w:val="26"/>
        </w:rPr>
        <w:t xml:space="preserve"> </w:t>
      </w:r>
      <w:r>
        <w:rPr>
          <w:rFonts w:ascii="Myriad Pro" w:hAnsi="Myriad Pro"/>
          <w:sz w:val="26"/>
          <w:szCs w:val="26"/>
        </w:rPr>
        <w:t>«</w:t>
      </w:r>
      <w:r w:rsidR="00C87DBA">
        <w:rPr>
          <w:rFonts w:ascii="Myriad Pro" w:hAnsi="Myriad Pro"/>
          <w:sz w:val="26"/>
          <w:szCs w:val="26"/>
        </w:rPr>
        <w:t>Коми</w:t>
      </w:r>
      <w:r>
        <w:rPr>
          <w:rFonts w:ascii="Myriad Pro" w:hAnsi="Myriad Pro"/>
          <w:sz w:val="26"/>
          <w:szCs w:val="26"/>
        </w:rPr>
        <w:t>энерго» на 201</w:t>
      </w:r>
      <w:r w:rsidR="00C87DBA">
        <w:rPr>
          <w:rFonts w:ascii="Myriad Pro" w:hAnsi="Myriad Pro"/>
          <w:sz w:val="26"/>
          <w:szCs w:val="26"/>
        </w:rPr>
        <w:t>9</w:t>
      </w:r>
      <w:r w:rsidR="000440E9">
        <w:rPr>
          <w:rFonts w:ascii="Myriad Pro" w:hAnsi="Myriad Pro"/>
          <w:sz w:val="26"/>
          <w:szCs w:val="26"/>
        </w:rPr>
        <w:t xml:space="preserve"> </w:t>
      </w:r>
      <w:r w:rsidRPr="00CE6562">
        <w:rPr>
          <w:rFonts w:ascii="Myriad Pro" w:hAnsi="Myriad Pro"/>
          <w:sz w:val="26"/>
          <w:szCs w:val="26"/>
        </w:rPr>
        <w:t>г. (</w:t>
      </w:r>
      <w:r w:rsidR="00C87DBA">
        <w:rPr>
          <w:rFonts w:ascii="Myriad Pro" w:hAnsi="Myriad Pro"/>
          <w:sz w:val="26"/>
          <w:szCs w:val="26"/>
        </w:rPr>
        <w:t>третий</w:t>
      </w:r>
      <w:r w:rsidRPr="00BC3D3F">
        <w:rPr>
          <w:rFonts w:ascii="Myriad Pro" w:hAnsi="Myriad Pro"/>
          <w:sz w:val="26"/>
          <w:szCs w:val="26"/>
        </w:rPr>
        <w:t xml:space="preserve"> год</w:t>
      </w:r>
      <w:r w:rsidRPr="00CE6562">
        <w:rPr>
          <w:rFonts w:ascii="Myriad Pro" w:hAnsi="Myriad Pro"/>
          <w:sz w:val="26"/>
          <w:szCs w:val="26"/>
        </w:rPr>
        <w:t xml:space="preserve"> </w:t>
      </w:r>
      <w:r w:rsidRPr="00BC3D3F">
        <w:rPr>
          <w:rFonts w:ascii="Myriad Pro" w:hAnsi="Myriad Pro"/>
          <w:sz w:val="26"/>
          <w:szCs w:val="26"/>
        </w:rPr>
        <w:t xml:space="preserve">долгосрочного периода </w:t>
      </w:r>
      <w:r w:rsidRPr="00CE6562">
        <w:rPr>
          <w:rFonts w:ascii="Myriad Pro" w:hAnsi="Myriad Pro"/>
          <w:sz w:val="26"/>
          <w:szCs w:val="26"/>
        </w:rPr>
        <w:t xml:space="preserve">регулирования) был установлен уровень </w:t>
      </w:r>
      <w:r w:rsidR="00C87DBA" w:rsidRPr="003922F7">
        <w:rPr>
          <w:rFonts w:ascii="Myriad Pro" w:hAnsi="Myriad Pro"/>
          <w:sz w:val="26"/>
          <w:szCs w:val="26"/>
        </w:rPr>
        <w:t>потерь</w:t>
      </w:r>
      <w:r w:rsidR="00C87DBA">
        <w:rPr>
          <w:rFonts w:ascii="Myriad Pro" w:hAnsi="Myriad Pro"/>
          <w:sz w:val="26"/>
          <w:szCs w:val="26"/>
        </w:rPr>
        <w:t xml:space="preserve"> </w:t>
      </w:r>
      <w:r w:rsidR="00C87DBA" w:rsidRPr="003922F7">
        <w:rPr>
          <w:rFonts w:ascii="Myriad Pro" w:hAnsi="Myriad Pro"/>
          <w:sz w:val="26"/>
          <w:szCs w:val="26"/>
        </w:rPr>
        <w:t>на</w:t>
      </w:r>
      <w:r w:rsidR="00C87DBA">
        <w:rPr>
          <w:rFonts w:ascii="Myriad Pro" w:hAnsi="Myriad Pro"/>
          <w:sz w:val="26"/>
          <w:szCs w:val="26"/>
        </w:rPr>
        <w:t xml:space="preserve"> </w:t>
      </w:r>
      <w:r w:rsidR="00C87DBA" w:rsidRPr="003922F7">
        <w:rPr>
          <w:rFonts w:ascii="Myriad Pro" w:hAnsi="Myriad Pro"/>
          <w:sz w:val="26"/>
          <w:szCs w:val="26"/>
        </w:rPr>
        <w:t>2019</w:t>
      </w:r>
      <w:r w:rsidR="00C87DBA">
        <w:rPr>
          <w:rFonts w:ascii="Myriad Pro" w:hAnsi="Myriad Pro"/>
          <w:sz w:val="26"/>
          <w:szCs w:val="26"/>
        </w:rPr>
        <w:t xml:space="preserve"> </w:t>
      </w:r>
      <w:r w:rsidR="00C87DBA" w:rsidRPr="003922F7">
        <w:rPr>
          <w:rFonts w:ascii="Myriad Pro" w:hAnsi="Myriad Pro"/>
          <w:sz w:val="26"/>
          <w:szCs w:val="26"/>
        </w:rPr>
        <w:t>год</w:t>
      </w:r>
      <w:r w:rsidR="00C87DBA">
        <w:rPr>
          <w:rFonts w:ascii="Myriad Pro" w:hAnsi="Myriad Pro"/>
          <w:sz w:val="26"/>
          <w:szCs w:val="26"/>
        </w:rPr>
        <w:t xml:space="preserve"> </w:t>
      </w:r>
      <w:r w:rsidR="00C87DBA" w:rsidRPr="003922F7">
        <w:rPr>
          <w:rFonts w:ascii="Myriad Pro" w:hAnsi="Myriad Pro"/>
          <w:sz w:val="26"/>
          <w:szCs w:val="26"/>
        </w:rPr>
        <w:t>по</w:t>
      </w:r>
      <w:r w:rsidR="00C87DBA">
        <w:rPr>
          <w:rFonts w:ascii="Myriad Pro" w:hAnsi="Myriad Pro"/>
          <w:sz w:val="26"/>
          <w:szCs w:val="26"/>
        </w:rPr>
        <w:t xml:space="preserve"> </w:t>
      </w:r>
      <w:r w:rsidR="00C87DBA" w:rsidRPr="003922F7">
        <w:rPr>
          <w:rFonts w:ascii="Myriad Pro" w:hAnsi="Myriad Pro"/>
          <w:sz w:val="26"/>
          <w:szCs w:val="26"/>
        </w:rPr>
        <w:t>уровням</w:t>
      </w:r>
      <w:r w:rsidR="00C87DBA">
        <w:rPr>
          <w:rFonts w:ascii="Myriad Pro" w:hAnsi="Myriad Pro"/>
          <w:sz w:val="26"/>
          <w:szCs w:val="26"/>
        </w:rPr>
        <w:t xml:space="preserve"> </w:t>
      </w:r>
      <w:r w:rsidR="00C87DBA" w:rsidRPr="003922F7">
        <w:rPr>
          <w:rFonts w:ascii="Myriad Pro" w:hAnsi="Myriad Pro"/>
          <w:sz w:val="26"/>
          <w:szCs w:val="26"/>
        </w:rPr>
        <w:t>напряжения</w:t>
      </w:r>
      <w:r w:rsidR="00C87DBA">
        <w:rPr>
          <w:rFonts w:ascii="Myriad Pro" w:hAnsi="Myriad Pro"/>
          <w:sz w:val="26"/>
          <w:szCs w:val="26"/>
        </w:rPr>
        <w:t xml:space="preserve"> согласно данным Приложения 1-1 к протоколу заседания Правления Министерства энергетики, жилищно-коммунального хозяйства и тарифов Республики Коми от 27.12.2018 №74.</w:t>
      </w:r>
      <w:r w:rsidR="00C87DBA" w:rsidRPr="00C87DBA">
        <w:rPr>
          <w:rFonts w:ascii="Myriad Pro" w:hAnsi="Myriad Pro"/>
          <w:sz w:val="26"/>
          <w:szCs w:val="26"/>
        </w:rPr>
        <w:t xml:space="preserve"> </w:t>
      </w:r>
      <w:r w:rsidR="00C87DBA">
        <w:rPr>
          <w:rFonts w:ascii="Myriad Pro" w:hAnsi="Myriad Pro"/>
          <w:sz w:val="26"/>
          <w:szCs w:val="26"/>
        </w:rPr>
        <w:t xml:space="preserve">Согласно представленному приложению № 1-1 уровень потерь составляет 383,54 млн. кВт*ч или </w:t>
      </w:r>
      <w:r w:rsidR="00C87DBA" w:rsidRPr="00126AC3">
        <w:rPr>
          <w:rFonts w:ascii="Myriad Pro" w:hAnsi="Myriad Pro"/>
          <w:sz w:val="26"/>
          <w:szCs w:val="26"/>
        </w:rPr>
        <w:t>7,43% к отпуску в сеть,</w:t>
      </w:r>
      <w:r w:rsidR="00C87DBA">
        <w:rPr>
          <w:rFonts w:ascii="Myriad Pro" w:hAnsi="Myriad Pro"/>
          <w:sz w:val="26"/>
          <w:szCs w:val="26"/>
        </w:rPr>
        <w:t xml:space="preserve"> по приказу ФАС России 383,38 млн. кВт*ч, при том, что в Приложении №7-3 к протоколу заседания Правления Министерства энергетики, жилищно-коммунального хозяйства и тарифов Республики Коми от 27.12.2018 №74 в долгосрочных параметрах регулирования уровень потерь составляет </w:t>
      </w:r>
      <w:r w:rsidR="00C87DBA" w:rsidRPr="00126AC3">
        <w:rPr>
          <w:rFonts w:ascii="Myriad Pro" w:hAnsi="Myriad Pro"/>
          <w:sz w:val="26"/>
          <w:szCs w:val="26"/>
        </w:rPr>
        <w:t>6,97% к отпуску в сеть.</w:t>
      </w:r>
      <w:r w:rsidR="00C87DBA" w:rsidRPr="00C87DBA">
        <w:rPr>
          <w:rFonts w:ascii="Myriad Pro" w:hAnsi="Myriad Pro"/>
          <w:sz w:val="26"/>
          <w:szCs w:val="26"/>
        </w:rPr>
        <w:t xml:space="preserve"> </w:t>
      </w:r>
      <w:r w:rsidR="00C87DBA">
        <w:rPr>
          <w:rFonts w:ascii="Myriad Pro" w:hAnsi="Myriad Pro"/>
          <w:sz w:val="26"/>
          <w:szCs w:val="26"/>
        </w:rPr>
        <w:t>Исполнител</w:t>
      </w:r>
      <w:r w:rsidR="00CE66B2">
        <w:rPr>
          <w:rFonts w:ascii="Myriad Pro" w:hAnsi="Myriad Pro"/>
          <w:sz w:val="26"/>
          <w:szCs w:val="26"/>
        </w:rPr>
        <w:t>ь</w:t>
      </w:r>
      <w:r w:rsidR="00C87DBA">
        <w:rPr>
          <w:rFonts w:ascii="Myriad Pro" w:hAnsi="Myriad Pro"/>
          <w:sz w:val="26"/>
          <w:szCs w:val="26"/>
        </w:rPr>
        <w:t xml:space="preserve"> </w:t>
      </w:r>
      <w:r w:rsidR="00CE66B2">
        <w:rPr>
          <w:rFonts w:ascii="Myriad Pro" w:hAnsi="Myriad Pro"/>
          <w:sz w:val="26"/>
          <w:szCs w:val="26"/>
        </w:rPr>
        <w:t>рекомендует Филиалу</w:t>
      </w:r>
      <w:r w:rsidR="00C87DBA">
        <w:rPr>
          <w:rFonts w:ascii="Myriad Pro" w:hAnsi="Myriad Pro"/>
          <w:sz w:val="26"/>
          <w:szCs w:val="26"/>
        </w:rPr>
        <w:t xml:space="preserve"> обратиться к регулирующему органу за получением разъяснений о конечной величине относительного показателя уровня потерь электрической энергии при ее передаче по электрическим сетям.</w:t>
      </w:r>
      <w:r w:rsidR="00CE66B2">
        <w:rPr>
          <w:rFonts w:ascii="Myriad Pro" w:hAnsi="Myriad Pro"/>
          <w:sz w:val="26"/>
          <w:szCs w:val="26"/>
        </w:rPr>
        <w:t xml:space="preserve"> </w:t>
      </w:r>
      <w:r w:rsidR="00C87DBA">
        <w:rPr>
          <w:rFonts w:ascii="Myriad Pro" w:hAnsi="Myriad Pro"/>
          <w:sz w:val="26"/>
          <w:szCs w:val="26"/>
        </w:rPr>
        <w:t xml:space="preserve">Заниженное значение долгосрочного параметра </w:t>
      </w:r>
      <w:r w:rsidR="00C87DBA">
        <w:rPr>
          <w:rFonts w:ascii="Myriad Pro" w:hAnsi="Myriad Pro"/>
          <w:sz w:val="26"/>
          <w:szCs w:val="26"/>
        </w:rPr>
        <w:lastRenderedPageBreak/>
        <w:t>регулирования – уровня потерь электрической энергии в сетях, приведет к образованию выпадающих доходов при изменении структуры потребителей в рамках долгосрочного периода регулирования 2019-2023 гг.</w:t>
      </w:r>
    </w:p>
    <w:p w14:paraId="56768EBB" w14:textId="77777777" w:rsidR="00C87DBA" w:rsidRDefault="00CE66B2" w:rsidP="00C87DBA">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Министерством энергетики, жилищно-коммунального хозяйства и тарифов Республики Коми показатели отпуска электрической энергии из сети приняты на уровне объемов, заявленных Филиалом (отклонение несущественное 0,3%). Министерством при распределении объема </w:t>
      </w:r>
      <w:r w:rsidRPr="00E40A7D">
        <w:rPr>
          <w:rFonts w:ascii="Myriad Pro" w:hAnsi="Myriad Pro"/>
          <w:sz w:val="26"/>
          <w:szCs w:val="26"/>
        </w:rPr>
        <w:t>услуг</w:t>
      </w:r>
      <w:r>
        <w:rPr>
          <w:rFonts w:ascii="Myriad Pro" w:hAnsi="Myriad Pro"/>
          <w:sz w:val="26"/>
          <w:szCs w:val="26"/>
        </w:rPr>
        <w:t xml:space="preserve"> </w:t>
      </w:r>
      <w:r w:rsidRPr="00E40A7D">
        <w:rPr>
          <w:rFonts w:ascii="Myriad Pro" w:hAnsi="Myriad Pro"/>
          <w:sz w:val="26"/>
          <w:szCs w:val="26"/>
        </w:rPr>
        <w:t>по</w:t>
      </w:r>
      <w:r>
        <w:rPr>
          <w:rFonts w:ascii="Myriad Pro" w:hAnsi="Myriad Pro"/>
          <w:sz w:val="26"/>
          <w:szCs w:val="26"/>
        </w:rPr>
        <w:t xml:space="preserve"> </w:t>
      </w:r>
      <w:r w:rsidRPr="00E40A7D">
        <w:rPr>
          <w:rFonts w:ascii="Myriad Pro" w:hAnsi="Myriad Pro"/>
          <w:sz w:val="26"/>
          <w:szCs w:val="26"/>
        </w:rPr>
        <w:t>передаче</w:t>
      </w:r>
      <w:r>
        <w:rPr>
          <w:rFonts w:ascii="Myriad Pro" w:hAnsi="Myriad Pro"/>
          <w:sz w:val="26"/>
          <w:szCs w:val="26"/>
        </w:rPr>
        <w:t xml:space="preserve"> </w:t>
      </w:r>
      <w:r w:rsidRPr="00E40A7D">
        <w:rPr>
          <w:rFonts w:ascii="Myriad Pro" w:hAnsi="Myriad Pro"/>
          <w:sz w:val="26"/>
          <w:szCs w:val="26"/>
        </w:rPr>
        <w:t>электрической</w:t>
      </w:r>
      <w:r>
        <w:rPr>
          <w:rFonts w:ascii="Myriad Pro" w:hAnsi="Myriad Pro"/>
          <w:sz w:val="26"/>
          <w:szCs w:val="26"/>
        </w:rPr>
        <w:t xml:space="preserve"> </w:t>
      </w:r>
      <w:r w:rsidRPr="00E40A7D">
        <w:rPr>
          <w:rFonts w:ascii="Myriad Pro" w:hAnsi="Myriad Pro"/>
          <w:sz w:val="26"/>
          <w:szCs w:val="26"/>
        </w:rPr>
        <w:t>энергии</w:t>
      </w:r>
      <w:r>
        <w:rPr>
          <w:rFonts w:ascii="Myriad Pro" w:hAnsi="Myriad Pro"/>
          <w:sz w:val="26"/>
          <w:szCs w:val="26"/>
        </w:rPr>
        <w:t xml:space="preserve"> по уровням напряжения, применен удельный вес в соответствии с данными по пересчету показателей за 2017 год за счет перевода ряда объектов на собственную генерацию</w:t>
      </w:r>
    </w:p>
    <w:p w14:paraId="1D4E6D88" w14:textId="7FBE9E5A" w:rsidR="00CE66B2" w:rsidRDefault="00CE66B2" w:rsidP="00CE66B2">
      <w:pPr>
        <w:spacing w:line="360" w:lineRule="auto"/>
        <w:ind w:firstLine="567"/>
        <w:jc w:val="both"/>
        <w:rPr>
          <w:rFonts w:ascii="Myriad Pro" w:hAnsi="Myriad Pro"/>
          <w:sz w:val="26"/>
          <w:szCs w:val="26"/>
        </w:rPr>
      </w:pPr>
      <w:r>
        <w:rPr>
          <w:rFonts w:ascii="Myriad Pro" w:hAnsi="Myriad Pro"/>
          <w:sz w:val="26"/>
          <w:szCs w:val="26"/>
        </w:rPr>
        <w:t>Анализ структуры полезного отпуска филиала ПАО «МРСК Северо-Запада» «Комиэнерго» по группам потребителей показал</w:t>
      </w:r>
      <w:r w:rsidRPr="00CE66B2">
        <w:rPr>
          <w:rFonts w:ascii="Myriad Pro" w:hAnsi="Myriad Pro"/>
          <w:sz w:val="26"/>
          <w:szCs w:val="26"/>
        </w:rPr>
        <w:t xml:space="preserve"> </w:t>
      </w:r>
      <w:r>
        <w:rPr>
          <w:rFonts w:ascii="Myriad Pro" w:hAnsi="Myriad Pro"/>
          <w:sz w:val="26"/>
          <w:szCs w:val="26"/>
        </w:rPr>
        <w:t>снижение полезного отпуска Филиала, предусмотренного в плановом балансе на 2019 год, от фактического значения за 2017 год на 212,94 млн. кВт*ч (4,27%), в том числе по группе по группе «Прочие потребители» снижение составило 198,63 млн. кВт*ч (4,76%). Причиной снижения послужил перевод объектов ООО «ЛУКОЙЛ-Коми» на собственную генерацию. Объем фактического потребления электрической энергии ООО</w:t>
      </w:r>
      <w:r w:rsidR="00C06A79">
        <w:rPr>
          <w:rFonts w:ascii="Myriad Pro" w:hAnsi="Myriad Pro"/>
          <w:sz w:val="26"/>
          <w:szCs w:val="26"/>
        </w:rPr>
        <w:t> </w:t>
      </w:r>
      <w:r>
        <w:rPr>
          <w:rFonts w:ascii="Myriad Pro" w:hAnsi="Myriad Pro"/>
          <w:sz w:val="26"/>
          <w:szCs w:val="26"/>
        </w:rPr>
        <w:t>«ЛУКОЙЛ-Коми» за 2017 год сложился на уровне 203,35 млн. кВт*ч, что от объема полезного отпуска по группе «Прочие потребители» составляет 4,8 %.</w:t>
      </w:r>
    </w:p>
    <w:p w14:paraId="64CCCCD3" w14:textId="77777777" w:rsidR="00C87DBA" w:rsidRDefault="00CE66B2" w:rsidP="00CE66B2">
      <w:pPr>
        <w:shd w:val="clear" w:color="auto" w:fill="FFFFFF"/>
        <w:spacing w:line="360" w:lineRule="auto"/>
        <w:ind w:firstLine="567"/>
        <w:jc w:val="both"/>
        <w:rPr>
          <w:rFonts w:ascii="Myriad Pro" w:hAnsi="Myriad Pro"/>
          <w:sz w:val="26"/>
          <w:szCs w:val="26"/>
        </w:rPr>
      </w:pPr>
      <w:r>
        <w:rPr>
          <w:rFonts w:ascii="Myriad Pro" w:hAnsi="Myriad Pro"/>
          <w:sz w:val="26"/>
          <w:szCs w:val="26"/>
        </w:rPr>
        <w:t>В целом полезный отпуск, предусмотренный в плановом балансе электрической энергии для филиала ПАО «МРСК Северо-Запада» «Комиэнерго» по группам потребителей</w:t>
      </w:r>
      <w:r>
        <w:t xml:space="preserve"> </w:t>
      </w:r>
      <w:r>
        <w:rPr>
          <w:rFonts w:ascii="Myriad Pro" w:hAnsi="Myriad Pro"/>
          <w:sz w:val="26"/>
          <w:szCs w:val="26"/>
        </w:rPr>
        <w:t>соответствует факту 2017 года.</w:t>
      </w:r>
    </w:p>
    <w:p w14:paraId="1FDAB35D" w14:textId="2CC998D2" w:rsidR="00CE66B2" w:rsidRPr="00CE66B2" w:rsidRDefault="00CE66B2" w:rsidP="00CE66B2">
      <w:pPr>
        <w:spacing w:line="360" w:lineRule="auto"/>
        <w:ind w:firstLine="567"/>
        <w:jc w:val="both"/>
        <w:rPr>
          <w:rFonts w:ascii="Myriad Pro" w:hAnsi="Myriad Pro"/>
          <w:sz w:val="26"/>
          <w:szCs w:val="26"/>
        </w:rPr>
      </w:pPr>
      <w:r w:rsidRPr="00CE66B2">
        <w:rPr>
          <w:rFonts w:ascii="Myriad Pro" w:hAnsi="Myriad Pro"/>
          <w:sz w:val="26"/>
          <w:szCs w:val="26"/>
        </w:rPr>
        <w:t xml:space="preserve">Регулирующим органом показатель заявленной мощности для Филиала установлен в размере 609,84 тыс. кВт, что ниже предложения Филиала на 49,49 тыс. кВт. </w:t>
      </w:r>
    </w:p>
    <w:p w14:paraId="241FC22A" w14:textId="086B1101" w:rsidR="00CE66B2" w:rsidRPr="00CE66B2" w:rsidRDefault="00CE66B2" w:rsidP="00CE66B2">
      <w:pPr>
        <w:spacing w:line="360" w:lineRule="auto"/>
        <w:ind w:firstLine="567"/>
        <w:jc w:val="both"/>
        <w:rPr>
          <w:rFonts w:ascii="Myriad Pro" w:hAnsi="Myriad Pro"/>
          <w:color w:val="000000"/>
          <w:sz w:val="26"/>
          <w:szCs w:val="26"/>
          <w:shd w:val="clear" w:color="auto" w:fill="FFFFFF"/>
        </w:rPr>
      </w:pPr>
      <w:r w:rsidRPr="00CE66B2">
        <w:rPr>
          <w:rFonts w:ascii="Myriad Pro" w:hAnsi="Myriad Pro"/>
          <w:sz w:val="26"/>
          <w:szCs w:val="26"/>
        </w:rPr>
        <w:t xml:space="preserve">При установлении </w:t>
      </w:r>
      <w:r w:rsidRPr="00CE66B2">
        <w:rPr>
          <w:rStyle w:val="afff0"/>
          <w:rFonts w:ascii="Myriad Pro" w:hAnsi="Myriad Pro"/>
          <w:b w:val="0"/>
          <w:sz w:val="26"/>
          <w:szCs w:val="26"/>
        </w:rPr>
        <w:t>Министерством</w:t>
      </w:r>
      <w:r w:rsidRPr="00CE66B2">
        <w:rPr>
          <w:rFonts w:ascii="Myriad Pro" w:hAnsi="Myriad Pro"/>
          <w:sz w:val="26"/>
          <w:szCs w:val="26"/>
        </w:rPr>
        <w:t xml:space="preserve"> полезного отпуска заявленной мощности для группы потребителей население и приравненным к нему категориям по уровню СН11 </w:t>
      </w:r>
      <w:r w:rsidRPr="00CE66B2">
        <w:rPr>
          <w:rStyle w:val="afff0"/>
          <w:rFonts w:ascii="Myriad Pro" w:hAnsi="Myriad Pro"/>
          <w:b w:val="0"/>
          <w:sz w:val="26"/>
          <w:szCs w:val="26"/>
        </w:rPr>
        <w:t xml:space="preserve">число часов использования мощности составило 4 995,82 (среднемесячное значение составляет 416,32), что противоречит </w:t>
      </w:r>
      <w:r w:rsidRPr="00CE66B2">
        <w:rPr>
          <w:rFonts w:ascii="Myriad Pro" w:hAnsi="Myriad Pro"/>
          <w:sz w:val="26"/>
          <w:szCs w:val="26"/>
        </w:rPr>
        <w:t xml:space="preserve">п.60 Основ ценообразования № 1178 и </w:t>
      </w:r>
      <w:r w:rsidRPr="00CE66B2">
        <w:rPr>
          <w:rFonts w:ascii="Myriad Pro" w:hAnsi="Myriad Pro"/>
          <w:color w:val="000000"/>
          <w:sz w:val="26"/>
          <w:szCs w:val="26"/>
          <w:shd w:val="clear" w:color="auto" w:fill="FFFFFF"/>
        </w:rPr>
        <w:t xml:space="preserve">показателю числа часов использования мощности для группы население, указанных в сводном прогнозном балансе производства и </w:t>
      </w:r>
      <w:r w:rsidRPr="00CE66B2">
        <w:rPr>
          <w:rFonts w:ascii="Myriad Pro" w:hAnsi="Myriad Pro"/>
          <w:color w:val="000000"/>
          <w:sz w:val="26"/>
          <w:szCs w:val="26"/>
          <w:shd w:val="clear" w:color="auto" w:fill="FFFFFF"/>
        </w:rPr>
        <w:lastRenderedPageBreak/>
        <w:t xml:space="preserve">поставок электрической энергии (мощности) в рамках Единой энергетической системы России по Республике Коми на 2019 год, утвержденном приказом ФАС России от 27.11.2018 №1649а/18-ДСП. Некорректное применение показателя ЧЧИМ для вышеуказанной группы потребителей привело к завышению показателя заявленной мощности в утвержденном балансе. В  случае применения для категории потребителей население по уровню напряжения  СН 11 показателя ЧЧИМ в размере 6000  величина заявленной мощности по группе населения в целом могла составить 133,28 тыс. кВт, что на 1,5% ниже установленной регулирующим органом величины заявленной мощности. </w:t>
      </w:r>
    </w:p>
    <w:p w14:paraId="716894C1" w14:textId="77777777" w:rsidR="00CE66B2" w:rsidRPr="00CE66B2" w:rsidRDefault="00CE66B2" w:rsidP="00CE66B2">
      <w:pPr>
        <w:spacing w:line="360" w:lineRule="auto"/>
        <w:ind w:firstLine="567"/>
        <w:jc w:val="both"/>
        <w:rPr>
          <w:rStyle w:val="afff0"/>
          <w:rFonts w:ascii="Myriad Pro" w:hAnsi="Myriad Pro"/>
          <w:b w:val="0"/>
          <w:sz w:val="26"/>
          <w:szCs w:val="26"/>
        </w:rPr>
      </w:pPr>
      <w:r w:rsidRPr="00CE66B2">
        <w:rPr>
          <w:rStyle w:val="afff0"/>
          <w:rFonts w:ascii="Myriad Pro" w:hAnsi="Myriad Pro"/>
          <w:b w:val="0"/>
          <w:sz w:val="26"/>
          <w:szCs w:val="26"/>
        </w:rPr>
        <w:t xml:space="preserve">Полезный отпуск заявленной мощности из сети по прочим потребителям в прогнозном балансе на 2019 год установлен в размере ниже заявленной Филиалом величины на  47,35 тыс. кВт (на 9,1%)  и ниже факта за 2017 год на 82,09 тыс. кВт (на 14,7%). </w:t>
      </w:r>
    </w:p>
    <w:p w14:paraId="541FA59A" w14:textId="2DFBB428" w:rsidR="00CE66B2" w:rsidRDefault="00CE66B2" w:rsidP="00CE66B2">
      <w:pPr>
        <w:spacing w:line="360" w:lineRule="auto"/>
        <w:ind w:firstLine="567"/>
        <w:jc w:val="both"/>
        <w:rPr>
          <w:rStyle w:val="afff0"/>
          <w:rFonts w:ascii="Myriad Pro" w:hAnsi="Myriad Pro"/>
          <w:b w:val="0"/>
          <w:sz w:val="26"/>
          <w:szCs w:val="26"/>
        </w:rPr>
      </w:pPr>
      <w:r w:rsidRPr="00CE66B2">
        <w:rPr>
          <w:rStyle w:val="afff0"/>
          <w:rFonts w:ascii="Myriad Pro" w:hAnsi="Myriad Pro"/>
          <w:b w:val="0"/>
          <w:sz w:val="26"/>
          <w:szCs w:val="26"/>
        </w:rPr>
        <w:t xml:space="preserve">Учитывая, что большая часть потребителей оплачивает услуги Филиала по передаче электрической энергии по одноставочным тарифам (порядка 70%), излишне полученный доход может сформироваться по категории потребителей, расчеты за оказанные услуги с которыми осуществляются с применением </w:t>
      </w:r>
      <w:proofErr w:type="spellStart"/>
      <w:r w:rsidRPr="00CE66B2">
        <w:rPr>
          <w:rStyle w:val="afff0"/>
          <w:rFonts w:ascii="Myriad Pro" w:hAnsi="Myriad Pro"/>
          <w:b w:val="0"/>
          <w:sz w:val="26"/>
          <w:szCs w:val="26"/>
        </w:rPr>
        <w:t>двухставочных</w:t>
      </w:r>
      <w:proofErr w:type="spellEnd"/>
      <w:r w:rsidRPr="00CE66B2">
        <w:rPr>
          <w:rStyle w:val="afff0"/>
          <w:rFonts w:ascii="Myriad Pro" w:hAnsi="Myriad Pro"/>
          <w:b w:val="0"/>
          <w:sz w:val="26"/>
          <w:szCs w:val="26"/>
        </w:rPr>
        <w:t xml:space="preserve"> тарифов.</w:t>
      </w:r>
    </w:p>
    <w:p w14:paraId="5D20D797" w14:textId="77777777" w:rsidR="0089566E" w:rsidRPr="00CE66B2" w:rsidRDefault="0089566E" w:rsidP="00CE66B2">
      <w:pPr>
        <w:spacing w:line="360" w:lineRule="auto"/>
        <w:ind w:firstLine="567"/>
        <w:jc w:val="both"/>
        <w:rPr>
          <w:rStyle w:val="afff0"/>
          <w:rFonts w:ascii="Myriad Pro" w:hAnsi="Myriad Pro"/>
          <w:b w:val="0"/>
          <w:sz w:val="26"/>
          <w:szCs w:val="26"/>
        </w:rPr>
      </w:pPr>
    </w:p>
    <w:p w14:paraId="4FFBA31B" w14:textId="77777777" w:rsidR="0089566E" w:rsidRPr="00EC64ED" w:rsidRDefault="0089566E" w:rsidP="0089566E">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03AD2831"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24EB8A10"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7B1C4C5E"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07AABA12"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3BB10B32"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lastRenderedPageBreak/>
        <w:t>- ставка на оплату технологического расхода (потерь) электроэнергии рассчитывается на плановый отпуск из сети электроэнергии потребителям;</w:t>
      </w:r>
    </w:p>
    <w:p w14:paraId="12076205"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одноставочном выражении - на плановый отпуск из сети электроэнергии потребителям.</w:t>
      </w:r>
    </w:p>
    <w:p w14:paraId="40482006"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2A016797" w14:textId="48CEC299"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w:t>
      </w:r>
      <w:r w:rsidR="00C06A79">
        <w:rPr>
          <w:rFonts w:ascii="Myriad Pro" w:hAnsi="Myriad Pro"/>
          <w:sz w:val="26"/>
          <w:szCs w:val="26"/>
        </w:rPr>
        <w:t> </w:t>
      </w:r>
      <w:r w:rsidRPr="000561AB">
        <w:rPr>
          <w:rFonts w:ascii="Myriad Pro" w:hAnsi="Myriad Pro"/>
          <w:sz w:val="26"/>
          <w:szCs w:val="26"/>
        </w:rPr>
        <w:t>августа (уточненные предложения).</w:t>
      </w:r>
    </w:p>
    <w:p w14:paraId="12EFC46E"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Pr>
          <w:rFonts w:ascii="Myriad Pro" w:hAnsi="Myriad Pro"/>
          <w:sz w:val="26"/>
          <w:szCs w:val="26"/>
        </w:rPr>
        <w:t>, а также параметром расчета регулируемы цен (тарифов</w:t>
      </w:r>
      <w:r w:rsidRPr="00484A63">
        <w:rPr>
          <w:rFonts w:ascii="Myriad Pro" w:hAnsi="Myriad Pro"/>
          <w:sz w:val="26"/>
          <w:szCs w:val="26"/>
        </w:rPr>
        <w:t>)</w:t>
      </w:r>
      <w:r w:rsidRPr="000561AB">
        <w:rPr>
          <w:rFonts w:ascii="Myriad Pro" w:hAnsi="Myriad Pro"/>
          <w:sz w:val="26"/>
          <w:szCs w:val="26"/>
        </w:rPr>
        <w:t>.</w:t>
      </w:r>
    </w:p>
    <w:p w14:paraId="134F68C2" w14:textId="77777777" w:rsidR="0089566E" w:rsidRPr="000561AB" w:rsidRDefault="0089566E" w:rsidP="0089566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xml:space="preserve">.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w:t>
      </w:r>
      <w:r w:rsidRPr="000561AB">
        <w:rPr>
          <w:rFonts w:ascii="Myriad Pro" w:hAnsi="Myriad Pro"/>
          <w:sz w:val="26"/>
          <w:szCs w:val="26"/>
        </w:rPr>
        <w:lastRenderedPageBreak/>
        <w:t>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6872A82D" w14:textId="77777777" w:rsidR="00CE66B2" w:rsidRPr="00CE66B2" w:rsidRDefault="00CE66B2" w:rsidP="00CE66B2">
      <w:pPr>
        <w:spacing w:line="360" w:lineRule="auto"/>
        <w:ind w:firstLine="709"/>
        <w:jc w:val="both"/>
        <w:rPr>
          <w:rFonts w:ascii="Myriad Pro" w:hAnsi="Myriad Pro" w:cs="Myriad Pro"/>
          <w:color w:val="000000"/>
          <w:sz w:val="26"/>
          <w:szCs w:val="26"/>
        </w:rPr>
      </w:pPr>
      <w:r w:rsidRPr="00CE66B2">
        <w:rPr>
          <w:rStyle w:val="afff0"/>
          <w:rFonts w:ascii="Myriad Pro" w:hAnsi="Myriad Pro"/>
          <w:b w:val="0"/>
          <w:iCs/>
          <w:sz w:val="26"/>
          <w:szCs w:val="26"/>
        </w:rPr>
        <w:t xml:space="preserve">В целях корректного формирования параметров Сводного прогнозного баланса в части величины оплачиваемой мощности за оказанные услуги по передаче электрической энергии ПАО «МРСК Северо – Запада» «Комиэнерго», Исполнителем рекомендуется </w:t>
      </w:r>
      <w:r w:rsidRPr="00CE66B2">
        <w:rPr>
          <w:rFonts w:ascii="Myriad Pro" w:hAnsi="Myriad Pro" w:cs="Myriad Pro"/>
          <w:color w:val="000000"/>
          <w:sz w:val="26"/>
          <w:szCs w:val="26"/>
        </w:rPr>
        <w:t xml:space="preserve">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Министерство энергетики, жилищно-коммунального хозяйства и тарифов Республики Коми  ФАС России. </w:t>
      </w:r>
    </w:p>
    <w:p w14:paraId="11AAAE0D" w14:textId="77777777" w:rsidR="00CE66B2" w:rsidRPr="00CE66B2" w:rsidRDefault="00CE66B2" w:rsidP="00CE66B2">
      <w:pPr>
        <w:spacing w:line="360" w:lineRule="auto"/>
        <w:ind w:firstLine="709"/>
        <w:jc w:val="both"/>
        <w:rPr>
          <w:rFonts w:ascii="Myriad Pro" w:hAnsi="Myriad Pro" w:cs="Myriad Pro"/>
          <w:color w:val="000000"/>
          <w:sz w:val="26"/>
          <w:szCs w:val="26"/>
        </w:rPr>
      </w:pPr>
      <w:r w:rsidRPr="00CE66B2">
        <w:rPr>
          <w:rFonts w:ascii="Myriad Pro" w:hAnsi="Myriad Pro" w:cs="Myriad Pro"/>
          <w:color w:val="000000"/>
          <w:sz w:val="26"/>
          <w:szCs w:val="26"/>
        </w:rPr>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5BE3EB2F" w14:textId="77777777" w:rsidR="00CE66B2" w:rsidRPr="00CE66B2" w:rsidRDefault="00CE66B2" w:rsidP="00CE66B2">
      <w:pPr>
        <w:spacing w:line="360" w:lineRule="auto"/>
        <w:ind w:firstLine="709"/>
        <w:jc w:val="both"/>
        <w:rPr>
          <w:rFonts w:ascii="Myriad Pro" w:hAnsi="Myriad Pro" w:cs="Myriad Pro"/>
          <w:color w:val="000000"/>
          <w:sz w:val="26"/>
          <w:szCs w:val="26"/>
        </w:rPr>
      </w:pPr>
      <w:r w:rsidRPr="00CE66B2">
        <w:rPr>
          <w:rFonts w:ascii="Myriad Pro" w:hAnsi="Myriad Pro" w:cs="Myriad Pro"/>
          <w:color w:val="000000"/>
          <w:sz w:val="26"/>
          <w:szCs w:val="26"/>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Министерством энергетики, жилищно-коммунального хозяйства и тарифов Республики Коми.</w:t>
      </w:r>
    </w:p>
    <w:p w14:paraId="51C24855" w14:textId="77777777" w:rsidR="00CE66B2" w:rsidRPr="00CE66B2" w:rsidRDefault="00CE66B2" w:rsidP="00CE66B2">
      <w:pPr>
        <w:pStyle w:val="ConsPlusTitle"/>
        <w:spacing w:line="360" w:lineRule="auto"/>
        <w:ind w:firstLine="709"/>
        <w:jc w:val="both"/>
        <w:rPr>
          <w:rFonts w:ascii="Myriad Pro" w:eastAsia="Calibri" w:hAnsi="Myriad Pro" w:cs="Myriad Pro"/>
          <w:b w:val="0"/>
          <w:color w:val="000000"/>
          <w:sz w:val="26"/>
          <w:szCs w:val="26"/>
          <w:lang w:eastAsia="en-US"/>
        </w:rPr>
      </w:pPr>
      <w:r w:rsidRPr="00CE66B2">
        <w:rPr>
          <w:rFonts w:ascii="Myriad Pro" w:eastAsia="Calibri" w:hAnsi="Myriad Pro" w:cs="Myriad Pro"/>
          <w:b w:val="0"/>
          <w:color w:val="000000"/>
          <w:sz w:val="26"/>
          <w:szCs w:val="26"/>
          <w:lang w:eastAsia="en-US"/>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w:t>
      </w:r>
      <w:r w:rsidRPr="00CE66B2">
        <w:rPr>
          <w:rFonts w:ascii="Myriad Pro" w:eastAsia="Calibri" w:hAnsi="Myriad Pro" w:cs="Myriad Pro"/>
          <w:b w:val="0"/>
          <w:color w:val="000000"/>
          <w:sz w:val="26"/>
          <w:szCs w:val="26"/>
          <w:lang w:eastAsia="en-US"/>
        </w:rPr>
        <w:lastRenderedPageBreak/>
        <w:t xml:space="preserve">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 мая 2008 г. № 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255DD20D" w14:textId="77777777" w:rsidR="003B757E" w:rsidRPr="00804360" w:rsidRDefault="003B757E" w:rsidP="002F534E">
      <w:pPr>
        <w:autoSpaceDE w:val="0"/>
        <w:autoSpaceDN w:val="0"/>
        <w:adjustRightInd w:val="0"/>
        <w:spacing w:line="360" w:lineRule="auto"/>
        <w:ind w:firstLine="567"/>
        <w:jc w:val="both"/>
        <w:rPr>
          <w:rFonts w:ascii="Myriad Pro" w:hAnsi="Myriad Pro"/>
          <w:sz w:val="26"/>
          <w:szCs w:val="26"/>
          <w:lang w:val="x-none"/>
        </w:rPr>
      </w:pPr>
    </w:p>
    <w:p w14:paraId="1B500927" w14:textId="77777777" w:rsidR="005819A5" w:rsidRPr="007C2A40" w:rsidRDefault="005819A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687BDB22" w14:textId="77777777" w:rsidR="002F0271" w:rsidRPr="007C2A40" w:rsidRDefault="009A1B7D" w:rsidP="002F0271">
      <w:pPr>
        <w:pStyle w:val="3"/>
        <w:numPr>
          <w:ilvl w:val="0"/>
          <w:numId w:val="2"/>
        </w:numPr>
        <w:tabs>
          <w:tab w:val="left" w:pos="567"/>
        </w:tabs>
        <w:spacing w:line="360" w:lineRule="auto"/>
        <w:jc w:val="both"/>
        <w:rPr>
          <w:rFonts w:ascii="Myriad Pro" w:hAnsi="Myriad Pro"/>
          <w:b/>
          <w:color w:val="4F6228"/>
          <w:sz w:val="28"/>
          <w:szCs w:val="28"/>
        </w:rPr>
      </w:pPr>
      <w:bookmarkStart w:id="29" w:name="_Toc36231917"/>
      <w:bookmarkStart w:id="30" w:name="_Toc39735749"/>
      <w:bookmarkStart w:id="31" w:name="_Hlk35321570"/>
      <w:r w:rsidRPr="007C2A40">
        <w:rPr>
          <w:rFonts w:ascii="Myriad Pro" w:hAnsi="Myriad Pro"/>
          <w:b/>
          <w:color w:val="4F6228"/>
          <w:sz w:val="28"/>
          <w:szCs w:val="28"/>
        </w:rPr>
        <w:lastRenderedPageBreak/>
        <w:t>Ф</w:t>
      </w:r>
      <w:r w:rsidR="002F0271"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2F0271"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2F0271"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2F0271" w:rsidRPr="007C2A40">
        <w:rPr>
          <w:rFonts w:ascii="Myriad Pro" w:hAnsi="Myriad Pro"/>
          <w:b/>
          <w:color w:val="4F6228"/>
          <w:sz w:val="28"/>
          <w:szCs w:val="28"/>
        </w:rPr>
        <w:t xml:space="preserve"> по формированию необходимой валовой выручки, принимаемой регулирующими органами в расчет тарифов</w:t>
      </w:r>
      <w:r w:rsidR="003C1461" w:rsidRPr="007C2A40">
        <w:rPr>
          <w:rFonts w:ascii="Myriad Pro" w:hAnsi="Myriad Pro"/>
          <w:b/>
          <w:color w:val="4F6228"/>
          <w:sz w:val="28"/>
          <w:szCs w:val="28"/>
        </w:rPr>
        <w:t xml:space="preserve"> филиала ПАО «МРСК Северо-Запада» «</w:t>
      </w:r>
      <w:r w:rsidR="0089566E">
        <w:rPr>
          <w:rFonts w:ascii="Myriad Pro" w:hAnsi="Myriad Pro"/>
          <w:b/>
          <w:color w:val="4F6228"/>
          <w:sz w:val="28"/>
          <w:szCs w:val="28"/>
          <w:lang w:val="ru-RU"/>
        </w:rPr>
        <w:t>Коми</w:t>
      </w:r>
      <w:r w:rsidR="00147D9F">
        <w:rPr>
          <w:rFonts w:ascii="Myriad Pro" w:hAnsi="Myriad Pro"/>
          <w:b/>
          <w:color w:val="4F6228"/>
          <w:sz w:val="28"/>
          <w:szCs w:val="28"/>
        </w:rPr>
        <w:t>энерго</w:t>
      </w:r>
      <w:r w:rsidR="003C1461" w:rsidRPr="007C2A40">
        <w:rPr>
          <w:rFonts w:ascii="Myriad Pro" w:hAnsi="Myriad Pro"/>
          <w:b/>
          <w:color w:val="4F6228"/>
          <w:sz w:val="28"/>
          <w:szCs w:val="28"/>
        </w:rPr>
        <w:t>»</w:t>
      </w:r>
      <w:r w:rsidR="002F0271" w:rsidRPr="007C2A40">
        <w:rPr>
          <w:rFonts w:ascii="Myriad Pro" w:hAnsi="Myriad Pro"/>
          <w:b/>
          <w:color w:val="4F6228"/>
          <w:sz w:val="28"/>
          <w:szCs w:val="28"/>
        </w:rPr>
        <w:t xml:space="preserve"> по результатам экспертизы тарифно-балансовых решений на 2019 год</w:t>
      </w:r>
      <w:bookmarkEnd w:id="29"/>
      <w:bookmarkEnd w:id="30"/>
    </w:p>
    <w:p w14:paraId="72928981" w14:textId="77777777" w:rsidR="002362E3" w:rsidRDefault="002362E3" w:rsidP="002362E3">
      <w:pPr>
        <w:pStyle w:val="12"/>
        <w:spacing w:line="360" w:lineRule="auto"/>
        <w:ind w:left="0" w:firstLine="709"/>
        <w:jc w:val="both"/>
        <w:rPr>
          <w:rFonts w:ascii="Myriad Pro" w:hAnsi="Myriad Pro"/>
          <w:sz w:val="26"/>
          <w:szCs w:val="26"/>
        </w:rPr>
      </w:pPr>
    </w:p>
    <w:p w14:paraId="7AB2181D" w14:textId="2F9DD2DF"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 xml:space="preserve">2019 год является </w:t>
      </w:r>
      <w:r w:rsidR="0089566E">
        <w:rPr>
          <w:rFonts w:ascii="Myriad Pro" w:hAnsi="Myriad Pro"/>
          <w:sz w:val="26"/>
          <w:szCs w:val="26"/>
          <w:lang w:val="ru-RU"/>
        </w:rPr>
        <w:t>первым</w:t>
      </w:r>
      <w:r w:rsidRPr="002362E3">
        <w:rPr>
          <w:rFonts w:ascii="Myriad Pro" w:hAnsi="Myriad Pro"/>
          <w:sz w:val="26"/>
          <w:szCs w:val="26"/>
        </w:rPr>
        <w:t xml:space="preserve"> годом пятилетнего долгосрочного периода регулирования </w:t>
      </w:r>
      <w:r w:rsidR="003C1461">
        <w:rPr>
          <w:rFonts w:ascii="Myriad Pro" w:hAnsi="Myriad Pro"/>
          <w:sz w:val="26"/>
          <w:szCs w:val="26"/>
        </w:rPr>
        <w:t>фил</w:t>
      </w:r>
      <w:r w:rsidR="0089566E">
        <w:rPr>
          <w:rFonts w:ascii="Myriad Pro" w:hAnsi="Myriad Pro"/>
          <w:sz w:val="26"/>
          <w:szCs w:val="26"/>
        </w:rPr>
        <w:t xml:space="preserve">иала ПАО «МРСК Северо-Запада» </w:t>
      </w:r>
      <w:r w:rsidR="003C1461">
        <w:rPr>
          <w:rFonts w:ascii="Myriad Pro" w:hAnsi="Myriad Pro"/>
          <w:sz w:val="26"/>
          <w:szCs w:val="26"/>
        </w:rPr>
        <w:t>«</w:t>
      </w:r>
      <w:proofErr w:type="spellStart"/>
      <w:r w:rsidR="0089566E">
        <w:rPr>
          <w:rFonts w:ascii="Myriad Pro" w:hAnsi="Myriad Pro"/>
          <w:sz w:val="26"/>
          <w:szCs w:val="26"/>
          <w:lang w:val="ru-RU"/>
        </w:rPr>
        <w:t>Коми</w:t>
      </w:r>
      <w:r w:rsidR="00F36AC1">
        <w:rPr>
          <w:rFonts w:ascii="Myriad Pro" w:hAnsi="Myriad Pro"/>
          <w:sz w:val="26"/>
          <w:szCs w:val="26"/>
          <w:lang w:val="ru-RU"/>
        </w:rPr>
        <w:t>э</w:t>
      </w:r>
      <w:r w:rsidR="00147D9F">
        <w:rPr>
          <w:rFonts w:ascii="Myriad Pro" w:hAnsi="Myriad Pro"/>
          <w:sz w:val="26"/>
          <w:szCs w:val="26"/>
        </w:rPr>
        <w:t>нерго</w:t>
      </w:r>
      <w:proofErr w:type="spellEnd"/>
      <w:r w:rsidR="003C1461">
        <w:rPr>
          <w:rFonts w:ascii="Myriad Pro" w:hAnsi="Myriad Pro"/>
          <w:sz w:val="26"/>
          <w:szCs w:val="26"/>
        </w:rPr>
        <w:t>»</w:t>
      </w:r>
      <w:r w:rsidRPr="002362E3">
        <w:rPr>
          <w:rFonts w:ascii="Myriad Pro" w:hAnsi="Myriad Pro"/>
          <w:sz w:val="26"/>
          <w:szCs w:val="26"/>
        </w:rPr>
        <w:t>.</w:t>
      </w:r>
    </w:p>
    <w:p w14:paraId="1D54134A" w14:textId="77777777"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3D74B003" w14:textId="457F032A" w:rsidR="002362E3" w:rsidRPr="002362E3" w:rsidRDefault="0093120B" w:rsidP="002362E3">
      <w:pPr>
        <w:pStyle w:val="12"/>
        <w:widowControl w:val="0"/>
        <w:autoSpaceDE w:val="0"/>
        <w:autoSpaceDN w:val="0"/>
        <w:adjustRightInd w:val="0"/>
        <w:ind w:left="0" w:firstLine="709"/>
        <w:jc w:val="center"/>
        <w:rPr>
          <w:rFonts w:ascii="Arial" w:hAnsi="Arial" w:cs="Arial"/>
        </w:rPr>
      </w:pPr>
      <w:r w:rsidRPr="007C2A40">
        <w:rPr>
          <w:noProof/>
          <w:position w:val="-9"/>
        </w:rPr>
        <w:drawing>
          <wp:inline distT="0" distB="0" distL="0" distR="0" wp14:anchorId="5EF445C8" wp14:editId="176CD6F4">
            <wp:extent cx="1552575" cy="238125"/>
            <wp:effectExtent l="0" t="0" r="0" b="0"/>
            <wp:docPr id="2"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002362E3" w:rsidRPr="002362E3">
        <w:rPr>
          <w:rFonts w:ascii="Arial" w:hAnsi="Arial" w:cs="Arial"/>
        </w:rPr>
        <w:t>,</w:t>
      </w:r>
    </w:p>
    <w:p w14:paraId="40912A6C" w14:textId="77777777" w:rsidR="00EC64ED" w:rsidRDefault="00EC64ED" w:rsidP="00EC64ED"/>
    <w:p w14:paraId="1C154814" w14:textId="77777777" w:rsidR="001318FA" w:rsidRDefault="001318FA" w:rsidP="001E2033">
      <w:pPr>
        <w:spacing w:line="360" w:lineRule="auto"/>
        <w:ind w:firstLine="709"/>
        <w:jc w:val="both"/>
        <w:rPr>
          <w:rFonts w:ascii="Myriad Pro" w:hAnsi="Myriad Pro"/>
          <w:sz w:val="26"/>
          <w:szCs w:val="26"/>
        </w:rPr>
      </w:pPr>
      <w:r>
        <w:rPr>
          <w:rFonts w:ascii="Myriad Pro" w:hAnsi="Myriad Pro"/>
          <w:sz w:val="26"/>
          <w:szCs w:val="26"/>
        </w:rPr>
        <w:t xml:space="preserve">На последующие годы долгосрочного периода базовый уровень подконтрольных расходов </w:t>
      </w:r>
      <w:r w:rsidRPr="00B27B4C">
        <w:rPr>
          <w:rFonts w:ascii="Myriad Pro" w:hAnsi="Myriad Pro"/>
          <w:sz w:val="26"/>
          <w:szCs w:val="26"/>
        </w:rPr>
        <w:t>не пересматрива</w:t>
      </w:r>
      <w:r>
        <w:rPr>
          <w:rFonts w:ascii="Myriad Pro" w:hAnsi="Myriad Pro"/>
          <w:sz w:val="26"/>
          <w:szCs w:val="26"/>
        </w:rPr>
        <w:t>е</w:t>
      </w:r>
      <w:r w:rsidRPr="00B27B4C">
        <w:rPr>
          <w:rFonts w:ascii="Myriad Pro" w:hAnsi="Myriad Pro"/>
          <w:sz w:val="26"/>
          <w:szCs w:val="26"/>
        </w:rPr>
        <w:t>тся, а индексируются по формуле (2) пункта 11 Методических указаний</w:t>
      </w:r>
      <w:r>
        <w:rPr>
          <w:rFonts w:ascii="Myriad Pro" w:hAnsi="Myriad Pro"/>
          <w:sz w:val="26"/>
          <w:szCs w:val="26"/>
        </w:rPr>
        <w:t xml:space="preserve"> № 98-э:</w:t>
      </w:r>
    </w:p>
    <w:p w14:paraId="777AEEBF" w14:textId="0EAC0363" w:rsidR="001318FA" w:rsidRDefault="0093120B" w:rsidP="001318FA">
      <w:pPr>
        <w:pStyle w:val="s1"/>
        <w:shd w:val="clear" w:color="auto" w:fill="FFFFFF"/>
        <w:jc w:val="center"/>
        <w:rPr>
          <w:b/>
          <w:noProof/>
          <w:color w:val="22272F"/>
          <w:sz w:val="27"/>
          <w:szCs w:val="27"/>
          <w:lang w:val="ru-RU"/>
        </w:rPr>
      </w:pPr>
      <w:r w:rsidRPr="007C2A40">
        <w:rPr>
          <w:b/>
          <w:noProof/>
          <w:color w:val="22272F"/>
          <w:sz w:val="27"/>
          <w:szCs w:val="27"/>
          <w:lang w:val="ru-RU"/>
        </w:rPr>
        <w:drawing>
          <wp:inline distT="0" distB="0" distL="0" distR="0" wp14:anchorId="5C25F879" wp14:editId="7116B1B3">
            <wp:extent cx="5229225" cy="447675"/>
            <wp:effectExtent l="0" t="0" r="0" b="0"/>
            <wp:docPr id="3"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447675"/>
                    </a:xfrm>
                    <a:prstGeom prst="rect">
                      <a:avLst/>
                    </a:prstGeom>
                    <a:noFill/>
                    <a:ln>
                      <a:noFill/>
                    </a:ln>
                  </pic:spPr>
                </pic:pic>
              </a:graphicData>
            </a:graphic>
          </wp:inline>
        </w:drawing>
      </w:r>
    </w:p>
    <w:p w14:paraId="4225FA2A" w14:textId="77777777" w:rsidR="00077D46" w:rsidRDefault="00077D46" w:rsidP="001E2033">
      <w:pPr>
        <w:shd w:val="clear" w:color="auto" w:fill="FFFFFF"/>
        <w:spacing w:line="360" w:lineRule="auto"/>
        <w:ind w:firstLine="709"/>
        <w:jc w:val="both"/>
        <w:rPr>
          <w:rFonts w:ascii="Myriad Pro" w:hAnsi="Myriad Pro"/>
          <w:color w:val="000000"/>
          <w:sz w:val="26"/>
          <w:szCs w:val="26"/>
        </w:rPr>
      </w:pPr>
      <w:r>
        <w:rPr>
          <w:rFonts w:ascii="Myriad Pro" w:hAnsi="Myriad Pro"/>
          <w:color w:val="000000"/>
          <w:sz w:val="26"/>
          <w:szCs w:val="26"/>
        </w:rPr>
        <w:t>Н</w:t>
      </w:r>
      <w:r w:rsidRPr="006308FD">
        <w:rPr>
          <w:rFonts w:ascii="Myriad Pro" w:hAnsi="Myriad Pro"/>
          <w:color w:val="000000"/>
          <w:sz w:val="26"/>
          <w:szCs w:val="26"/>
        </w:rPr>
        <w:t>еобходимая валовая выручка</w:t>
      </w:r>
      <w:r>
        <w:rPr>
          <w:rFonts w:ascii="Myriad Pro" w:hAnsi="Myriad Pro"/>
          <w:color w:val="000000"/>
          <w:sz w:val="26"/>
          <w:szCs w:val="26"/>
        </w:rPr>
        <w:t xml:space="preserve"> ф</w:t>
      </w:r>
      <w:r w:rsidRPr="000A2765">
        <w:rPr>
          <w:rFonts w:ascii="Myriad Pro" w:hAnsi="Myriad Pro"/>
          <w:color w:val="000000"/>
          <w:sz w:val="26"/>
          <w:szCs w:val="26"/>
        </w:rPr>
        <w:t>илиала ПАО «МРСК Северо-Запада» «</w:t>
      </w:r>
      <w:r w:rsidR="0089566E">
        <w:rPr>
          <w:rFonts w:ascii="Myriad Pro" w:hAnsi="Myriad Pro"/>
          <w:color w:val="000000"/>
          <w:sz w:val="26"/>
          <w:szCs w:val="26"/>
        </w:rPr>
        <w:t>Коми</w:t>
      </w:r>
      <w:r w:rsidRPr="000A2765">
        <w:rPr>
          <w:rFonts w:ascii="Myriad Pro" w:hAnsi="Myriad Pro"/>
          <w:color w:val="000000"/>
          <w:sz w:val="26"/>
          <w:szCs w:val="26"/>
        </w:rPr>
        <w:t>энерго» на 2019</w:t>
      </w:r>
      <w:r>
        <w:rPr>
          <w:rFonts w:ascii="Myriad Pro" w:hAnsi="Myriad Pro"/>
          <w:color w:val="000000"/>
          <w:sz w:val="26"/>
          <w:szCs w:val="26"/>
        </w:rPr>
        <w:t xml:space="preserve"> </w:t>
      </w:r>
      <w:r w:rsidRPr="000A2765">
        <w:rPr>
          <w:rFonts w:ascii="Myriad Pro" w:hAnsi="Myriad Pro"/>
          <w:color w:val="000000"/>
          <w:sz w:val="26"/>
          <w:szCs w:val="26"/>
        </w:rPr>
        <w:t>год определена методом долгосрочной индексации.</w:t>
      </w:r>
    </w:p>
    <w:p w14:paraId="45FB02EF" w14:textId="77777777" w:rsidR="00273AC4" w:rsidRPr="000A2765" w:rsidRDefault="00273AC4" w:rsidP="001E2033">
      <w:pPr>
        <w:shd w:val="clear" w:color="auto" w:fill="FFFFFF"/>
        <w:spacing w:line="360" w:lineRule="auto"/>
        <w:ind w:firstLine="709"/>
        <w:jc w:val="both"/>
        <w:rPr>
          <w:rFonts w:ascii="Myriad Pro" w:hAnsi="Myriad Pro"/>
          <w:color w:val="000000"/>
          <w:sz w:val="26"/>
          <w:szCs w:val="26"/>
        </w:rPr>
      </w:pPr>
    </w:p>
    <w:p w14:paraId="49AC7752" w14:textId="77777777" w:rsidR="00C700E3" w:rsidRPr="007C2A40" w:rsidRDefault="009A1B7D" w:rsidP="002362E3">
      <w:pPr>
        <w:pStyle w:val="3"/>
        <w:numPr>
          <w:ilvl w:val="1"/>
          <w:numId w:val="2"/>
        </w:numPr>
        <w:tabs>
          <w:tab w:val="left" w:pos="567"/>
        </w:tabs>
        <w:spacing w:line="360" w:lineRule="auto"/>
        <w:ind w:left="0" w:firstLine="0"/>
        <w:jc w:val="both"/>
        <w:rPr>
          <w:rFonts w:ascii="Myriad Pro" w:hAnsi="Myriad Pro"/>
          <w:b/>
          <w:color w:val="4F6228"/>
          <w:sz w:val="28"/>
          <w:szCs w:val="28"/>
        </w:rPr>
      </w:pPr>
      <w:bookmarkStart w:id="32" w:name="_Toc36585455"/>
      <w:bookmarkStart w:id="33" w:name="_Toc39735750"/>
      <w:r w:rsidRPr="007C2A40">
        <w:rPr>
          <w:rFonts w:ascii="Myriad Pro" w:hAnsi="Myriad Pro"/>
          <w:b/>
          <w:color w:val="4F6228"/>
          <w:sz w:val="28"/>
          <w:szCs w:val="28"/>
        </w:rPr>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EC64ED"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EC64ED" w:rsidRPr="007C2A40">
        <w:rPr>
          <w:rFonts w:ascii="Myriad Pro" w:hAnsi="Myriad Pro"/>
          <w:b/>
          <w:color w:val="4F6228"/>
          <w:sz w:val="28"/>
          <w:szCs w:val="28"/>
        </w:rPr>
        <w:t xml:space="preserve"> базового уровня подконтрольных расходов</w:t>
      </w:r>
      <w:bookmarkEnd w:id="32"/>
      <w:bookmarkEnd w:id="33"/>
    </w:p>
    <w:p w14:paraId="786A5F39" w14:textId="77777777" w:rsidR="002362E3" w:rsidRPr="007C2A40" w:rsidRDefault="002362E3" w:rsidP="002362E3">
      <w:pPr>
        <w:pStyle w:val="12"/>
        <w:spacing w:line="360" w:lineRule="auto"/>
        <w:ind w:left="0" w:firstLine="851"/>
        <w:jc w:val="both"/>
        <w:rPr>
          <w:rFonts w:ascii="Myriad Pro" w:hAnsi="Myriad Pro"/>
          <w:color w:val="000000"/>
          <w:sz w:val="26"/>
          <w:szCs w:val="26"/>
        </w:rPr>
      </w:pPr>
      <w:r w:rsidRPr="007C2A40">
        <w:rPr>
          <w:rFonts w:ascii="Myriad Pro" w:hAnsi="Myriad Pro"/>
          <w:color w:val="000000"/>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w:t>
      </w:r>
      <w:r w:rsidRPr="007C2A40">
        <w:rPr>
          <w:rFonts w:ascii="Myriad Pro" w:hAnsi="Myriad Pro"/>
          <w:color w:val="000000"/>
          <w:sz w:val="26"/>
          <w:szCs w:val="26"/>
        </w:rPr>
        <w:lastRenderedPageBreak/>
        <w:t>понесенных в предыдущем периоде регулирования, и результаты проведения контрольных мероприятий.</w:t>
      </w:r>
    </w:p>
    <w:p w14:paraId="23D41721" w14:textId="77777777" w:rsidR="00C0621D" w:rsidRPr="007C2A40" w:rsidRDefault="00C0621D" w:rsidP="00C0621D">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A880590"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сырье и материалы, определяемые в соответствии с пунктом 25 Основ ценообразования № 1178;</w:t>
      </w:r>
    </w:p>
    <w:p w14:paraId="6F4A1E1B"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ремонт основных средств, определяемый на основе пункта 26 Основ ценообразования № 1178;</w:t>
      </w:r>
    </w:p>
    <w:p w14:paraId="0971E5E0"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оплата труда, определяемая на основе пункта 27 Основ ценообразования №1178;</w:t>
      </w:r>
    </w:p>
    <w:p w14:paraId="718C83C9" w14:textId="77777777" w:rsidR="00C0621D" w:rsidRPr="007C2A40" w:rsidRDefault="00C0621D" w:rsidP="00945313">
      <w:pPr>
        <w:pStyle w:val="12"/>
        <w:numPr>
          <w:ilvl w:val="0"/>
          <w:numId w:val="24"/>
        </w:numPr>
        <w:spacing w:line="360" w:lineRule="auto"/>
        <w:jc w:val="both"/>
        <w:rPr>
          <w:rFonts w:ascii="Myriad Pro" w:hAnsi="Myriad Pro"/>
          <w:color w:val="000000"/>
          <w:sz w:val="26"/>
          <w:szCs w:val="26"/>
        </w:rPr>
      </w:pPr>
      <w:r w:rsidRPr="007C2A40">
        <w:rPr>
          <w:rFonts w:ascii="Myriad Pro" w:hAnsi="Myriad Pro"/>
          <w:color w:val="000000"/>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6A8A5D0" w14:textId="77777777" w:rsidR="00C0621D" w:rsidRPr="000561AB" w:rsidRDefault="00C0621D" w:rsidP="00C0621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7D12CE">
        <w:rPr>
          <w:rFonts w:ascii="Myriad Pro" w:eastAsia="Calibri" w:hAnsi="Myriad Pro"/>
          <w:sz w:val="26"/>
          <w:szCs w:val="26"/>
        </w:rPr>
        <w:t>Министерство энергетики, жилищно-коммунального хозяйства и тарифов Республики Коми</w:t>
      </w:r>
      <w:r w:rsidRPr="000561AB">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7EEDF6B3" w14:textId="77777777" w:rsidR="00C0621D" w:rsidRPr="000561AB" w:rsidRDefault="00C0621D" w:rsidP="00080FC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что </w:t>
      </w:r>
      <w:r w:rsidR="0089566E">
        <w:rPr>
          <w:rFonts w:ascii="Myriad Pro" w:eastAsia="Calibri" w:hAnsi="Myriad Pro"/>
          <w:sz w:val="26"/>
          <w:szCs w:val="26"/>
        </w:rPr>
        <w:t>Министерством энергетики, жилищно-коммунального хозяйства и тарифов Республики Коми</w:t>
      </w:r>
      <w:r w:rsidR="00CC4DC0">
        <w:rPr>
          <w:rFonts w:ascii="Myriad Pro" w:eastAsia="Calibri" w:hAnsi="Myriad Pro"/>
          <w:sz w:val="26"/>
          <w:szCs w:val="26"/>
        </w:rPr>
        <w:t xml:space="preserve"> </w:t>
      </w:r>
      <w:r w:rsidRPr="000561AB">
        <w:rPr>
          <w:rFonts w:ascii="Myriad Pro" w:eastAsia="Calibri" w:hAnsi="Myriad Pro"/>
          <w:sz w:val="26"/>
          <w:szCs w:val="26"/>
        </w:rPr>
        <w:t xml:space="preserve">утвержден базовый уровень подконтрольных расходов с </w:t>
      </w:r>
      <w:r w:rsidR="0089566E">
        <w:rPr>
          <w:rFonts w:ascii="Myriad Pro" w:eastAsia="Calibri" w:hAnsi="Myriad Pro"/>
          <w:sz w:val="26"/>
          <w:szCs w:val="26"/>
        </w:rPr>
        <w:t xml:space="preserve">методом экономически обоснованных расходов без применения </w:t>
      </w:r>
      <w:r w:rsidRPr="000561AB">
        <w:rPr>
          <w:rFonts w:ascii="Myriad Pro" w:eastAsia="Calibri" w:hAnsi="Myriad Pro"/>
          <w:sz w:val="26"/>
          <w:szCs w:val="26"/>
        </w:rPr>
        <w:t xml:space="preserve"> метода </w:t>
      </w:r>
      <w:r w:rsidR="00A92BEA">
        <w:rPr>
          <w:rFonts w:ascii="Myriad Pro" w:eastAsia="Calibri" w:hAnsi="Myriad Pro"/>
          <w:sz w:val="26"/>
          <w:szCs w:val="26"/>
        </w:rPr>
        <w:t>сравнения аналогов</w:t>
      </w:r>
      <w:r w:rsidRPr="000561AB">
        <w:rPr>
          <w:rFonts w:ascii="Myriad Pro" w:eastAsia="Calibri" w:hAnsi="Myriad Pro"/>
          <w:sz w:val="26"/>
          <w:szCs w:val="26"/>
        </w:rPr>
        <w:t>.</w:t>
      </w:r>
    </w:p>
    <w:p w14:paraId="0A1E1E93" w14:textId="77777777" w:rsidR="004554CB" w:rsidRDefault="00C0621D" w:rsidP="00080FC4">
      <w:pPr>
        <w:pStyle w:val="12"/>
        <w:keepNext/>
        <w:spacing w:line="360" w:lineRule="auto"/>
        <w:ind w:left="0" w:firstLine="567"/>
        <w:jc w:val="both"/>
        <w:rPr>
          <w:rFonts w:ascii="Myriad Pro" w:hAnsi="Myriad Pro"/>
          <w:color w:val="000000"/>
          <w:sz w:val="26"/>
          <w:szCs w:val="26"/>
        </w:rPr>
      </w:pPr>
      <w:r w:rsidRPr="000561AB">
        <w:rPr>
          <w:rFonts w:ascii="Myriad Pro" w:hAnsi="Myriad Pro"/>
          <w:color w:val="000000"/>
          <w:sz w:val="26"/>
          <w:szCs w:val="26"/>
        </w:rPr>
        <w:t>Вместе с тем Исполнитель отмечает</w:t>
      </w:r>
      <w:r w:rsidR="00274A42" w:rsidRPr="00274A42">
        <w:rPr>
          <w:rFonts w:ascii="Myriad Pro" w:hAnsi="Myriad Pro"/>
          <w:color w:val="000000"/>
          <w:sz w:val="26"/>
          <w:szCs w:val="26"/>
        </w:rPr>
        <w:t xml:space="preserve"> </w:t>
      </w:r>
      <w:r>
        <w:rPr>
          <w:rFonts w:ascii="Myriad Pro" w:hAnsi="Myriad Pro"/>
          <w:color w:val="000000"/>
          <w:sz w:val="26"/>
          <w:szCs w:val="26"/>
        </w:rPr>
        <w:t xml:space="preserve">правомерность и обоснованность </w:t>
      </w:r>
      <w:r w:rsidR="00A92BEA">
        <w:rPr>
          <w:rFonts w:ascii="Myriad Pro" w:hAnsi="Myriad Pro"/>
          <w:color w:val="000000"/>
          <w:sz w:val="26"/>
          <w:szCs w:val="26"/>
        </w:rPr>
        <w:t xml:space="preserve">подхода, при котором метод сравнения аналогов </w:t>
      </w:r>
      <w:r w:rsidR="00A92BEA" w:rsidRPr="00A225F4">
        <w:rPr>
          <w:rFonts w:ascii="Myriad Pro" w:hAnsi="Myriad Pro"/>
          <w:color w:val="000000"/>
          <w:sz w:val="26"/>
          <w:szCs w:val="26"/>
        </w:rPr>
        <w:t xml:space="preserve">некорректно применять в </w:t>
      </w:r>
      <w:r w:rsidR="00A92BEA" w:rsidRPr="00A225F4">
        <w:rPr>
          <w:rFonts w:ascii="Myriad Pro" w:hAnsi="Myriad Pro"/>
          <w:color w:val="000000"/>
          <w:sz w:val="26"/>
          <w:szCs w:val="26"/>
        </w:rPr>
        <w:lastRenderedPageBreak/>
        <w:t>действующей редакции Методических указаний № 421-э</w:t>
      </w:r>
      <w:r>
        <w:rPr>
          <w:rFonts w:ascii="Myriad Pro" w:hAnsi="Myriad Pro"/>
          <w:color w:val="000000"/>
          <w:sz w:val="26"/>
          <w:szCs w:val="26"/>
        </w:rPr>
        <w:t xml:space="preserve"> (подробный анализ представлен в </w:t>
      </w:r>
      <w:r w:rsidR="00273AC4">
        <w:rPr>
          <w:rFonts w:ascii="Myriad Pro" w:hAnsi="Myriad Pro"/>
          <w:color w:val="000000"/>
          <w:sz w:val="26"/>
          <w:szCs w:val="26"/>
        </w:rPr>
        <w:t xml:space="preserve">соответствующем разделе </w:t>
      </w:r>
      <w:r>
        <w:rPr>
          <w:rFonts w:ascii="Myriad Pro" w:hAnsi="Myriad Pro"/>
          <w:color w:val="000000"/>
          <w:sz w:val="26"/>
          <w:szCs w:val="26"/>
        </w:rPr>
        <w:t>отчет</w:t>
      </w:r>
      <w:r w:rsidR="00273AC4">
        <w:rPr>
          <w:rFonts w:ascii="Myriad Pro" w:hAnsi="Myriad Pro"/>
          <w:color w:val="000000"/>
          <w:sz w:val="26"/>
          <w:szCs w:val="26"/>
        </w:rPr>
        <w:t>а</w:t>
      </w:r>
      <w:r>
        <w:rPr>
          <w:rFonts w:ascii="Myriad Pro" w:hAnsi="Myriad Pro"/>
          <w:color w:val="000000"/>
          <w:sz w:val="26"/>
          <w:szCs w:val="26"/>
        </w:rPr>
        <w:t xml:space="preserve"> по этапу 1.1.1.)</w:t>
      </w:r>
      <w:r w:rsidR="000F2C54">
        <w:rPr>
          <w:rFonts w:ascii="Myriad Pro" w:hAnsi="Myriad Pro"/>
          <w:color w:val="000000"/>
          <w:sz w:val="26"/>
          <w:szCs w:val="26"/>
        </w:rPr>
        <w:t>.</w:t>
      </w:r>
    </w:p>
    <w:p w14:paraId="4087B675"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Исполнитель рекомендует предоставлять полный пакет документов для подтверждения подконтрольных расходов на базовый период, т.к. впоследствии этот параметр будет </w:t>
      </w:r>
      <w:r w:rsidR="00273AC4">
        <w:rPr>
          <w:rFonts w:ascii="Myriad Pro" w:hAnsi="Myriad Pro"/>
          <w:color w:val="000000"/>
          <w:sz w:val="26"/>
          <w:szCs w:val="26"/>
        </w:rPr>
        <w:t>определять</w:t>
      </w:r>
      <w:r>
        <w:rPr>
          <w:rFonts w:ascii="Myriad Pro" w:hAnsi="Myriad Pro"/>
          <w:color w:val="000000"/>
          <w:sz w:val="26"/>
          <w:szCs w:val="26"/>
        </w:rPr>
        <w:t xml:space="preserve"> деятельность компании на протяжении всего долгосрочного периода регулирования:</w:t>
      </w:r>
    </w:p>
    <w:p w14:paraId="316F842A"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регистры бухгалтерского учета за отчетный период и истекший период текущего года;</w:t>
      </w:r>
    </w:p>
    <w:p w14:paraId="1E2E1B0C"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договоры/реестры договоров по статьям подконтрольных расходов;</w:t>
      </w:r>
    </w:p>
    <w:p w14:paraId="69D06264"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акты/копии актов выполненных работ/оказанных услуг/поставленных товаров;</w:t>
      </w:r>
    </w:p>
    <w:p w14:paraId="7A5B77A8"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подтверждение заключения договоров в рамках закупочных процедур;</w:t>
      </w:r>
    </w:p>
    <w:p w14:paraId="220A665D"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обоснования увеличения объемов по сравнению с отчетным периодом регулирования;</w:t>
      </w:r>
    </w:p>
    <w:p w14:paraId="0405BADB" w14:textId="77777777" w:rsidR="000F2C54" w:rsidRPr="0089566E" w:rsidRDefault="000F2C54" w:rsidP="00080FC4">
      <w:pPr>
        <w:pStyle w:val="12"/>
        <w:keepNext/>
        <w:spacing w:line="360" w:lineRule="auto"/>
        <w:ind w:left="0" w:firstLine="567"/>
        <w:jc w:val="both"/>
        <w:rPr>
          <w:rFonts w:ascii="Myriad Pro" w:hAnsi="Myriad Pro"/>
          <w:color w:val="000000"/>
          <w:sz w:val="26"/>
          <w:szCs w:val="26"/>
          <w:lang w:val="ru-RU"/>
        </w:rPr>
      </w:pPr>
      <w:r>
        <w:rPr>
          <w:rFonts w:ascii="Myriad Pro" w:hAnsi="Myriad Pro"/>
          <w:color w:val="000000"/>
          <w:sz w:val="26"/>
          <w:szCs w:val="26"/>
        </w:rPr>
        <w:t xml:space="preserve">- подтверждение роста цен сверх </w:t>
      </w:r>
      <w:r w:rsidR="0089566E">
        <w:rPr>
          <w:rFonts w:ascii="Myriad Pro" w:hAnsi="Myriad Pro"/>
          <w:color w:val="000000"/>
          <w:sz w:val="26"/>
          <w:szCs w:val="26"/>
          <w:lang w:val="ru-RU"/>
        </w:rPr>
        <w:t>индексов роста потребительских цен.</w:t>
      </w:r>
    </w:p>
    <w:p w14:paraId="6ADE1875" w14:textId="77777777" w:rsidR="000F2C54" w:rsidRPr="00C0621D" w:rsidRDefault="000F2C54" w:rsidP="00080FC4">
      <w:pPr>
        <w:pStyle w:val="12"/>
        <w:keepNext/>
        <w:spacing w:line="360" w:lineRule="auto"/>
        <w:ind w:left="0" w:firstLine="567"/>
        <w:jc w:val="both"/>
        <w:rPr>
          <w:rFonts w:ascii="Myriad Pro" w:hAnsi="Myriad Pro"/>
          <w:b/>
          <w:sz w:val="26"/>
          <w:szCs w:val="26"/>
        </w:rPr>
      </w:pPr>
    </w:p>
    <w:p w14:paraId="412723F0" w14:textId="77777777" w:rsidR="00080FC4" w:rsidRDefault="00080FC4" w:rsidP="003C65FA">
      <w:pPr>
        <w:pStyle w:val="12"/>
        <w:keepNext/>
        <w:spacing w:line="360" w:lineRule="auto"/>
        <w:ind w:left="0" w:firstLine="567"/>
        <w:jc w:val="both"/>
        <w:rPr>
          <w:rFonts w:ascii="Myriad Pro" w:hAnsi="Myriad Pro"/>
          <w:b/>
          <w:sz w:val="26"/>
          <w:szCs w:val="26"/>
        </w:rPr>
      </w:pPr>
      <w:r w:rsidRPr="007C2A40">
        <w:rPr>
          <w:rFonts w:ascii="Myriad Pro" w:hAnsi="Myriad Pro"/>
          <w:b/>
          <w:color w:val="4F6228"/>
          <w:sz w:val="26"/>
          <w:szCs w:val="26"/>
        </w:rPr>
        <w:t>Сырье, материалы, запасные части, инструмент, топливо</w:t>
      </w:r>
    </w:p>
    <w:p w14:paraId="64C021F2" w14:textId="77777777" w:rsidR="003C65FA" w:rsidRDefault="001252AB" w:rsidP="003C65FA">
      <w:pPr>
        <w:spacing w:line="360" w:lineRule="auto"/>
        <w:ind w:firstLine="567"/>
        <w:contextualSpacing/>
        <w:jc w:val="both"/>
        <w:rPr>
          <w:rFonts w:ascii="Myriad Pro" w:eastAsia="Calibri" w:hAnsi="Myriad Pro"/>
          <w:sz w:val="26"/>
          <w:szCs w:val="26"/>
        </w:rPr>
      </w:pPr>
      <w:r>
        <w:rPr>
          <w:rFonts w:ascii="Myriad Pro" w:hAnsi="Myriad Pro"/>
          <w:sz w:val="26"/>
          <w:szCs w:val="26"/>
        </w:rPr>
        <w:t>Для подтверждения экономической обоснованности расходов на сырье и материалы</w:t>
      </w:r>
      <w:r w:rsidR="00080FC4" w:rsidRPr="000561AB">
        <w:rPr>
          <w:rFonts w:ascii="Myriad Pro" w:hAnsi="Myriad Pro"/>
          <w:sz w:val="26"/>
          <w:szCs w:val="26"/>
        </w:rPr>
        <w:t xml:space="preserve">, Исполнитель рекомендует </w:t>
      </w:r>
      <w:r w:rsidR="00F33994">
        <w:rPr>
          <w:rFonts w:ascii="Myriad Pro" w:hAnsi="Myriad Pro"/>
          <w:sz w:val="26"/>
          <w:szCs w:val="26"/>
        </w:rPr>
        <w:t>филиалу ПАО «МРСК «Северо-Запада» «</w:t>
      </w:r>
      <w:r>
        <w:rPr>
          <w:rFonts w:ascii="Myriad Pro" w:hAnsi="Myriad Pro"/>
          <w:sz w:val="26"/>
          <w:szCs w:val="26"/>
        </w:rPr>
        <w:t>Коми</w:t>
      </w:r>
      <w:r w:rsidR="00147D9F">
        <w:rPr>
          <w:rFonts w:ascii="Myriad Pro" w:hAnsi="Myriad Pro"/>
          <w:sz w:val="26"/>
          <w:szCs w:val="26"/>
        </w:rPr>
        <w:t>энерго</w:t>
      </w:r>
      <w:r w:rsidR="00F33994">
        <w:rPr>
          <w:rFonts w:ascii="Myriad Pro" w:hAnsi="Myriad Pro"/>
          <w:sz w:val="26"/>
          <w:szCs w:val="26"/>
        </w:rPr>
        <w:t>»</w:t>
      </w:r>
      <w:r w:rsidR="001E2033">
        <w:rPr>
          <w:rFonts w:ascii="Myriad Pro" w:hAnsi="Myriad Pro"/>
          <w:sz w:val="26"/>
          <w:szCs w:val="26"/>
        </w:rPr>
        <w:t xml:space="preserve"> </w:t>
      </w:r>
      <w:r w:rsidR="00080FC4" w:rsidRPr="000561AB">
        <w:rPr>
          <w:rFonts w:ascii="Myriad Pro" w:hAnsi="Myriad Pro"/>
          <w:sz w:val="26"/>
          <w:szCs w:val="26"/>
        </w:rPr>
        <w:t>формировать пакет обосновывающих материалов на очередной</w:t>
      </w:r>
      <w:r w:rsidR="004F6FC6">
        <w:rPr>
          <w:rFonts w:ascii="Myriad Pro" w:hAnsi="Myriad Pro"/>
          <w:sz w:val="26"/>
          <w:szCs w:val="26"/>
        </w:rPr>
        <w:t xml:space="preserve"> долг</w:t>
      </w:r>
      <w:r w:rsidR="00CE2968">
        <w:rPr>
          <w:rFonts w:ascii="Myriad Pro" w:hAnsi="Myriad Pro"/>
          <w:sz w:val="26"/>
          <w:szCs w:val="26"/>
        </w:rPr>
        <w:t>о</w:t>
      </w:r>
      <w:r w:rsidR="004F6FC6">
        <w:rPr>
          <w:rFonts w:ascii="Myriad Pro" w:hAnsi="Myriad Pro"/>
          <w:sz w:val="26"/>
          <w:szCs w:val="26"/>
        </w:rPr>
        <w:t xml:space="preserve">срочный </w:t>
      </w:r>
      <w:r w:rsidR="00080FC4" w:rsidRPr="000561AB">
        <w:rPr>
          <w:rFonts w:ascii="Myriad Pro" w:hAnsi="Myriad Pro"/>
          <w:sz w:val="26"/>
          <w:szCs w:val="26"/>
        </w:rPr>
        <w:t>период регулирования</w:t>
      </w:r>
      <w:r w:rsidR="00080FC4">
        <w:rPr>
          <w:rFonts w:ascii="Myriad Pro" w:hAnsi="Myriad Pro"/>
          <w:sz w:val="26"/>
          <w:szCs w:val="26"/>
        </w:rPr>
        <w:t>, подтверждающих уровень фактически понесен</w:t>
      </w:r>
      <w:r w:rsidR="00FE76A0">
        <w:rPr>
          <w:rFonts w:ascii="Myriad Pro" w:hAnsi="Myriad Pro"/>
          <w:sz w:val="26"/>
          <w:szCs w:val="26"/>
        </w:rPr>
        <w:t>ных</w:t>
      </w:r>
      <w:r w:rsidR="00080FC4">
        <w:rPr>
          <w:rFonts w:ascii="Myriad Pro" w:hAnsi="Myriad Pro"/>
          <w:sz w:val="26"/>
          <w:szCs w:val="26"/>
        </w:rPr>
        <w:t xml:space="preserve"> расходов</w:t>
      </w:r>
      <w:r w:rsidR="00FE76A0">
        <w:rPr>
          <w:rFonts w:ascii="Myriad Pro" w:hAnsi="Myriad Pro"/>
          <w:sz w:val="26"/>
          <w:szCs w:val="26"/>
        </w:rPr>
        <w:t xml:space="preserve"> за предыдущие отчетные периоды (в соответствии с рекомендациями, представленными в разделе 2 настоящего отчета). </w:t>
      </w:r>
      <w:r w:rsidR="00FE76A0" w:rsidRPr="000561AB">
        <w:rPr>
          <w:rFonts w:ascii="Myriad Pro" w:eastAsia="Calibri" w:hAnsi="Myriad Pro"/>
          <w:sz w:val="26"/>
          <w:szCs w:val="26"/>
        </w:rPr>
        <w:t xml:space="preserve">Это позволит </w:t>
      </w:r>
      <w:r w:rsidR="00F33994">
        <w:rPr>
          <w:rFonts w:ascii="Myriad Pro" w:eastAsia="Calibri" w:hAnsi="Myriad Pro"/>
          <w:sz w:val="26"/>
          <w:szCs w:val="26"/>
        </w:rPr>
        <w:t>филиалу ПАО «МРСК Северо-Запада» «</w:t>
      </w:r>
      <w:r>
        <w:rPr>
          <w:rFonts w:ascii="Myriad Pro" w:eastAsia="Calibri" w:hAnsi="Myriad Pro"/>
          <w:sz w:val="26"/>
          <w:szCs w:val="26"/>
        </w:rPr>
        <w:t>Коми</w:t>
      </w:r>
      <w:r w:rsidR="00147D9F">
        <w:rPr>
          <w:rFonts w:ascii="Myriad Pro" w:eastAsia="Calibri" w:hAnsi="Myriad Pro"/>
          <w:sz w:val="26"/>
          <w:szCs w:val="26"/>
        </w:rPr>
        <w:t>энерго</w:t>
      </w:r>
      <w:r w:rsidR="00F33994">
        <w:rPr>
          <w:rFonts w:ascii="Myriad Pro" w:eastAsia="Calibri" w:hAnsi="Myriad Pro"/>
          <w:sz w:val="26"/>
          <w:szCs w:val="26"/>
        </w:rPr>
        <w:t>»</w:t>
      </w:r>
      <w:r w:rsidR="001E2033">
        <w:rPr>
          <w:rFonts w:ascii="Myriad Pro" w:eastAsia="Calibri" w:hAnsi="Myriad Pro"/>
          <w:sz w:val="26"/>
          <w:szCs w:val="26"/>
        </w:rPr>
        <w:t xml:space="preserve"> </w:t>
      </w:r>
      <w:r>
        <w:rPr>
          <w:rFonts w:ascii="Myriad Pro" w:eastAsia="Calibri" w:hAnsi="Myriad Pro"/>
          <w:sz w:val="26"/>
          <w:szCs w:val="26"/>
        </w:rPr>
        <w:t>доказать заявленную</w:t>
      </w:r>
      <w:r w:rsidR="00FE76A0" w:rsidRPr="000561AB">
        <w:rPr>
          <w:rFonts w:ascii="Myriad Pro" w:eastAsia="Calibri" w:hAnsi="Myriad Pro"/>
          <w:sz w:val="26"/>
          <w:szCs w:val="26"/>
        </w:rPr>
        <w:t xml:space="preserve"> позицию при защите </w:t>
      </w:r>
      <w:r>
        <w:rPr>
          <w:rFonts w:ascii="Myriad Pro" w:eastAsia="Calibri" w:hAnsi="Myriad Pro"/>
          <w:sz w:val="26"/>
          <w:szCs w:val="26"/>
        </w:rPr>
        <w:t>расходов в составе НВВ</w:t>
      </w:r>
      <w:r w:rsidR="00FE76A0" w:rsidRPr="000561AB">
        <w:rPr>
          <w:rFonts w:ascii="Myriad Pro" w:eastAsia="Calibri" w:hAnsi="Myriad Pro"/>
          <w:sz w:val="26"/>
          <w:szCs w:val="26"/>
        </w:rPr>
        <w:t xml:space="preserve">. </w:t>
      </w:r>
    </w:p>
    <w:p w14:paraId="39E32BC3" w14:textId="77777777" w:rsidR="00EB3CA2" w:rsidRPr="000561AB" w:rsidRDefault="00EB3CA2" w:rsidP="003C65FA">
      <w:pPr>
        <w:spacing w:line="360" w:lineRule="auto"/>
        <w:ind w:firstLine="567"/>
        <w:contextualSpacing/>
        <w:jc w:val="both"/>
        <w:rPr>
          <w:rFonts w:ascii="Myriad Pro" w:eastAsia="Calibri" w:hAnsi="Myriad Pro"/>
          <w:sz w:val="26"/>
          <w:szCs w:val="26"/>
        </w:rPr>
      </w:pPr>
    </w:p>
    <w:p w14:paraId="5B12B26D" w14:textId="77777777" w:rsidR="00EB3CA2" w:rsidRPr="007C2A40" w:rsidRDefault="00EB3CA2" w:rsidP="003C65FA">
      <w:pPr>
        <w:spacing w:line="360" w:lineRule="auto"/>
        <w:ind w:firstLine="567"/>
        <w:jc w:val="both"/>
        <w:rPr>
          <w:rFonts w:ascii="Myriad Pro" w:hAnsi="Myriad Pro"/>
          <w:b/>
          <w:color w:val="4F6228"/>
          <w:sz w:val="26"/>
          <w:szCs w:val="26"/>
        </w:rPr>
      </w:pPr>
      <w:r w:rsidRPr="007C2A40">
        <w:rPr>
          <w:rFonts w:ascii="Myriad Pro" w:hAnsi="Myriad Pro"/>
          <w:b/>
          <w:color w:val="4F6228"/>
          <w:sz w:val="26"/>
          <w:szCs w:val="26"/>
        </w:rPr>
        <w:t>Расходы на оплату труда</w:t>
      </w:r>
    </w:p>
    <w:p w14:paraId="7753F096" w14:textId="77777777" w:rsidR="0051529E" w:rsidRPr="00B86ED6" w:rsidRDefault="005F2D51" w:rsidP="003C65FA">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 виду того, что </w:t>
      </w:r>
      <w:r w:rsidR="001252AB">
        <w:rPr>
          <w:rFonts w:ascii="Myriad Pro" w:hAnsi="Myriad Pro"/>
          <w:sz w:val="26"/>
          <w:szCs w:val="26"/>
        </w:rPr>
        <w:t>Министерством энергетики, жилищно-коммунального хозяйства и тарифов Республики Коми</w:t>
      </w:r>
      <w:r w:rsidRPr="00B86ED6">
        <w:rPr>
          <w:rFonts w:ascii="Myriad Pro" w:hAnsi="Myriad Pro"/>
          <w:sz w:val="26"/>
          <w:szCs w:val="26"/>
        </w:rPr>
        <w:t xml:space="preserve"> не учтены выплаты стимулирующего и компенсационного характера для расчета затрат по заработной плате</w:t>
      </w:r>
      <w:r w:rsidR="006C07D9">
        <w:rPr>
          <w:rFonts w:ascii="Myriad Pro" w:hAnsi="Myriad Pro"/>
          <w:sz w:val="26"/>
          <w:szCs w:val="26"/>
        </w:rPr>
        <w:t xml:space="preserve"> согласно Отраслевому тарифному соглашению в электроэнергетике Российской </w:t>
      </w:r>
      <w:r w:rsidR="006C07D9">
        <w:rPr>
          <w:rFonts w:ascii="Myriad Pro" w:hAnsi="Myriad Pro"/>
          <w:sz w:val="26"/>
          <w:szCs w:val="26"/>
        </w:rPr>
        <w:lastRenderedPageBreak/>
        <w:t>Федерации, действующего на момент принятия тарифного решения</w:t>
      </w:r>
      <w:r w:rsidR="0051529E" w:rsidRPr="00B86ED6">
        <w:rPr>
          <w:rFonts w:ascii="Myriad Pro" w:hAnsi="Myriad Pro"/>
          <w:sz w:val="26"/>
          <w:szCs w:val="26"/>
        </w:rPr>
        <w:t xml:space="preserve">, Исполнитель рекомендует </w:t>
      </w:r>
      <w:r w:rsidR="00002822" w:rsidRPr="00B86ED6">
        <w:rPr>
          <w:rFonts w:ascii="Myriad Pro" w:hAnsi="Myriad Pro"/>
          <w:sz w:val="26"/>
          <w:szCs w:val="26"/>
        </w:rPr>
        <w:t xml:space="preserve">к соответствующему расчету </w:t>
      </w:r>
      <w:r w:rsidR="00F33994">
        <w:rPr>
          <w:rFonts w:ascii="Myriad Pro" w:hAnsi="Myriad Pro"/>
          <w:sz w:val="26"/>
          <w:szCs w:val="26"/>
        </w:rPr>
        <w:t xml:space="preserve">филиала ПАО «МРСК Северо-Запада» - </w:t>
      </w:r>
      <w:r w:rsidR="00E41DBF">
        <w:rPr>
          <w:rFonts w:ascii="Myriad Pro" w:hAnsi="Myriad Pro"/>
          <w:sz w:val="26"/>
          <w:szCs w:val="26"/>
        </w:rPr>
        <w:t>«Комиэнерго»</w:t>
      </w:r>
      <w:r w:rsidR="00002822" w:rsidRPr="00B86ED6">
        <w:rPr>
          <w:rFonts w:ascii="Myriad Pro" w:hAnsi="Myriad Pro"/>
          <w:sz w:val="26"/>
          <w:szCs w:val="26"/>
        </w:rPr>
        <w:t xml:space="preserve"> прикладывать </w:t>
      </w:r>
      <w:r w:rsidR="004D724C">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00002822" w:rsidRPr="00B86ED6">
        <w:rPr>
          <w:rFonts w:ascii="Myriad Pro" w:hAnsi="Myriad Pro"/>
          <w:sz w:val="26"/>
          <w:szCs w:val="26"/>
        </w:rPr>
        <w:t>Отраслев</w:t>
      </w:r>
      <w:r w:rsidR="004D724C">
        <w:rPr>
          <w:rFonts w:ascii="Myriad Pro" w:hAnsi="Myriad Pro"/>
          <w:sz w:val="26"/>
          <w:szCs w:val="26"/>
        </w:rPr>
        <w:t>ым</w:t>
      </w:r>
      <w:r w:rsidR="00002822" w:rsidRPr="00B86ED6">
        <w:rPr>
          <w:rFonts w:ascii="Myriad Pro" w:hAnsi="Myriad Pro"/>
          <w:sz w:val="26"/>
          <w:szCs w:val="26"/>
        </w:rPr>
        <w:t xml:space="preserve"> тарифн</w:t>
      </w:r>
      <w:r w:rsidR="004D724C">
        <w:rPr>
          <w:rFonts w:ascii="Myriad Pro" w:hAnsi="Myriad Pro"/>
          <w:sz w:val="26"/>
          <w:szCs w:val="26"/>
        </w:rPr>
        <w:t>ым</w:t>
      </w:r>
      <w:r w:rsidR="00002822" w:rsidRPr="00B86ED6">
        <w:rPr>
          <w:rFonts w:ascii="Myriad Pro" w:hAnsi="Myriad Pro"/>
          <w:sz w:val="26"/>
          <w:szCs w:val="26"/>
        </w:rPr>
        <w:t xml:space="preserve"> соглашение</w:t>
      </w:r>
      <w:r w:rsidR="004D724C">
        <w:rPr>
          <w:rFonts w:ascii="Myriad Pro" w:hAnsi="Myriad Pro"/>
          <w:sz w:val="26"/>
          <w:szCs w:val="26"/>
        </w:rPr>
        <w:t>м</w:t>
      </w:r>
      <w:r w:rsidR="00002822" w:rsidRPr="00B86ED6">
        <w:rPr>
          <w:rFonts w:ascii="Myriad Pro" w:hAnsi="Myriad Pro"/>
          <w:sz w:val="26"/>
          <w:szCs w:val="26"/>
        </w:rPr>
        <w:t xml:space="preserve"> в электроэнергетике Российской Федерации</w:t>
      </w:r>
      <w:r w:rsidR="004D724C">
        <w:rPr>
          <w:rFonts w:ascii="Myriad Pro" w:hAnsi="Myriad Pro"/>
          <w:sz w:val="26"/>
          <w:szCs w:val="26"/>
        </w:rPr>
        <w:t xml:space="preserve">, Коллективным договором </w:t>
      </w:r>
      <w:r w:rsidR="00F33994">
        <w:rPr>
          <w:rFonts w:ascii="Myriad Pro" w:hAnsi="Myriad Pro"/>
          <w:sz w:val="26"/>
          <w:szCs w:val="26"/>
        </w:rPr>
        <w:t>ПАО «МРСК «Северо-Запада»</w:t>
      </w:r>
      <w:r w:rsidR="004D724C">
        <w:rPr>
          <w:rFonts w:ascii="Myriad Pro" w:hAnsi="Myriad Pro"/>
          <w:sz w:val="26"/>
          <w:szCs w:val="26"/>
        </w:rPr>
        <w:t xml:space="preserve"> и иными локальными нормативными актами </w:t>
      </w:r>
      <w:r w:rsidR="00F33994">
        <w:rPr>
          <w:rFonts w:ascii="Myriad Pro" w:hAnsi="Myriad Pro"/>
          <w:sz w:val="26"/>
          <w:szCs w:val="26"/>
        </w:rPr>
        <w:t>ПАО «МРСК Северо-Запада»</w:t>
      </w:r>
      <w:r w:rsidR="004D724C">
        <w:rPr>
          <w:rFonts w:ascii="Myriad Pro" w:hAnsi="Myriad Pro"/>
          <w:sz w:val="26"/>
          <w:szCs w:val="26"/>
        </w:rPr>
        <w:t>, утвержденными и введенными в действие на очередной период регулирования</w:t>
      </w:r>
      <w:r w:rsidR="00002822" w:rsidRPr="00B86ED6">
        <w:rPr>
          <w:rFonts w:ascii="Myriad Pro" w:hAnsi="Myriad Pro"/>
          <w:sz w:val="26"/>
          <w:szCs w:val="26"/>
        </w:rPr>
        <w:t xml:space="preserve">, а также </w:t>
      </w:r>
      <w:r w:rsidR="00B86ED6" w:rsidRPr="00B86ED6">
        <w:rPr>
          <w:rFonts w:ascii="Myriad Pro" w:hAnsi="Myriad Pro"/>
          <w:sz w:val="26"/>
          <w:szCs w:val="26"/>
        </w:rPr>
        <w:t>дополнительные необходимые обосновывающие документы в соответствии с рекомендациями, представленными в разделе 2 настоящего отчета.</w:t>
      </w:r>
    </w:p>
    <w:p w14:paraId="6A41A765" w14:textId="77777777" w:rsidR="00273AC4" w:rsidRDefault="00273AC4" w:rsidP="00B86ED6">
      <w:pPr>
        <w:spacing w:line="360" w:lineRule="auto"/>
        <w:ind w:firstLine="567"/>
        <w:contextualSpacing/>
        <w:jc w:val="both"/>
        <w:rPr>
          <w:rFonts w:ascii="Myriad Pro" w:hAnsi="Myriad Pro"/>
          <w:b/>
          <w:color w:val="4F6228"/>
          <w:sz w:val="26"/>
          <w:szCs w:val="26"/>
        </w:rPr>
      </w:pPr>
    </w:p>
    <w:p w14:paraId="73BFC619" w14:textId="77777777" w:rsidR="00FD01FA" w:rsidRPr="007C2A40" w:rsidRDefault="00FD01FA" w:rsidP="00B86ED6">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Прочие подконтрольные расходы. Оплата работ и услуг сторонних организаций</w:t>
      </w:r>
    </w:p>
    <w:p w14:paraId="1F1FA951" w14:textId="54AF6F74" w:rsidR="00824DF7" w:rsidRDefault="00824DF7" w:rsidP="00824DF7">
      <w:pPr>
        <w:spacing w:line="360" w:lineRule="auto"/>
        <w:ind w:firstLine="567"/>
        <w:contextualSpacing/>
        <w:jc w:val="both"/>
        <w:rPr>
          <w:rFonts w:ascii="Myriad Pro" w:eastAsia="Calibri" w:hAnsi="Myriad Pro"/>
          <w:sz w:val="26"/>
          <w:szCs w:val="26"/>
        </w:rPr>
      </w:pPr>
      <w:r w:rsidRPr="000561AB">
        <w:rPr>
          <w:rFonts w:ascii="Myriad Pro" w:hAnsi="Myriad Pro"/>
          <w:sz w:val="26"/>
          <w:szCs w:val="26"/>
        </w:rPr>
        <w:t xml:space="preserve">Исполнитель рекомендует </w:t>
      </w:r>
      <w:r w:rsidR="00943E81">
        <w:rPr>
          <w:rFonts w:ascii="Myriad Pro" w:hAnsi="Myriad Pro"/>
          <w:sz w:val="26"/>
          <w:szCs w:val="26"/>
        </w:rPr>
        <w:t>филиалу ПАО «МРСК Северо-Запада» - «</w:t>
      </w:r>
      <w:r w:rsidR="001252AB">
        <w:rPr>
          <w:rFonts w:ascii="Myriad Pro" w:hAnsi="Myriad Pro"/>
          <w:sz w:val="26"/>
          <w:szCs w:val="26"/>
        </w:rPr>
        <w:t>Коми</w:t>
      </w:r>
      <w:r w:rsidR="00147D9F">
        <w:rPr>
          <w:rFonts w:ascii="Myriad Pro" w:hAnsi="Myriad Pro"/>
          <w:sz w:val="26"/>
          <w:szCs w:val="26"/>
        </w:rPr>
        <w:t>энерго</w:t>
      </w:r>
      <w:r w:rsidR="00943E81">
        <w:rPr>
          <w:rFonts w:ascii="Myriad Pro" w:hAnsi="Myriad Pro"/>
          <w:sz w:val="26"/>
          <w:szCs w:val="26"/>
        </w:rPr>
        <w:t>»</w:t>
      </w:r>
      <w:r w:rsidRPr="000561AB">
        <w:rPr>
          <w:rFonts w:ascii="Myriad Pro" w:hAnsi="Myriad Pro"/>
          <w:sz w:val="26"/>
          <w:szCs w:val="26"/>
        </w:rPr>
        <w:t xml:space="preserve"> формировать пакет обосновывающих материалов по статье «</w:t>
      </w:r>
      <w:r w:rsidR="002064A0">
        <w:rPr>
          <w:rFonts w:ascii="Myriad Pro" w:eastAsia="Calibri" w:hAnsi="Myriad Pro"/>
          <w:sz w:val="26"/>
          <w:szCs w:val="26"/>
        </w:rPr>
        <w:t>Прочие подконтрольные расходы</w:t>
      </w:r>
      <w:r w:rsidRPr="000561AB">
        <w:rPr>
          <w:rFonts w:ascii="Myriad Pro" w:eastAsia="Calibri" w:hAnsi="Myriad Pro"/>
          <w:sz w:val="26"/>
          <w:szCs w:val="26"/>
        </w:rPr>
        <w:t xml:space="preserve">» </w:t>
      </w:r>
      <w:r w:rsidR="00CE2968" w:rsidRPr="000561AB">
        <w:rPr>
          <w:rFonts w:ascii="Myriad Pro" w:hAnsi="Myriad Pro"/>
          <w:sz w:val="26"/>
          <w:szCs w:val="26"/>
        </w:rPr>
        <w:t>на очередной</w:t>
      </w:r>
      <w:r w:rsidR="00CE2968">
        <w:rPr>
          <w:rFonts w:ascii="Myriad Pro" w:hAnsi="Myriad Pro"/>
          <w:sz w:val="26"/>
          <w:szCs w:val="26"/>
        </w:rPr>
        <w:t xml:space="preserve"> долгосрочный </w:t>
      </w:r>
      <w:r w:rsidR="00CE2968" w:rsidRPr="000561AB">
        <w:rPr>
          <w:rFonts w:ascii="Myriad Pro" w:hAnsi="Myriad Pro"/>
          <w:sz w:val="26"/>
          <w:szCs w:val="26"/>
        </w:rPr>
        <w:t>период регулирования</w:t>
      </w:r>
      <w:r>
        <w:rPr>
          <w:rFonts w:ascii="Myriad Pro" w:hAnsi="Myriad Pro"/>
          <w:sz w:val="26"/>
          <w:szCs w:val="26"/>
        </w:rPr>
        <w:t>, подтверждающих уровень фактически понесенных расходов за предыдущие отчетные периоды (в соответствии с рекомендациями, представленными в разделе 2 настоящего отчета).</w:t>
      </w:r>
      <w:r w:rsidR="001E2033">
        <w:rPr>
          <w:rFonts w:ascii="Myriad Pro" w:hAnsi="Myriad Pro"/>
          <w:sz w:val="26"/>
          <w:szCs w:val="26"/>
        </w:rPr>
        <w:t xml:space="preserve"> </w:t>
      </w:r>
      <w:r w:rsidRPr="000561AB">
        <w:rPr>
          <w:rFonts w:ascii="Myriad Pro" w:eastAsia="Calibri" w:hAnsi="Myriad Pro"/>
          <w:sz w:val="26"/>
          <w:szCs w:val="26"/>
        </w:rPr>
        <w:t xml:space="preserve">Это позволит </w:t>
      </w:r>
      <w:r w:rsidR="00943E81">
        <w:rPr>
          <w:rFonts w:ascii="Myriad Pro" w:eastAsia="Calibri" w:hAnsi="Myriad Pro"/>
          <w:sz w:val="26"/>
          <w:szCs w:val="26"/>
        </w:rPr>
        <w:t>фи</w:t>
      </w:r>
      <w:r w:rsidR="001252AB">
        <w:rPr>
          <w:rFonts w:ascii="Myriad Pro" w:eastAsia="Calibri" w:hAnsi="Myriad Pro"/>
          <w:sz w:val="26"/>
          <w:szCs w:val="26"/>
        </w:rPr>
        <w:t xml:space="preserve">лиалу </w:t>
      </w:r>
      <w:r w:rsidR="00F36AC1">
        <w:rPr>
          <w:rFonts w:ascii="Myriad Pro" w:eastAsia="Calibri" w:hAnsi="Myriad Pro"/>
          <w:sz w:val="26"/>
          <w:szCs w:val="26"/>
        </w:rPr>
        <w:br/>
      </w:r>
      <w:r w:rsidR="001252AB">
        <w:rPr>
          <w:rFonts w:ascii="Myriad Pro" w:eastAsia="Calibri" w:hAnsi="Myriad Pro"/>
          <w:sz w:val="26"/>
          <w:szCs w:val="26"/>
        </w:rPr>
        <w:t>ПАО «МРСК Северо-Запада»</w:t>
      </w:r>
      <w:r w:rsidR="00943E81">
        <w:rPr>
          <w:rFonts w:ascii="Myriad Pro" w:eastAsia="Calibri" w:hAnsi="Myriad Pro"/>
          <w:sz w:val="26"/>
          <w:szCs w:val="26"/>
        </w:rPr>
        <w:t xml:space="preserve"> «</w:t>
      </w:r>
      <w:r w:rsidR="001252AB">
        <w:rPr>
          <w:rFonts w:ascii="Myriad Pro" w:eastAsia="Calibri" w:hAnsi="Myriad Pro"/>
          <w:sz w:val="26"/>
          <w:szCs w:val="26"/>
        </w:rPr>
        <w:t>Коми</w:t>
      </w:r>
      <w:r w:rsidR="00147D9F">
        <w:rPr>
          <w:rFonts w:ascii="Myriad Pro" w:eastAsia="Calibri" w:hAnsi="Myriad Pro"/>
          <w:sz w:val="26"/>
          <w:szCs w:val="26"/>
        </w:rPr>
        <w:t>энерго</w:t>
      </w:r>
      <w:r w:rsidR="00943E81">
        <w:rPr>
          <w:rFonts w:ascii="Myriad Pro" w:eastAsia="Calibri" w:hAnsi="Myriad Pro"/>
          <w:sz w:val="26"/>
          <w:szCs w:val="26"/>
        </w:rPr>
        <w:t>»</w:t>
      </w:r>
      <w:r w:rsidRPr="000561AB">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p w14:paraId="1CAF4233" w14:textId="77777777" w:rsidR="00311613" w:rsidRPr="000561AB" w:rsidRDefault="002064A0" w:rsidP="00311613">
      <w:pPr>
        <w:spacing w:line="360" w:lineRule="auto"/>
        <w:ind w:firstLine="567"/>
        <w:contextualSpacing/>
        <w:jc w:val="both"/>
        <w:rPr>
          <w:rFonts w:ascii="Myriad Pro" w:hAnsi="Myriad Pro"/>
          <w:sz w:val="26"/>
          <w:szCs w:val="26"/>
        </w:rPr>
      </w:pPr>
      <w:r>
        <w:rPr>
          <w:rFonts w:ascii="Myriad Pro" w:eastAsia="Calibri" w:hAnsi="Myriad Pro"/>
          <w:sz w:val="26"/>
          <w:szCs w:val="26"/>
        </w:rPr>
        <w:t>В части «Расходов на страхование» Исполнитель рекомендует</w:t>
      </w:r>
      <w:r w:rsidR="00274A42" w:rsidRPr="00274A42">
        <w:rPr>
          <w:rFonts w:ascii="Myriad Pro" w:eastAsia="Calibri" w:hAnsi="Myriad Pro"/>
          <w:sz w:val="26"/>
          <w:szCs w:val="26"/>
        </w:rPr>
        <w:t xml:space="preserve"> </w:t>
      </w:r>
      <w:r w:rsidR="00311613" w:rsidRPr="000561AB">
        <w:rPr>
          <w:rFonts w:ascii="Myriad Pro" w:hAnsi="Myriad Pro"/>
          <w:sz w:val="26"/>
          <w:szCs w:val="26"/>
        </w:rPr>
        <w:t>прин</w:t>
      </w:r>
      <w:r w:rsidR="00311613">
        <w:rPr>
          <w:rFonts w:ascii="Myriad Pro" w:hAnsi="Myriad Pro"/>
          <w:sz w:val="26"/>
          <w:szCs w:val="26"/>
        </w:rPr>
        <w:t>имать</w:t>
      </w:r>
      <w:r w:rsidR="00311613" w:rsidRPr="000561AB">
        <w:rPr>
          <w:rFonts w:ascii="Myriad Pro" w:hAnsi="Myriad Pro"/>
          <w:sz w:val="26"/>
          <w:szCs w:val="26"/>
        </w:rPr>
        <w:t xml:space="preserve"> к расчету расход</w:t>
      </w:r>
      <w:r w:rsidR="00541B5D">
        <w:rPr>
          <w:rFonts w:ascii="Myriad Pro" w:hAnsi="Myriad Pro"/>
          <w:sz w:val="26"/>
          <w:szCs w:val="26"/>
        </w:rPr>
        <w:t>ы</w:t>
      </w:r>
      <w:r w:rsidR="008E7174">
        <w:rPr>
          <w:rFonts w:ascii="Myriad Pro" w:hAnsi="Myriad Pro"/>
          <w:sz w:val="26"/>
          <w:szCs w:val="26"/>
        </w:rPr>
        <w:t>, определенные действующим законодательством, а именно</w:t>
      </w:r>
      <w:r w:rsidR="00311613" w:rsidRPr="000561AB">
        <w:rPr>
          <w:rFonts w:ascii="Myriad Pro" w:hAnsi="Myriad Pro"/>
          <w:sz w:val="26"/>
          <w:szCs w:val="26"/>
        </w:rPr>
        <w:t xml:space="preserve"> следующие статьи:</w:t>
      </w:r>
    </w:p>
    <w:p w14:paraId="0A8B53BB" w14:textId="77777777" w:rsidR="00311613" w:rsidRPr="000561AB" w:rsidRDefault="00311613" w:rsidP="00945313">
      <w:pPr>
        <w:pStyle w:val="12"/>
        <w:numPr>
          <w:ilvl w:val="0"/>
          <w:numId w:val="25"/>
        </w:numPr>
        <w:spacing w:line="360" w:lineRule="auto"/>
        <w:ind w:left="709"/>
        <w:jc w:val="both"/>
        <w:rPr>
          <w:rFonts w:ascii="Myriad Pro" w:hAnsi="Myriad Pro"/>
          <w:sz w:val="26"/>
          <w:szCs w:val="26"/>
        </w:rPr>
      </w:pPr>
      <w:r w:rsidRPr="000561AB">
        <w:rPr>
          <w:rFonts w:ascii="Myriad Pro" w:hAnsi="Myriad Pro"/>
          <w:sz w:val="26"/>
          <w:szCs w:val="26"/>
        </w:rPr>
        <w:t>расходы на страхование гражданской ответственности владельцев транспортных средств (ОСАГО)</w:t>
      </w:r>
      <w:r w:rsidR="008E7174">
        <w:rPr>
          <w:rFonts w:ascii="Myriad Pro" w:hAnsi="Myriad Pro"/>
          <w:sz w:val="26"/>
          <w:szCs w:val="26"/>
        </w:rPr>
        <w:t xml:space="preserve"> в </w:t>
      </w:r>
      <w:r w:rsidR="00BD450D">
        <w:rPr>
          <w:rFonts w:ascii="Myriad Pro" w:hAnsi="Myriad Pro"/>
          <w:sz w:val="26"/>
          <w:szCs w:val="26"/>
        </w:rPr>
        <w:t>соответствии</w:t>
      </w:r>
      <w:r w:rsidR="008E7174">
        <w:rPr>
          <w:rFonts w:ascii="Myriad Pro" w:hAnsi="Myriad Pro"/>
          <w:sz w:val="26"/>
          <w:szCs w:val="26"/>
        </w:rPr>
        <w:t xml:space="preserve"> с </w:t>
      </w:r>
      <w:r w:rsidR="008E7174" w:rsidRPr="000561AB">
        <w:rPr>
          <w:rFonts w:ascii="Myriad Pro" w:hAnsi="Myriad Pro"/>
          <w:sz w:val="26"/>
          <w:szCs w:val="26"/>
        </w:rPr>
        <w:t>Федеральным законом от 25.04.2002 № 40-ФЗ «Об обязательном страховании гражданской ответственности владельцев транспортных средств».</w:t>
      </w:r>
      <w:r w:rsidRPr="000561AB">
        <w:rPr>
          <w:rFonts w:ascii="Myriad Pro" w:hAnsi="Myriad Pro"/>
          <w:sz w:val="26"/>
          <w:szCs w:val="26"/>
        </w:rPr>
        <w:t>,</w:t>
      </w:r>
    </w:p>
    <w:p w14:paraId="1E17DF10" w14:textId="77777777" w:rsidR="00311613" w:rsidRDefault="00311613" w:rsidP="00945313">
      <w:pPr>
        <w:pStyle w:val="12"/>
        <w:numPr>
          <w:ilvl w:val="0"/>
          <w:numId w:val="25"/>
        </w:numPr>
        <w:spacing w:line="360" w:lineRule="auto"/>
        <w:ind w:left="709"/>
        <w:jc w:val="both"/>
        <w:rPr>
          <w:rFonts w:ascii="Myriad Pro" w:hAnsi="Myriad Pro"/>
          <w:sz w:val="26"/>
          <w:szCs w:val="26"/>
        </w:rPr>
      </w:pPr>
      <w:r w:rsidRPr="000561AB">
        <w:rPr>
          <w:rFonts w:ascii="Myriad Pro" w:hAnsi="Myriad Pro"/>
          <w:sz w:val="26"/>
          <w:szCs w:val="26"/>
        </w:rPr>
        <w:t>страхование гражданской ответственности предприятий, владельцев опасных производственных объектов перед третьими лицами</w:t>
      </w:r>
      <w:r w:rsidR="009C237A">
        <w:rPr>
          <w:rFonts w:ascii="Myriad Pro" w:hAnsi="Myriad Pro"/>
          <w:sz w:val="26"/>
          <w:szCs w:val="26"/>
        </w:rPr>
        <w:t xml:space="preserve"> </w:t>
      </w:r>
      <w:r w:rsidR="008E7174" w:rsidRPr="000561AB">
        <w:rPr>
          <w:rFonts w:ascii="Myriad Pro" w:hAnsi="Myriad Pro"/>
          <w:sz w:val="26"/>
          <w:szCs w:val="26"/>
        </w:rPr>
        <w:t xml:space="preserve">с </w:t>
      </w:r>
      <w:r w:rsidR="008E7174" w:rsidRPr="000561AB">
        <w:rPr>
          <w:rFonts w:ascii="Myriad Pro" w:hAnsi="Myriad Pro"/>
          <w:sz w:val="26"/>
          <w:szCs w:val="26"/>
        </w:rPr>
        <w:lastRenderedPageBreak/>
        <w:t>Федеральным законом Российской Федерации от 27.07.2010 г. №225-ФЗ «Об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Pr="000561AB">
        <w:rPr>
          <w:rFonts w:ascii="Myriad Pro" w:hAnsi="Myriad Pro"/>
          <w:sz w:val="26"/>
          <w:szCs w:val="26"/>
        </w:rPr>
        <w:t>.</w:t>
      </w:r>
    </w:p>
    <w:p w14:paraId="14D53026" w14:textId="77777777" w:rsidR="004D5C57" w:rsidRDefault="004D5C57" w:rsidP="00714AA4">
      <w:pPr>
        <w:spacing w:line="360" w:lineRule="auto"/>
        <w:ind w:firstLine="567"/>
        <w:contextualSpacing/>
        <w:jc w:val="both"/>
        <w:rPr>
          <w:rFonts w:ascii="Myriad Pro" w:eastAsia="Calibri" w:hAnsi="Myriad Pro"/>
          <w:sz w:val="26"/>
          <w:szCs w:val="26"/>
        </w:rPr>
      </w:pPr>
      <w:bookmarkStart w:id="34" w:name="_Hlk36989432"/>
      <w:r>
        <w:rPr>
          <w:rFonts w:ascii="Myriad Pro" w:eastAsia="Calibri" w:hAnsi="Myriad Pro"/>
          <w:sz w:val="26"/>
          <w:szCs w:val="26"/>
        </w:rPr>
        <w:t>В части обоснования расходов на дополнительное страхование исполнитель рекомендует предоставлять подтверждение отнесения данных расходов на деятельность по передаче электроэнергии.</w:t>
      </w:r>
    </w:p>
    <w:p w14:paraId="51A4D248" w14:textId="77777777" w:rsidR="00311613" w:rsidRPr="00714AA4" w:rsidRDefault="005620D8" w:rsidP="00714AA4">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В части обоснования «Расходов на управление» Исполнитель рекомендует руководствоваться </w:t>
      </w:r>
      <w:r w:rsidR="00714AA4" w:rsidRPr="00714AA4">
        <w:rPr>
          <w:rFonts w:ascii="Myriad Pro" w:eastAsia="Calibri" w:hAnsi="Myriad Pro"/>
          <w:sz w:val="26"/>
          <w:szCs w:val="26"/>
        </w:rPr>
        <w:t>предложениями по пакету материалов, представленными в разделе 2 настоящего отчета.</w:t>
      </w:r>
    </w:p>
    <w:bookmarkEnd w:id="34"/>
    <w:p w14:paraId="3B240200" w14:textId="77777777" w:rsidR="004554CB" w:rsidRPr="004554CB" w:rsidRDefault="00C26757" w:rsidP="00C26757">
      <w:pPr>
        <w:spacing w:after="160" w:line="259" w:lineRule="auto"/>
      </w:pPr>
      <w:r w:rsidRPr="007C2A40">
        <w:rPr>
          <w:rFonts w:ascii="Myriad Pro" w:eastAsia="Calibri" w:hAnsi="Myriad Pro"/>
          <w:b/>
          <w:color w:val="000000"/>
          <w:sz w:val="26"/>
          <w:szCs w:val="26"/>
        </w:rPr>
        <w:br w:type="page"/>
      </w:r>
    </w:p>
    <w:p w14:paraId="6F6D9EC7" w14:textId="77777777" w:rsidR="00544802" w:rsidRPr="007C2A40"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5" w:name="_Toc39735751"/>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C700E3" w:rsidRPr="007C2A40">
        <w:rPr>
          <w:rFonts w:ascii="Myriad Pro" w:hAnsi="Myriad Pro"/>
          <w:b/>
          <w:color w:val="4F6228"/>
          <w:sz w:val="28"/>
          <w:szCs w:val="28"/>
        </w:rPr>
        <w:t xml:space="preserve"> долгосрочных параметров регулирования</w:t>
      </w:r>
      <w:bookmarkEnd w:id="35"/>
      <w:r w:rsidR="00C700E3" w:rsidRPr="007C2A40">
        <w:rPr>
          <w:rFonts w:ascii="Myriad Pro" w:hAnsi="Myriad Pro"/>
          <w:b/>
          <w:color w:val="4F6228"/>
          <w:sz w:val="28"/>
          <w:szCs w:val="28"/>
        </w:rPr>
        <w:t xml:space="preserve"> </w:t>
      </w:r>
    </w:p>
    <w:p w14:paraId="5B711DE5" w14:textId="77777777" w:rsidR="00541B5D" w:rsidRPr="007C2A40" w:rsidRDefault="00541B5D" w:rsidP="004C3906">
      <w:pPr>
        <w:spacing w:line="360" w:lineRule="auto"/>
        <w:ind w:firstLine="567"/>
        <w:contextualSpacing/>
        <w:jc w:val="both"/>
        <w:rPr>
          <w:rFonts w:ascii="Myriad Pro" w:eastAsia="Calibri" w:hAnsi="Myriad Pro"/>
          <w:color w:val="000000"/>
          <w:sz w:val="26"/>
          <w:szCs w:val="26"/>
        </w:rPr>
      </w:pPr>
    </w:p>
    <w:p w14:paraId="1D94BFB9" w14:textId="77777777" w:rsidR="004A35FB" w:rsidRDefault="004A35FB" w:rsidP="00F36AC1">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Приказом Министерства энергетики</w:t>
      </w:r>
      <w:r w:rsidRPr="004E151B">
        <w:rPr>
          <w:rFonts w:ascii="Myriad Pro" w:eastAsia="Calibri" w:hAnsi="Myriad Pro"/>
          <w:sz w:val="26"/>
          <w:szCs w:val="26"/>
        </w:rPr>
        <w:t>,</w:t>
      </w:r>
      <w:r>
        <w:rPr>
          <w:rFonts w:ascii="Myriad Pro" w:eastAsia="Calibri" w:hAnsi="Myriad Pro"/>
          <w:sz w:val="26"/>
          <w:szCs w:val="26"/>
        </w:rPr>
        <w:t xml:space="preserve"> </w:t>
      </w:r>
      <w:r w:rsidRPr="004E151B">
        <w:rPr>
          <w:rFonts w:ascii="Myriad Pro" w:eastAsia="Calibri" w:hAnsi="Myriad Pro"/>
          <w:sz w:val="26"/>
          <w:szCs w:val="26"/>
        </w:rPr>
        <w:t>жилищно-коммунального</w:t>
      </w:r>
      <w:r>
        <w:rPr>
          <w:rFonts w:ascii="Myriad Pro" w:eastAsia="Calibri" w:hAnsi="Myriad Pro"/>
          <w:sz w:val="26"/>
          <w:szCs w:val="26"/>
        </w:rPr>
        <w:t xml:space="preserve"> </w:t>
      </w:r>
      <w:r w:rsidRPr="004E151B">
        <w:rPr>
          <w:rFonts w:ascii="Myriad Pro" w:eastAsia="Calibri" w:hAnsi="Myriad Pro"/>
          <w:sz w:val="26"/>
          <w:szCs w:val="26"/>
        </w:rPr>
        <w:t>и</w:t>
      </w:r>
      <w:r>
        <w:rPr>
          <w:rFonts w:ascii="Myriad Pro" w:eastAsia="Calibri" w:hAnsi="Myriad Pro"/>
          <w:sz w:val="26"/>
          <w:szCs w:val="26"/>
        </w:rPr>
        <w:t xml:space="preserve"> </w:t>
      </w:r>
      <w:r w:rsidRPr="004E151B">
        <w:rPr>
          <w:rFonts w:ascii="Myriad Pro" w:eastAsia="Calibri" w:hAnsi="Myriad Pro"/>
          <w:sz w:val="26"/>
          <w:szCs w:val="26"/>
        </w:rPr>
        <w:t>хозяйства</w:t>
      </w:r>
      <w:r>
        <w:rPr>
          <w:rFonts w:ascii="Myriad Pro" w:eastAsia="Calibri" w:hAnsi="Myriad Pro"/>
          <w:sz w:val="26"/>
          <w:szCs w:val="26"/>
        </w:rPr>
        <w:t xml:space="preserve"> и тарифов </w:t>
      </w:r>
      <w:r w:rsidRPr="004E151B">
        <w:rPr>
          <w:rFonts w:ascii="Myriad Pro" w:eastAsia="Calibri" w:hAnsi="Myriad Pro"/>
          <w:sz w:val="26"/>
          <w:szCs w:val="26"/>
        </w:rPr>
        <w:t>Республики</w:t>
      </w:r>
      <w:r>
        <w:rPr>
          <w:rFonts w:ascii="Myriad Pro" w:eastAsia="Calibri" w:hAnsi="Myriad Pro"/>
          <w:sz w:val="26"/>
          <w:szCs w:val="26"/>
        </w:rPr>
        <w:t xml:space="preserve"> </w:t>
      </w:r>
      <w:r w:rsidRPr="004E151B">
        <w:rPr>
          <w:rFonts w:ascii="Myriad Pro" w:eastAsia="Calibri" w:hAnsi="Myriad Pro"/>
          <w:sz w:val="26"/>
          <w:szCs w:val="26"/>
        </w:rPr>
        <w:t>Коми</w:t>
      </w:r>
      <w:r>
        <w:rPr>
          <w:rFonts w:ascii="Myriad Pro" w:eastAsia="Calibri" w:hAnsi="Myriad Pro"/>
          <w:sz w:val="26"/>
          <w:szCs w:val="26"/>
        </w:rPr>
        <w:t xml:space="preserve"> от 29.12.2018 № 77/6</w:t>
      </w:r>
      <w:r w:rsidRPr="004E151B">
        <w:rPr>
          <w:rFonts w:ascii="Myriad Pro" w:eastAsia="Calibri" w:hAnsi="Myriad Pro"/>
          <w:sz w:val="26"/>
          <w:szCs w:val="26"/>
        </w:rPr>
        <w:t>-Т</w:t>
      </w:r>
      <w:r>
        <w:rPr>
          <w:rFonts w:ascii="Myriad Pro" w:eastAsia="Calibri" w:hAnsi="Myriad Pro"/>
          <w:sz w:val="26"/>
          <w:szCs w:val="26"/>
        </w:rPr>
        <w:t xml:space="preserve"> у</w:t>
      </w:r>
      <w:r w:rsidRPr="004E151B">
        <w:rPr>
          <w:rFonts w:ascii="Myriad Pro" w:eastAsia="Calibri" w:hAnsi="Myriad Pro"/>
          <w:sz w:val="26"/>
          <w:szCs w:val="26"/>
        </w:rPr>
        <w:t>тверждены</w:t>
      </w:r>
      <w:r>
        <w:rPr>
          <w:rFonts w:ascii="Myriad Pro" w:eastAsia="Calibri" w:hAnsi="Myriad Pro"/>
          <w:sz w:val="26"/>
          <w:szCs w:val="26"/>
        </w:rPr>
        <w:t xml:space="preserve"> </w:t>
      </w:r>
      <w:r w:rsidRPr="00D23571">
        <w:rPr>
          <w:rFonts w:ascii="Myriad Pro" w:eastAsia="Calibri" w:hAnsi="Myriad Pro"/>
          <w:sz w:val="26"/>
          <w:szCs w:val="26"/>
        </w:rPr>
        <w:t>долгосрочные</w:t>
      </w:r>
      <w:r>
        <w:rPr>
          <w:rFonts w:ascii="Myriad Pro" w:eastAsia="Calibri" w:hAnsi="Myriad Pro"/>
          <w:sz w:val="26"/>
          <w:szCs w:val="26"/>
        </w:rPr>
        <w:t xml:space="preserve"> </w:t>
      </w:r>
      <w:r w:rsidRPr="00D23571">
        <w:rPr>
          <w:rFonts w:ascii="Myriad Pro" w:eastAsia="Calibri" w:hAnsi="Myriad Pro"/>
          <w:sz w:val="26"/>
          <w:szCs w:val="26"/>
        </w:rPr>
        <w:t>параметры</w:t>
      </w:r>
      <w:r>
        <w:rPr>
          <w:rFonts w:ascii="Myriad Pro" w:eastAsia="Calibri" w:hAnsi="Myriad Pro"/>
          <w:sz w:val="26"/>
          <w:szCs w:val="26"/>
        </w:rPr>
        <w:t xml:space="preserve"> </w:t>
      </w:r>
      <w:r w:rsidRPr="00D23571">
        <w:rPr>
          <w:rFonts w:ascii="Myriad Pro" w:eastAsia="Calibri" w:hAnsi="Myriad Pro"/>
          <w:sz w:val="26"/>
          <w:szCs w:val="26"/>
        </w:rPr>
        <w:t>регулирования</w:t>
      </w:r>
      <w:r>
        <w:rPr>
          <w:rFonts w:ascii="Myriad Pro" w:eastAsia="Calibri" w:hAnsi="Myriad Pro"/>
          <w:sz w:val="26"/>
          <w:szCs w:val="26"/>
        </w:rPr>
        <w:t xml:space="preserve"> </w:t>
      </w:r>
      <w:r w:rsidRPr="00D23571">
        <w:rPr>
          <w:rFonts w:ascii="Myriad Pro" w:eastAsia="Calibri" w:hAnsi="Myriad Pro"/>
          <w:sz w:val="26"/>
          <w:szCs w:val="26"/>
        </w:rPr>
        <w:t>филиала</w:t>
      </w:r>
      <w:r>
        <w:rPr>
          <w:rFonts w:ascii="Myriad Pro" w:eastAsia="Calibri" w:hAnsi="Myriad Pro"/>
          <w:sz w:val="26"/>
          <w:szCs w:val="26"/>
        </w:rPr>
        <w:t xml:space="preserve"> </w:t>
      </w:r>
      <w:r w:rsidRPr="00D23571">
        <w:rPr>
          <w:rFonts w:ascii="Myriad Pro" w:eastAsia="Calibri" w:hAnsi="Myriad Pro"/>
          <w:sz w:val="26"/>
          <w:szCs w:val="26"/>
        </w:rPr>
        <w:t>ПАО</w:t>
      </w:r>
      <w:r>
        <w:rPr>
          <w:rFonts w:ascii="Myriad Pro" w:eastAsia="Calibri" w:hAnsi="Myriad Pro"/>
          <w:sz w:val="26"/>
          <w:szCs w:val="26"/>
        </w:rPr>
        <w:t xml:space="preserve"> «</w:t>
      </w:r>
      <w:r w:rsidRPr="00D23571">
        <w:rPr>
          <w:rFonts w:ascii="Myriad Pro" w:eastAsia="Calibri" w:hAnsi="Myriad Pro"/>
          <w:sz w:val="26"/>
          <w:szCs w:val="26"/>
        </w:rPr>
        <w:t>МРСК</w:t>
      </w:r>
      <w:r>
        <w:rPr>
          <w:rFonts w:ascii="Myriad Pro" w:eastAsia="Calibri" w:hAnsi="Myriad Pro"/>
          <w:sz w:val="26"/>
          <w:szCs w:val="26"/>
        </w:rPr>
        <w:t xml:space="preserve"> </w:t>
      </w:r>
      <w:r w:rsidRPr="00D23571">
        <w:rPr>
          <w:rFonts w:ascii="Myriad Pro" w:eastAsia="Calibri" w:hAnsi="Myriad Pro"/>
          <w:sz w:val="26"/>
          <w:szCs w:val="26"/>
        </w:rPr>
        <w:t>Северо-Запада</w:t>
      </w:r>
      <w:r>
        <w:rPr>
          <w:rFonts w:ascii="Myriad Pro" w:eastAsia="Calibri" w:hAnsi="Myriad Pro"/>
          <w:sz w:val="26"/>
          <w:szCs w:val="26"/>
        </w:rPr>
        <w:t>»  «</w:t>
      </w:r>
      <w:r w:rsidRPr="00D23571">
        <w:rPr>
          <w:rFonts w:ascii="Myriad Pro" w:eastAsia="Calibri" w:hAnsi="Myriad Pro"/>
          <w:sz w:val="26"/>
          <w:szCs w:val="26"/>
        </w:rPr>
        <w:t>Комиэнерго</w:t>
      </w:r>
      <w:r>
        <w:rPr>
          <w:rFonts w:ascii="Myriad Pro" w:eastAsia="Calibri" w:hAnsi="Myriad Pro"/>
          <w:sz w:val="26"/>
          <w:szCs w:val="26"/>
        </w:rPr>
        <w:t xml:space="preserve">» </w:t>
      </w:r>
      <w:r w:rsidRPr="00D23571">
        <w:rPr>
          <w:rFonts w:ascii="Myriad Pro" w:eastAsia="Calibri" w:hAnsi="Myriad Pro"/>
          <w:sz w:val="26"/>
          <w:szCs w:val="26"/>
        </w:rPr>
        <w:t>на</w:t>
      </w:r>
      <w:r>
        <w:rPr>
          <w:rFonts w:ascii="Myriad Pro" w:eastAsia="Calibri" w:hAnsi="Myriad Pro"/>
          <w:sz w:val="26"/>
          <w:szCs w:val="26"/>
        </w:rPr>
        <w:t xml:space="preserve"> </w:t>
      </w:r>
      <w:r w:rsidRPr="00D23571">
        <w:rPr>
          <w:rFonts w:ascii="Myriad Pro" w:eastAsia="Calibri" w:hAnsi="Myriad Pro"/>
          <w:sz w:val="26"/>
          <w:szCs w:val="26"/>
        </w:rPr>
        <w:t>2019-2023</w:t>
      </w:r>
      <w:r>
        <w:rPr>
          <w:rFonts w:ascii="Myriad Pro" w:eastAsia="Calibri" w:hAnsi="Myriad Pro"/>
          <w:sz w:val="26"/>
          <w:szCs w:val="26"/>
        </w:rPr>
        <w:t xml:space="preserve"> годы.</w:t>
      </w:r>
    </w:p>
    <w:p w14:paraId="6E8BD467" w14:textId="77777777" w:rsidR="004A35FB" w:rsidRPr="000104D7" w:rsidRDefault="004A35FB" w:rsidP="00F36AC1">
      <w:pPr>
        <w:pStyle w:val="12"/>
        <w:numPr>
          <w:ilvl w:val="0"/>
          <w:numId w:val="45"/>
        </w:numPr>
        <w:tabs>
          <w:tab w:val="left" w:pos="1134"/>
        </w:tabs>
        <w:spacing w:line="360" w:lineRule="auto"/>
        <w:ind w:left="1134" w:hanging="567"/>
        <w:contextualSpacing w:val="0"/>
        <w:jc w:val="both"/>
        <w:rPr>
          <w:rFonts w:ascii="Myriad Pro" w:hAnsi="Myriad Pro"/>
          <w:sz w:val="26"/>
          <w:szCs w:val="26"/>
        </w:rPr>
      </w:pPr>
      <w:r w:rsidRPr="000104D7">
        <w:rPr>
          <w:rFonts w:ascii="Myriad Pro" w:hAnsi="Myriad Pro"/>
          <w:sz w:val="26"/>
          <w:szCs w:val="26"/>
        </w:rPr>
        <w:t>Базовый</w:t>
      </w:r>
      <w:r>
        <w:rPr>
          <w:rFonts w:ascii="Myriad Pro" w:hAnsi="Myriad Pro"/>
          <w:sz w:val="26"/>
          <w:szCs w:val="26"/>
        </w:rPr>
        <w:t xml:space="preserve"> </w:t>
      </w: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2</w:t>
      </w:r>
      <w:r>
        <w:rPr>
          <w:rFonts w:ascii="Myriad Pro" w:hAnsi="Myriad Pro"/>
          <w:sz w:val="26"/>
          <w:szCs w:val="26"/>
        </w:rPr>
        <w:t xml:space="preserve"> </w:t>
      </w:r>
      <w:r w:rsidRPr="000104D7">
        <w:rPr>
          <w:rFonts w:ascii="Myriad Pro" w:hAnsi="Myriad Pro"/>
          <w:sz w:val="26"/>
          <w:szCs w:val="26"/>
        </w:rPr>
        <w:t>660,67</w:t>
      </w:r>
      <w:r>
        <w:rPr>
          <w:rFonts w:ascii="Myriad Pro" w:hAnsi="Myriad Pro"/>
          <w:sz w:val="26"/>
          <w:szCs w:val="26"/>
        </w:rPr>
        <w:t xml:space="preserve"> </w:t>
      </w:r>
      <w:r w:rsidRPr="000104D7">
        <w:rPr>
          <w:rFonts w:ascii="Myriad Pro" w:hAnsi="Myriad Pro"/>
          <w:sz w:val="26"/>
          <w:szCs w:val="26"/>
        </w:rPr>
        <w:t>млн.</w:t>
      </w:r>
      <w:r>
        <w:rPr>
          <w:rFonts w:ascii="Myriad Pro" w:hAnsi="Myriad Pro"/>
          <w:sz w:val="26"/>
          <w:szCs w:val="26"/>
        </w:rPr>
        <w:t xml:space="preserve"> </w:t>
      </w:r>
      <w:r w:rsidRPr="000104D7">
        <w:rPr>
          <w:rFonts w:ascii="Myriad Pro" w:hAnsi="Myriad Pro"/>
          <w:sz w:val="26"/>
          <w:szCs w:val="26"/>
        </w:rPr>
        <w:t>руб.;</w:t>
      </w:r>
    </w:p>
    <w:p w14:paraId="0560561A" w14:textId="77777777" w:rsidR="004A35FB" w:rsidRPr="000104D7" w:rsidRDefault="004A35FB" w:rsidP="00F36AC1">
      <w:pPr>
        <w:pStyle w:val="12"/>
        <w:numPr>
          <w:ilvl w:val="0"/>
          <w:numId w:val="45"/>
        </w:numPr>
        <w:tabs>
          <w:tab w:val="left" w:pos="1134"/>
        </w:tabs>
        <w:spacing w:line="360" w:lineRule="auto"/>
        <w:ind w:left="1134" w:hanging="567"/>
        <w:jc w:val="both"/>
        <w:rPr>
          <w:rFonts w:ascii="Myriad Pro" w:hAnsi="Myriad Pro"/>
          <w:sz w:val="26"/>
          <w:szCs w:val="26"/>
        </w:rPr>
      </w:pPr>
      <w:r w:rsidRPr="000104D7">
        <w:rPr>
          <w:rFonts w:ascii="Myriad Pro" w:hAnsi="Myriad Pro"/>
          <w:sz w:val="26"/>
          <w:szCs w:val="26"/>
        </w:rPr>
        <w:t>Индекс</w:t>
      </w:r>
      <w:r>
        <w:rPr>
          <w:rFonts w:ascii="Myriad Pro" w:hAnsi="Myriad Pro"/>
          <w:sz w:val="26"/>
          <w:szCs w:val="26"/>
        </w:rPr>
        <w:t xml:space="preserve"> </w:t>
      </w:r>
      <w:r w:rsidRPr="000104D7">
        <w:rPr>
          <w:rFonts w:ascii="Myriad Pro" w:hAnsi="Myriad Pro"/>
          <w:sz w:val="26"/>
          <w:szCs w:val="26"/>
        </w:rPr>
        <w:t>эффективности</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2%;</w:t>
      </w:r>
    </w:p>
    <w:p w14:paraId="5BD3DF76" w14:textId="77777777" w:rsidR="004A35FB" w:rsidRPr="000104D7" w:rsidRDefault="004A35FB" w:rsidP="00F36AC1">
      <w:pPr>
        <w:pStyle w:val="12"/>
        <w:numPr>
          <w:ilvl w:val="0"/>
          <w:numId w:val="45"/>
        </w:numPr>
        <w:tabs>
          <w:tab w:val="left" w:pos="1134"/>
        </w:tabs>
        <w:spacing w:line="360" w:lineRule="auto"/>
        <w:ind w:left="1134" w:hanging="567"/>
        <w:jc w:val="both"/>
        <w:rPr>
          <w:rFonts w:ascii="Myriad Pro" w:hAnsi="Myriad Pro"/>
          <w:sz w:val="26"/>
          <w:szCs w:val="26"/>
        </w:rPr>
      </w:pPr>
      <w:r w:rsidRPr="000104D7">
        <w:rPr>
          <w:rFonts w:ascii="Myriad Pro" w:hAnsi="Myriad Pro"/>
          <w:sz w:val="26"/>
          <w:szCs w:val="26"/>
        </w:rPr>
        <w:t>Коэффициент</w:t>
      </w:r>
      <w:r>
        <w:rPr>
          <w:rFonts w:ascii="Myriad Pro" w:hAnsi="Myriad Pro"/>
          <w:sz w:val="26"/>
          <w:szCs w:val="26"/>
        </w:rPr>
        <w:t xml:space="preserve"> </w:t>
      </w:r>
      <w:r w:rsidRPr="000104D7">
        <w:rPr>
          <w:rFonts w:ascii="Myriad Pro" w:hAnsi="Myriad Pro"/>
          <w:sz w:val="26"/>
          <w:szCs w:val="26"/>
        </w:rPr>
        <w:t>эластичности</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0,75;</w:t>
      </w:r>
    </w:p>
    <w:p w14:paraId="6A309EA9" w14:textId="77777777" w:rsidR="004A35FB" w:rsidRPr="000104D7" w:rsidRDefault="004A35FB" w:rsidP="00F36AC1">
      <w:pPr>
        <w:pStyle w:val="12"/>
        <w:numPr>
          <w:ilvl w:val="0"/>
          <w:numId w:val="45"/>
        </w:numPr>
        <w:tabs>
          <w:tab w:val="left" w:pos="1134"/>
        </w:tabs>
        <w:spacing w:line="360" w:lineRule="auto"/>
        <w:ind w:left="1134" w:hanging="567"/>
        <w:jc w:val="both"/>
        <w:rPr>
          <w:rFonts w:ascii="Myriad Pro" w:hAnsi="Myriad Pro"/>
          <w:sz w:val="26"/>
          <w:szCs w:val="26"/>
        </w:rPr>
      </w:pP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надежности</w:t>
      </w:r>
      <w:r>
        <w:rPr>
          <w:rFonts w:ascii="Myriad Pro" w:hAnsi="Myriad Pro"/>
          <w:sz w:val="26"/>
          <w:szCs w:val="26"/>
        </w:rPr>
        <w:t xml:space="preserve"> </w:t>
      </w:r>
      <w:r w:rsidRPr="000104D7">
        <w:rPr>
          <w:rFonts w:ascii="Myriad Pro" w:hAnsi="Myriad Pro"/>
          <w:sz w:val="26"/>
          <w:szCs w:val="26"/>
        </w:rPr>
        <w:t>и</w:t>
      </w:r>
      <w:r>
        <w:rPr>
          <w:rFonts w:ascii="Myriad Pro" w:hAnsi="Myriad Pro"/>
          <w:sz w:val="26"/>
          <w:szCs w:val="26"/>
        </w:rPr>
        <w:t xml:space="preserve"> </w:t>
      </w:r>
      <w:r w:rsidRPr="000104D7">
        <w:rPr>
          <w:rFonts w:ascii="Myriad Pro" w:hAnsi="Myriad Pro"/>
          <w:sz w:val="26"/>
          <w:szCs w:val="26"/>
        </w:rPr>
        <w:t>качества</w:t>
      </w:r>
      <w:r>
        <w:rPr>
          <w:rFonts w:ascii="Myriad Pro" w:hAnsi="Myriad Pro"/>
          <w:sz w:val="26"/>
          <w:szCs w:val="26"/>
        </w:rPr>
        <w:t xml:space="preserve"> </w:t>
      </w:r>
      <w:r w:rsidRPr="000104D7">
        <w:rPr>
          <w:rFonts w:ascii="Myriad Pro" w:hAnsi="Myriad Pro"/>
          <w:sz w:val="26"/>
          <w:szCs w:val="26"/>
        </w:rPr>
        <w:t>реализуемых</w:t>
      </w:r>
      <w:r>
        <w:rPr>
          <w:rFonts w:ascii="Myriad Pro" w:hAnsi="Myriad Pro"/>
          <w:sz w:val="26"/>
          <w:szCs w:val="26"/>
        </w:rPr>
        <w:t xml:space="preserve"> </w:t>
      </w:r>
      <w:r w:rsidRPr="000104D7">
        <w:rPr>
          <w:rFonts w:ascii="Myriad Pro" w:hAnsi="Myriad Pro"/>
          <w:sz w:val="26"/>
          <w:szCs w:val="26"/>
        </w:rPr>
        <w:t>товаров</w:t>
      </w:r>
      <w:r>
        <w:rPr>
          <w:rFonts w:ascii="Myriad Pro" w:hAnsi="Myriad Pro"/>
          <w:sz w:val="26"/>
          <w:szCs w:val="26"/>
        </w:rPr>
        <w:t xml:space="preserve"> </w:t>
      </w:r>
      <w:r w:rsidRPr="000104D7">
        <w:rPr>
          <w:rFonts w:ascii="Myriad Pro" w:hAnsi="Myriad Pro"/>
          <w:sz w:val="26"/>
          <w:szCs w:val="26"/>
        </w:rPr>
        <w:t>(услуг)</w:t>
      </w:r>
      <w:r>
        <w:rPr>
          <w:rFonts w:ascii="Myriad Pro" w:hAnsi="Myriad Pro"/>
          <w:sz w:val="26"/>
          <w:szCs w:val="26"/>
        </w:rPr>
        <w:t xml:space="preserve"> </w:t>
      </w:r>
      <w:r w:rsidRPr="000104D7">
        <w:rPr>
          <w:rFonts w:ascii="Myriad Pro" w:hAnsi="Myriad Pro"/>
          <w:sz w:val="26"/>
          <w:szCs w:val="26"/>
        </w:rPr>
        <w:t>1,0;</w:t>
      </w:r>
    </w:p>
    <w:p w14:paraId="6643AFB4" w14:textId="77777777" w:rsidR="004A35FB" w:rsidRDefault="004A35FB" w:rsidP="00F36AC1">
      <w:pPr>
        <w:pStyle w:val="12"/>
        <w:numPr>
          <w:ilvl w:val="0"/>
          <w:numId w:val="45"/>
        </w:numPr>
        <w:tabs>
          <w:tab w:val="left" w:pos="1134"/>
        </w:tabs>
        <w:spacing w:line="360" w:lineRule="auto"/>
        <w:ind w:left="1134" w:hanging="567"/>
        <w:contextualSpacing w:val="0"/>
        <w:jc w:val="both"/>
        <w:rPr>
          <w:rFonts w:ascii="Myriad Pro" w:hAnsi="Myriad Pro"/>
          <w:sz w:val="26"/>
          <w:szCs w:val="26"/>
        </w:rPr>
      </w:pP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потерь</w:t>
      </w:r>
      <w:r>
        <w:rPr>
          <w:rFonts w:ascii="Myriad Pro" w:hAnsi="Myriad Pro"/>
          <w:sz w:val="26"/>
          <w:szCs w:val="26"/>
        </w:rPr>
        <w:t xml:space="preserve"> </w:t>
      </w:r>
      <w:r w:rsidRPr="000104D7">
        <w:rPr>
          <w:rFonts w:ascii="Myriad Pro" w:hAnsi="Myriad Pro"/>
          <w:sz w:val="26"/>
          <w:szCs w:val="26"/>
        </w:rPr>
        <w:t>электрический</w:t>
      </w:r>
      <w:r>
        <w:rPr>
          <w:rFonts w:ascii="Myriad Pro" w:hAnsi="Myriad Pro"/>
          <w:sz w:val="26"/>
          <w:szCs w:val="26"/>
        </w:rPr>
        <w:t xml:space="preserve"> </w:t>
      </w:r>
      <w:r w:rsidRPr="000104D7">
        <w:rPr>
          <w:rFonts w:ascii="Myriad Pro" w:hAnsi="Myriad Pro"/>
          <w:sz w:val="26"/>
          <w:szCs w:val="26"/>
        </w:rPr>
        <w:t>энергии</w:t>
      </w:r>
      <w:r>
        <w:rPr>
          <w:rFonts w:ascii="Myriad Pro" w:hAnsi="Myriad Pro"/>
          <w:sz w:val="26"/>
          <w:szCs w:val="26"/>
        </w:rPr>
        <w:t xml:space="preserve"> </w:t>
      </w:r>
      <w:r w:rsidRPr="000104D7">
        <w:rPr>
          <w:rFonts w:ascii="Myriad Pro" w:hAnsi="Myriad Pro"/>
          <w:sz w:val="26"/>
          <w:szCs w:val="26"/>
        </w:rPr>
        <w:t>при</w:t>
      </w:r>
      <w:r>
        <w:rPr>
          <w:rFonts w:ascii="Myriad Pro" w:hAnsi="Myriad Pro"/>
          <w:sz w:val="26"/>
          <w:szCs w:val="26"/>
        </w:rPr>
        <w:t xml:space="preserve"> </w:t>
      </w:r>
      <w:r w:rsidRPr="000104D7">
        <w:rPr>
          <w:rFonts w:ascii="Myriad Pro" w:hAnsi="Myriad Pro"/>
          <w:sz w:val="26"/>
          <w:szCs w:val="26"/>
        </w:rPr>
        <w:t>ее</w:t>
      </w:r>
      <w:r>
        <w:rPr>
          <w:rFonts w:ascii="Myriad Pro" w:hAnsi="Myriad Pro"/>
          <w:sz w:val="26"/>
          <w:szCs w:val="26"/>
        </w:rPr>
        <w:t xml:space="preserve"> </w:t>
      </w:r>
      <w:r w:rsidRPr="000104D7">
        <w:rPr>
          <w:rFonts w:ascii="Myriad Pro" w:hAnsi="Myriad Pro"/>
          <w:sz w:val="26"/>
          <w:szCs w:val="26"/>
        </w:rPr>
        <w:t>передаче</w:t>
      </w:r>
      <w:r>
        <w:rPr>
          <w:rFonts w:ascii="Myriad Pro" w:hAnsi="Myriad Pro"/>
          <w:sz w:val="26"/>
          <w:szCs w:val="26"/>
        </w:rPr>
        <w:t xml:space="preserve"> </w:t>
      </w:r>
      <w:r w:rsidRPr="000104D7">
        <w:rPr>
          <w:rFonts w:ascii="Myriad Pro" w:hAnsi="Myriad Pro"/>
          <w:sz w:val="26"/>
          <w:szCs w:val="26"/>
        </w:rPr>
        <w:t>по</w:t>
      </w:r>
      <w:r>
        <w:rPr>
          <w:rFonts w:ascii="Myriad Pro" w:hAnsi="Myriad Pro"/>
          <w:sz w:val="26"/>
          <w:szCs w:val="26"/>
        </w:rPr>
        <w:t xml:space="preserve"> </w:t>
      </w:r>
      <w:r w:rsidRPr="000104D7">
        <w:rPr>
          <w:rFonts w:ascii="Myriad Pro" w:hAnsi="Myriad Pro"/>
          <w:sz w:val="26"/>
          <w:szCs w:val="26"/>
        </w:rPr>
        <w:t>электрическим</w:t>
      </w:r>
      <w:r>
        <w:rPr>
          <w:rFonts w:ascii="Myriad Pro" w:hAnsi="Myriad Pro"/>
          <w:sz w:val="26"/>
          <w:szCs w:val="26"/>
        </w:rPr>
        <w:t xml:space="preserve"> </w:t>
      </w:r>
      <w:r w:rsidRPr="000104D7">
        <w:rPr>
          <w:rFonts w:ascii="Myriad Pro" w:hAnsi="Myriad Pro"/>
          <w:sz w:val="26"/>
          <w:szCs w:val="26"/>
        </w:rPr>
        <w:t>сетям</w:t>
      </w:r>
      <w:r>
        <w:rPr>
          <w:rFonts w:ascii="Myriad Pro" w:hAnsi="Myriad Pro"/>
          <w:sz w:val="26"/>
          <w:szCs w:val="26"/>
        </w:rPr>
        <w:t xml:space="preserve"> 6,97%</w:t>
      </w:r>
    </w:p>
    <w:p w14:paraId="4DB88553" w14:textId="77777777" w:rsidR="00541B5D" w:rsidRPr="007C2A40" w:rsidRDefault="00541B5D" w:rsidP="00F36AC1">
      <w:pPr>
        <w:spacing w:line="360" w:lineRule="auto"/>
        <w:ind w:firstLine="567"/>
        <w:contextualSpacing/>
        <w:jc w:val="both"/>
        <w:rPr>
          <w:rFonts w:ascii="Myriad Pro" w:eastAsia="Calibri" w:hAnsi="Myriad Pro"/>
          <w:color w:val="0D0D0D"/>
          <w:sz w:val="26"/>
          <w:szCs w:val="26"/>
        </w:rPr>
      </w:pPr>
      <w:r w:rsidRPr="007C2A40">
        <w:rPr>
          <w:rFonts w:ascii="Myriad Pro" w:eastAsia="Calibri" w:hAnsi="Myriad Pro"/>
          <w:color w:val="0D0D0D"/>
          <w:sz w:val="26"/>
          <w:szCs w:val="26"/>
        </w:rPr>
        <w:t xml:space="preserve">Позиция, описание и расчеты </w:t>
      </w:r>
      <w:r w:rsidR="004A35FB">
        <w:rPr>
          <w:rFonts w:ascii="Myriad Pro" w:eastAsia="Calibri" w:hAnsi="Myriad Pro"/>
          <w:sz w:val="26"/>
          <w:szCs w:val="26"/>
        </w:rPr>
        <w:t>Министерства энергетики</w:t>
      </w:r>
      <w:r w:rsidR="004A35FB" w:rsidRPr="004E151B">
        <w:rPr>
          <w:rFonts w:ascii="Myriad Pro" w:eastAsia="Calibri" w:hAnsi="Myriad Pro"/>
          <w:sz w:val="26"/>
          <w:szCs w:val="26"/>
        </w:rPr>
        <w:t>,</w:t>
      </w:r>
      <w:r w:rsidR="004A35FB">
        <w:rPr>
          <w:rFonts w:ascii="Myriad Pro" w:eastAsia="Calibri" w:hAnsi="Myriad Pro"/>
          <w:sz w:val="26"/>
          <w:szCs w:val="26"/>
        </w:rPr>
        <w:t xml:space="preserve"> </w:t>
      </w:r>
      <w:r w:rsidR="004A35FB" w:rsidRPr="004E151B">
        <w:rPr>
          <w:rFonts w:ascii="Myriad Pro" w:eastAsia="Calibri" w:hAnsi="Myriad Pro"/>
          <w:sz w:val="26"/>
          <w:szCs w:val="26"/>
        </w:rPr>
        <w:t>жилищно-коммунального</w:t>
      </w:r>
      <w:r w:rsidR="004A35FB">
        <w:rPr>
          <w:rFonts w:ascii="Myriad Pro" w:eastAsia="Calibri" w:hAnsi="Myriad Pro"/>
          <w:sz w:val="26"/>
          <w:szCs w:val="26"/>
        </w:rPr>
        <w:t xml:space="preserve"> </w:t>
      </w:r>
      <w:r w:rsidR="004A35FB" w:rsidRPr="004E151B">
        <w:rPr>
          <w:rFonts w:ascii="Myriad Pro" w:eastAsia="Calibri" w:hAnsi="Myriad Pro"/>
          <w:sz w:val="26"/>
          <w:szCs w:val="26"/>
        </w:rPr>
        <w:t>и</w:t>
      </w:r>
      <w:r w:rsidR="004A35FB">
        <w:rPr>
          <w:rFonts w:ascii="Myriad Pro" w:eastAsia="Calibri" w:hAnsi="Myriad Pro"/>
          <w:sz w:val="26"/>
          <w:szCs w:val="26"/>
        </w:rPr>
        <w:t xml:space="preserve"> </w:t>
      </w:r>
      <w:r w:rsidR="004A35FB" w:rsidRPr="004E151B">
        <w:rPr>
          <w:rFonts w:ascii="Myriad Pro" w:eastAsia="Calibri" w:hAnsi="Myriad Pro"/>
          <w:sz w:val="26"/>
          <w:szCs w:val="26"/>
        </w:rPr>
        <w:t>хозяйства</w:t>
      </w:r>
      <w:r w:rsidR="004A35FB">
        <w:rPr>
          <w:rFonts w:ascii="Myriad Pro" w:eastAsia="Calibri" w:hAnsi="Myriad Pro"/>
          <w:sz w:val="26"/>
          <w:szCs w:val="26"/>
        </w:rPr>
        <w:t xml:space="preserve"> и тарифов </w:t>
      </w:r>
      <w:r w:rsidR="004A35FB" w:rsidRPr="004E151B">
        <w:rPr>
          <w:rFonts w:ascii="Myriad Pro" w:eastAsia="Calibri" w:hAnsi="Myriad Pro"/>
          <w:sz w:val="26"/>
          <w:szCs w:val="26"/>
        </w:rPr>
        <w:t>Республики</w:t>
      </w:r>
      <w:r w:rsidR="004A35FB">
        <w:rPr>
          <w:rFonts w:ascii="Myriad Pro" w:eastAsia="Calibri" w:hAnsi="Myriad Pro"/>
          <w:sz w:val="26"/>
          <w:szCs w:val="26"/>
        </w:rPr>
        <w:t xml:space="preserve"> </w:t>
      </w:r>
      <w:r w:rsidR="004A35FB" w:rsidRPr="004E151B">
        <w:rPr>
          <w:rFonts w:ascii="Myriad Pro" w:eastAsia="Calibri" w:hAnsi="Myriad Pro"/>
          <w:sz w:val="26"/>
          <w:szCs w:val="26"/>
        </w:rPr>
        <w:t>Коми</w:t>
      </w:r>
      <w:r w:rsidRPr="007C2A40">
        <w:rPr>
          <w:rFonts w:ascii="Myriad Pro" w:eastAsia="Calibri" w:hAnsi="Myriad Pro"/>
          <w:color w:val="0D0D0D"/>
          <w:sz w:val="26"/>
          <w:szCs w:val="26"/>
        </w:rPr>
        <w:t xml:space="preserve"> по расчету индекса эффективности подконтрольных расходов не отражены в </w:t>
      </w:r>
      <w:r w:rsidR="00AE2EFB">
        <w:rPr>
          <w:rFonts w:ascii="Myriad Pro" w:eastAsia="Calibri" w:hAnsi="Myriad Pro"/>
          <w:color w:val="0D0D0D"/>
          <w:sz w:val="26"/>
          <w:szCs w:val="26"/>
        </w:rPr>
        <w:t xml:space="preserve">Экспертном заключении </w:t>
      </w:r>
      <w:r w:rsidR="004A35FB">
        <w:rPr>
          <w:rFonts w:ascii="Myriad Pro" w:eastAsia="Calibri" w:hAnsi="Myriad Pro"/>
          <w:sz w:val="26"/>
          <w:szCs w:val="26"/>
        </w:rPr>
        <w:t>Министерства энергетики</w:t>
      </w:r>
      <w:r w:rsidR="004A35FB" w:rsidRPr="004E151B">
        <w:rPr>
          <w:rFonts w:ascii="Myriad Pro" w:eastAsia="Calibri" w:hAnsi="Myriad Pro"/>
          <w:sz w:val="26"/>
          <w:szCs w:val="26"/>
        </w:rPr>
        <w:t>,</w:t>
      </w:r>
      <w:r w:rsidR="004A35FB">
        <w:rPr>
          <w:rFonts w:ascii="Myriad Pro" w:eastAsia="Calibri" w:hAnsi="Myriad Pro"/>
          <w:sz w:val="26"/>
          <w:szCs w:val="26"/>
        </w:rPr>
        <w:t xml:space="preserve"> </w:t>
      </w:r>
      <w:r w:rsidR="004A35FB" w:rsidRPr="004E151B">
        <w:rPr>
          <w:rFonts w:ascii="Myriad Pro" w:eastAsia="Calibri" w:hAnsi="Myriad Pro"/>
          <w:sz w:val="26"/>
          <w:szCs w:val="26"/>
        </w:rPr>
        <w:t>жилищно-коммунального</w:t>
      </w:r>
      <w:r w:rsidR="004A35FB">
        <w:rPr>
          <w:rFonts w:ascii="Myriad Pro" w:eastAsia="Calibri" w:hAnsi="Myriad Pro"/>
          <w:sz w:val="26"/>
          <w:szCs w:val="26"/>
        </w:rPr>
        <w:t xml:space="preserve"> </w:t>
      </w:r>
      <w:r w:rsidR="004A35FB" w:rsidRPr="004E151B">
        <w:rPr>
          <w:rFonts w:ascii="Myriad Pro" w:eastAsia="Calibri" w:hAnsi="Myriad Pro"/>
          <w:sz w:val="26"/>
          <w:szCs w:val="26"/>
        </w:rPr>
        <w:t>и</w:t>
      </w:r>
      <w:r w:rsidR="004A35FB">
        <w:rPr>
          <w:rFonts w:ascii="Myriad Pro" w:eastAsia="Calibri" w:hAnsi="Myriad Pro"/>
          <w:sz w:val="26"/>
          <w:szCs w:val="26"/>
        </w:rPr>
        <w:t xml:space="preserve"> </w:t>
      </w:r>
      <w:r w:rsidR="004A35FB" w:rsidRPr="004E151B">
        <w:rPr>
          <w:rFonts w:ascii="Myriad Pro" w:eastAsia="Calibri" w:hAnsi="Myriad Pro"/>
          <w:sz w:val="26"/>
          <w:szCs w:val="26"/>
        </w:rPr>
        <w:t>хозяйства</w:t>
      </w:r>
      <w:r w:rsidR="004A35FB">
        <w:rPr>
          <w:rFonts w:ascii="Myriad Pro" w:eastAsia="Calibri" w:hAnsi="Myriad Pro"/>
          <w:sz w:val="26"/>
          <w:szCs w:val="26"/>
        </w:rPr>
        <w:t xml:space="preserve"> и тарифов </w:t>
      </w:r>
      <w:r w:rsidR="004A35FB" w:rsidRPr="004E151B">
        <w:rPr>
          <w:rFonts w:ascii="Myriad Pro" w:eastAsia="Calibri" w:hAnsi="Myriad Pro"/>
          <w:sz w:val="26"/>
          <w:szCs w:val="26"/>
        </w:rPr>
        <w:t>Республики</w:t>
      </w:r>
      <w:r w:rsidR="004A35FB">
        <w:rPr>
          <w:rFonts w:ascii="Myriad Pro" w:eastAsia="Calibri" w:hAnsi="Myriad Pro"/>
          <w:sz w:val="26"/>
          <w:szCs w:val="26"/>
        </w:rPr>
        <w:t xml:space="preserve"> </w:t>
      </w:r>
      <w:r w:rsidR="004A35FB" w:rsidRPr="004E151B">
        <w:rPr>
          <w:rFonts w:ascii="Myriad Pro" w:eastAsia="Calibri" w:hAnsi="Myriad Pro"/>
          <w:sz w:val="26"/>
          <w:szCs w:val="26"/>
        </w:rPr>
        <w:t>Коми</w:t>
      </w:r>
      <w:r w:rsidRPr="007C2A40">
        <w:rPr>
          <w:rFonts w:ascii="Myriad Pro" w:eastAsia="Calibri" w:hAnsi="Myriad Pro"/>
          <w:color w:val="0D0D0D"/>
          <w:sz w:val="26"/>
          <w:szCs w:val="26"/>
        </w:rPr>
        <w:t>. При этом утвержденная величина индекса эффективности</w:t>
      </w:r>
      <w:r w:rsidR="00AE2EFB">
        <w:rPr>
          <w:rFonts w:ascii="Myriad Pro" w:eastAsia="Calibri" w:hAnsi="Myriad Pro"/>
          <w:color w:val="0D0D0D"/>
          <w:sz w:val="26"/>
          <w:szCs w:val="26"/>
        </w:rPr>
        <w:t xml:space="preserve"> на 2018 год – первый год долгосрочного периода</w:t>
      </w:r>
      <w:r w:rsidRPr="007C2A40">
        <w:rPr>
          <w:rFonts w:ascii="Myriad Pro" w:eastAsia="Calibri" w:hAnsi="Myriad Pro"/>
          <w:color w:val="0D0D0D"/>
          <w:sz w:val="26"/>
          <w:szCs w:val="26"/>
        </w:rPr>
        <w:t xml:space="preserve"> (</w:t>
      </w:r>
      <w:r w:rsidR="00AE2EFB">
        <w:rPr>
          <w:rFonts w:ascii="Myriad Pro" w:eastAsia="Calibri" w:hAnsi="Myriad Pro"/>
          <w:color w:val="0D0D0D"/>
          <w:sz w:val="26"/>
          <w:szCs w:val="26"/>
        </w:rPr>
        <w:t>2</w:t>
      </w:r>
      <w:r w:rsidRPr="007C2A40">
        <w:rPr>
          <w:rFonts w:ascii="Myriad Pro" w:eastAsia="Calibri" w:hAnsi="Myriad Pro"/>
          <w:color w:val="0D0D0D"/>
          <w:sz w:val="26"/>
          <w:szCs w:val="26"/>
        </w:rPr>
        <w:t>%)</w:t>
      </w:r>
      <w:r w:rsidR="00AE2EFB">
        <w:rPr>
          <w:rFonts w:ascii="Myriad Pro" w:eastAsia="Calibri" w:hAnsi="Myriad Pro"/>
          <w:color w:val="0D0D0D"/>
          <w:sz w:val="26"/>
          <w:szCs w:val="26"/>
        </w:rPr>
        <w:t xml:space="preserve"> не</w:t>
      </w:r>
      <w:r w:rsidRPr="007C2A40">
        <w:rPr>
          <w:rFonts w:ascii="Myriad Pro" w:eastAsia="Calibri" w:hAnsi="Myriad Pro"/>
          <w:color w:val="0D0D0D"/>
          <w:sz w:val="26"/>
          <w:szCs w:val="26"/>
        </w:rPr>
        <w:t xml:space="preserve"> соответствует заявленной </w:t>
      </w:r>
      <w:r w:rsidR="00AE2EFB">
        <w:rPr>
          <w:rFonts w:ascii="Myriad Pro" w:eastAsia="Calibri" w:hAnsi="Myriad Pro"/>
          <w:color w:val="0D0D0D"/>
          <w:sz w:val="26"/>
          <w:szCs w:val="26"/>
        </w:rPr>
        <w:t>филиалом ПАО «МРСК Северо-Запада» «</w:t>
      </w:r>
      <w:r w:rsidR="004A35FB">
        <w:rPr>
          <w:rFonts w:ascii="Myriad Pro" w:eastAsia="Calibri" w:hAnsi="Myriad Pro"/>
          <w:color w:val="0D0D0D"/>
          <w:sz w:val="26"/>
          <w:szCs w:val="26"/>
        </w:rPr>
        <w:t>Коми</w:t>
      </w:r>
      <w:r w:rsidR="00147D9F">
        <w:rPr>
          <w:rFonts w:ascii="Myriad Pro" w:eastAsia="Calibri" w:hAnsi="Myriad Pro"/>
          <w:color w:val="0D0D0D"/>
          <w:sz w:val="26"/>
          <w:szCs w:val="26"/>
        </w:rPr>
        <w:t>энерго</w:t>
      </w:r>
      <w:r w:rsidR="00AE2EFB">
        <w:rPr>
          <w:rFonts w:ascii="Myriad Pro" w:eastAsia="Calibri" w:hAnsi="Myriad Pro"/>
          <w:color w:val="0D0D0D"/>
          <w:sz w:val="26"/>
          <w:szCs w:val="26"/>
        </w:rPr>
        <w:t>»</w:t>
      </w:r>
      <w:r w:rsidRPr="007C2A40">
        <w:rPr>
          <w:rFonts w:ascii="Myriad Pro" w:eastAsia="Calibri" w:hAnsi="Myriad Pro"/>
          <w:color w:val="0D0D0D"/>
          <w:sz w:val="26"/>
          <w:szCs w:val="26"/>
        </w:rPr>
        <w:t xml:space="preserve"> Исполнителя, является </w:t>
      </w:r>
      <w:r w:rsidR="00AE2EFB">
        <w:rPr>
          <w:rFonts w:ascii="Myriad Pro" w:eastAsia="Calibri" w:hAnsi="Myriad Pro"/>
          <w:color w:val="0D0D0D"/>
          <w:sz w:val="26"/>
          <w:szCs w:val="26"/>
        </w:rPr>
        <w:t>заниженной</w:t>
      </w:r>
      <w:r w:rsidRPr="007C2A40">
        <w:rPr>
          <w:rFonts w:ascii="Myriad Pro" w:eastAsia="Calibri" w:hAnsi="Myriad Pro"/>
          <w:color w:val="0D0D0D"/>
          <w:sz w:val="26"/>
          <w:szCs w:val="26"/>
        </w:rPr>
        <w:t xml:space="preserve"> (детальное описание позиции Исполнителя представлено в отчете по этапу 1.1.1).</w:t>
      </w:r>
    </w:p>
    <w:p w14:paraId="3ADFA170" w14:textId="6953A90D" w:rsidR="004A35FB" w:rsidRDefault="00541B5D" w:rsidP="00541B5D">
      <w:pPr>
        <w:spacing w:line="360" w:lineRule="auto"/>
        <w:ind w:firstLine="709"/>
        <w:jc w:val="both"/>
        <w:rPr>
          <w:rFonts w:ascii="Myriad Pro" w:hAnsi="Myriad Pro"/>
          <w:color w:val="0D0D0D"/>
          <w:sz w:val="26"/>
          <w:szCs w:val="26"/>
        </w:rPr>
      </w:pPr>
      <w:r w:rsidRPr="007C2A40">
        <w:rPr>
          <w:rFonts w:ascii="Myriad Pro" w:hAnsi="Myriad Pro"/>
          <w:color w:val="0D0D0D"/>
          <w:sz w:val="26"/>
          <w:szCs w:val="26"/>
        </w:rPr>
        <w:t xml:space="preserve">В части показателей уровня надежности и качества оказываемых услуг Исполнитель считает </w:t>
      </w:r>
      <w:r w:rsidR="004A35FB">
        <w:rPr>
          <w:rFonts w:ascii="Myriad Pro" w:hAnsi="Myriad Pro"/>
          <w:color w:val="0D0D0D"/>
          <w:sz w:val="26"/>
          <w:szCs w:val="26"/>
        </w:rPr>
        <w:t>не</w:t>
      </w:r>
      <w:r w:rsidRPr="007C2A40">
        <w:rPr>
          <w:rFonts w:ascii="Myriad Pro" w:hAnsi="Myriad Pro"/>
          <w:color w:val="0D0D0D"/>
          <w:sz w:val="26"/>
          <w:szCs w:val="26"/>
        </w:rPr>
        <w:t xml:space="preserve">обоснованными принятые </w:t>
      </w:r>
      <w:r w:rsidR="004A35FB">
        <w:rPr>
          <w:rFonts w:ascii="Myriad Pro" w:eastAsia="Calibri" w:hAnsi="Myriad Pro"/>
          <w:sz w:val="26"/>
          <w:szCs w:val="26"/>
        </w:rPr>
        <w:t>Министерства энергетики</w:t>
      </w:r>
      <w:r w:rsidR="004A35FB" w:rsidRPr="004E151B">
        <w:rPr>
          <w:rFonts w:ascii="Myriad Pro" w:eastAsia="Calibri" w:hAnsi="Myriad Pro"/>
          <w:sz w:val="26"/>
          <w:szCs w:val="26"/>
        </w:rPr>
        <w:t>,</w:t>
      </w:r>
      <w:r w:rsidR="004A35FB">
        <w:rPr>
          <w:rFonts w:ascii="Myriad Pro" w:eastAsia="Calibri" w:hAnsi="Myriad Pro"/>
          <w:sz w:val="26"/>
          <w:szCs w:val="26"/>
        </w:rPr>
        <w:t xml:space="preserve"> </w:t>
      </w:r>
      <w:r w:rsidR="004A35FB" w:rsidRPr="004E151B">
        <w:rPr>
          <w:rFonts w:ascii="Myriad Pro" w:eastAsia="Calibri" w:hAnsi="Myriad Pro"/>
          <w:sz w:val="26"/>
          <w:szCs w:val="26"/>
        </w:rPr>
        <w:t>жилищно-коммунального</w:t>
      </w:r>
      <w:r w:rsidR="004A35FB">
        <w:rPr>
          <w:rFonts w:ascii="Myriad Pro" w:eastAsia="Calibri" w:hAnsi="Myriad Pro"/>
          <w:sz w:val="26"/>
          <w:szCs w:val="26"/>
        </w:rPr>
        <w:t xml:space="preserve"> </w:t>
      </w:r>
      <w:r w:rsidR="004A35FB" w:rsidRPr="004E151B">
        <w:rPr>
          <w:rFonts w:ascii="Myriad Pro" w:eastAsia="Calibri" w:hAnsi="Myriad Pro"/>
          <w:sz w:val="26"/>
          <w:szCs w:val="26"/>
        </w:rPr>
        <w:t>хозяйства</w:t>
      </w:r>
      <w:r w:rsidR="004A35FB">
        <w:rPr>
          <w:rFonts w:ascii="Myriad Pro" w:eastAsia="Calibri" w:hAnsi="Myriad Pro"/>
          <w:sz w:val="26"/>
          <w:szCs w:val="26"/>
        </w:rPr>
        <w:t xml:space="preserve"> и тарифов </w:t>
      </w:r>
      <w:r w:rsidR="004A35FB" w:rsidRPr="004E151B">
        <w:rPr>
          <w:rFonts w:ascii="Myriad Pro" w:eastAsia="Calibri" w:hAnsi="Myriad Pro"/>
          <w:sz w:val="26"/>
          <w:szCs w:val="26"/>
        </w:rPr>
        <w:t>Республики</w:t>
      </w:r>
      <w:r w:rsidR="004A35FB">
        <w:rPr>
          <w:rFonts w:ascii="Myriad Pro" w:eastAsia="Calibri" w:hAnsi="Myriad Pro"/>
          <w:sz w:val="26"/>
          <w:szCs w:val="26"/>
        </w:rPr>
        <w:t xml:space="preserve"> </w:t>
      </w:r>
      <w:r w:rsidR="004A35FB" w:rsidRPr="004E151B">
        <w:rPr>
          <w:rFonts w:ascii="Myriad Pro" w:eastAsia="Calibri" w:hAnsi="Myriad Pro"/>
          <w:sz w:val="26"/>
          <w:szCs w:val="26"/>
        </w:rPr>
        <w:t>Коми</w:t>
      </w:r>
      <w:r w:rsidR="001E2033">
        <w:rPr>
          <w:rFonts w:ascii="Myriad Pro" w:hAnsi="Myriad Pro"/>
          <w:color w:val="0D0D0D"/>
          <w:sz w:val="26"/>
          <w:szCs w:val="26"/>
        </w:rPr>
        <w:t xml:space="preserve"> </w:t>
      </w:r>
      <w:r w:rsidRPr="007C2A40">
        <w:rPr>
          <w:rFonts w:ascii="Myriad Pro" w:hAnsi="Myriad Pro"/>
          <w:color w:val="0D0D0D"/>
          <w:sz w:val="26"/>
          <w:szCs w:val="26"/>
        </w:rPr>
        <w:t xml:space="preserve">соответствующие показатели. </w:t>
      </w:r>
      <w:r w:rsidR="00545433">
        <w:rPr>
          <w:rFonts w:ascii="Myriad Pro" w:hAnsi="Myriad Pro"/>
          <w:iCs/>
          <w:sz w:val="26"/>
          <w:szCs w:val="26"/>
        </w:rPr>
        <w:t xml:space="preserve">Исходя из расчета Исполнителя следует, что Филиалом и регулирующим органом занижен темп улучшения показателей </w:t>
      </w:r>
      <w:r w:rsidR="00545433" w:rsidRPr="00C554DE">
        <w:rPr>
          <w:rFonts w:ascii="Myriad Pro" w:hAnsi="Myriad Pro"/>
          <w:iCs/>
          <w:sz w:val="26"/>
          <w:szCs w:val="26"/>
        </w:rPr>
        <w:t>средней</w:t>
      </w:r>
      <w:r w:rsidR="00545433">
        <w:rPr>
          <w:rFonts w:ascii="Myriad Pro" w:hAnsi="Myriad Pro"/>
          <w:iCs/>
          <w:sz w:val="26"/>
          <w:szCs w:val="26"/>
        </w:rPr>
        <w:t xml:space="preserve"> </w:t>
      </w:r>
      <w:r w:rsidR="00545433" w:rsidRPr="00C554DE">
        <w:rPr>
          <w:rFonts w:ascii="Myriad Pro" w:hAnsi="Myriad Pro"/>
          <w:iCs/>
          <w:sz w:val="26"/>
          <w:szCs w:val="26"/>
        </w:rPr>
        <w:t>продолжительности</w:t>
      </w:r>
      <w:r w:rsidR="00545433">
        <w:rPr>
          <w:rFonts w:ascii="Myriad Pro" w:hAnsi="Myriad Pro"/>
          <w:iCs/>
          <w:sz w:val="26"/>
          <w:szCs w:val="26"/>
        </w:rPr>
        <w:t xml:space="preserve"> </w:t>
      </w:r>
      <w:r w:rsidR="00545433" w:rsidRPr="00C554DE">
        <w:rPr>
          <w:rFonts w:ascii="Myriad Pro" w:hAnsi="Myriad Pro"/>
          <w:iCs/>
          <w:sz w:val="26"/>
          <w:szCs w:val="26"/>
        </w:rPr>
        <w:t>прекращений</w:t>
      </w:r>
      <w:r w:rsidR="00545433">
        <w:rPr>
          <w:rFonts w:ascii="Myriad Pro" w:hAnsi="Myriad Pro"/>
          <w:iCs/>
          <w:sz w:val="26"/>
          <w:szCs w:val="26"/>
        </w:rPr>
        <w:t xml:space="preserve"> </w:t>
      </w:r>
      <w:r w:rsidR="00545433" w:rsidRPr="00C554DE">
        <w:rPr>
          <w:rFonts w:ascii="Myriad Pro" w:hAnsi="Myriad Pro"/>
          <w:iCs/>
          <w:sz w:val="26"/>
          <w:szCs w:val="26"/>
        </w:rPr>
        <w:t>передачи</w:t>
      </w:r>
      <w:r w:rsidR="00545433">
        <w:rPr>
          <w:rFonts w:ascii="Myriad Pro" w:hAnsi="Myriad Pro"/>
          <w:iCs/>
          <w:sz w:val="26"/>
          <w:szCs w:val="26"/>
        </w:rPr>
        <w:t xml:space="preserve"> </w:t>
      </w:r>
      <w:r w:rsidR="00545433" w:rsidRPr="00C554DE">
        <w:rPr>
          <w:rFonts w:ascii="Myriad Pro" w:hAnsi="Myriad Pro"/>
          <w:iCs/>
          <w:sz w:val="26"/>
          <w:szCs w:val="26"/>
        </w:rPr>
        <w:t>электрической</w:t>
      </w:r>
      <w:r w:rsidR="00545433">
        <w:rPr>
          <w:rFonts w:ascii="Myriad Pro" w:hAnsi="Myriad Pro"/>
          <w:iCs/>
          <w:sz w:val="26"/>
          <w:szCs w:val="26"/>
        </w:rPr>
        <w:t xml:space="preserve"> </w:t>
      </w:r>
      <w:r w:rsidR="00545433" w:rsidRPr="00C554DE">
        <w:rPr>
          <w:rFonts w:ascii="Myriad Pro" w:hAnsi="Myriad Pro"/>
          <w:iCs/>
          <w:sz w:val="26"/>
          <w:szCs w:val="26"/>
        </w:rPr>
        <w:t>энергии</w:t>
      </w:r>
      <w:r w:rsidR="00545433">
        <w:rPr>
          <w:rFonts w:ascii="Myriad Pro" w:hAnsi="Myriad Pro"/>
          <w:iCs/>
          <w:sz w:val="26"/>
          <w:szCs w:val="26"/>
        </w:rPr>
        <w:t xml:space="preserve"> </w:t>
      </w:r>
      <w:r w:rsidR="00545433" w:rsidRPr="00C554DE">
        <w:rPr>
          <w:rFonts w:ascii="Myriad Pro" w:hAnsi="Myriad Pro"/>
          <w:iCs/>
          <w:sz w:val="26"/>
          <w:szCs w:val="26"/>
        </w:rPr>
        <w:t>на</w:t>
      </w:r>
      <w:r w:rsidR="00545433">
        <w:rPr>
          <w:rFonts w:ascii="Myriad Pro" w:hAnsi="Myriad Pro"/>
          <w:iCs/>
          <w:sz w:val="26"/>
          <w:szCs w:val="26"/>
        </w:rPr>
        <w:t xml:space="preserve"> </w:t>
      </w:r>
      <w:r w:rsidR="00545433" w:rsidRPr="00C554DE">
        <w:rPr>
          <w:rFonts w:ascii="Myriad Pro" w:hAnsi="Myriad Pro"/>
          <w:iCs/>
          <w:sz w:val="26"/>
          <w:szCs w:val="26"/>
        </w:rPr>
        <w:t>точку</w:t>
      </w:r>
      <w:r w:rsidR="00545433">
        <w:rPr>
          <w:rFonts w:ascii="Myriad Pro" w:hAnsi="Myriad Pro"/>
          <w:iCs/>
          <w:sz w:val="26"/>
          <w:szCs w:val="26"/>
        </w:rPr>
        <w:t xml:space="preserve"> </w:t>
      </w:r>
      <w:r w:rsidR="00545433" w:rsidRPr="00C554DE">
        <w:rPr>
          <w:rFonts w:ascii="Myriad Pro" w:hAnsi="Myriad Pro"/>
          <w:iCs/>
          <w:sz w:val="26"/>
          <w:szCs w:val="26"/>
        </w:rPr>
        <w:t>поставки</w:t>
      </w:r>
      <w:r w:rsidR="00545433">
        <w:rPr>
          <w:rFonts w:ascii="Myriad Pro" w:hAnsi="Myriad Pro"/>
          <w:iCs/>
          <w:sz w:val="26"/>
          <w:szCs w:val="26"/>
        </w:rPr>
        <w:t xml:space="preserve"> </w:t>
      </w:r>
      <w:r w:rsidR="00545433" w:rsidRPr="00C554DE">
        <w:rPr>
          <w:rFonts w:ascii="Myriad Pro" w:hAnsi="Myriad Pro"/>
          <w:iCs/>
          <w:sz w:val="26"/>
          <w:szCs w:val="26"/>
        </w:rPr>
        <w:t>(</w:t>
      </w:r>
      <w:proofErr w:type="spellStart"/>
      <w:r w:rsidR="00545433" w:rsidRPr="00C554DE">
        <w:rPr>
          <w:rFonts w:ascii="Myriad Pro" w:hAnsi="Myriad Pro"/>
          <w:iCs/>
          <w:sz w:val="26"/>
          <w:szCs w:val="26"/>
        </w:rPr>
        <w:t>Пsaidi</w:t>
      </w:r>
      <w:proofErr w:type="spellEnd"/>
      <w:r w:rsidR="00545433" w:rsidRPr="00C554DE">
        <w:rPr>
          <w:rFonts w:ascii="Myriad Pro" w:hAnsi="Myriad Pro"/>
          <w:iCs/>
          <w:sz w:val="26"/>
          <w:szCs w:val="26"/>
        </w:rPr>
        <w:t>),</w:t>
      </w:r>
      <w:r w:rsidR="00545433">
        <w:rPr>
          <w:rFonts w:ascii="Myriad Pro" w:hAnsi="Myriad Pro"/>
          <w:iCs/>
          <w:sz w:val="26"/>
          <w:szCs w:val="26"/>
        </w:rPr>
        <w:t xml:space="preserve"> </w:t>
      </w:r>
      <w:r w:rsidR="00545433" w:rsidRPr="00C554DE">
        <w:rPr>
          <w:rFonts w:ascii="Myriad Pro" w:hAnsi="Myriad Pro"/>
          <w:iCs/>
          <w:sz w:val="26"/>
          <w:szCs w:val="26"/>
        </w:rPr>
        <w:t>что</w:t>
      </w:r>
      <w:r w:rsidR="00545433">
        <w:rPr>
          <w:rFonts w:ascii="Myriad Pro" w:hAnsi="Myriad Pro"/>
          <w:iCs/>
          <w:sz w:val="26"/>
          <w:szCs w:val="26"/>
        </w:rPr>
        <w:t xml:space="preserve"> </w:t>
      </w:r>
      <w:r w:rsidR="00545433" w:rsidRPr="00C554DE">
        <w:rPr>
          <w:rFonts w:ascii="Myriad Pro" w:hAnsi="Myriad Pro"/>
          <w:iCs/>
          <w:sz w:val="26"/>
          <w:szCs w:val="26"/>
        </w:rPr>
        <w:t>привело</w:t>
      </w:r>
      <w:r w:rsidR="00545433">
        <w:rPr>
          <w:rFonts w:ascii="Myriad Pro" w:hAnsi="Myriad Pro"/>
          <w:iCs/>
          <w:sz w:val="26"/>
          <w:szCs w:val="26"/>
        </w:rPr>
        <w:t xml:space="preserve"> </w:t>
      </w:r>
      <w:r w:rsidR="00545433" w:rsidRPr="00C554DE">
        <w:rPr>
          <w:rFonts w:ascii="Myriad Pro" w:hAnsi="Myriad Pro"/>
          <w:iCs/>
          <w:sz w:val="26"/>
          <w:szCs w:val="26"/>
        </w:rPr>
        <w:t>к</w:t>
      </w:r>
      <w:r w:rsidR="00545433">
        <w:rPr>
          <w:rFonts w:ascii="Myriad Pro" w:hAnsi="Myriad Pro"/>
          <w:iCs/>
          <w:sz w:val="26"/>
          <w:szCs w:val="26"/>
        </w:rPr>
        <w:t xml:space="preserve"> </w:t>
      </w:r>
      <w:r w:rsidR="00545433" w:rsidRPr="00C554DE">
        <w:rPr>
          <w:rFonts w:ascii="Myriad Pro" w:hAnsi="Myriad Pro"/>
          <w:iCs/>
          <w:sz w:val="26"/>
          <w:szCs w:val="26"/>
        </w:rPr>
        <w:t>завышению</w:t>
      </w:r>
      <w:r w:rsidR="00545433">
        <w:rPr>
          <w:rFonts w:ascii="Myriad Pro" w:hAnsi="Myriad Pro"/>
          <w:iCs/>
          <w:sz w:val="26"/>
          <w:szCs w:val="26"/>
        </w:rPr>
        <w:t xml:space="preserve"> </w:t>
      </w:r>
      <w:r w:rsidR="00545433" w:rsidRPr="00C554DE">
        <w:rPr>
          <w:rFonts w:ascii="Myriad Pro" w:hAnsi="Myriad Pro"/>
          <w:iCs/>
          <w:sz w:val="26"/>
          <w:szCs w:val="26"/>
        </w:rPr>
        <w:t>показателей</w:t>
      </w:r>
      <w:r w:rsidR="00545433">
        <w:rPr>
          <w:rFonts w:ascii="Myriad Pro" w:hAnsi="Myriad Pro"/>
          <w:iCs/>
          <w:sz w:val="26"/>
          <w:szCs w:val="26"/>
        </w:rPr>
        <w:t xml:space="preserve"> на долгосрочный период регулирования</w:t>
      </w:r>
    </w:p>
    <w:p w14:paraId="304108D3" w14:textId="77777777" w:rsidR="00541B5D" w:rsidRPr="007C2A40" w:rsidRDefault="00545433" w:rsidP="00545433">
      <w:pPr>
        <w:spacing w:line="360" w:lineRule="auto"/>
        <w:ind w:firstLine="709"/>
        <w:jc w:val="both"/>
        <w:rPr>
          <w:rFonts w:ascii="Myriad Pro" w:hAnsi="Myriad Pro"/>
          <w:color w:val="0D0D0D"/>
          <w:sz w:val="26"/>
          <w:szCs w:val="26"/>
        </w:rPr>
      </w:pPr>
      <w:r>
        <w:rPr>
          <w:rFonts w:ascii="Myriad Pro" w:hAnsi="Myriad Pro"/>
          <w:color w:val="0D0D0D"/>
          <w:sz w:val="26"/>
          <w:szCs w:val="26"/>
        </w:rPr>
        <w:lastRenderedPageBreak/>
        <w:t>Исполнитель</w:t>
      </w:r>
      <w:r w:rsidR="00541B5D" w:rsidRPr="007C2A40">
        <w:rPr>
          <w:rFonts w:ascii="Myriad Pro" w:hAnsi="Myriad Pro"/>
          <w:color w:val="0D0D0D"/>
          <w:sz w:val="26"/>
          <w:szCs w:val="26"/>
        </w:rPr>
        <w:t xml:space="preserve"> д</w:t>
      </w:r>
      <w:r>
        <w:rPr>
          <w:rFonts w:ascii="Myriad Pro" w:hAnsi="Myriad Pro"/>
          <w:color w:val="0D0D0D"/>
          <w:sz w:val="26"/>
          <w:szCs w:val="26"/>
        </w:rPr>
        <w:t xml:space="preserve">ополнительно отмечает что </w:t>
      </w:r>
      <w:r w:rsidR="00541B5D" w:rsidRPr="007C2A40">
        <w:rPr>
          <w:rFonts w:ascii="Myriad Pro" w:hAnsi="Myriad Pro"/>
          <w:color w:val="0D0D0D"/>
          <w:sz w:val="26"/>
          <w:szCs w:val="26"/>
        </w:rPr>
        <w:t xml:space="preserve">в составе материалов предложения </w:t>
      </w:r>
      <w:r w:rsidR="00F41A76">
        <w:rPr>
          <w:rFonts w:ascii="Myriad Pro" w:hAnsi="Myriad Pro"/>
          <w:color w:val="0D0D0D"/>
          <w:sz w:val="26"/>
          <w:szCs w:val="26"/>
        </w:rPr>
        <w:t>филиала ПАО «МРСК Северо-Запада» «</w:t>
      </w:r>
      <w:r>
        <w:rPr>
          <w:rFonts w:ascii="Myriad Pro" w:hAnsi="Myriad Pro"/>
          <w:color w:val="0D0D0D"/>
          <w:sz w:val="26"/>
          <w:szCs w:val="26"/>
        </w:rPr>
        <w:t>Коми</w:t>
      </w:r>
      <w:r w:rsidR="00147D9F">
        <w:rPr>
          <w:rFonts w:ascii="Myriad Pro" w:hAnsi="Myriad Pro"/>
          <w:color w:val="0D0D0D"/>
          <w:sz w:val="26"/>
          <w:szCs w:val="26"/>
        </w:rPr>
        <w:t>энерго</w:t>
      </w:r>
      <w:r w:rsidR="00F41A76">
        <w:rPr>
          <w:rFonts w:ascii="Myriad Pro" w:hAnsi="Myriad Pro"/>
          <w:color w:val="0D0D0D"/>
          <w:sz w:val="26"/>
          <w:szCs w:val="26"/>
        </w:rPr>
        <w:t>» отсутствует в качестве</w:t>
      </w:r>
      <w:r w:rsidR="00541B5D" w:rsidRPr="007C2A40">
        <w:rPr>
          <w:rFonts w:ascii="Myriad Pro" w:hAnsi="Myriad Pro"/>
          <w:color w:val="0D0D0D"/>
          <w:sz w:val="26"/>
          <w:szCs w:val="26"/>
        </w:rPr>
        <w:t xml:space="preserve"> обосновывающ</w:t>
      </w:r>
      <w:r w:rsidR="00F41A76">
        <w:rPr>
          <w:rFonts w:ascii="Myriad Pro" w:hAnsi="Myriad Pro"/>
          <w:color w:val="0D0D0D"/>
          <w:sz w:val="26"/>
          <w:szCs w:val="26"/>
        </w:rPr>
        <w:t>его</w:t>
      </w:r>
      <w:r w:rsidR="00541B5D" w:rsidRPr="007C2A40">
        <w:rPr>
          <w:rFonts w:ascii="Myriad Pro" w:hAnsi="Myriad Pro"/>
          <w:color w:val="0D0D0D"/>
          <w:sz w:val="26"/>
          <w:szCs w:val="26"/>
        </w:rPr>
        <w:t xml:space="preserve"> документ</w:t>
      </w:r>
      <w:r w:rsidR="00F41A76">
        <w:rPr>
          <w:rFonts w:ascii="Myriad Pro" w:hAnsi="Myriad Pro"/>
          <w:color w:val="0D0D0D"/>
          <w:sz w:val="26"/>
          <w:szCs w:val="26"/>
        </w:rPr>
        <w:t xml:space="preserve">а «Фактические показатели надежности и качества оказываемых услуг за </w:t>
      </w:r>
      <w:smartTag w:uri="urn:schemas-microsoft-com:office:smarttags" w:element="metricconverter">
        <w:smartTagPr>
          <w:attr w:name="ProductID" w:val="2016 г"/>
        </w:smartTagPr>
        <w:r w:rsidR="00F41A76">
          <w:rPr>
            <w:rFonts w:ascii="Myriad Pro" w:hAnsi="Myriad Pro"/>
            <w:color w:val="0D0D0D"/>
            <w:sz w:val="26"/>
            <w:szCs w:val="26"/>
          </w:rPr>
          <w:t>2016 г</w:t>
        </w:r>
      </w:smartTag>
      <w:r w:rsidR="00F41A76">
        <w:rPr>
          <w:rFonts w:ascii="Myriad Pro" w:hAnsi="Myriad Pro"/>
          <w:color w:val="0D0D0D"/>
          <w:sz w:val="26"/>
          <w:szCs w:val="26"/>
        </w:rPr>
        <w:t>.»</w:t>
      </w:r>
      <w:r w:rsidR="00541B5D" w:rsidRPr="007C2A40">
        <w:rPr>
          <w:rFonts w:ascii="Myriad Pro" w:hAnsi="Myriad Pro"/>
          <w:color w:val="0D0D0D"/>
          <w:sz w:val="26"/>
          <w:szCs w:val="26"/>
        </w:rPr>
        <w:t>.;</w:t>
      </w:r>
    </w:p>
    <w:p w14:paraId="49FC56E6" w14:textId="77777777" w:rsidR="00E450A4" w:rsidRPr="005800EA" w:rsidRDefault="00E450A4" w:rsidP="00DA3A4B">
      <w:pPr>
        <w:spacing w:line="360" w:lineRule="auto"/>
        <w:ind w:firstLine="709"/>
        <w:jc w:val="both"/>
        <w:rPr>
          <w:rFonts w:ascii="Myriad Pro" w:hAnsi="Myriad Pro"/>
          <w:sz w:val="26"/>
          <w:szCs w:val="26"/>
        </w:rPr>
      </w:pPr>
      <w:r w:rsidRPr="005800EA">
        <w:rPr>
          <w:rFonts w:ascii="Myriad Pro" w:hAnsi="Myriad Pro"/>
          <w:sz w:val="26"/>
          <w:szCs w:val="26"/>
        </w:rPr>
        <w:t xml:space="preserve">Ввиду отсутствия расчетов и обоснования </w:t>
      </w:r>
      <w:r w:rsidR="000A2765">
        <w:rPr>
          <w:rFonts w:ascii="Myriad Pro" w:hAnsi="Myriad Pro"/>
          <w:sz w:val="26"/>
          <w:szCs w:val="26"/>
        </w:rPr>
        <w:t>органа регулировани</w:t>
      </w:r>
      <w:r w:rsidR="00073701">
        <w:rPr>
          <w:rFonts w:ascii="Myriad Pro" w:hAnsi="Myriad Pro"/>
          <w:sz w:val="26"/>
          <w:szCs w:val="26"/>
        </w:rPr>
        <w:t>я</w:t>
      </w:r>
      <w:r w:rsidR="001E2033">
        <w:rPr>
          <w:rFonts w:ascii="Myriad Pro" w:hAnsi="Myriad Pro"/>
          <w:sz w:val="26"/>
          <w:szCs w:val="26"/>
        </w:rPr>
        <w:t xml:space="preserve"> </w:t>
      </w:r>
      <w:r w:rsidRPr="005800EA">
        <w:rPr>
          <w:rFonts w:ascii="Myriad Pro" w:hAnsi="Myriad Pro"/>
          <w:sz w:val="26"/>
          <w:szCs w:val="26"/>
        </w:rPr>
        <w:t>по соответствующим показателям</w:t>
      </w:r>
      <w:r w:rsidR="00A2690E" w:rsidRPr="005800EA">
        <w:rPr>
          <w:rFonts w:ascii="Myriad Pro" w:hAnsi="Myriad Pro"/>
          <w:sz w:val="26"/>
          <w:szCs w:val="26"/>
        </w:rPr>
        <w:t xml:space="preserve"> в </w:t>
      </w:r>
      <w:r w:rsidR="000A2765">
        <w:rPr>
          <w:rFonts w:ascii="Myriad Pro" w:hAnsi="Myriad Pro"/>
          <w:sz w:val="26"/>
          <w:szCs w:val="26"/>
        </w:rPr>
        <w:t>Экспертном заключении</w:t>
      </w:r>
      <w:r w:rsidRPr="005800EA">
        <w:rPr>
          <w:rFonts w:ascii="Myriad Pro" w:hAnsi="Myriad Pro"/>
          <w:sz w:val="26"/>
          <w:szCs w:val="26"/>
        </w:rPr>
        <w:t xml:space="preserve">, Исполнитель рекомендует </w:t>
      </w:r>
      <w:r w:rsidR="000A2765">
        <w:rPr>
          <w:rFonts w:ascii="Myriad Pro" w:hAnsi="Myriad Pro"/>
          <w:sz w:val="26"/>
          <w:szCs w:val="26"/>
        </w:rPr>
        <w:t xml:space="preserve">филиалу ПАО «МРСК Северо-Запада» </w:t>
      </w:r>
      <w:r w:rsidR="00545433">
        <w:rPr>
          <w:rFonts w:ascii="Myriad Pro" w:hAnsi="Myriad Pro"/>
          <w:sz w:val="26"/>
          <w:szCs w:val="26"/>
        </w:rPr>
        <w:t>Коми</w:t>
      </w:r>
      <w:r w:rsidR="00147D9F">
        <w:rPr>
          <w:rFonts w:ascii="Myriad Pro" w:hAnsi="Myriad Pro"/>
          <w:sz w:val="26"/>
          <w:szCs w:val="26"/>
        </w:rPr>
        <w:t>энерго</w:t>
      </w:r>
      <w:r w:rsidR="000A2765">
        <w:rPr>
          <w:rFonts w:ascii="Myriad Pro" w:hAnsi="Myriad Pro"/>
          <w:sz w:val="26"/>
          <w:szCs w:val="26"/>
        </w:rPr>
        <w:t>»</w:t>
      </w:r>
      <w:r w:rsidR="0096304F" w:rsidRPr="005800EA">
        <w:rPr>
          <w:rFonts w:ascii="Myriad Pro" w:hAnsi="Myriad Pro"/>
          <w:sz w:val="26"/>
          <w:szCs w:val="26"/>
        </w:rPr>
        <w:t xml:space="preserve"> усилить работу с</w:t>
      </w:r>
      <w:r w:rsidR="000A2765">
        <w:rPr>
          <w:rFonts w:ascii="Myriad Pro" w:hAnsi="Myriad Pro"/>
          <w:sz w:val="26"/>
          <w:szCs w:val="26"/>
        </w:rPr>
        <w:t xml:space="preserve">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r w:rsidR="00545433" w:rsidRPr="004E151B">
        <w:rPr>
          <w:rFonts w:ascii="Myriad Pro" w:eastAsia="Calibri" w:hAnsi="Myriad Pro"/>
          <w:sz w:val="26"/>
          <w:szCs w:val="26"/>
        </w:rPr>
        <w:t>хозяйства</w:t>
      </w:r>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00A2690E" w:rsidRPr="005800EA">
        <w:rPr>
          <w:rFonts w:ascii="Myriad Pro" w:hAnsi="Myriad Pro"/>
          <w:sz w:val="26"/>
          <w:szCs w:val="26"/>
        </w:rPr>
        <w:t xml:space="preserve"> </w:t>
      </w:r>
      <w:r w:rsidR="0096304F" w:rsidRPr="005800EA">
        <w:rPr>
          <w:rFonts w:ascii="Myriad Pro" w:hAnsi="Myriad Pro"/>
          <w:sz w:val="26"/>
          <w:szCs w:val="26"/>
        </w:rPr>
        <w:t>с целью повышения прозрачности принимаемых тарифно-балансовых решений</w:t>
      </w:r>
      <w:r w:rsidR="00A2690E" w:rsidRPr="005800EA">
        <w:rPr>
          <w:rFonts w:ascii="Myriad Pro" w:hAnsi="Myriad Pro"/>
          <w:sz w:val="26"/>
          <w:szCs w:val="26"/>
        </w:rPr>
        <w:t xml:space="preserve"> и отражения указанных позиций в соответствующих документах </w:t>
      </w:r>
      <w:r w:rsidR="000A2765">
        <w:rPr>
          <w:rFonts w:ascii="Myriad Pro" w:hAnsi="Myriad Pro"/>
          <w:sz w:val="26"/>
          <w:szCs w:val="26"/>
        </w:rPr>
        <w:t>Департамента</w:t>
      </w:r>
      <w:r w:rsidR="0096304F" w:rsidRPr="005800EA">
        <w:rPr>
          <w:rFonts w:ascii="Myriad Pro" w:hAnsi="Myriad Pro"/>
          <w:sz w:val="26"/>
          <w:szCs w:val="26"/>
        </w:rPr>
        <w:t>.</w:t>
      </w:r>
    </w:p>
    <w:p w14:paraId="709EA3FF" w14:textId="77777777" w:rsidR="005800EA"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Исполнитель полагает, что отражение соответствующих расчетов и обоснований</w:t>
      </w:r>
      <w:r w:rsidR="005D686D" w:rsidRPr="007B4FE7">
        <w:rPr>
          <w:rFonts w:ascii="Myriad Pro" w:hAnsi="Myriad Pro"/>
          <w:sz w:val="26"/>
          <w:szCs w:val="26"/>
        </w:rPr>
        <w:t xml:space="preserve"> также особенно актуально в условиях</w:t>
      </w:r>
      <w:r w:rsidRPr="007B4FE7">
        <w:rPr>
          <w:rFonts w:ascii="Myriad Pro" w:hAnsi="Myriad Pro"/>
          <w:sz w:val="26"/>
          <w:szCs w:val="26"/>
        </w:rPr>
        <w:t xml:space="preserve"> неприменения при установлении индекса эффективности подконтрольных расходов положений действующей редакции Методических указаний № 421-э</w:t>
      </w:r>
      <w:r w:rsidR="005D686D" w:rsidRPr="007B4FE7">
        <w:rPr>
          <w:rFonts w:ascii="Myriad Pro" w:hAnsi="Myriad Pro"/>
          <w:sz w:val="26"/>
          <w:szCs w:val="26"/>
        </w:rPr>
        <w:t xml:space="preserve">, а также </w:t>
      </w:r>
      <w:r w:rsidRPr="007B4FE7">
        <w:rPr>
          <w:rFonts w:ascii="Myriad Pro" w:hAnsi="Myriad Pro"/>
          <w:sz w:val="26"/>
          <w:szCs w:val="26"/>
        </w:rPr>
        <w:t xml:space="preserve">того факта, </w:t>
      </w:r>
      <w:r w:rsidR="005D686D" w:rsidRPr="007B4FE7">
        <w:rPr>
          <w:rFonts w:ascii="Myriad Pro" w:hAnsi="Myriad Pro"/>
          <w:sz w:val="26"/>
          <w:szCs w:val="26"/>
        </w:rPr>
        <w:t xml:space="preserve">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w:t>
      </w:r>
      <w:r w:rsidR="001A10F2">
        <w:rPr>
          <w:rFonts w:ascii="Myriad Pro" w:hAnsi="Myriad Pro"/>
          <w:sz w:val="26"/>
          <w:szCs w:val="26"/>
        </w:rPr>
        <w:t xml:space="preserve">соответствующем разделе </w:t>
      </w:r>
      <w:r w:rsidR="005D686D" w:rsidRPr="007B4FE7">
        <w:rPr>
          <w:rFonts w:ascii="Myriad Pro" w:hAnsi="Myriad Pro"/>
          <w:sz w:val="26"/>
          <w:szCs w:val="26"/>
        </w:rPr>
        <w:t>отчет</w:t>
      </w:r>
      <w:r w:rsidR="001A10F2">
        <w:rPr>
          <w:rFonts w:ascii="Myriad Pro" w:hAnsi="Myriad Pro"/>
          <w:sz w:val="26"/>
          <w:szCs w:val="26"/>
        </w:rPr>
        <w:t>а</w:t>
      </w:r>
      <w:r w:rsidR="005D686D" w:rsidRPr="007B4FE7">
        <w:rPr>
          <w:rFonts w:ascii="Myriad Pro" w:hAnsi="Myriad Pro"/>
          <w:sz w:val="26"/>
          <w:szCs w:val="26"/>
        </w:rPr>
        <w:t xml:space="preserve"> по этап</w:t>
      </w:r>
      <w:r w:rsidR="00CE2968">
        <w:rPr>
          <w:rFonts w:ascii="Myriad Pro" w:hAnsi="Myriad Pro"/>
          <w:sz w:val="26"/>
          <w:szCs w:val="26"/>
        </w:rPr>
        <w:t>у</w:t>
      </w:r>
      <w:r w:rsidR="005D686D" w:rsidRPr="007B4FE7">
        <w:rPr>
          <w:rFonts w:ascii="Myriad Pro" w:hAnsi="Myriad Pro"/>
          <w:sz w:val="26"/>
          <w:szCs w:val="26"/>
        </w:rPr>
        <w:t xml:space="preserve"> 1.1.1). </w:t>
      </w:r>
    </w:p>
    <w:p w14:paraId="110663CD" w14:textId="77777777" w:rsidR="007B4FE7"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sidR="001A10F2">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3D2F742F" w14:textId="77777777" w:rsidR="005800EA" w:rsidRDefault="007B4FE7"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0A2765">
        <w:rPr>
          <w:rFonts w:ascii="Myriad Pro" w:hAnsi="Myriad Pro"/>
          <w:sz w:val="26"/>
          <w:szCs w:val="26"/>
        </w:rPr>
        <w:t>филиалу ПАО «МРСК Северо-Запада»</w:t>
      </w:r>
      <w:r w:rsidRPr="007B4FE7">
        <w:rPr>
          <w:rFonts w:ascii="Myriad Pro" w:hAnsi="Myriad Pro"/>
          <w:sz w:val="26"/>
          <w:szCs w:val="26"/>
        </w:rPr>
        <w:t xml:space="preserve"> </w:t>
      </w:r>
      <w:r w:rsidR="00545433">
        <w:rPr>
          <w:rFonts w:ascii="Myriad Pro" w:hAnsi="Myriad Pro"/>
          <w:sz w:val="26"/>
          <w:szCs w:val="26"/>
        </w:rPr>
        <w:t xml:space="preserve">«Комиэнерго» </w:t>
      </w:r>
      <w:r w:rsidRPr="007B4FE7">
        <w:rPr>
          <w:rFonts w:ascii="Myriad Pro" w:hAnsi="Myriad Pro"/>
          <w:sz w:val="26"/>
          <w:szCs w:val="26"/>
        </w:rPr>
        <w:t xml:space="preserve">на следующий долгосрочный период регулирования осуществлять расчет </w:t>
      </w:r>
      <w:bookmarkStart w:id="36" w:name="_Hlk37071271"/>
      <w:r w:rsidRPr="007B4FE7">
        <w:rPr>
          <w:rFonts w:ascii="Myriad Pro" w:hAnsi="Myriad Pro"/>
          <w:sz w:val="26"/>
          <w:szCs w:val="26"/>
        </w:rPr>
        <w:t xml:space="preserve">индекса </w:t>
      </w:r>
      <w:r w:rsidRPr="007B4FE7">
        <w:rPr>
          <w:rFonts w:ascii="Myriad Pro" w:hAnsi="Myriad Pro"/>
          <w:sz w:val="26"/>
          <w:szCs w:val="26"/>
        </w:rPr>
        <w:lastRenderedPageBreak/>
        <w:t xml:space="preserve">эффективности операционных подконтрольных расходов </w:t>
      </w:r>
      <w:bookmarkEnd w:id="36"/>
      <w:r w:rsidRPr="007B4FE7">
        <w:rPr>
          <w:rFonts w:ascii="Myriad Pro" w:hAnsi="Myriad Pro"/>
          <w:sz w:val="26"/>
          <w:szCs w:val="26"/>
        </w:rPr>
        <w:t xml:space="preserve">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764110FB" w14:textId="77777777" w:rsidR="00C26757" w:rsidRPr="00F15E85" w:rsidRDefault="00C26757" w:rsidP="00A201F5">
      <w:pPr>
        <w:ind w:firstLine="709"/>
        <w:rPr>
          <w:color w:val="C00000"/>
        </w:rPr>
      </w:pPr>
    </w:p>
    <w:p w14:paraId="39355AF5" w14:textId="77777777" w:rsidR="004D122D" w:rsidRDefault="004D122D">
      <w:pPr>
        <w:spacing w:after="160" w:line="259" w:lineRule="auto"/>
      </w:pPr>
      <w:r>
        <w:br w:type="page"/>
      </w:r>
    </w:p>
    <w:p w14:paraId="4EEF2C10" w14:textId="77777777" w:rsidR="00A201F5" w:rsidRDefault="009A1B7D" w:rsidP="00A201F5">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7" w:name="_Toc39735752"/>
      <w:bookmarkEnd w:id="31"/>
      <w:r w:rsidRPr="007C2A40">
        <w:rPr>
          <w:rFonts w:ascii="Myriad Pro" w:hAnsi="Myriad Pro"/>
          <w:b/>
          <w:color w:val="4F6228"/>
          <w:sz w:val="28"/>
          <w:szCs w:val="28"/>
        </w:rPr>
        <w:lastRenderedPageBreak/>
        <w:t>Р</w:t>
      </w:r>
      <w:r w:rsidR="004A05A8"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4A05A8"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4A05A8" w:rsidRPr="007C2A40">
        <w:rPr>
          <w:rFonts w:ascii="Myriad Pro" w:hAnsi="Myriad Pro"/>
          <w:b/>
          <w:color w:val="4F6228"/>
          <w:sz w:val="28"/>
          <w:szCs w:val="28"/>
        </w:rPr>
        <w:t>я</w:t>
      </w:r>
      <w:r w:rsidR="00274A42" w:rsidRPr="007C2A40">
        <w:rPr>
          <w:rFonts w:ascii="Myriad Pro" w:hAnsi="Myriad Pro"/>
          <w:b/>
          <w:color w:val="4F6228"/>
          <w:sz w:val="28"/>
          <w:szCs w:val="28"/>
        </w:rPr>
        <w:t xml:space="preserve"> </w:t>
      </w:r>
      <w:r w:rsidR="00115FB7" w:rsidRPr="007C2A40">
        <w:rPr>
          <w:rFonts w:ascii="Myriad Pro" w:hAnsi="Myriad Pro"/>
          <w:b/>
          <w:color w:val="4F6228"/>
          <w:sz w:val="28"/>
          <w:szCs w:val="28"/>
        </w:rPr>
        <w:t xml:space="preserve">уровня </w:t>
      </w:r>
      <w:r w:rsidR="00C700E3" w:rsidRPr="007C2A40">
        <w:rPr>
          <w:rFonts w:ascii="Myriad Pro" w:hAnsi="Myriad Pro"/>
          <w:b/>
          <w:color w:val="4F6228"/>
          <w:sz w:val="28"/>
          <w:szCs w:val="28"/>
        </w:rPr>
        <w:t>неподконтрольных расходов</w:t>
      </w:r>
      <w:bookmarkEnd w:id="37"/>
    </w:p>
    <w:p w14:paraId="487A5175" w14:textId="77777777" w:rsidR="0018159A" w:rsidRPr="001A10F2" w:rsidRDefault="0018159A" w:rsidP="001A10F2">
      <w:pPr>
        <w:rPr>
          <w:color w:val="FF0000"/>
          <w:sz w:val="32"/>
        </w:rPr>
      </w:pPr>
    </w:p>
    <w:p w14:paraId="1793C1B5" w14:textId="77777777" w:rsidR="002D7FAD" w:rsidRPr="007C2A40" w:rsidRDefault="002D7FAD" w:rsidP="002D7FAD">
      <w:pPr>
        <w:spacing w:line="360" w:lineRule="auto"/>
        <w:ind w:firstLine="567"/>
        <w:contextualSpacing/>
        <w:jc w:val="both"/>
        <w:rPr>
          <w:rFonts w:ascii="Myriad Pro" w:hAnsi="Myriad Pro"/>
          <w:b/>
          <w:color w:val="4F6228"/>
          <w:sz w:val="26"/>
          <w:szCs w:val="26"/>
        </w:rPr>
      </w:pPr>
      <w:bookmarkStart w:id="38" w:name="_Toc36585462"/>
      <w:r w:rsidRPr="007C2A40">
        <w:rPr>
          <w:rFonts w:ascii="Myriad Pro" w:hAnsi="Myriad Pro"/>
          <w:b/>
          <w:color w:val="4F6228"/>
          <w:sz w:val="26"/>
          <w:szCs w:val="26"/>
        </w:rPr>
        <w:t>Энергия на хозяйственные нужды</w:t>
      </w:r>
      <w:bookmarkEnd w:id="38"/>
    </w:p>
    <w:p w14:paraId="1A7B0C2E" w14:textId="77777777"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w:t>
      </w:r>
      <w:r w:rsidR="00BF7844">
        <w:rPr>
          <w:rFonts w:ascii="Myriad Pro" w:hAnsi="Myriad Pro"/>
          <w:sz w:val="26"/>
          <w:szCs w:val="26"/>
        </w:rPr>
        <w:t>фил</w:t>
      </w:r>
      <w:r w:rsidR="00545433">
        <w:rPr>
          <w:rFonts w:ascii="Myriad Pro" w:hAnsi="Myriad Pro"/>
          <w:sz w:val="26"/>
          <w:szCs w:val="26"/>
        </w:rPr>
        <w:t xml:space="preserve">иалу ПАО «МРСК Северо-Запада» </w:t>
      </w:r>
      <w:r w:rsidR="00BF7844">
        <w:rPr>
          <w:rFonts w:ascii="Myriad Pro" w:hAnsi="Myriad Pro"/>
          <w:sz w:val="26"/>
          <w:szCs w:val="26"/>
        </w:rPr>
        <w:t>«</w:t>
      </w:r>
      <w:r w:rsidR="00545433">
        <w:rPr>
          <w:rFonts w:ascii="Myriad Pro" w:hAnsi="Myriad Pro"/>
          <w:sz w:val="26"/>
          <w:szCs w:val="26"/>
        </w:rPr>
        <w:t>Коми</w:t>
      </w:r>
      <w:r w:rsidR="00147D9F">
        <w:rPr>
          <w:rFonts w:ascii="Myriad Pro" w:hAnsi="Myriad Pro"/>
          <w:sz w:val="26"/>
          <w:szCs w:val="26"/>
        </w:rPr>
        <w:t>энерго</w:t>
      </w:r>
      <w:r w:rsidR="00BF7844">
        <w:rPr>
          <w:rFonts w:ascii="Myriad Pro" w:hAnsi="Myriad Pro"/>
          <w:sz w:val="26"/>
          <w:szCs w:val="26"/>
        </w:rPr>
        <w:t>»</w:t>
      </w:r>
      <w:r w:rsidRPr="000561AB">
        <w:rPr>
          <w:rFonts w:ascii="Myriad Pro" w:hAnsi="Myriad Pro"/>
          <w:sz w:val="26"/>
          <w:szCs w:val="26"/>
        </w:rPr>
        <w:t xml:space="preserve"> при формировании тарифной заявки по статье затрат «Энергия на хозяйственные нужды» производить расчет стоимости </w:t>
      </w:r>
      <w:r>
        <w:rPr>
          <w:rFonts w:ascii="Myriad Pro" w:hAnsi="Myriad Pro"/>
          <w:sz w:val="26"/>
          <w:szCs w:val="26"/>
        </w:rPr>
        <w:t xml:space="preserve">тепловой энергии </w:t>
      </w:r>
      <w:r w:rsidRPr="000561AB">
        <w:rPr>
          <w:rFonts w:ascii="Myriad Pro" w:hAnsi="Myriad Pro"/>
          <w:sz w:val="26"/>
          <w:szCs w:val="26"/>
        </w:rPr>
        <w:t xml:space="preserve">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энергии на хозяйственные нужды и стоимость, потребленной энергии (акты приема-передачи). </w:t>
      </w:r>
    </w:p>
    <w:p w14:paraId="7D8F08DD" w14:textId="498957DA" w:rsidR="009C0C65" w:rsidRDefault="009C0C65" w:rsidP="009C0C65">
      <w:pPr>
        <w:spacing w:line="360" w:lineRule="auto"/>
        <w:ind w:firstLine="567"/>
        <w:jc w:val="both"/>
        <w:rPr>
          <w:rFonts w:ascii="Myriad Pro" w:hAnsi="Myriad Pro"/>
          <w:sz w:val="26"/>
          <w:szCs w:val="26"/>
        </w:rPr>
      </w:pPr>
      <w:r w:rsidRPr="000561AB">
        <w:rPr>
          <w:rFonts w:ascii="Myriad Pro" w:hAnsi="Myriad Pro"/>
          <w:sz w:val="26"/>
          <w:szCs w:val="26"/>
        </w:rPr>
        <w:t xml:space="preserve">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w:t>
      </w:r>
      <w:r w:rsidR="00BF7844">
        <w:rPr>
          <w:rFonts w:ascii="Myriad Pro" w:hAnsi="Myriad Pro"/>
          <w:sz w:val="26"/>
          <w:szCs w:val="26"/>
        </w:rPr>
        <w:t xml:space="preserve">филиалу </w:t>
      </w:r>
      <w:r w:rsidR="00F36AC1">
        <w:rPr>
          <w:rFonts w:ascii="Myriad Pro" w:hAnsi="Myriad Pro"/>
          <w:sz w:val="26"/>
          <w:szCs w:val="26"/>
        </w:rPr>
        <w:br/>
      </w:r>
      <w:r w:rsidR="00BF7844">
        <w:rPr>
          <w:rFonts w:ascii="Myriad Pro" w:hAnsi="Myriad Pro"/>
          <w:sz w:val="26"/>
          <w:szCs w:val="26"/>
        </w:rPr>
        <w:t>ПАО «МРСК Северо-Запада» «</w:t>
      </w:r>
      <w:r w:rsidR="00545433">
        <w:rPr>
          <w:rFonts w:ascii="Myriad Pro" w:hAnsi="Myriad Pro"/>
          <w:sz w:val="26"/>
          <w:szCs w:val="26"/>
        </w:rPr>
        <w:t>Коми</w:t>
      </w:r>
      <w:r w:rsidR="00147D9F">
        <w:rPr>
          <w:rFonts w:ascii="Myriad Pro" w:hAnsi="Myriad Pro"/>
          <w:sz w:val="26"/>
          <w:szCs w:val="26"/>
        </w:rPr>
        <w:t>энерго</w:t>
      </w:r>
      <w:r w:rsidR="00BF7844">
        <w:rPr>
          <w:rFonts w:ascii="Myriad Pro" w:hAnsi="Myriad Pro"/>
          <w:sz w:val="26"/>
          <w:szCs w:val="26"/>
        </w:rPr>
        <w:t>»</w:t>
      </w:r>
      <w:r w:rsidRPr="000561AB">
        <w:rPr>
          <w:rFonts w:ascii="Myriad Pro" w:hAnsi="Myriad Pro"/>
          <w:sz w:val="26"/>
          <w:szCs w:val="26"/>
        </w:rPr>
        <w:t xml:space="preserve"> обоснованно доказывать свою позицию перед регулирующими органами при защите обоснованности расходов. </w:t>
      </w:r>
    </w:p>
    <w:p w14:paraId="7354036A" w14:textId="34FC10E6" w:rsidR="009C0C65" w:rsidRPr="00714AA4" w:rsidRDefault="009C0C65" w:rsidP="009C0C65">
      <w:pPr>
        <w:spacing w:line="360" w:lineRule="auto"/>
        <w:ind w:firstLine="567"/>
        <w:contextualSpacing/>
        <w:jc w:val="both"/>
        <w:rPr>
          <w:rFonts w:ascii="Myriad Pro" w:eastAsia="Calibri" w:hAnsi="Myriad Pro"/>
          <w:sz w:val="26"/>
          <w:szCs w:val="26"/>
        </w:rPr>
      </w:pPr>
      <w:r w:rsidRPr="00714AA4">
        <w:rPr>
          <w:rFonts w:ascii="Myriad Pro" w:eastAsia="Calibri" w:hAnsi="Myriad Pro"/>
          <w:sz w:val="26"/>
          <w:szCs w:val="26"/>
        </w:rPr>
        <w:t xml:space="preserve">Исполнитель рекомендует </w:t>
      </w:r>
      <w:r w:rsidR="00D927AA">
        <w:rPr>
          <w:rFonts w:ascii="Myriad Pro" w:eastAsia="Calibri" w:hAnsi="Myriad Pro"/>
          <w:sz w:val="26"/>
          <w:szCs w:val="26"/>
        </w:rPr>
        <w:t xml:space="preserve">в рамках обоснования расходов </w:t>
      </w:r>
      <w:r w:rsidR="00BF7844">
        <w:rPr>
          <w:rFonts w:ascii="Myriad Pro" w:eastAsia="Calibri" w:hAnsi="Myriad Pro"/>
          <w:sz w:val="26"/>
          <w:szCs w:val="26"/>
        </w:rPr>
        <w:t xml:space="preserve">филиала </w:t>
      </w:r>
      <w:r w:rsidR="001A10F2">
        <w:rPr>
          <w:rFonts w:ascii="Myriad Pro" w:eastAsia="Calibri" w:hAnsi="Myriad Pro"/>
          <w:sz w:val="26"/>
          <w:szCs w:val="26"/>
        </w:rPr>
        <w:br/>
      </w:r>
      <w:r w:rsidR="00545433">
        <w:rPr>
          <w:rFonts w:ascii="Myriad Pro" w:eastAsia="Calibri" w:hAnsi="Myriad Pro"/>
          <w:sz w:val="26"/>
          <w:szCs w:val="26"/>
        </w:rPr>
        <w:t xml:space="preserve">ПАО «МРСК Северо-Запада» </w:t>
      </w:r>
      <w:r w:rsidR="00BF7844">
        <w:rPr>
          <w:rFonts w:ascii="Myriad Pro" w:eastAsia="Calibri" w:hAnsi="Myriad Pro"/>
          <w:sz w:val="26"/>
          <w:szCs w:val="26"/>
        </w:rPr>
        <w:t>«</w:t>
      </w:r>
      <w:r w:rsidR="003447B0">
        <w:rPr>
          <w:rFonts w:ascii="Myriad Pro" w:eastAsia="Calibri" w:hAnsi="Myriad Pro"/>
          <w:sz w:val="26"/>
          <w:szCs w:val="26"/>
        </w:rPr>
        <w:t>Комиэнерго</w:t>
      </w:r>
      <w:r w:rsidR="00D927AA">
        <w:rPr>
          <w:rFonts w:ascii="Myriad Pro" w:eastAsia="Calibri" w:hAnsi="Myriad Pro"/>
          <w:sz w:val="26"/>
          <w:szCs w:val="26"/>
        </w:rPr>
        <w:t xml:space="preserve">» на очередной период регулирования по статье «Энергия на хозяйственные нужды» </w:t>
      </w:r>
      <w:r w:rsidRPr="00714AA4">
        <w:rPr>
          <w:rFonts w:ascii="Myriad Pro" w:eastAsia="Calibri" w:hAnsi="Myriad Pro"/>
          <w:sz w:val="26"/>
          <w:szCs w:val="26"/>
        </w:rPr>
        <w:t>руководствоваться предложениями по пакету материалов, представленными в разделе 2 настоящего отчета.</w:t>
      </w:r>
    </w:p>
    <w:p w14:paraId="7913E088" w14:textId="77777777" w:rsidR="009C0C65" w:rsidRPr="000561AB" w:rsidRDefault="009C0C65" w:rsidP="009C0C65">
      <w:pPr>
        <w:spacing w:line="360" w:lineRule="auto"/>
        <w:ind w:firstLine="567"/>
        <w:jc w:val="both"/>
        <w:rPr>
          <w:rFonts w:ascii="Myriad Pro" w:hAnsi="Myriad Pro"/>
          <w:sz w:val="26"/>
          <w:szCs w:val="26"/>
        </w:rPr>
      </w:pPr>
    </w:p>
    <w:p w14:paraId="0A99B852" w14:textId="77777777" w:rsidR="002D7FAD" w:rsidRPr="007C2A40" w:rsidRDefault="002D7FAD" w:rsidP="002D7FAD">
      <w:pPr>
        <w:spacing w:line="360" w:lineRule="auto"/>
        <w:ind w:firstLine="567"/>
        <w:contextualSpacing/>
        <w:jc w:val="both"/>
        <w:rPr>
          <w:rFonts w:ascii="Myriad Pro" w:hAnsi="Myriad Pro"/>
          <w:b/>
          <w:color w:val="4F6228"/>
          <w:sz w:val="26"/>
          <w:szCs w:val="26"/>
        </w:rPr>
      </w:pPr>
      <w:bookmarkStart w:id="39" w:name="_Toc36585463"/>
      <w:r w:rsidRPr="007C2A40">
        <w:rPr>
          <w:rFonts w:ascii="Myriad Pro" w:hAnsi="Myriad Pro"/>
          <w:b/>
          <w:color w:val="4F6228"/>
          <w:sz w:val="26"/>
          <w:szCs w:val="26"/>
        </w:rPr>
        <w:t>Отчисления на социальные нужды</w:t>
      </w:r>
      <w:bookmarkEnd w:id="39"/>
    </w:p>
    <w:p w14:paraId="4640DF74" w14:textId="77777777" w:rsidR="00B30950" w:rsidRDefault="002D7FAD" w:rsidP="00B30950">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 xml:space="preserve">Исполнитель </w:t>
      </w:r>
      <w:r w:rsidR="00B30950">
        <w:rPr>
          <w:rFonts w:ascii="Myriad Pro" w:hAnsi="Myriad Pro"/>
          <w:sz w:val="26"/>
          <w:szCs w:val="26"/>
        </w:rPr>
        <w:t xml:space="preserve">отмечает, </w:t>
      </w:r>
      <w:r w:rsidR="00B30950" w:rsidRPr="000561AB">
        <w:rPr>
          <w:rFonts w:ascii="Myriad Pro" w:eastAsia="Calibri" w:hAnsi="Myriad Pro"/>
          <w:sz w:val="26"/>
          <w:szCs w:val="26"/>
        </w:rPr>
        <w:t>что принятый подход</w:t>
      </w:r>
      <w:r w:rsidR="00274A42" w:rsidRPr="00274A42">
        <w:rPr>
          <w:rFonts w:ascii="Myriad Pro" w:eastAsia="Calibri" w:hAnsi="Myriad Pro"/>
          <w:sz w:val="26"/>
          <w:szCs w:val="26"/>
        </w:rPr>
        <w:t xml:space="preserve"> </w:t>
      </w:r>
      <w:r w:rsidR="00ED1614">
        <w:rPr>
          <w:rFonts w:ascii="Myriad Pro" w:eastAsia="Calibri" w:hAnsi="Myriad Pro"/>
          <w:sz w:val="26"/>
          <w:szCs w:val="26"/>
        </w:rPr>
        <w:t>филиала ПАО «МРСК Северо-Запада»</w:t>
      </w:r>
      <w:r w:rsidR="00545433">
        <w:rPr>
          <w:rFonts w:ascii="Myriad Pro" w:eastAsia="Calibri" w:hAnsi="Myriad Pro"/>
          <w:sz w:val="26"/>
          <w:szCs w:val="26"/>
        </w:rPr>
        <w:t xml:space="preserve"> «Комиэнерго»</w:t>
      </w:r>
      <w:r w:rsidR="00B30950" w:rsidRPr="000561AB">
        <w:rPr>
          <w:rFonts w:ascii="Myriad Pro" w:eastAsia="Calibri" w:hAnsi="Myriad Pro"/>
          <w:sz w:val="26"/>
          <w:szCs w:val="26"/>
        </w:rPr>
        <w:t xml:space="preserve"> и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r w:rsidR="00545433" w:rsidRPr="004E151B">
        <w:rPr>
          <w:rFonts w:ascii="Myriad Pro" w:eastAsia="Calibri" w:hAnsi="Myriad Pro"/>
          <w:sz w:val="26"/>
          <w:szCs w:val="26"/>
        </w:rPr>
        <w:t>хозяйства</w:t>
      </w:r>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00274A42" w:rsidRPr="00274A42">
        <w:rPr>
          <w:rFonts w:ascii="Myriad Pro" w:hAnsi="Myriad Pro"/>
          <w:sz w:val="26"/>
          <w:szCs w:val="26"/>
        </w:rPr>
        <w:t xml:space="preserve"> </w:t>
      </w:r>
      <w:r w:rsidR="00B30950">
        <w:rPr>
          <w:rFonts w:ascii="Myriad Pro" w:eastAsia="Calibri" w:hAnsi="Myriad Pro"/>
          <w:sz w:val="26"/>
          <w:szCs w:val="26"/>
        </w:rPr>
        <w:t xml:space="preserve">в части определения процента отчислений на социальные нужды </w:t>
      </w:r>
      <w:r w:rsidR="00B30950" w:rsidRPr="000561AB">
        <w:rPr>
          <w:rFonts w:ascii="Myriad Pro" w:eastAsia="Calibri" w:hAnsi="Myriad Pro"/>
          <w:sz w:val="26"/>
          <w:szCs w:val="26"/>
        </w:rPr>
        <w:t>соответствует официальной позиции ФАС России</w:t>
      </w:r>
      <w:r w:rsidR="00B30950">
        <w:rPr>
          <w:rFonts w:ascii="Myriad Pro" w:eastAsia="Calibri" w:hAnsi="Myriad Pro"/>
          <w:sz w:val="26"/>
          <w:szCs w:val="26"/>
        </w:rPr>
        <w:t>.</w:t>
      </w:r>
    </w:p>
    <w:p w14:paraId="41C951C9" w14:textId="77777777" w:rsidR="00B30950" w:rsidRDefault="00B30950" w:rsidP="00B30950">
      <w:pPr>
        <w:spacing w:line="360" w:lineRule="auto"/>
        <w:ind w:firstLine="708"/>
        <w:jc w:val="both"/>
        <w:rPr>
          <w:rFonts w:ascii="Myriad Pro" w:hAnsi="Myriad Pro"/>
          <w:sz w:val="26"/>
          <w:szCs w:val="26"/>
        </w:rPr>
      </w:pPr>
      <w:r>
        <w:rPr>
          <w:rFonts w:ascii="Myriad Pro" w:eastAsia="Calibri" w:hAnsi="Myriad Pro"/>
          <w:sz w:val="26"/>
          <w:szCs w:val="26"/>
        </w:rPr>
        <w:t xml:space="preserve">При этом размер расходов </w:t>
      </w:r>
      <w:r w:rsidRPr="000561AB">
        <w:rPr>
          <w:rFonts w:ascii="Myriad Pro" w:hAnsi="Myriad Pro"/>
          <w:sz w:val="26"/>
          <w:szCs w:val="26"/>
        </w:rPr>
        <w:t xml:space="preserve">на отчисления на социальные нужды рассчитан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r w:rsidR="00545433" w:rsidRPr="004E151B">
        <w:rPr>
          <w:rFonts w:ascii="Myriad Pro" w:eastAsia="Calibri" w:hAnsi="Myriad Pro"/>
          <w:sz w:val="26"/>
          <w:szCs w:val="26"/>
        </w:rPr>
        <w:t>хозяйства</w:t>
      </w:r>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Pr="000561AB">
        <w:rPr>
          <w:rFonts w:ascii="Myriad Pro" w:hAnsi="Myriad Pro"/>
          <w:sz w:val="26"/>
          <w:szCs w:val="26"/>
        </w:rPr>
        <w:t xml:space="preserve"> от </w:t>
      </w:r>
      <w:r w:rsidR="00545433">
        <w:rPr>
          <w:rFonts w:ascii="Myriad Pro" w:hAnsi="Myriad Pro"/>
          <w:sz w:val="26"/>
          <w:szCs w:val="26"/>
        </w:rPr>
        <w:t xml:space="preserve">размера затрат на оплату труда, </w:t>
      </w:r>
      <w:r w:rsidRPr="000561AB">
        <w:rPr>
          <w:rFonts w:ascii="Myriad Pro" w:hAnsi="Myriad Pro"/>
          <w:sz w:val="26"/>
          <w:szCs w:val="26"/>
        </w:rPr>
        <w:t>определённ</w:t>
      </w:r>
      <w:r w:rsidR="00545433">
        <w:rPr>
          <w:rFonts w:ascii="Myriad Pro" w:hAnsi="Myriad Pro"/>
          <w:sz w:val="26"/>
          <w:szCs w:val="26"/>
        </w:rPr>
        <w:t>ых</w:t>
      </w:r>
      <w:r w:rsidRPr="000561AB">
        <w:rPr>
          <w:rFonts w:ascii="Myriad Pro" w:hAnsi="Myriad Pro"/>
          <w:sz w:val="26"/>
          <w:szCs w:val="26"/>
        </w:rPr>
        <w:t xml:space="preserve"> с нарушениями </w:t>
      </w:r>
      <w:r>
        <w:rPr>
          <w:rFonts w:ascii="Myriad Pro" w:hAnsi="Myriad Pro"/>
          <w:sz w:val="26"/>
          <w:szCs w:val="26"/>
        </w:rPr>
        <w:t>действующего законодательства в сфере регулирования цен и тарифов на электрическую энергию</w:t>
      </w:r>
      <w:r w:rsidR="00274A42" w:rsidRPr="00274A42">
        <w:rPr>
          <w:rFonts w:ascii="Myriad Pro" w:hAnsi="Myriad Pro"/>
          <w:sz w:val="26"/>
          <w:szCs w:val="26"/>
        </w:rPr>
        <w:t xml:space="preserve"> </w:t>
      </w:r>
      <w:r w:rsidR="00040C49">
        <w:rPr>
          <w:rFonts w:ascii="Myriad Pro" w:hAnsi="Myriad Pro"/>
          <w:sz w:val="26"/>
          <w:szCs w:val="26"/>
        </w:rPr>
        <w:t xml:space="preserve">при определении базового уровня </w:t>
      </w:r>
      <w:r w:rsidR="00040C49">
        <w:rPr>
          <w:rFonts w:ascii="Myriad Pro" w:hAnsi="Myriad Pro"/>
          <w:sz w:val="26"/>
          <w:szCs w:val="26"/>
        </w:rPr>
        <w:lastRenderedPageBreak/>
        <w:t xml:space="preserve">подконтрольных расходов на 2018 год – первый год долгосрочного периода регулирования </w:t>
      </w:r>
      <w:r w:rsidR="00852182">
        <w:rPr>
          <w:rFonts w:ascii="Myriad Pro" w:hAnsi="Myriad Pro"/>
          <w:sz w:val="26"/>
          <w:szCs w:val="26"/>
        </w:rPr>
        <w:t>(подробное описание позиции Исполнителя представлено в отчете по этапу 1.1.1 ).</w:t>
      </w:r>
    </w:p>
    <w:p w14:paraId="63537465" w14:textId="77777777" w:rsidR="00034352" w:rsidRDefault="00034352" w:rsidP="00B30950">
      <w:pPr>
        <w:spacing w:line="360" w:lineRule="auto"/>
        <w:ind w:firstLine="708"/>
        <w:jc w:val="both"/>
        <w:rPr>
          <w:rFonts w:ascii="Myriad Pro" w:hAnsi="Myriad Pro"/>
          <w:sz w:val="26"/>
          <w:szCs w:val="26"/>
        </w:rPr>
      </w:pPr>
      <w:r>
        <w:rPr>
          <w:rFonts w:ascii="Myriad Pro" w:hAnsi="Myriad Pro"/>
          <w:sz w:val="26"/>
          <w:szCs w:val="26"/>
        </w:rPr>
        <w:t xml:space="preserve">Исполнитель рекомендует </w:t>
      </w:r>
      <w:r w:rsidR="00545433">
        <w:rPr>
          <w:rFonts w:ascii="Myriad Pro" w:hAnsi="Myriad Pro"/>
          <w:sz w:val="26"/>
          <w:szCs w:val="26"/>
        </w:rPr>
        <w:t>Ф</w:t>
      </w:r>
      <w:r>
        <w:rPr>
          <w:rFonts w:ascii="Myriad Pro" w:hAnsi="Myriad Pro"/>
          <w:sz w:val="26"/>
          <w:szCs w:val="26"/>
        </w:rPr>
        <w:t>илиалу усилить контроль при исчислении расчетных статей расходов.</w:t>
      </w:r>
    </w:p>
    <w:p w14:paraId="13A52182" w14:textId="77777777" w:rsidR="004462EE" w:rsidRDefault="00852182" w:rsidP="00B30950">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545433">
        <w:rPr>
          <w:rFonts w:ascii="Myriad Pro" w:eastAsia="Calibri" w:hAnsi="Myriad Pro"/>
          <w:sz w:val="26"/>
          <w:szCs w:val="26"/>
        </w:rPr>
        <w:t>Министерства энергетики</w:t>
      </w:r>
      <w:r w:rsidR="00545433" w:rsidRPr="004E151B">
        <w:rPr>
          <w:rFonts w:ascii="Myriad Pro" w:eastAsia="Calibri" w:hAnsi="Myriad Pro"/>
          <w:sz w:val="26"/>
          <w:szCs w:val="26"/>
        </w:rPr>
        <w:t>,</w:t>
      </w:r>
      <w:r w:rsidR="00545433">
        <w:rPr>
          <w:rFonts w:ascii="Myriad Pro" w:eastAsia="Calibri" w:hAnsi="Myriad Pro"/>
          <w:sz w:val="26"/>
          <w:szCs w:val="26"/>
        </w:rPr>
        <w:t xml:space="preserve"> </w:t>
      </w:r>
      <w:r w:rsidR="00545433" w:rsidRPr="004E151B">
        <w:rPr>
          <w:rFonts w:ascii="Myriad Pro" w:eastAsia="Calibri" w:hAnsi="Myriad Pro"/>
          <w:sz w:val="26"/>
          <w:szCs w:val="26"/>
        </w:rPr>
        <w:t>жилищно-коммунального</w:t>
      </w:r>
      <w:r w:rsidR="00545433">
        <w:rPr>
          <w:rFonts w:ascii="Myriad Pro" w:eastAsia="Calibri" w:hAnsi="Myriad Pro"/>
          <w:sz w:val="26"/>
          <w:szCs w:val="26"/>
        </w:rPr>
        <w:t xml:space="preserve"> </w:t>
      </w:r>
      <w:r w:rsidR="00545433" w:rsidRPr="004E151B">
        <w:rPr>
          <w:rFonts w:ascii="Myriad Pro" w:eastAsia="Calibri" w:hAnsi="Myriad Pro"/>
          <w:sz w:val="26"/>
          <w:szCs w:val="26"/>
        </w:rPr>
        <w:t>и</w:t>
      </w:r>
      <w:r w:rsidR="00545433">
        <w:rPr>
          <w:rFonts w:ascii="Myriad Pro" w:eastAsia="Calibri" w:hAnsi="Myriad Pro"/>
          <w:sz w:val="26"/>
          <w:szCs w:val="26"/>
        </w:rPr>
        <w:t xml:space="preserve"> </w:t>
      </w:r>
      <w:r w:rsidR="00545433" w:rsidRPr="004E151B">
        <w:rPr>
          <w:rFonts w:ascii="Myriad Pro" w:eastAsia="Calibri" w:hAnsi="Myriad Pro"/>
          <w:sz w:val="26"/>
          <w:szCs w:val="26"/>
        </w:rPr>
        <w:t>хозяйства</w:t>
      </w:r>
      <w:r w:rsidR="00545433">
        <w:rPr>
          <w:rFonts w:ascii="Myriad Pro" w:eastAsia="Calibri" w:hAnsi="Myriad Pro"/>
          <w:sz w:val="26"/>
          <w:szCs w:val="26"/>
        </w:rPr>
        <w:t xml:space="preserve"> и тарифов </w:t>
      </w:r>
      <w:r w:rsidR="00545433" w:rsidRPr="004E151B">
        <w:rPr>
          <w:rFonts w:ascii="Myriad Pro" w:eastAsia="Calibri" w:hAnsi="Myriad Pro"/>
          <w:sz w:val="26"/>
          <w:szCs w:val="26"/>
        </w:rPr>
        <w:t>Республики</w:t>
      </w:r>
      <w:r w:rsidR="00545433">
        <w:rPr>
          <w:rFonts w:ascii="Myriad Pro" w:eastAsia="Calibri" w:hAnsi="Myriad Pro"/>
          <w:sz w:val="26"/>
          <w:szCs w:val="26"/>
        </w:rPr>
        <w:t xml:space="preserve"> </w:t>
      </w:r>
      <w:r w:rsidR="00545433" w:rsidRPr="004E151B">
        <w:rPr>
          <w:rFonts w:ascii="Myriad Pro" w:eastAsia="Calibri" w:hAnsi="Myriad Pro"/>
          <w:sz w:val="26"/>
          <w:szCs w:val="26"/>
        </w:rPr>
        <w:t>Коми</w:t>
      </w:r>
      <w:r w:rsidR="00545433">
        <w:rPr>
          <w:rFonts w:ascii="Myriad Pro" w:hAnsi="Myriad Pro"/>
          <w:color w:val="0D0D0D"/>
          <w:sz w:val="26"/>
          <w:szCs w:val="26"/>
        </w:rPr>
        <w:t xml:space="preserve">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формировать пакет материалов в составе, представленном в разделе 2 настоящего отчета.</w:t>
      </w:r>
    </w:p>
    <w:p w14:paraId="41033166" w14:textId="77777777" w:rsidR="002B2FD2" w:rsidRPr="007C2A40" w:rsidRDefault="002B2FD2" w:rsidP="003108BB">
      <w:pPr>
        <w:spacing w:line="360" w:lineRule="auto"/>
        <w:ind w:firstLine="567"/>
        <w:contextualSpacing/>
        <w:jc w:val="both"/>
        <w:rPr>
          <w:rFonts w:ascii="Myriad Pro" w:hAnsi="Myriad Pro"/>
          <w:b/>
          <w:color w:val="4F6228"/>
          <w:sz w:val="26"/>
          <w:szCs w:val="26"/>
        </w:rPr>
      </w:pPr>
    </w:p>
    <w:p w14:paraId="328AE03C" w14:textId="77777777" w:rsidR="002B2FD2" w:rsidRPr="007C2A40" w:rsidRDefault="002B2FD2" w:rsidP="0097311B">
      <w:pPr>
        <w:spacing w:line="360" w:lineRule="auto"/>
        <w:ind w:firstLine="567"/>
        <w:contextualSpacing/>
        <w:jc w:val="both"/>
        <w:rPr>
          <w:rFonts w:ascii="Myriad Pro" w:hAnsi="Myriad Pro"/>
          <w:b/>
          <w:color w:val="4F6228"/>
          <w:sz w:val="26"/>
          <w:szCs w:val="26"/>
        </w:rPr>
      </w:pPr>
      <w:bookmarkStart w:id="40" w:name="_Toc36585464"/>
      <w:r w:rsidRPr="007C2A40">
        <w:rPr>
          <w:rFonts w:ascii="Myriad Pro" w:hAnsi="Myriad Pro"/>
          <w:b/>
          <w:color w:val="4F6228"/>
          <w:sz w:val="26"/>
          <w:szCs w:val="26"/>
        </w:rPr>
        <w:t>Арендная плата</w:t>
      </w:r>
      <w:bookmarkEnd w:id="40"/>
    </w:p>
    <w:p w14:paraId="14C930E5" w14:textId="77777777" w:rsidR="005D3710" w:rsidRPr="000561AB" w:rsidRDefault="005D3710" w:rsidP="005D3710">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 что в соответствии с изменениями, внесенными в п.</w:t>
      </w:r>
      <w:r>
        <w:rPr>
          <w:rFonts w:ascii="Myriad Pro" w:hAnsi="Myriad Pro"/>
          <w:sz w:val="26"/>
          <w:szCs w:val="26"/>
        </w:rPr>
        <w:t> </w:t>
      </w:r>
      <w:r w:rsidRPr="000561AB">
        <w:rPr>
          <w:rFonts w:ascii="Myriad Pro" w:hAnsi="Myriad Pro"/>
          <w:sz w:val="26"/>
          <w:szCs w:val="26"/>
        </w:rPr>
        <w:t>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5658588" w14:textId="45212511" w:rsidR="005D3710"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00F405F4" w:rsidRPr="000561AB">
        <w:rPr>
          <w:rFonts w:ascii="Myriad Pro" w:hAnsi="Myriad Pro"/>
          <w:sz w:val="26"/>
          <w:szCs w:val="26"/>
        </w:rPr>
        <w:t xml:space="preserve">Исполнитель рекомендует </w:t>
      </w:r>
      <w:r w:rsidR="00040C49">
        <w:rPr>
          <w:rFonts w:ascii="Myriad Pro" w:hAnsi="Myriad Pro"/>
          <w:sz w:val="26"/>
          <w:szCs w:val="26"/>
        </w:rPr>
        <w:t xml:space="preserve">филиалу </w:t>
      </w:r>
      <w:r w:rsidR="00F36AC1">
        <w:rPr>
          <w:rFonts w:ascii="Myriad Pro" w:hAnsi="Myriad Pro"/>
          <w:sz w:val="26"/>
          <w:szCs w:val="26"/>
        </w:rPr>
        <w:br/>
      </w:r>
      <w:r w:rsidR="00040C49">
        <w:rPr>
          <w:rFonts w:ascii="Myriad Pro" w:hAnsi="Myriad Pro"/>
          <w:sz w:val="26"/>
          <w:szCs w:val="26"/>
        </w:rPr>
        <w:t>ПАО «МРСК Северо-Запада» «</w:t>
      </w:r>
      <w:r w:rsidR="00545433">
        <w:rPr>
          <w:rFonts w:ascii="Myriad Pro" w:hAnsi="Myriad Pro"/>
          <w:sz w:val="26"/>
          <w:szCs w:val="26"/>
          <w:lang w:val="ru-RU"/>
        </w:rPr>
        <w:t>Коми</w:t>
      </w:r>
      <w:r w:rsidR="00147D9F">
        <w:rPr>
          <w:rFonts w:ascii="Myriad Pro" w:hAnsi="Myriad Pro"/>
          <w:sz w:val="26"/>
          <w:szCs w:val="26"/>
        </w:rPr>
        <w:t>энерго</w:t>
      </w:r>
      <w:r w:rsidR="00040C49">
        <w:rPr>
          <w:rFonts w:ascii="Myriad Pro" w:hAnsi="Myriad Pro"/>
          <w:sz w:val="26"/>
          <w:szCs w:val="26"/>
        </w:rPr>
        <w:t>»</w:t>
      </w:r>
      <w:r w:rsidR="00F405F4">
        <w:rPr>
          <w:rFonts w:ascii="Myriad Pro" w:hAnsi="Myriad Pro"/>
          <w:sz w:val="26"/>
          <w:szCs w:val="26"/>
        </w:rPr>
        <w:t xml:space="preserve"> </w:t>
      </w:r>
      <w:r w:rsidR="00F405F4" w:rsidRPr="000561AB">
        <w:rPr>
          <w:rFonts w:ascii="Myriad Pro" w:hAnsi="Myriad Pro"/>
          <w:sz w:val="26"/>
          <w:szCs w:val="26"/>
        </w:rPr>
        <w:t>формировать заявку по статье</w:t>
      </w:r>
      <w:r w:rsidR="00F405F4">
        <w:rPr>
          <w:rFonts w:ascii="Myriad Pro" w:hAnsi="Myriad Pro"/>
          <w:sz w:val="26"/>
          <w:szCs w:val="26"/>
        </w:rPr>
        <w:t xml:space="preserve"> «Арендная плата»</w:t>
      </w:r>
      <w:r w:rsidR="00F405F4" w:rsidRPr="000561AB">
        <w:rPr>
          <w:rFonts w:ascii="Myriad Pro" w:hAnsi="Myriad Pro"/>
          <w:sz w:val="26"/>
          <w:szCs w:val="26"/>
        </w:rPr>
        <w:t xml:space="preserve"> в соответствии с п. 28 (5) Основ ценообразования №1178</w:t>
      </w:r>
      <w:r>
        <w:rPr>
          <w:rFonts w:ascii="Myriad Pro" w:hAnsi="Myriad Pro"/>
          <w:sz w:val="26"/>
          <w:szCs w:val="26"/>
        </w:rPr>
        <w:t>:</w:t>
      </w:r>
    </w:p>
    <w:p w14:paraId="22C058B2" w14:textId="77777777" w:rsidR="005D3710"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на аренду </w:t>
      </w:r>
      <w:r w:rsidRPr="000561AB">
        <w:rPr>
          <w:rFonts w:ascii="Myriad Pro" w:hAnsi="Myriad Pro"/>
          <w:sz w:val="26"/>
          <w:szCs w:val="26"/>
        </w:rPr>
        <w:t xml:space="preserve">помещений, транспорта и земельных участков </w:t>
      </w:r>
      <w:r>
        <w:rPr>
          <w:rFonts w:ascii="Myriad Pro" w:hAnsi="Myriad Pro"/>
          <w:sz w:val="26"/>
          <w:szCs w:val="26"/>
        </w:rPr>
        <w:t>– на основании аренд</w:t>
      </w:r>
      <w:r w:rsidR="00040C49">
        <w:rPr>
          <w:rFonts w:ascii="Myriad Pro" w:hAnsi="Myriad Pro"/>
          <w:sz w:val="26"/>
          <w:szCs w:val="26"/>
        </w:rPr>
        <w:t>ной</w:t>
      </w:r>
      <w:r>
        <w:rPr>
          <w:rFonts w:ascii="Myriad Pro" w:hAnsi="Myriad Pro"/>
          <w:sz w:val="26"/>
          <w:szCs w:val="26"/>
        </w:rPr>
        <w:t xml:space="preserve"> стоимости договоров аренды;</w:t>
      </w:r>
    </w:p>
    <w:p w14:paraId="48177789" w14:textId="77777777" w:rsidR="00F405F4"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w:t>
      </w:r>
      <w:r w:rsidRPr="000561AB">
        <w:rPr>
          <w:rFonts w:ascii="Myriad Pro" w:hAnsi="Myriad Pro"/>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w:t>
      </w:r>
      <w:r w:rsidRPr="000561AB">
        <w:rPr>
          <w:rFonts w:ascii="Myriad Pro" w:hAnsi="Myriad Pro"/>
          <w:sz w:val="26"/>
          <w:szCs w:val="26"/>
        </w:rPr>
        <w:lastRenderedPageBreak/>
        <w:t>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C0229F" w:rsidRPr="000561AB">
        <w:rPr>
          <w:rFonts w:ascii="Myriad Pro" w:hAnsi="Myriad Pro"/>
          <w:sz w:val="26"/>
          <w:szCs w:val="26"/>
        </w:rPr>
        <w:t>- исходя</w:t>
      </w:r>
      <w:r>
        <w:rPr>
          <w:rFonts w:ascii="Myriad Pro" w:hAnsi="Myriad Pro"/>
          <w:sz w:val="26"/>
          <w:szCs w:val="26"/>
        </w:rPr>
        <w:t xml:space="preserve"> из </w:t>
      </w:r>
      <w:r w:rsidR="00C0229F" w:rsidRPr="000561AB">
        <w:rPr>
          <w:rFonts w:ascii="Myriad Pro" w:hAnsi="Myriad Pro"/>
          <w:sz w:val="26"/>
          <w:szCs w:val="26"/>
        </w:rPr>
        <w:t>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F405F4" w:rsidRPr="000561AB">
        <w:rPr>
          <w:rFonts w:ascii="Myriad Pro" w:hAnsi="Myriad Pro"/>
          <w:sz w:val="26"/>
          <w:szCs w:val="26"/>
        </w:rPr>
        <w:t xml:space="preserve">. </w:t>
      </w:r>
    </w:p>
    <w:p w14:paraId="47519890" w14:textId="77777777" w:rsidR="00F405F4" w:rsidRPr="000561AB" w:rsidRDefault="00F405F4" w:rsidP="00F405F4">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11549AD2" w14:textId="77777777" w:rsidR="00F36AC1" w:rsidRDefault="00F36AC1" w:rsidP="0097311B">
      <w:pPr>
        <w:spacing w:line="360" w:lineRule="auto"/>
        <w:ind w:firstLine="567"/>
        <w:contextualSpacing/>
        <w:jc w:val="both"/>
        <w:rPr>
          <w:rFonts w:ascii="Myriad Pro" w:hAnsi="Myriad Pro"/>
          <w:b/>
          <w:color w:val="4F6228"/>
          <w:sz w:val="26"/>
          <w:szCs w:val="26"/>
        </w:rPr>
      </w:pPr>
      <w:bookmarkStart w:id="41" w:name="_Toc36585465"/>
    </w:p>
    <w:p w14:paraId="2056A554" w14:textId="2397CB07" w:rsidR="002B2FD2" w:rsidRPr="007C2A40" w:rsidRDefault="002B2FD2" w:rsidP="0097311B">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Налоги, за исключением налога на прибыль организаций</w:t>
      </w:r>
      <w:bookmarkEnd w:id="41"/>
    </w:p>
    <w:p w14:paraId="37115943" w14:textId="77777777" w:rsidR="0071460D" w:rsidRDefault="0071460D" w:rsidP="0071460D">
      <w:pPr>
        <w:spacing w:line="360" w:lineRule="auto"/>
        <w:ind w:firstLine="567"/>
        <w:contextualSpacing/>
        <w:jc w:val="both"/>
        <w:rPr>
          <w:rFonts w:ascii="Myriad Pro" w:hAnsi="Myriad Pro"/>
          <w:sz w:val="25"/>
          <w:szCs w:val="25"/>
        </w:rPr>
      </w:pPr>
      <w:r w:rsidRPr="00245652">
        <w:rPr>
          <w:rFonts w:ascii="Myriad Pro" w:hAnsi="Myriad Pro"/>
          <w:sz w:val="25"/>
          <w:szCs w:val="25"/>
        </w:rPr>
        <w:t xml:space="preserve">Исполнитель рекомендует формировать пакет обосновывающих материалов </w:t>
      </w:r>
      <w:r w:rsidR="003E61BA">
        <w:rPr>
          <w:rFonts w:ascii="Myriad Pro" w:hAnsi="Myriad Pro"/>
          <w:sz w:val="25"/>
          <w:szCs w:val="25"/>
        </w:rPr>
        <w:t>в соответствии с предложениями, представленными в разделе 2 настоящего отчета.</w:t>
      </w:r>
    </w:p>
    <w:p w14:paraId="2F9A3FB3" w14:textId="77777777" w:rsidR="003E61BA" w:rsidRPr="00245652" w:rsidRDefault="003E61BA" w:rsidP="0071460D">
      <w:pPr>
        <w:spacing w:line="360" w:lineRule="auto"/>
        <w:ind w:firstLine="567"/>
        <w:contextualSpacing/>
        <w:jc w:val="both"/>
        <w:rPr>
          <w:rFonts w:ascii="Myriad Pro" w:hAnsi="Myriad Pro"/>
          <w:sz w:val="25"/>
          <w:szCs w:val="25"/>
        </w:rPr>
      </w:pPr>
      <w:r>
        <w:rPr>
          <w:rFonts w:ascii="Myriad Pro" w:hAnsi="Myriad Pro"/>
          <w:sz w:val="25"/>
          <w:szCs w:val="25"/>
        </w:rPr>
        <w:t xml:space="preserve">В части </w:t>
      </w:r>
      <w:r w:rsidR="0080002E">
        <w:rPr>
          <w:rFonts w:ascii="Myriad Pro" w:hAnsi="Myriad Pro"/>
          <w:sz w:val="25"/>
          <w:szCs w:val="25"/>
        </w:rPr>
        <w:t>статьи «Н</w:t>
      </w:r>
      <w:r>
        <w:rPr>
          <w:rFonts w:ascii="Myriad Pro" w:hAnsi="Myriad Pro"/>
          <w:sz w:val="25"/>
          <w:szCs w:val="25"/>
        </w:rPr>
        <w:t>алог на землю</w:t>
      </w:r>
      <w:r w:rsidR="0080002E">
        <w:rPr>
          <w:rFonts w:ascii="Myriad Pro" w:hAnsi="Myriad Pro"/>
          <w:sz w:val="25"/>
          <w:szCs w:val="25"/>
        </w:rPr>
        <w:t>»</w:t>
      </w:r>
      <w:r>
        <w:rPr>
          <w:rFonts w:ascii="Myriad Pro" w:hAnsi="Myriad Pro"/>
          <w:sz w:val="25"/>
          <w:szCs w:val="25"/>
        </w:rPr>
        <w:t xml:space="preserve"> Исполнитель рекомендует </w:t>
      </w:r>
      <w:r w:rsidR="005E78BD">
        <w:rPr>
          <w:rFonts w:ascii="Myriad Pro" w:hAnsi="Myriad Pro"/>
          <w:sz w:val="25"/>
          <w:szCs w:val="25"/>
        </w:rPr>
        <w:t>филиалу ПАО «МРСК Северо-Запада» «</w:t>
      </w:r>
      <w:r w:rsidR="00E41DBF">
        <w:rPr>
          <w:rFonts w:ascii="Myriad Pro" w:hAnsi="Myriad Pro"/>
          <w:sz w:val="25"/>
          <w:szCs w:val="25"/>
        </w:rPr>
        <w:t>Коми</w:t>
      </w:r>
      <w:r w:rsidR="00147D9F">
        <w:rPr>
          <w:rFonts w:ascii="Myriad Pro" w:hAnsi="Myriad Pro"/>
          <w:sz w:val="25"/>
          <w:szCs w:val="25"/>
        </w:rPr>
        <w:t>энерго</w:t>
      </w:r>
      <w:r w:rsidR="005E78BD">
        <w:rPr>
          <w:rFonts w:ascii="Myriad Pro" w:hAnsi="Myriad Pro"/>
          <w:sz w:val="25"/>
          <w:szCs w:val="25"/>
        </w:rPr>
        <w:t>»</w:t>
      </w:r>
      <w:r>
        <w:rPr>
          <w:rFonts w:ascii="Myriad Pro" w:hAnsi="Myriad Pro"/>
          <w:sz w:val="25"/>
          <w:szCs w:val="25"/>
        </w:rPr>
        <w:t xml:space="preserve"> при формировании предложения по установлению тарифов на услуги по передаче электрической энергии на очередной период </w:t>
      </w:r>
      <w:r w:rsidR="0080002E">
        <w:rPr>
          <w:rFonts w:ascii="Myriad Pro" w:hAnsi="Myriad Pro"/>
          <w:sz w:val="25"/>
          <w:szCs w:val="25"/>
        </w:rPr>
        <w:t>регулирования</w:t>
      </w:r>
      <w:r>
        <w:rPr>
          <w:rFonts w:ascii="Myriad Pro" w:hAnsi="Myriad Pro"/>
          <w:sz w:val="25"/>
          <w:szCs w:val="25"/>
        </w:rPr>
        <w:t xml:space="preserve"> не включать по данной статье расходы </w:t>
      </w:r>
      <w:r w:rsidR="0080002E">
        <w:rPr>
          <w:rFonts w:ascii="Myriad Pro" w:hAnsi="Myriad Pro"/>
          <w:sz w:val="25"/>
          <w:szCs w:val="25"/>
        </w:rPr>
        <w:t>по аренде земельных участков (данные расходы следует относить</w:t>
      </w:r>
      <w:r w:rsidR="00274A42" w:rsidRPr="00274A42">
        <w:rPr>
          <w:rFonts w:ascii="Myriad Pro" w:hAnsi="Myriad Pro"/>
          <w:sz w:val="25"/>
          <w:szCs w:val="25"/>
        </w:rPr>
        <w:t xml:space="preserve"> </w:t>
      </w:r>
      <w:r w:rsidR="0080002E">
        <w:rPr>
          <w:rFonts w:ascii="Myriad Pro" w:hAnsi="Myriad Pro"/>
          <w:sz w:val="25"/>
          <w:szCs w:val="25"/>
        </w:rPr>
        <w:t>по статье затрат «Арендная плата».)</w:t>
      </w:r>
    </w:p>
    <w:p w14:paraId="4B8A8022" w14:textId="77777777" w:rsidR="0080002E" w:rsidRDefault="0080002E" w:rsidP="00533255">
      <w:pPr>
        <w:spacing w:line="360" w:lineRule="auto"/>
        <w:ind w:firstLine="567"/>
        <w:contextualSpacing/>
        <w:jc w:val="both"/>
        <w:rPr>
          <w:rFonts w:ascii="Myriad Pro" w:hAnsi="Myriad Pro"/>
          <w:sz w:val="26"/>
          <w:szCs w:val="26"/>
        </w:rPr>
      </w:pPr>
      <w:r>
        <w:rPr>
          <w:rFonts w:ascii="Myriad Pro" w:eastAsia="Calibri" w:hAnsi="Myriad Pro"/>
          <w:sz w:val="26"/>
          <w:szCs w:val="26"/>
        </w:rPr>
        <w:t>П</w:t>
      </w:r>
      <w:r w:rsidRPr="000561AB">
        <w:rPr>
          <w:rFonts w:ascii="Myriad Pro" w:eastAsia="Calibri" w:hAnsi="Myriad Pro"/>
          <w:sz w:val="26"/>
          <w:szCs w:val="26"/>
        </w:rPr>
        <w:t>о статье «</w:t>
      </w:r>
      <w:r w:rsidR="005E78BD">
        <w:rPr>
          <w:rFonts w:ascii="Myriad Pro" w:eastAsia="Calibri" w:hAnsi="Myriad Pro"/>
          <w:sz w:val="26"/>
          <w:szCs w:val="26"/>
        </w:rPr>
        <w:t>Водный налог</w:t>
      </w:r>
      <w:r w:rsidRPr="000561AB">
        <w:rPr>
          <w:rFonts w:ascii="Myriad Pro" w:eastAsia="Calibri" w:hAnsi="Myriad Pro"/>
          <w:sz w:val="26"/>
          <w:szCs w:val="26"/>
        </w:rPr>
        <w:t xml:space="preserve">» </w:t>
      </w:r>
      <w:r>
        <w:rPr>
          <w:rFonts w:ascii="Myriad Pro" w:eastAsia="Calibri" w:hAnsi="Myriad Pro"/>
          <w:sz w:val="26"/>
          <w:szCs w:val="26"/>
        </w:rPr>
        <w:t>Исполнитель отмечает</w:t>
      </w:r>
      <w:r w:rsidR="00CB7594">
        <w:rPr>
          <w:rFonts w:ascii="Myriad Pro" w:eastAsia="Calibri" w:hAnsi="Myriad Pro"/>
          <w:sz w:val="26"/>
          <w:szCs w:val="26"/>
        </w:rPr>
        <w:t xml:space="preserve">, что расчет произведен </w:t>
      </w:r>
      <w:r w:rsidR="007D12CE">
        <w:rPr>
          <w:rFonts w:ascii="Myriad Pro" w:eastAsia="Calibri" w:hAnsi="Myriad Pro"/>
          <w:sz w:val="26"/>
          <w:szCs w:val="26"/>
        </w:rPr>
        <w:t>Министерство</w:t>
      </w:r>
      <w:r w:rsidR="003A795B">
        <w:rPr>
          <w:rFonts w:ascii="Myriad Pro" w:eastAsia="Calibri" w:hAnsi="Myriad Pro"/>
          <w:sz w:val="26"/>
          <w:szCs w:val="26"/>
        </w:rPr>
        <w:t>м</w:t>
      </w:r>
      <w:r w:rsidR="007D12CE">
        <w:rPr>
          <w:rFonts w:ascii="Myriad Pro" w:eastAsia="Calibri" w:hAnsi="Myriad Pro"/>
          <w:sz w:val="26"/>
          <w:szCs w:val="26"/>
        </w:rPr>
        <w:t xml:space="preserve"> энергетики, жилищно-коммунального хозяйства и тарифов Республики Коми</w:t>
      </w:r>
      <w:r w:rsidR="00CB7594">
        <w:rPr>
          <w:rFonts w:ascii="Myriad Pro" w:eastAsia="Calibri" w:hAnsi="Myriad Pro"/>
          <w:sz w:val="26"/>
          <w:szCs w:val="26"/>
        </w:rPr>
        <w:t xml:space="preserve"> с нарушением статьи 333.12. Налогового кодекса Российской Федерации в части неприменения повышающего коэффициента на 2019 год.</w:t>
      </w:r>
      <w:r>
        <w:rPr>
          <w:rFonts w:ascii="Myriad Pro" w:eastAsia="Calibri" w:hAnsi="Myriad Pro"/>
          <w:sz w:val="26"/>
          <w:szCs w:val="26"/>
        </w:rPr>
        <w:t xml:space="preserve"> </w:t>
      </w:r>
    </w:p>
    <w:p w14:paraId="1B62647B" w14:textId="77777777" w:rsidR="00037CC1" w:rsidRDefault="00037CC1" w:rsidP="0080002E">
      <w:pPr>
        <w:spacing w:line="360" w:lineRule="auto"/>
        <w:ind w:firstLine="709"/>
        <w:jc w:val="both"/>
        <w:rPr>
          <w:rFonts w:ascii="Myriad Pro" w:hAnsi="Myriad Pro"/>
          <w:sz w:val="26"/>
          <w:szCs w:val="26"/>
        </w:rPr>
      </w:pPr>
      <w:r>
        <w:rPr>
          <w:rFonts w:ascii="Myriad Pro" w:hAnsi="Myriad Pro"/>
          <w:sz w:val="26"/>
          <w:szCs w:val="26"/>
        </w:rPr>
        <w:t xml:space="preserve">Исполнитель рекомендует </w:t>
      </w:r>
      <w:r w:rsidR="00CB7594">
        <w:rPr>
          <w:rFonts w:ascii="Myriad Pro" w:hAnsi="Myriad Pro"/>
          <w:sz w:val="26"/>
          <w:szCs w:val="26"/>
        </w:rPr>
        <w:t>филиалу ПАО «МРСК Северо-Запада» «</w:t>
      </w:r>
      <w:r w:rsidR="00E41DBF">
        <w:rPr>
          <w:rFonts w:ascii="Myriad Pro" w:hAnsi="Myriad Pro"/>
          <w:sz w:val="26"/>
          <w:szCs w:val="26"/>
        </w:rPr>
        <w:t>Коми</w:t>
      </w:r>
      <w:r w:rsidR="00147D9F">
        <w:rPr>
          <w:rFonts w:ascii="Myriad Pro" w:hAnsi="Myriad Pro"/>
          <w:sz w:val="26"/>
          <w:szCs w:val="26"/>
        </w:rPr>
        <w:t>энерго</w:t>
      </w:r>
      <w:r w:rsidR="00CB7594">
        <w:rPr>
          <w:rFonts w:ascii="Myriad Pro" w:hAnsi="Myriad Pro"/>
          <w:sz w:val="26"/>
          <w:szCs w:val="26"/>
        </w:rPr>
        <w:t>» при формировании тарифной заявки направлять расчет водного налога вместе с обоснованием невозможности применения при расчете налога индекса потребительских цен со ссылками на положения</w:t>
      </w:r>
      <w:r w:rsidR="001E2033">
        <w:rPr>
          <w:rFonts w:ascii="Myriad Pro" w:hAnsi="Myriad Pro"/>
          <w:sz w:val="26"/>
          <w:szCs w:val="26"/>
        </w:rPr>
        <w:t xml:space="preserve"> </w:t>
      </w:r>
      <w:r w:rsidRPr="000561AB">
        <w:rPr>
          <w:rFonts w:ascii="Myriad Pro" w:hAnsi="Myriad Pro"/>
          <w:sz w:val="26"/>
          <w:szCs w:val="26"/>
        </w:rPr>
        <w:t>Налогового кодекса Российской Федерации».</w:t>
      </w:r>
    </w:p>
    <w:p w14:paraId="57A7B05B" w14:textId="77777777" w:rsidR="00EB4F22" w:rsidRPr="007C2A40" w:rsidRDefault="00EB4F22" w:rsidP="0097311B">
      <w:pPr>
        <w:spacing w:line="360" w:lineRule="auto"/>
        <w:ind w:firstLine="567"/>
        <w:contextualSpacing/>
        <w:jc w:val="both"/>
        <w:rPr>
          <w:rFonts w:ascii="Myriad Pro" w:hAnsi="Myriad Pro"/>
          <w:b/>
          <w:color w:val="4F6228"/>
          <w:sz w:val="26"/>
          <w:szCs w:val="26"/>
        </w:rPr>
      </w:pPr>
      <w:bookmarkStart w:id="42" w:name="_Toc36585466"/>
      <w:r w:rsidRPr="007C2A40">
        <w:rPr>
          <w:rFonts w:ascii="Myriad Pro" w:hAnsi="Myriad Pro"/>
          <w:b/>
          <w:color w:val="4F6228"/>
          <w:sz w:val="26"/>
          <w:szCs w:val="26"/>
        </w:rPr>
        <w:lastRenderedPageBreak/>
        <w:t>Амортизация</w:t>
      </w:r>
      <w:bookmarkEnd w:id="42"/>
    </w:p>
    <w:p w14:paraId="57256973" w14:textId="77777777" w:rsidR="00006CC8" w:rsidRPr="00FF4808" w:rsidRDefault="001E394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952F33">
        <w:rPr>
          <w:rFonts w:ascii="Myriad Pro" w:eastAsia="Calibri" w:hAnsi="Myriad Pro"/>
          <w:sz w:val="26"/>
          <w:szCs w:val="26"/>
        </w:rPr>
        <w:t>филиалу ПАО «МРСК Северо-Запада» - «</w:t>
      </w:r>
      <w:r w:rsidR="00E41DBF">
        <w:rPr>
          <w:rFonts w:ascii="Myriad Pro" w:eastAsia="Calibri" w:hAnsi="Myriad Pro"/>
          <w:sz w:val="26"/>
          <w:szCs w:val="26"/>
        </w:rPr>
        <w:t>Коми</w:t>
      </w:r>
      <w:r w:rsidR="00147D9F">
        <w:rPr>
          <w:rFonts w:ascii="Myriad Pro" w:eastAsia="Calibri" w:hAnsi="Myriad Pro"/>
          <w:sz w:val="26"/>
          <w:szCs w:val="26"/>
        </w:rPr>
        <w:t>энерго</w:t>
      </w:r>
      <w:r w:rsidR="00952F33">
        <w:rPr>
          <w:rFonts w:ascii="Myriad Pro" w:eastAsia="Calibri" w:hAnsi="Myriad Pro"/>
          <w:sz w:val="26"/>
          <w:szCs w:val="26"/>
        </w:rPr>
        <w:t>»</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w:t>
      </w:r>
      <w:r w:rsidR="00952F33">
        <w:rPr>
          <w:rFonts w:ascii="Myriad Pro" w:eastAsia="Calibri" w:hAnsi="Myriad Pro"/>
          <w:sz w:val="26"/>
          <w:szCs w:val="26"/>
        </w:rPr>
        <w:t xml:space="preserve">о </w:t>
      </w:r>
      <w:proofErr w:type="spellStart"/>
      <w:r w:rsidR="00952F33">
        <w:rPr>
          <w:rFonts w:ascii="Myriad Pro" w:eastAsia="Calibri" w:hAnsi="Myriad Pro"/>
          <w:sz w:val="26"/>
          <w:szCs w:val="26"/>
        </w:rPr>
        <w:t>пообъектной</w:t>
      </w:r>
      <w:proofErr w:type="spellEnd"/>
      <w:r w:rsidR="00952F33">
        <w:rPr>
          <w:rFonts w:ascii="Myriad Pro" w:eastAsia="Calibri" w:hAnsi="Myriad Pro"/>
          <w:sz w:val="26"/>
          <w:szCs w:val="26"/>
        </w:rPr>
        <w:t xml:space="preserve"> </w:t>
      </w:r>
      <w:r w:rsidR="00C0229F" w:rsidRPr="00FF4808">
        <w:rPr>
          <w:rFonts w:ascii="Myriad Pro" w:eastAsia="Calibri" w:hAnsi="Myriad Pro"/>
          <w:sz w:val="26"/>
          <w:szCs w:val="26"/>
        </w:rPr>
        <w:t xml:space="preserve">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514B4B2D" w14:textId="77777777" w:rsidR="001B2530" w:rsidRPr="00FF4808" w:rsidRDefault="00C0229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 xml:space="preserve">На основании вышесказанного Исполнитель рекомендует </w:t>
      </w:r>
      <w:r w:rsidR="00F453E6" w:rsidRPr="00FF4808">
        <w:rPr>
          <w:rFonts w:ascii="Myriad Pro" w:eastAsia="Calibri" w:hAnsi="Myriad Pro"/>
          <w:sz w:val="26"/>
          <w:szCs w:val="26"/>
        </w:rPr>
        <w:t>уточнять расчет амортизационных отчислений на основании информации о фактически введенных объектах основных средств в течени</w:t>
      </w:r>
      <w:r w:rsidR="00A617C4">
        <w:rPr>
          <w:rFonts w:ascii="Myriad Pro" w:eastAsia="Calibri" w:hAnsi="Myriad Pro"/>
          <w:sz w:val="26"/>
          <w:szCs w:val="26"/>
        </w:rPr>
        <w:t>е</w:t>
      </w:r>
      <w:r w:rsidR="00F453E6" w:rsidRPr="00FF4808">
        <w:rPr>
          <w:rFonts w:ascii="Myriad Pro" w:eastAsia="Calibri" w:hAnsi="Myriad Pro"/>
          <w:sz w:val="26"/>
          <w:szCs w:val="26"/>
        </w:rPr>
        <w:t xml:space="preserve"> текущего периода. </w:t>
      </w:r>
    </w:p>
    <w:p w14:paraId="508FD47D" w14:textId="77777777" w:rsidR="00FF4808" w:rsidRDefault="00FF4808" w:rsidP="00FF4808">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w:t>
      </w:r>
      <w:r w:rsidR="00E41DBF">
        <w:rPr>
          <w:rFonts w:ascii="Myriad Pro" w:eastAsia="Calibri" w:hAnsi="Myriad Pro"/>
          <w:sz w:val="26"/>
          <w:szCs w:val="26"/>
        </w:rPr>
        <w:t>перед 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и</w:t>
      </w:r>
      <w:r w:rsidR="00E41DBF">
        <w:rPr>
          <w:rFonts w:ascii="Myriad Pro" w:eastAsia="Calibri" w:hAnsi="Myriad Pro"/>
          <w:sz w:val="26"/>
          <w:szCs w:val="26"/>
        </w:rPr>
        <w:t xml:space="preserve"> </w:t>
      </w:r>
      <w:r w:rsidR="00E41DBF" w:rsidRPr="004E151B">
        <w:rPr>
          <w:rFonts w:ascii="Myriad Pro" w:eastAsia="Calibri" w:hAnsi="Myriad Pro"/>
          <w:sz w:val="26"/>
          <w:szCs w:val="26"/>
        </w:rPr>
        <w:t>хозяйства</w:t>
      </w:r>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952F33">
        <w:rPr>
          <w:rFonts w:ascii="Myriad Pro" w:eastAsia="Calibri" w:hAnsi="Myriad Pro"/>
          <w:sz w:val="26"/>
          <w:szCs w:val="26"/>
        </w:rPr>
        <w:t>филиалу ПАО «МРСК Северо-Запада» - «</w:t>
      </w:r>
      <w:r w:rsidR="00E41DBF">
        <w:rPr>
          <w:rFonts w:ascii="Myriad Pro" w:eastAsia="Calibri" w:hAnsi="Myriad Pro"/>
          <w:sz w:val="26"/>
          <w:szCs w:val="26"/>
        </w:rPr>
        <w:t>Коми</w:t>
      </w:r>
      <w:r w:rsidR="00147D9F">
        <w:rPr>
          <w:rFonts w:ascii="Myriad Pro" w:eastAsia="Calibri" w:hAnsi="Myriad Pro"/>
          <w:sz w:val="26"/>
          <w:szCs w:val="26"/>
        </w:rPr>
        <w:t>энерго</w:t>
      </w:r>
      <w:r w:rsidR="00952F33">
        <w:rPr>
          <w:rFonts w:ascii="Myriad Pro" w:eastAsia="Calibri" w:hAnsi="Myriad Pro"/>
          <w:sz w:val="26"/>
          <w:szCs w:val="26"/>
        </w:rPr>
        <w:t>»</w:t>
      </w:r>
      <w:r w:rsidR="00A617C4">
        <w:rPr>
          <w:rFonts w:ascii="Myriad Pro" w:eastAsia="Calibri" w:hAnsi="Myriad Pro"/>
          <w:sz w:val="26"/>
          <w:szCs w:val="26"/>
        </w:rPr>
        <w:t xml:space="preserve"> </w:t>
      </w:r>
      <w:r>
        <w:rPr>
          <w:rFonts w:ascii="Myriad Pro" w:eastAsia="Calibri" w:hAnsi="Myriad Pro"/>
          <w:sz w:val="26"/>
          <w:szCs w:val="26"/>
        </w:rPr>
        <w:t>формировать пакет материалов в составе, представленном в разделе 2 настоящего отчета.</w:t>
      </w:r>
    </w:p>
    <w:p w14:paraId="38D7A2C4" w14:textId="77777777" w:rsidR="001E394F" w:rsidRPr="001E394F" w:rsidRDefault="001E394F" w:rsidP="001E394F">
      <w:pPr>
        <w:spacing w:line="360" w:lineRule="auto"/>
        <w:ind w:firstLine="709"/>
        <w:jc w:val="both"/>
        <w:rPr>
          <w:rFonts w:ascii="Myriad Pro" w:hAnsi="Myriad Pro"/>
          <w:sz w:val="26"/>
          <w:szCs w:val="26"/>
        </w:rPr>
      </w:pPr>
    </w:p>
    <w:p w14:paraId="438C0D7F" w14:textId="77777777" w:rsidR="00EB4F22" w:rsidRPr="007C2A40" w:rsidRDefault="00EB4F22" w:rsidP="0097311B">
      <w:pPr>
        <w:spacing w:line="360" w:lineRule="auto"/>
        <w:ind w:firstLine="567"/>
        <w:contextualSpacing/>
        <w:jc w:val="both"/>
        <w:rPr>
          <w:rFonts w:ascii="Myriad Pro" w:hAnsi="Myriad Pro"/>
          <w:b/>
          <w:color w:val="4F6228"/>
          <w:sz w:val="26"/>
          <w:szCs w:val="26"/>
        </w:rPr>
      </w:pPr>
      <w:bookmarkStart w:id="43" w:name="_Toc36585467"/>
      <w:r w:rsidRPr="007C2A40">
        <w:rPr>
          <w:rFonts w:ascii="Myriad Pro" w:hAnsi="Myriad Pro"/>
          <w:b/>
          <w:color w:val="4F6228"/>
          <w:sz w:val="26"/>
          <w:szCs w:val="26"/>
        </w:rPr>
        <w:t>Проценты к уплате</w:t>
      </w:r>
      <w:bookmarkEnd w:id="43"/>
    </w:p>
    <w:p w14:paraId="6EEEA83C" w14:textId="77777777" w:rsidR="002F3386" w:rsidRDefault="00006CC8" w:rsidP="002F3386">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 xml:space="preserve">Исполнитель </w:t>
      </w:r>
      <w:r w:rsidR="002F3386">
        <w:rPr>
          <w:rFonts w:ascii="Myriad Pro" w:eastAsia="Calibri" w:hAnsi="Myriad Pro"/>
          <w:sz w:val="26"/>
          <w:szCs w:val="26"/>
        </w:rPr>
        <w:t>рекомендует</w:t>
      </w:r>
      <w:r w:rsidRPr="00006CC8">
        <w:rPr>
          <w:rFonts w:ascii="Myriad Pro" w:eastAsia="Calibri" w:hAnsi="Myriad Pro"/>
          <w:sz w:val="26"/>
          <w:szCs w:val="26"/>
        </w:rPr>
        <w:t xml:space="preserve"> в части </w:t>
      </w:r>
      <w:r w:rsidR="005D3710" w:rsidRPr="00006CC8">
        <w:rPr>
          <w:rFonts w:ascii="Myriad Pro" w:eastAsia="Calibri" w:hAnsi="Myriad Pro"/>
          <w:sz w:val="26"/>
          <w:szCs w:val="26"/>
        </w:rPr>
        <w:t xml:space="preserve">величины расходов по статье «Проценты за пользование кредитом», связанной с обслуживанием заемных средств, привлекаемых в </w:t>
      </w:r>
      <w:r w:rsidR="00952F33">
        <w:rPr>
          <w:rFonts w:ascii="Myriad Pro" w:eastAsia="Calibri" w:hAnsi="Myriad Pro"/>
          <w:sz w:val="26"/>
          <w:szCs w:val="26"/>
        </w:rPr>
        <w:t>связи с наличием значительной дебиторской задолженности за оказанные услуги по передаче электрической энергии</w:t>
      </w:r>
      <w:r w:rsidR="002F3386">
        <w:rPr>
          <w:rFonts w:ascii="Myriad Pro" w:eastAsia="Calibri" w:hAnsi="Myriad Pro"/>
          <w:sz w:val="26"/>
          <w:szCs w:val="26"/>
        </w:rPr>
        <w:t xml:space="preserve"> </w:t>
      </w:r>
      <w:r w:rsidR="00952F33">
        <w:rPr>
          <w:rFonts w:ascii="Myriad Pro" w:hAnsi="Myriad Pro"/>
          <w:sz w:val="26"/>
          <w:szCs w:val="26"/>
        </w:rPr>
        <w:t>при распределении между филиалами фактических кредитных ресурсов по итогам отчетного года учитывать величину просроченной дебиторской задолженности</w:t>
      </w:r>
      <w:r w:rsidR="005D3710" w:rsidRPr="00006CC8">
        <w:rPr>
          <w:rFonts w:ascii="Myriad Pro" w:eastAsia="Calibri" w:hAnsi="Myriad Pro"/>
          <w:sz w:val="26"/>
          <w:szCs w:val="26"/>
        </w:rPr>
        <w:t xml:space="preserve"> </w:t>
      </w:r>
    </w:p>
    <w:p w14:paraId="54B9039A" w14:textId="77777777" w:rsidR="005D3710" w:rsidRPr="00006CC8" w:rsidRDefault="002F3386" w:rsidP="002F3386">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В</w:t>
      </w:r>
      <w:r w:rsidR="001E2033">
        <w:rPr>
          <w:rFonts w:ascii="Myriad Pro" w:eastAsia="Calibri" w:hAnsi="Myriad Pro"/>
          <w:sz w:val="26"/>
          <w:szCs w:val="26"/>
        </w:rPr>
        <w:t xml:space="preserve"> </w:t>
      </w:r>
      <w:r>
        <w:rPr>
          <w:rFonts w:ascii="Myriad Pro" w:eastAsia="Calibri" w:hAnsi="Myriad Pro"/>
          <w:sz w:val="26"/>
          <w:szCs w:val="26"/>
        </w:rPr>
        <w:t xml:space="preserve">целях повышения обоснованности своей позиции перед </w:t>
      </w:r>
      <w:r w:rsidR="00E41DBF">
        <w:rPr>
          <w:rFonts w:ascii="Myriad Pro" w:eastAsia="Calibri" w:hAnsi="Myriad Pro"/>
          <w:sz w:val="26"/>
          <w:szCs w:val="26"/>
        </w:rPr>
        <w:t>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и</w:t>
      </w:r>
      <w:r w:rsidR="00E41DBF">
        <w:rPr>
          <w:rFonts w:ascii="Myriad Pro" w:eastAsia="Calibri" w:hAnsi="Myriad Pro"/>
          <w:sz w:val="26"/>
          <w:szCs w:val="26"/>
        </w:rPr>
        <w:t xml:space="preserve"> </w:t>
      </w:r>
      <w:r w:rsidR="00E41DBF" w:rsidRPr="004E151B">
        <w:rPr>
          <w:rFonts w:ascii="Myriad Pro" w:eastAsia="Calibri" w:hAnsi="Myriad Pro"/>
          <w:sz w:val="26"/>
          <w:szCs w:val="26"/>
        </w:rPr>
        <w:t>хозяйства</w:t>
      </w:r>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Pr>
          <w:rFonts w:ascii="Myriad Pro" w:eastAsia="Calibri" w:hAnsi="Myriad Pro"/>
          <w:sz w:val="26"/>
          <w:szCs w:val="26"/>
        </w:rPr>
        <w:t xml:space="preserve"> филиалу ПАО «МРСК Северо-Запада» «</w:t>
      </w:r>
      <w:r w:rsidR="00E41DBF">
        <w:rPr>
          <w:rFonts w:ascii="Myriad Pro" w:eastAsia="Calibri" w:hAnsi="Myriad Pro"/>
          <w:sz w:val="26"/>
          <w:szCs w:val="26"/>
        </w:rPr>
        <w:t>Коми</w:t>
      </w:r>
      <w:r w:rsidR="00147D9F">
        <w:rPr>
          <w:rFonts w:ascii="Myriad Pro" w:eastAsia="Calibri" w:hAnsi="Myriad Pro"/>
          <w:sz w:val="26"/>
          <w:szCs w:val="26"/>
        </w:rPr>
        <w:t>энерго</w:t>
      </w:r>
      <w:r>
        <w:rPr>
          <w:rFonts w:ascii="Myriad Pro" w:eastAsia="Calibri" w:hAnsi="Myriad Pro"/>
          <w:sz w:val="26"/>
          <w:szCs w:val="26"/>
        </w:rPr>
        <w:t>» необходимо формировать пакет материалов в составе, представленном в разделе 2 настоящего отчета</w:t>
      </w:r>
      <w:r w:rsidR="005D3710" w:rsidRPr="00006CC8">
        <w:rPr>
          <w:rFonts w:ascii="Myriad Pro" w:eastAsia="Calibri" w:hAnsi="Myriad Pro"/>
          <w:sz w:val="26"/>
          <w:szCs w:val="26"/>
        </w:rPr>
        <w:t>.</w:t>
      </w:r>
    </w:p>
    <w:p w14:paraId="25BDE63F" w14:textId="77777777" w:rsidR="00C700E3" w:rsidRPr="007C2A40" w:rsidRDefault="002D7FAD" w:rsidP="003108BB">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lastRenderedPageBreak/>
        <w:t>В</w:t>
      </w:r>
      <w:r w:rsidR="00C700E3" w:rsidRPr="007C2A40">
        <w:rPr>
          <w:rFonts w:ascii="Myriad Pro" w:hAnsi="Myriad Pro"/>
          <w:b/>
          <w:color w:val="4F6228"/>
          <w:sz w:val="26"/>
          <w:szCs w:val="26"/>
        </w:rPr>
        <w:t>ыпадающи</w:t>
      </w:r>
      <w:r w:rsidRPr="007C2A40">
        <w:rPr>
          <w:rFonts w:ascii="Myriad Pro" w:hAnsi="Myriad Pro"/>
          <w:b/>
          <w:color w:val="4F6228"/>
          <w:sz w:val="26"/>
          <w:szCs w:val="26"/>
        </w:rPr>
        <w:t>е</w:t>
      </w:r>
      <w:r w:rsidR="00C700E3" w:rsidRPr="007C2A40">
        <w:rPr>
          <w:rFonts w:ascii="Myriad Pro" w:hAnsi="Myriad Pro"/>
          <w:b/>
          <w:color w:val="4F6228"/>
          <w:sz w:val="26"/>
          <w:szCs w:val="26"/>
        </w:rPr>
        <w:t xml:space="preserve"> доход</w:t>
      </w:r>
      <w:r w:rsidR="00F02B9D" w:rsidRPr="007C2A40">
        <w:rPr>
          <w:rFonts w:ascii="Myriad Pro" w:hAnsi="Myriad Pro"/>
          <w:b/>
          <w:color w:val="4F6228"/>
          <w:sz w:val="26"/>
          <w:szCs w:val="26"/>
        </w:rPr>
        <w:t>ы</w:t>
      </w:r>
      <w:r w:rsidR="00C700E3" w:rsidRPr="007C2A40">
        <w:rPr>
          <w:rFonts w:ascii="Myriad Pro" w:hAnsi="Myriad Pro"/>
          <w:b/>
          <w:color w:val="4F6228"/>
          <w:sz w:val="26"/>
          <w:szCs w:val="26"/>
        </w:rPr>
        <w:t xml:space="preserve"> от льготного технологического присоединения</w:t>
      </w:r>
    </w:p>
    <w:p w14:paraId="0136BD02" w14:textId="77777777" w:rsidR="00A201F5" w:rsidRDefault="00A201F5" w:rsidP="00A52F2F">
      <w:pPr>
        <w:spacing w:line="360" w:lineRule="auto"/>
        <w:ind w:firstLine="567"/>
        <w:contextualSpacing/>
        <w:jc w:val="both"/>
        <w:rPr>
          <w:rFonts w:ascii="Myriad Pro" w:eastAsia="Calibri" w:hAnsi="Myriad Pro"/>
          <w:sz w:val="26"/>
          <w:szCs w:val="26"/>
        </w:rPr>
      </w:pPr>
      <w:r w:rsidRPr="00A52F2F">
        <w:rPr>
          <w:rFonts w:ascii="Myriad Pro" w:eastAsia="Calibri" w:hAnsi="Myriad Pro"/>
          <w:sz w:val="26"/>
          <w:szCs w:val="26"/>
        </w:rPr>
        <w:t>Исполнитель</w:t>
      </w:r>
      <w:r w:rsidR="00274A42" w:rsidRPr="00274A42">
        <w:rPr>
          <w:rFonts w:ascii="Myriad Pro" w:eastAsia="Calibri" w:hAnsi="Myriad Pro"/>
          <w:sz w:val="26"/>
          <w:szCs w:val="26"/>
        </w:rPr>
        <w:t xml:space="preserve"> </w:t>
      </w:r>
      <w:r w:rsidR="00A52F2F" w:rsidRPr="00A52F2F">
        <w:rPr>
          <w:rFonts w:ascii="Myriad Pro" w:eastAsia="Calibri" w:hAnsi="Myriad Pro"/>
          <w:sz w:val="26"/>
          <w:szCs w:val="26"/>
        </w:rPr>
        <w:t xml:space="preserve">рекомендует </w:t>
      </w:r>
      <w:r w:rsidR="001274EC">
        <w:rPr>
          <w:rFonts w:ascii="Myriad Pro" w:eastAsia="Calibri" w:hAnsi="Myriad Pro"/>
          <w:sz w:val="26"/>
          <w:szCs w:val="26"/>
        </w:rPr>
        <w:t>фил</w:t>
      </w:r>
      <w:r w:rsidR="00E41DBF">
        <w:rPr>
          <w:rFonts w:ascii="Myriad Pro" w:eastAsia="Calibri" w:hAnsi="Myriad Pro"/>
          <w:sz w:val="26"/>
          <w:szCs w:val="26"/>
        </w:rPr>
        <w:t xml:space="preserve">иалу ПАО «МРСК Северо-Запада» </w:t>
      </w:r>
      <w:r w:rsidR="001274EC">
        <w:rPr>
          <w:rFonts w:ascii="Myriad Pro" w:eastAsia="Calibri" w:hAnsi="Myriad Pro"/>
          <w:sz w:val="26"/>
          <w:szCs w:val="26"/>
        </w:rPr>
        <w:t>«</w:t>
      </w:r>
      <w:r w:rsidR="00E41DBF">
        <w:rPr>
          <w:rFonts w:ascii="Myriad Pro" w:eastAsia="Calibri" w:hAnsi="Myriad Pro"/>
          <w:sz w:val="26"/>
          <w:szCs w:val="26"/>
        </w:rPr>
        <w:t>Коми</w:t>
      </w:r>
      <w:r w:rsidR="00147D9F">
        <w:rPr>
          <w:rFonts w:ascii="Myriad Pro" w:eastAsia="Calibri" w:hAnsi="Myriad Pro"/>
          <w:sz w:val="26"/>
          <w:szCs w:val="26"/>
        </w:rPr>
        <w:t>энерго</w:t>
      </w:r>
      <w:r w:rsidR="001274EC">
        <w:rPr>
          <w:rFonts w:ascii="Myriad Pro" w:eastAsia="Calibri" w:hAnsi="Myriad Pro"/>
          <w:sz w:val="26"/>
          <w:szCs w:val="26"/>
        </w:rPr>
        <w:t>»</w:t>
      </w:r>
      <w:r w:rsidR="00A52F2F">
        <w:rPr>
          <w:rFonts w:ascii="Myriad Pro" w:eastAsia="Calibri" w:hAnsi="Myriad Pro"/>
          <w:sz w:val="26"/>
          <w:szCs w:val="26"/>
        </w:rPr>
        <w:t xml:space="preserve"> </w:t>
      </w:r>
      <w:r w:rsidR="00A52F2F" w:rsidRPr="00A52F2F">
        <w:rPr>
          <w:rFonts w:ascii="Myriad Pro" w:eastAsia="Calibri" w:hAnsi="Myriad Pro"/>
          <w:sz w:val="26"/>
          <w:szCs w:val="26"/>
        </w:rPr>
        <w:t>при расчете расходов на выполнение организационно-технических мероприятий, связанных с осуществлением технологического присоединения</w:t>
      </w:r>
      <w:r w:rsidR="00A52F2F">
        <w:rPr>
          <w:rFonts w:ascii="Myriad Pro" w:eastAsia="Calibri" w:hAnsi="Myriad Pro"/>
          <w:sz w:val="26"/>
          <w:szCs w:val="26"/>
        </w:rPr>
        <w:t>, использовать корректные утвержденные стандартизированные ставки (по величине мощности присоединяемых энергопринимающих устройств).</w:t>
      </w:r>
    </w:p>
    <w:p w14:paraId="2BFD9918" w14:textId="77777777" w:rsidR="0003274E" w:rsidRDefault="006469B7" w:rsidP="0003274E">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По результатам анализа, </w:t>
      </w:r>
      <w:r w:rsidR="0003274E" w:rsidRPr="00A52F2F">
        <w:rPr>
          <w:rFonts w:ascii="Myriad Pro" w:eastAsia="Calibri" w:hAnsi="Myriad Pro"/>
          <w:sz w:val="26"/>
          <w:szCs w:val="26"/>
        </w:rPr>
        <w:t xml:space="preserve">Исполнитель отмечает, что при расчете </w:t>
      </w:r>
      <w:r w:rsidR="00923F0B">
        <w:rPr>
          <w:rFonts w:ascii="Myriad Pro" w:eastAsia="Calibri" w:hAnsi="Myriad Pro"/>
          <w:sz w:val="26"/>
          <w:szCs w:val="26"/>
        </w:rPr>
        <w:t>р</w:t>
      </w:r>
      <w:r w:rsidR="0003274E" w:rsidRPr="00A52F2F">
        <w:rPr>
          <w:rFonts w:ascii="Myriad Pro" w:eastAsia="Calibri" w:hAnsi="Myriad Pro"/>
          <w:sz w:val="26"/>
          <w:szCs w:val="26"/>
        </w:rPr>
        <w:t xml:space="preserve">асходов на выполнение </w:t>
      </w:r>
      <w:bookmarkStart w:id="44" w:name="_Hlk36816170"/>
      <w:r w:rsidR="0003274E" w:rsidRPr="00A52F2F">
        <w:rPr>
          <w:rFonts w:ascii="Myriad Pro" w:eastAsia="Calibri" w:hAnsi="Myriad Pro"/>
          <w:sz w:val="26"/>
          <w:szCs w:val="26"/>
        </w:rPr>
        <w:t>организационно-технических мероприятий, связанных с осуществлением технологического присоединения</w:t>
      </w:r>
      <w:bookmarkEnd w:id="44"/>
      <w:r w:rsidR="0003274E" w:rsidRPr="00A52F2F">
        <w:rPr>
          <w:rFonts w:ascii="Myriad Pro" w:eastAsia="Calibri" w:hAnsi="Myriad Pro"/>
          <w:sz w:val="26"/>
          <w:szCs w:val="26"/>
        </w:rPr>
        <w:t xml:space="preserve">, </w:t>
      </w:r>
      <w:r w:rsidR="001274EC">
        <w:rPr>
          <w:rFonts w:ascii="Myriad Pro" w:eastAsia="Calibri" w:hAnsi="Myriad Pro"/>
          <w:sz w:val="26"/>
          <w:szCs w:val="26"/>
        </w:rPr>
        <w:t xml:space="preserve">филиалом ПАО «МРСК Северо-Запада» - </w:t>
      </w:r>
      <w:r w:rsidR="00E41DBF">
        <w:rPr>
          <w:rFonts w:ascii="Myriad Pro" w:eastAsia="Calibri" w:hAnsi="Myriad Pro"/>
          <w:sz w:val="26"/>
          <w:szCs w:val="26"/>
        </w:rPr>
        <w:t>«Комиэнерго»</w:t>
      </w:r>
      <w:r w:rsidR="0003274E" w:rsidRPr="00A52F2F">
        <w:rPr>
          <w:rFonts w:ascii="Myriad Pro" w:eastAsia="Calibri" w:hAnsi="Myriad Pro"/>
          <w:sz w:val="26"/>
          <w:szCs w:val="26"/>
        </w:rPr>
        <w:t xml:space="preserve"> ошибочно применены ставки С1.1 и С1.2 для технологического присоединения энергопринимающих устройств мощностью </w:t>
      </w:r>
      <w:r w:rsidR="004120EA">
        <w:rPr>
          <w:rFonts w:ascii="Myriad Pro" w:eastAsia="Calibri" w:hAnsi="Myriad Pro"/>
          <w:sz w:val="26"/>
          <w:szCs w:val="26"/>
        </w:rPr>
        <w:t>до</w:t>
      </w:r>
      <w:r w:rsidR="004120EA" w:rsidRPr="00A52F2F">
        <w:rPr>
          <w:rFonts w:ascii="Myriad Pro" w:eastAsia="Calibri" w:hAnsi="Myriad Pro"/>
          <w:sz w:val="26"/>
          <w:szCs w:val="26"/>
        </w:rPr>
        <w:t xml:space="preserve"> </w:t>
      </w:r>
      <w:r w:rsidR="0003274E" w:rsidRPr="00A52F2F">
        <w:rPr>
          <w:rFonts w:ascii="Myriad Pro" w:eastAsia="Calibri" w:hAnsi="Myriad Pro"/>
          <w:sz w:val="26"/>
          <w:szCs w:val="26"/>
        </w:rPr>
        <w:t xml:space="preserve">15 кВт </w:t>
      </w:r>
      <w:r w:rsidR="004120EA" w:rsidRPr="007854A5">
        <w:rPr>
          <w:rFonts w:ascii="Myriad Pro" w:hAnsi="Myriad Pro"/>
          <w:color w:val="000000"/>
          <w:sz w:val="26"/>
          <w:szCs w:val="26"/>
        </w:rPr>
        <w:t>для территорий городских населенных пунктов</w:t>
      </w:r>
      <w:r w:rsidR="004120EA" w:rsidRPr="00A52F2F" w:rsidDel="004120EA">
        <w:rPr>
          <w:rFonts w:ascii="Myriad Pro" w:eastAsia="Calibri" w:hAnsi="Myriad Pro"/>
          <w:sz w:val="26"/>
          <w:szCs w:val="26"/>
        </w:rPr>
        <w:t xml:space="preserve"> </w:t>
      </w:r>
      <w:r w:rsidR="0003274E" w:rsidRPr="00A52F2F">
        <w:rPr>
          <w:rFonts w:ascii="Myriad Pro" w:eastAsia="Calibri" w:hAnsi="Myriad Pro"/>
          <w:sz w:val="26"/>
          <w:szCs w:val="26"/>
        </w:rPr>
        <w:t>вместо ставок С1.1 и С1.2 для технологического присоединения энергопринимающих устройств мощностью до 15 кВ</w:t>
      </w:r>
      <w:r w:rsidR="004120EA">
        <w:rPr>
          <w:rFonts w:ascii="Myriad Pro" w:eastAsia="Calibri" w:hAnsi="Myriad Pro"/>
          <w:sz w:val="26"/>
          <w:szCs w:val="26"/>
        </w:rPr>
        <w:t xml:space="preserve"> </w:t>
      </w:r>
      <w:r w:rsidR="004120EA" w:rsidRPr="007854A5">
        <w:rPr>
          <w:rFonts w:ascii="Myriad Pro" w:hAnsi="Myriad Pro"/>
          <w:color w:val="000000"/>
          <w:sz w:val="26"/>
          <w:szCs w:val="26"/>
        </w:rPr>
        <w:t>для территорий</w:t>
      </w:r>
      <w:r w:rsidR="004120EA">
        <w:rPr>
          <w:rFonts w:ascii="Myriad Pro" w:hAnsi="Myriad Pro"/>
          <w:color w:val="000000"/>
          <w:sz w:val="26"/>
          <w:szCs w:val="26"/>
        </w:rPr>
        <w:t>,</w:t>
      </w:r>
      <w:r w:rsidR="004120EA" w:rsidRPr="007854A5">
        <w:rPr>
          <w:rFonts w:ascii="Myriad Pro" w:hAnsi="Myriad Pro"/>
          <w:color w:val="000000"/>
          <w:sz w:val="26"/>
          <w:szCs w:val="26"/>
        </w:rPr>
        <w:t xml:space="preserve"> не относящихся к территориям городских населенных пунктов</w:t>
      </w:r>
      <w:r w:rsidR="004120EA">
        <w:rPr>
          <w:rFonts w:ascii="Myriad Pro" w:eastAsia="Calibri" w:hAnsi="Myriad Pro"/>
          <w:sz w:val="26"/>
          <w:szCs w:val="26"/>
        </w:rPr>
        <w:t xml:space="preserve">, </w:t>
      </w:r>
      <w:r w:rsidR="004120EA" w:rsidRPr="007854A5">
        <w:rPr>
          <w:rFonts w:ascii="Myriad Pro" w:hAnsi="Myriad Pro"/>
          <w:color w:val="000000"/>
          <w:sz w:val="26"/>
          <w:szCs w:val="26"/>
        </w:rPr>
        <w:t xml:space="preserve">что привело к занижению показателя расходы на выполнение организационных мероприятий (кроме мероприятий «последней мили») по технологическому присоединению льготных категорий заявителей до 15кВт </w:t>
      </w:r>
      <w:r w:rsidR="004120EA">
        <w:rPr>
          <w:rFonts w:ascii="Myriad Pro" w:hAnsi="Myriad Pro"/>
          <w:color w:val="000000"/>
          <w:sz w:val="26"/>
          <w:szCs w:val="26"/>
        </w:rPr>
        <w:t xml:space="preserve">вне городских поселений </w:t>
      </w:r>
      <w:r w:rsidR="004120EA" w:rsidRPr="007854A5">
        <w:rPr>
          <w:rFonts w:ascii="Myriad Pro" w:hAnsi="Myriad Pro"/>
          <w:color w:val="000000"/>
          <w:sz w:val="26"/>
          <w:szCs w:val="26"/>
        </w:rPr>
        <w:t>по плану 2019 г</w:t>
      </w:r>
    </w:p>
    <w:p w14:paraId="3AE6FD5F" w14:textId="77777777" w:rsidR="00E1309C"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E41DBF">
        <w:rPr>
          <w:rFonts w:ascii="Myriad Pro" w:eastAsia="Calibri" w:hAnsi="Myriad Pro"/>
          <w:sz w:val="26"/>
          <w:szCs w:val="26"/>
        </w:rPr>
        <w:t>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и</w:t>
      </w:r>
      <w:r w:rsidR="00E41DBF">
        <w:rPr>
          <w:rFonts w:ascii="Myriad Pro" w:eastAsia="Calibri" w:hAnsi="Myriad Pro"/>
          <w:sz w:val="26"/>
          <w:szCs w:val="26"/>
        </w:rPr>
        <w:t xml:space="preserve"> </w:t>
      </w:r>
      <w:r w:rsidR="00E41DBF" w:rsidRPr="004E151B">
        <w:rPr>
          <w:rFonts w:ascii="Myriad Pro" w:eastAsia="Calibri" w:hAnsi="Myriad Pro"/>
          <w:sz w:val="26"/>
          <w:szCs w:val="26"/>
        </w:rPr>
        <w:t>хозяйства</w:t>
      </w:r>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sidR="00E41DBF">
        <w:rPr>
          <w:rFonts w:ascii="Myriad Pro" w:hAnsi="Myriad Pro"/>
          <w:color w:val="0D0D0D"/>
          <w:sz w:val="26"/>
          <w:szCs w:val="26"/>
        </w:rPr>
        <w:t xml:space="preserve"> </w:t>
      </w:r>
      <w:r w:rsidRPr="000561AB">
        <w:rPr>
          <w:rFonts w:ascii="Myriad Pro" w:eastAsia="Calibri" w:hAnsi="Myriad Pro"/>
          <w:sz w:val="26"/>
          <w:szCs w:val="26"/>
        </w:rPr>
        <w:t xml:space="preserve">при защите экономической обоснованности </w:t>
      </w:r>
      <w:r w:rsidR="002012E8">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sidR="002012E8">
        <w:rPr>
          <w:rFonts w:ascii="Myriad Pro" w:eastAsia="Calibri" w:hAnsi="Myriad Pro"/>
          <w:sz w:val="26"/>
          <w:szCs w:val="26"/>
        </w:rPr>
        <w:t xml:space="preserve"> Исполнитель рекомендует </w:t>
      </w:r>
      <w:r w:rsidR="001274EC">
        <w:rPr>
          <w:rFonts w:ascii="Myriad Pro" w:eastAsia="Calibri" w:hAnsi="Myriad Pro"/>
          <w:sz w:val="26"/>
          <w:szCs w:val="26"/>
        </w:rPr>
        <w:t>фил</w:t>
      </w:r>
      <w:r w:rsidR="00E41DBF">
        <w:rPr>
          <w:rFonts w:ascii="Myriad Pro" w:eastAsia="Calibri" w:hAnsi="Myriad Pro"/>
          <w:sz w:val="26"/>
          <w:szCs w:val="26"/>
        </w:rPr>
        <w:t xml:space="preserve">иалу ПАО «МРСК Северо-Запада» </w:t>
      </w:r>
      <w:r w:rsidR="001274EC">
        <w:rPr>
          <w:rFonts w:ascii="Myriad Pro" w:eastAsia="Calibri" w:hAnsi="Myriad Pro"/>
          <w:sz w:val="26"/>
          <w:szCs w:val="26"/>
        </w:rPr>
        <w:t>«</w:t>
      </w:r>
      <w:r w:rsidR="00E41DBF">
        <w:rPr>
          <w:rFonts w:ascii="Myriad Pro" w:eastAsia="Calibri" w:hAnsi="Myriad Pro"/>
          <w:sz w:val="26"/>
          <w:szCs w:val="26"/>
        </w:rPr>
        <w:t>Коми</w:t>
      </w:r>
      <w:r w:rsidR="00147D9F">
        <w:rPr>
          <w:rFonts w:ascii="Myriad Pro" w:eastAsia="Calibri" w:hAnsi="Myriad Pro"/>
          <w:sz w:val="26"/>
          <w:szCs w:val="26"/>
        </w:rPr>
        <w:t>энерго</w:t>
      </w:r>
      <w:r w:rsidR="001274EC">
        <w:rPr>
          <w:rFonts w:ascii="Myriad Pro" w:eastAsia="Calibri" w:hAnsi="Myriad Pro"/>
          <w:sz w:val="26"/>
          <w:szCs w:val="26"/>
        </w:rPr>
        <w:t>»</w:t>
      </w:r>
      <w:r w:rsidR="006469B7">
        <w:rPr>
          <w:rFonts w:ascii="Myriad Pro" w:eastAsia="Calibri" w:hAnsi="Myriad Pro"/>
          <w:sz w:val="26"/>
          <w:szCs w:val="26"/>
        </w:rPr>
        <w:t xml:space="preserve"> </w:t>
      </w:r>
      <w:r w:rsidR="002012E8">
        <w:rPr>
          <w:rFonts w:ascii="Myriad Pro" w:eastAsia="Calibri" w:hAnsi="Myriad Pro"/>
          <w:sz w:val="26"/>
          <w:szCs w:val="26"/>
        </w:rPr>
        <w:t>формировать пакет материалов в составе, представленном в разделе 2 настоящего отчета.</w:t>
      </w:r>
    </w:p>
    <w:p w14:paraId="4A92E7B6" w14:textId="77777777" w:rsidR="00A201F5" w:rsidRPr="00A201F5" w:rsidRDefault="00A52F2F" w:rsidP="00E41DBF">
      <w:pPr>
        <w:pStyle w:val="3"/>
        <w:numPr>
          <w:ilvl w:val="1"/>
          <w:numId w:val="26"/>
        </w:numPr>
        <w:tabs>
          <w:tab w:val="left" w:pos="0"/>
          <w:tab w:val="left" w:pos="1276"/>
        </w:tabs>
        <w:spacing w:line="360" w:lineRule="auto"/>
        <w:ind w:hanging="1910"/>
        <w:jc w:val="both"/>
      </w:pPr>
      <w:r>
        <w:rPr>
          <w:rFonts w:ascii="Myriad Pro" w:eastAsia="Calibri" w:hAnsi="Myriad Pro"/>
          <w:sz w:val="26"/>
          <w:szCs w:val="26"/>
        </w:rPr>
        <w:br w:type="page"/>
      </w:r>
      <w:bookmarkStart w:id="45" w:name="_Toc39735753"/>
      <w:r w:rsidR="009A1B7D" w:rsidRPr="007C2A40">
        <w:rPr>
          <w:rFonts w:ascii="Myriad Pro" w:hAnsi="Myriad Pro"/>
          <w:b/>
          <w:color w:val="4F6228"/>
          <w:sz w:val="28"/>
          <w:szCs w:val="28"/>
        </w:rPr>
        <w:lastRenderedPageBreak/>
        <w:t>Р</w:t>
      </w:r>
      <w:r w:rsidR="00C700E3" w:rsidRPr="007C2A40">
        <w:rPr>
          <w:rFonts w:ascii="Myriad Pro" w:hAnsi="Myriad Pro"/>
          <w:b/>
          <w:color w:val="4F6228"/>
          <w:sz w:val="28"/>
          <w:szCs w:val="28"/>
        </w:rPr>
        <w:t>екомендаци</w:t>
      </w:r>
      <w:r w:rsidR="009A1B7D" w:rsidRPr="007C2A40">
        <w:rPr>
          <w:rFonts w:ascii="Myriad Pro" w:hAnsi="Myriad Pro"/>
          <w:b/>
          <w:color w:val="4F6228"/>
          <w:sz w:val="28"/>
          <w:szCs w:val="28"/>
        </w:rPr>
        <w:t>и</w:t>
      </w:r>
      <w:r w:rsidR="00C700E3" w:rsidRPr="007C2A40">
        <w:rPr>
          <w:rFonts w:ascii="Myriad Pro" w:hAnsi="Myriad Pro"/>
          <w:b/>
          <w:color w:val="4F6228"/>
          <w:sz w:val="28"/>
          <w:szCs w:val="28"/>
        </w:rPr>
        <w:t xml:space="preserve"> в части</w:t>
      </w:r>
      <w:r w:rsidR="006C303F" w:rsidRPr="007C2A40">
        <w:rPr>
          <w:rFonts w:ascii="Myriad Pro" w:hAnsi="Myriad Pro"/>
          <w:b/>
          <w:color w:val="4F6228"/>
          <w:sz w:val="28"/>
          <w:szCs w:val="28"/>
        </w:rPr>
        <w:t xml:space="preserve"> расходов на компенсацию потер</w:t>
      </w:r>
      <w:r w:rsidR="00A2690E" w:rsidRPr="007C2A40">
        <w:rPr>
          <w:rFonts w:ascii="Myriad Pro" w:hAnsi="Myriad Pro"/>
          <w:b/>
          <w:color w:val="4F6228"/>
          <w:sz w:val="28"/>
          <w:szCs w:val="28"/>
        </w:rPr>
        <w:t>ь</w:t>
      </w:r>
      <w:bookmarkEnd w:id="45"/>
    </w:p>
    <w:p w14:paraId="00D00A23" w14:textId="77777777" w:rsidR="00F51F6B" w:rsidRPr="007C2A40" w:rsidRDefault="00F51F6B" w:rsidP="00F51F6B">
      <w:pPr>
        <w:pStyle w:val="12"/>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По результатам анализа документов, предоставленных </w:t>
      </w:r>
      <w:r w:rsidR="001274EC">
        <w:rPr>
          <w:rFonts w:ascii="Myriad Pro" w:hAnsi="Myriad Pro"/>
          <w:color w:val="0D0D0D"/>
          <w:sz w:val="26"/>
          <w:szCs w:val="26"/>
        </w:rPr>
        <w:t>филиалом ПАО «МРСК Северо-Запада» «</w:t>
      </w:r>
      <w:r w:rsidR="00E41DBF">
        <w:rPr>
          <w:rFonts w:ascii="Myriad Pro" w:hAnsi="Myriad Pro"/>
          <w:color w:val="0D0D0D"/>
          <w:sz w:val="26"/>
          <w:szCs w:val="26"/>
          <w:lang w:val="ru-RU"/>
        </w:rPr>
        <w:t>Коми</w:t>
      </w:r>
      <w:r w:rsidR="00147D9F">
        <w:rPr>
          <w:rFonts w:ascii="Myriad Pro" w:hAnsi="Myriad Pro"/>
          <w:color w:val="0D0D0D"/>
          <w:sz w:val="26"/>
          <w:szCs w:val="26"/>
        </w:rPr>
        <w:t>энерго</w:t>
      </w:r>
      <w:r w:rsidR="001274EC">
        <w:rPr>
          <w:rFonts w:ascii="Myriad Pro" w:hAnsi="Myriad Pro"/>
          <w:color w:val="0D0D0D"/>
          <w:sz w:val="26"/>
          <w:szCs w:val="26"/>
        </w:rPr>
        <w:t>»</w:t>
      </w:r>
      <w:r w:rsidRPr="007C2A40">
        <w:rPr>
          <w:rFonts w:ascii="Myriad Pro" w:hAnsi="Myriad Pro"/>
          <w:color w:val="0D0D0D"/>
          <w:sz w:val="26"/>
          <w:szCs w:val="26"/>
        </w:rPr>
        <w:t xml:space="preserve"> в </w:t>
      </w:r>
      <w:r w:rsidR="00E41DBF">
        <w:rPr>
          <w:rFonts w:ascii="Myriad Pro" w:hAnsi="Myriad Pro"/>
          <w:sz w:val="26"/>
          <w:szCs w:val="26"/>
        </w:rPr>
        <w:t>Министерства энергетики</w:t>
      </w:r>
      <w:r w:rsidR="00E41DBF" w:rsidRPr="004E151B">
        <w:rPr>
          <w:rFonts w:ascii="Myriad Pro" w:hAnsi="Myriad Pro"/>
          <w:sz w:val="26"/>
          <w:szCs w:val="26"/>
        </w:rPr>
        <w:t>,</w:t>
      </w:r>
      <w:r w:rsidR="00E41DBF">
        <w:rPr>
          <w:rFonts w:ascii="Myriad Pro" w:hAnsi="Myriad Pro"/>
          <w:sz w:val="26"/>
          <w:szCs w:val="26"/>
        </w:rPr>
        <w:t xml:space="preserve"> </w:t>
      </w:r>
      <w:r w:rsidR="00E41DBF" w:rsidRPr="004E151B">
        <w:rPr>
          <w:rFonts w:ascii="Myriad Pro" w:hAnsi="Myriad Pro"/>
          <w:sz w:val="26"/>
          <w:szCs w:val="26"/>
        </w:rPr>
        <w:t>жилищно-коммунального</w:t>
      </w:r>
      <w:r w:rsidR="00E41DBF">
        <w:rPr>
          <w:rFonts w:ascii="Myriad Pro" w:hAnsi="Myriad Pro"/>
          <w:sz w:val="26"/>
          <w:szCs w:val="26"/>
        </w:rPr>
        <w:t xml:space="preserve"> </w:t>
      </w:r>
      <w:r w:rsidR="00E41DBF" w:rsidRPr="004E151B">
        <w:rPr>
          <w:rFonts w:ascii="Myriad Pro" w:hAnsi="Myriad Pro"/>
          <w:sz w:val="26"/>
          <w:szCs w:val="26"/>
        </w:rPr>
        <w:t>и</w:t>
      </w:r>
      <w:r w:rsidR="00E41DBF">
        <w:rPr>
          <w:rFonts w:ascii="Myriad Pro" w:hAnsi="Myriad Pro"/>
          <w:sz w:val="26"/>
          <w:szCs w:val="26"/>
        </w:rPr>
        <w:t xml:space="preserve"> </w:t>
      </w:r>
      <w:r w:rsidR="00E41DBF" w:rsidRPr="004E151B">
        <w:rPr>
          <w:rFonts w:ascii="Myriad Pro" w:hAnsi="Myriad Pro"/>
          <w:sz w:val="26"/>
          <w:szCs w:val="26"/>
        </w:rPr>
        <w:t>хозяйства</w:t>
      </w:r>
      <w:r w:rsidR="00E41DBF">
        <w:rPr>
          <w:rFonts w:ascii="Myriad Pro" w:hAnsi="Myriad Pro"/>
          <w:sz w:val="26"/>
          <w:szCs w:val="26"/>
        </w:rPr>
        <w:t xml:space="preserve"> и тарифов </w:t>
      </w:r>
      <w:r w:rsidR="00E41DBF" w:rsidRPr="004E151B">
        <w:rPr>
          <w:rFonts w:ascii="Myriad Pro" w:hAnsi="Myriad Pro"/>
          <w:sz w:val="26"/>
          <w:szCs w:val="26"/>
        </w:rPr>
        <w:t>Республики</w:t>
      </w:r>
      <w:r w:rsidR="00E41DBF">
        <w:rPr>
          <w:rFonts w:ascii="Myriad Pro" w:hAnsi="Myriad Pro"/>
          <w:sz w:val="26"/>
          <w:szCs w:val="26"/>
        </w:rPr>
        <w:t xml:space="preserve"> </w:t>
      </w:r>
      <w:r w:rsidR="00E41DBF" w:rsidRPr="004E151B">
        <w:rPr>
          <w:rFonts w:ascii="Myriad Pro" w:hAnsi="Myriad Pro"/>
          <w:sz w:val="26"/>
          <w:szCs w:val="26"/>
        </w:rPr>
        <w:t>Коми</w:t>
      </w:r>
      <w:r w:rsidR="00E41DBF">
        <w:rPr>
          <w:rFonts w:ascii="Myriad Pro" w:hAnsi="Myriad Pro"/>
          <w:color w:val="0D0D0D"/>
          <w:sz w:val="26"/>
          <w:szCs w:val="26"/>
        </w:rPr>
        <w:t xml:space="preserve"> </w:t>
      </w:r>
      <w:r w:rsidRPr="007C2A40">
        <w:rPr>
          <w:rFonts w:ascii="Myriad Pro" w:hAnsi="Myriad Pro"/>
          <w:color w:val="0D0D0D"/>
          <w:sz w:val="26"/>
          <w:szCs w:val="26"/>
        </w:rPr>
        <w:t xml:space="preserve">для обоснования заявленной величины расходов на компенсацию потерь, Исполнитель отмечает следующее: </w:t>
      </w:r>
    </w:p>
    <w:p w14:paraId="48218C19" w14:textId="77777777" w:rsidR="00F51F6B" w:rsidRPr="007C2A40" w:rsidRDefault="001274EC" w:rsidP="00945313">
      <w:pPr>
        <w:pStyle w:val="12"/>
        <w:numPr>
          <w:ilvl w:val="0"/>
          <w:numId w:val="27"/>
        </w:numPr>
        <w:spacing w:line="360" w:lineRule="auto"/>
        <w:ind w:left="567" w:hanging="357"/>
        <w:contextualSpacing w:val="0"/>
        <w:jc w:val="both"/>
        <w:rPr>
          <w:rFonts w:ascii="Myriad Pro" w:hAnsi="Myriad Pro"/>
          <w:color w:val="0D0D0D"/>
          <w:sz w:val="26"/>
          <w:szCs w:val="26"/>
        </w:rPr>
      </w:pPr>
      <w:r>
        <w:rPr>
          <w:rFonts w:ascii="Myriad Pro" w:hAnsi="Myriad Pro"/>
          <w:color w:val="0D0D0D"/>
          <w:sz w:val="26"/>
          <w:szCs w:val="26"/>
        </w:rPr>
        <w:t>объем потерь на долгосрочный период регулирования определен из норматива (уровня) потерь, установленного для филиала ПАО «МРСК Северо-Запада» «</w:t>
      </w:r>
      <w:r w:rsidR="00E41DBF">
        <w:rPr>
          <w:rFonts w:ascii="Myriad Pro" w:hAnsi="Myriad Pro"/>
          <w:color w:val="0D0D0D"/>
          <w:sz w:val="26"/>
          <w:szCs w:val="26"/>
          <w:lang w:val="ru-RU"/>
        </w:rPr>
        <w:t>Коми</w:t>
      </w:r>
      <w:r w:rsidR="00147D9F">
        <w:rPr>
          <w:rFonts w:ascii="Myriad Pro" w:hAnsi="Myriad Pro"/>
          <w:color w:val="0D0D0D"/>
          <w:sz w:val="26"/>
          <w:szCs w:val="26"/>
        </w:rPr>
        <w:t>энерго</w:t>
      </w:r>
      <w:r>
        <w:rPr>
          <w:rFonts w:ascii="Myriad Pro" w:hAnsi="Myriad Pro"/>
          <w:color w:val="0D0D0D"/>
          <w:sz w:val="26"/>
          <w:szCs w:val="26"/>
        </w:rPr>
        <w:t>» на первый год долгосрочного периода регулирования</w:t>
      </w:r>
      <w:r w:rsidR="00727438">
        <w:rPr>
          <w:rFonts w:ascii="Myriad Pro" w:hAnsi="Myriad Pro"/>
          <w:color w:val="0D0D0D"/>
          <w:sz w:val="26"/>
          <w:szCs w:val="26"/>
        </w:rPr>
        <w:t xml:space="preserve"> (20</w:t>
      </w:r>
      <w:r w:rsidR="00E41DBF">
        <w:rPr>
          <w:rFonts w:ascii="Myriad Pro" w:hAnsi="Myriad Pro"/>
          <w:color w:val="0D0D0D"/>
          <w:sz w:val="26"/>
          <w:szCs w:val="26"/>
          <w:lang w:val="ru-RU"/>
        </w:rPr>
        <w:t>19</w:t>
      </w:r>
      <w:r w:rsidR="00727438">
        <w:rPr>
          <w:rFonts w:ascii="Myriad Pro" w:hAnsi="Myriad Pro"/>
          <w:color w:val="0D0D0D"/>
          <w:sz w:val="26"/>
          <w:szCs w:val="26"/>
        </w:rPr>
        <w:t>)</w:t>
      </w:r>
      <w:r w:rsidR="00F51F6B" w:rsidRPr="007C2A40">
        <w:rPr>
          <w:rFonts w:ascii="Myriad Pro" w:hAnsi="Myriad Pro"/>
          <w:color w:val="0D0D0D"/>
          <w:sz w:val="26"/>
          <w:szCs w:val="26"/>
        </w:rPr>
        <w:t>;</w:t>
      </w:r>
    </w:p>
    <w:p w14:paraId="4A087B71" w14:textId="77777777" w:rsidR="00F51F6B" w:rsidRPr="007C2A40" w:rsidRDefault="00F51F6B" w:rsidP="00945313">
      <w:pPr>
        <w:pStyle w:val="12"/>
        <w:numPr>
          <w:ilvl w:val="0"/>
          <w:numId w:val="27"/>
        </w:numPr>
        <w:spacing w:line="360" w:lineRule="auto"/>
        <w:ind w:left="567" w:hanging="357"/>
        <w:contextualSpacing w:val="0"/>
        <w:jc w:val="both"/>
        <w:rPr>
          <w:rFonts w:ascii="Myriad Pro" w:hAnsi="Myriad Pro"/>
          <w:color w:val="0D0D0D"/>
          <w:sz w:val="26"/>
          <w:szCs w:val="26"/>
        </w:rPr>
      </w:pPr>
      <w:r w:rsidRPr="007C2A40">
        <w:rPr>
          <w:rFonts w:ascii="Myriad Pro" w:hAnsi="Myriad Pro"/>
          <w:color w:val="0D0D0D"/>
          <w:sz w:val="26"/>
          <w:szCs w:val="26"/>
        </w:rPr>
        <w:t xml:space="preserve">в </w:t>
      </w:r>
      <w:r w:rsidR="00727438">
        <w:rPr>
          <w:rFonts w:ascii="Myriad Pro" w:hAnsi="Myriad Pro"/>
          <w:color w:val="0D0D0D"/>
          <w:sz w:val="26"/>
          <w:szCs w:val="26"/>
        </w:rPr>
        <w:t xml:space="preserve">Экспертном заключении </w:t>
      </w:r>
      <w:r w:rsidR="00E41DBF">
        <w:rPr>
          <w:rFonts w:ascii="Myriad Pro" w:hAnsi="Myriad Pro"/>
          <w:sz w:val="26"/>
          <w:szCs w:val="26"/>
        </w:rPr>
        <w:t>Министерства энергетики</w:t>
      </w:r>
      <w:r w:rsidR="00E41DBF" w:rsidRPr="004E151B">
        <w:rPr>
          <w:rFonts w:ascii="Myriad Pro" w:hAnsi="Myriad Pro"/>
          <w:sz w:val="26"/>
          <w:szCs w:val="26"/>
        </w:rPr>
        <w:t>,</w:t>
      </w:r>
      <w:r w:rsidR="00E41DBF">
        <w:rPr>
          <w:rFonts w:ascii="Myriad Pro" w:hAnsi="Myriad Pro"/>
          <w:sz w:val="26"/>
          <w:szCs w:val="26"/>
        </w:rPr>
        <w:t xml:space="preserve"> </w:t>
      </w:r>
      <w:r w:rsidR="00E41DBF" w:rsidRPr="004E151B">
        <w:rPr>
          <w:rFonts w:ascii="Myriad Pro" w:hAnsi="Myriad Pro"/>
          <w:sz w:val="26"/>
          <w:szCs w:val="26"/>
        </w:rPr>
        <w:t>жилищно-коммунального</w:t>
      </w:r>
      <w:r w:rsidR="00E41DBF">
        <w:rPr>
          <w:rFonts w:ascii="Myriad Pro" w:hAnsi="Myriad Pro"/>
          <w:sz w:val="26"/>
          <w:szCs w:val="26"/>
        </w:rPr>
        <w:t xml:space="preserve"> </w:t>
      </w:r>
      <w:r w:rsidR="00E41DBF" w:rsidRPr="004E151B">
        <w:rPr>
          <w:rFonts w:ascii="Myriad Pro" w:hAnsi="Myriad Pro"/>
          <w:sz w:val="26"/>
          <w:szCs w:val="26"/>
        </w:rPr>
        <w:t>и</w:t>
      </w:r>
      <w:r w:rsidR="00E41DBF">
        <w:rPr>
          <w:rFonts w:ascii="Myriad Pro" w:hAnsi="Myriad Pro"/>
          <w:sz w:val="26"/>
          <w:szCs w:val="26"/>
        </w:rPr>
        <w:t xml:space="preserve"> </w:t>
      </w:r>
      <w:r w:rsidR="00E41DBF" w:rsidRPr="004E151B">
        <w:rPr>
          <w:rFonts w:ascii="Myriad Pro" w:hAnsi="Myriad Pro"/>
          <w:sz w:val="26"/>
          <w:szCs w:val="26"/>
        </w:rPr>
        <w:t>хозяйства</w:t>
      </w:r>
      <w:r w:rsidR="00E41DBF">
        <w:rPr>
          <w:rFonts w:ascii="Myriad Pro" w:hAnsi="Myriad Pro"/>
          <w:sz w:val="26"/>
          <w:szCs w:val="26"/>
        </w:rPr>
        <w:t xml:space="preserve"> и тарифов </w:t>
      </w:r>
      <w:r w:rsidR="00E41DBF" w:rsidRPr="004E151B">
        <w:rPr>
          <w:rFonts w:ascii="Myriad Pro" w:hAnsi="Myriad Pro"/>
          <w:sz w:val="26"/>
          <w:szCs w:val="26"/>
        </w:rPr>
        <w:t>Республики</w:t>
      </w:r>
      <w:r w:rsidR="00E41DBF">
        <w:rPr>
          <w:rFonts w:ascii="Myriad Pro" w:hAnsi="Myriad Pro"/>
          <w:sz w:val="26"/>
          <w:szCs w:val="26"/>
        </w:rPr>
        <w:t xml:space="preserve"> </w:t>
      </w:r>
      <w:r w:rsidR="00E41DBF" w:rsidRPr="004E151B">
        <w:rPr>
          <w:rFonts w:ascii="Myriad Pro" w:hAnsi="Myriad Pro"/>
          <w:sz w:val="26"/>
          <w:szCs w:val="26"/>
        </w:rPr>
        <w:t>Коми</w:t>
      </w:r>
      <w:r w:rsidR="00E41DBF">
        <w:rPr>
          <w:rFonts w:ascii="Myriad Pro" w:hAnsi="Myriad Pro"/>
          <w:color w:val="0D0D0D"/>
          <w:sz w:val="26"/>
          <w:szCs w:val="26"/>
        </w:rPr>
        <w:t xml:space="preserve"> </w:t>
      </w:r>
      <w:r w:rsidR="00727438">
        <w:rPr>
          <w:rFonts w:ascii="Myriad Pro" w:hAnsi="Myriad Pro"/>
          <w:color w:val="0D0D0D"/>
          <w:sz w:val="26"/>
          <w:szCs w:val="26"/>
        </w:rPr>
        <w:t>указан объем потерь филиала ПАО «МРСК Северо-Запада»</w:t>
      </w:r>
      <w:r w:rsidR="00E41DBF">
        <w:rPr>
          <w:rFonts w:ascii="Myriad Pro" w:hAnsi="Myriad Pro"/>
          <w:color w:val="0D0D0D"/>
          <w:sz w:val="26"/>
          <w:szCs w:val="26"/>
          <w:lang w:val="ru-RU"/>
        </w:rPr>
        <w:t xml:space="preserve"> </w:t>
      </w:r>
      <w:r w:rsidR="00727438">
        <w:rPr>
          <w:rFonts w:ascii="Myriad Pro" w:hAnsi="Myriad Pro"/>
          <w:color w:val="0D0D0D"/>
          <w:sz w:val="26"/>
          <w:szCs w:val="26"/>
        </w:rPr>
        <w:t>«</w:t>
      </w:r>
      <w:r w:rsidR="00E41DBF">
        <w:rPr>
          <w:rFonts w:ascii="Myriad Pro" w:hAnsi="Myriad Pro"/>
          <w:color w:val="0D0D0D"/>
          <w:sz w:val="26"/>
          <w:szCs w:val="26"/>
          <w:lang w:val="ru-RU"/>
        </w:rPr>
        <w:t>Коми</w:t>
      </w:r>
      <w:r w:rsidR="00147D9F">
        <w:rPr>
          <w:rFonts w:ascii="Myriad Pro" w:hAnsi="Myriad Pro"/>
          <w:color w:val="0D0D0D"/>
          <w:sz w:val="26"/>
          <w:szCs w:val="26"/>
        </w:rPr>
        <w:t>энерго</w:t>
      </w:r>
      <w:r w:rsidR="00727438">
        <w:rPr>
          <w:rFonts w:ascii="Myriad Pro" w:hAnsi="Myriad Pro"/>
          <w:color w:val="0D0D0D"/>
          <w:sz w:val="26"/>
          <w:szCs w:val="26"/>
        </w:rPr>
        <w:t xml:space="preserve">» на 2019 год, </w:t>
      </w:r>
      <w:r w:rsidR="00E41DBF">
        <w:rPr>
          <w:rFonts w:ascii="Myriad Pro" w:hAnsi="Myriad Pro"/>
          <w:color w:val="0D0D0D"/>
          <w:sz w:val="26"/>
          <w:szCs w:val="26"/>
          <w:lang w:val="ru-RU"/>
        </w:rPr>
        <w:t xml:space="preserve">с </w:t>
      </w:r>
      <w:r w:rsidR="00727438">
        <w:rPr>
          <w:rFonts w:ascii="Myriad Pro" w:hAnsi="Myriad Pro"/>
          <w:color w:val="0D0D0D"/>
          <w:sz w:val="26"/>
          <w:szCs w:val="26"/>
        </w:rPr>
        <w:t>разбивк</w:t>
      </w:r>
      <w:r w:rsidR="00E41DBF">
        <w:rPr>
          <w:rFonts w:ascii="Myriad Pro" w:hAnsi="Myriad Pro"/>
          <w:color w:val="0D0D0D"/>
          <w:sz w:val="26"/>
          <w:szCs w:val="26"/>
          <w:lang w:val="ru-RU"/>
        </w:rPr>
        <w:t>ой</w:t>
      </w:r>
      <w:r w:rsidR="00727438">
        <w:rPr>
          <w:rFonts w:ascii="Myriad Pro" w:hAnsi="Myriad Pro"/>
          <w:color w:val="0D0D0D"/>
          <w:sz w:val="26"/>
          <w:szCs w:val="26"/>
        </w:rPr>
        <w:t xml:space="preserve"> по полугодиям</w:t>
      </w:r>
      <w:r w:rsidRPr="007C2A40">
        <w:rPr>
          <w:rFonts w:ascii="Myriad Pro" w:hAnsi="Myriad Pro"/>
          <w:color w:val="0D0D0D"/>
          <w:sz w:val="26"/>
          <w:szCs w:val="26"/>
        </w:rPr>
        <w:t>.</w:t>
      </w:r>
    </w:p>
    <w:p w14:paraId="4274739E" w14:textId="77777777" w:rsidR="00923F0B" w:rsidRPr="007C2A40" w:rsidRDefault="00F51F6B" w:rsidP="00F51F6B">
      <w:pPr>
        <w:spacing w:line="360" w:lineRule="auto"/>
        <w:ind w:firstLine="567"/>
        <w:jc w:val="both"/>
        <w:rPr>
          <w:rFonts w:ascii="Myriad Pro" w:eastAsia="Calibri" w:hAnsi="Myriad Pro"/>
          <w:color w:val="0D0D0D"/>
          <w:sz w:val="26"/>
          <w:szCs w:val="26"/>
        </w:rPr>
      </w:pPr>
      <w:r w:rsidRPr="007C2A40">
        <w:rPr>
          <w:rFonts w:ascii="Myriad Pro" w:eastAsia="Calibri" w:hAnsi="Myriad Pro"/>
          <w:color w:val="0D0D0D"/>
          <w:sz w:val="26"/>
          <w:szCs w:val="26"/>
        </w:rPr>
        <w:t xml:space="preserve">Исполнитель отмечает, что принятая </w:t>
      </w:r>
      <w:r w:rsidR="00E41DBF">
        <w:rPr>
          <w:rFonts w:ascii="Myriad Pro" w:eastAsia="Calibri" w:hAnsi="Myriad Pro"/>
          <w:sz w:val="26"/>
          <w:szCs w:val="26"/>
        </w:rPr>
        <w:t>Министерством энергетики</w:t>
      </w:r>
      <w:r w:rsidR="00E41DBF" w:rsidRPr="004E151B">
        <w:rPr>
          <w:rFonts w:ascii="Myriad Pro" w:eastAsia="Calibri" w:hAnsi="Myriad Pro"/>
          <w:sz w:val="26"/>
          <w:szCs w:val="26"/>
        </w:rPr>
        <w:t>,</w:t>
      </w:r>
      <w:r w:rsidR="00E41DBF">
        <w:rPr>
          <w:rFonts w:ascii="Myriad Pro" w:eastAsia="Calibri" w:hAnsi="Myriad Pro"/>
          <w:sz w:val="26"/>
          <w:szCs w:val="26"/>
        </w:rPr>
        <w:t xml:space="preserve"> </w:t>
      </w:r>
      <w:r w:rsidR="00E41DBF" w:rsidRPr="004E151B">
        <w:rPr>
          <w:rFonts w:ascii="Myriad Pro" w:eastAsia="Calibri" w:hAnsi="Myriad Pro"/>
          <w:sz w:val="26"/>
          <w:szCs w:val="26"/>
        </w:rPr>
        <w:t>жилищно-коммунального</w:t>
      </w:r>
      <w:r w:rsidR="00E41DBF">
        <w:rPr>
          <w:rFonts w:ascii="Myriad Pro" w:eastAsia="Calibri" w:hAnsi="Myriad Pro"/>
          <w:sz w:val="26"/>
          <w:szCs w:val="26"/>
        </w:rPr>
        <w:t xml:space="preserve">  </w:t>
      </w:r>
      <w:r w:rsidR="00E41DBF" w:rsidRPr="004E151B">
        <w:rPr>
          <w:rFonts w:ascii="Myriad Pro" w:eastAsia="Calibri" w:hAnsi="Myriad Pro"/>
          <w:sz w:val="26"/>
          <w:szCs w:val="26"/>
        </w:rPr>
        <w:t>хозяйства</w:t>
      </w:r>
      <w:r w:rsidR="00E41DBF">
        <w:rPr>
          <w:rFonts w:ascii="Myriad Pro" w:eastAsia="Calibri" w:hAnsi="Myriad Pro"/>
          <w:sz w:val="26"/>
          <w:szCs w:val="26"/>
        </w:rPr>
        <w:t xml:space="preserve"> и тарифов </w:t>
      </w:r>
      <w:r w:rsidR="00E41DBF" w:rsidRPr="004E151B">
        <w:rPr>
          <w:rFonts w:ascii="Myriad Pro" w:eastAsia="Calibri" w:hAnsi="Myriad Pro"/>
          <w:sz w:val="26"/>
          <w:szCs w:val="26"/>
        </w:rPr>
        <w:t>Республики</w:t>
      </w:r>
      <w:r w:rsidR="00E41DBF">
        <w:rPr>
          <w:rFonts w:ascii="Myriad Pro" w:eastAsia="Calibri" w:hAnsi="Myriad Pro"/>
          <w:sz w:val="26"/>
          <w:szCs w:val="26"/>
        </w:rPr>
        <w:t xml:space="preserve"> </w:t>
      </w:r>
      <w:r w:rsidR="00E41DBF" w:rsidRPr="004E151B">
        <w:rPr>
          <w:rFonts w:ascii="Myriad Pro" w:eastAsia="Calibri" w:hAnsi="Myriad Pro"/>
          <w:sz w:val="26"/>
          <w:szCs w:val="26"/>
        </w:rPr>
        <w:t>Коми</w:t>
      </w:r>
      <w:r w:rsidR="00E41DBF">
        <w:rPr>
          <w:rFonts w:ascii="Myriad Pro" w:hAnsi="Myriad Pro"/>
          <w:color w:val="0D0D0D"/>
          <w:sz w:val="26"/>
          <w:szCs w:val="26"/>
        </w:rPr>
        <w:t xml:space="preserve"> </w:t>
      </w:r>
      <w:r w:rsidRPr="007C2A40">
        <w:rPr>
          <w:rFonts w:ascii="Myriad Pro" w:eastAsia="Calibri" w:hAnsi="Myriad Pro"/>
          <w:color w:val="0D0D0D"/>
          <w:sz w:val="26"/>
          <w:szCs w:val="26"/>
        </w:rPr>
        <w:t xml:space="preserve">величина расходов на компенсацию потерь </w:t>
      </w:r>
      <w:r w:rsidR="00727438">
        <w:rPr>
          <w:rFonts w:ascii="Myriad Pro" w:eastAsia="Calibri" w:hAnsi="Myriad Pro"/>
          <w:color w:val="0D0D0D"/>
          <w:sz w:val="26"/>
          <w:szCs w:val="26"/>
        </w:rPr>
        <w:t>филиала ПАО «МРСК Северо-Запада» «</w:t>
      </w:r>
      <w:r w:rsidR="00E41DBF">
        <w:rPr>
          <w:rFonts w:ascii="Myriad Pro" w:eastAsia="Calibri" w:hAnsi="Myriad Pro"/>
          <w:color w:val="0D0D0D"/>
          <w:sz w:val="26"/>
          <w:szCs w:val="26"/>
        </w:rPr>
        <w:t>Коми</w:t>
      </w:r>
      <w:r w:rsidR="00147D9F">
        <w:rPr>
          <w:rFonts w:ascii="Myriad Pro" w:eastAsia="Calibri" w:hAnsi="Myriad Pro"/>
          <w:color w:val="0D0D0D"/>
          <w:sz w:val="26"/>
          <w:szCs w:val="26"/>
        </w:rPr>
        <w:t>энерго</w:t>
      </w:r>
      <w:r w:rsidR="00727438">
        <w:rPr>
          <w:rFonts w:ascii="Myriad Pro" w:eastAsia="Calibri" w:hAnsi="Myriad Pro"/>
          <w:color w:val="0D0D0D"/>
          <w:sz w:val="26"/>
          <w:szCs w:val="26"/>
        </w:rPr>
        <w:t>»</w:t>
      </w:r>
      <w:r w:rsidRPr="007C2A40">
        <w:rPr>
          <w:rFonts w:ascii="Myriad Pro" w:eastAsia="Calibri" w:hAnsi="Myriad Pro"/>
          <w:color w:val="0D0D0D"/>
          <w:sz w:val="26"/>
          <w:szCs w:val="26"/>
        </w:rPr>
        <w:t xml:space="preserve"> на 2019 год </w:t>
      </w:r>
      <w:r w:rsidR="00727438">
        <w:rPr>
          <w:rFonts w:ascii="Myriad Pro" w:eastAsia="Calibri" w:hAnsi="Myriad Pro"/>
          <w:color w:val="0D0D0D"/>
          <w:sz w:val="26"/>
          <w:szCs w:val="26"/>
        </w:rPr>
        <w:t xml:space="preserve">занижена, исходя из установленного в Сводном прогнозном балансе на 2019 год объема полезного отпуска для филиала ПАО «МРСК Северо-Запада» - </w:t>
      </w:r>
      <w:r w:rsidR="00E41DBF">
        <w:rPr>
          <w:rFonts w:ascii="Myriad Pro" w:eastAsia="Calibri" w:hAnsi="Myriad Pro"/>
          <w:color w:val="0D0D0D"/>
          <w:sz w:val="26"/>
          <w:szCs w:val="26"/>
        </w:rPr>
        <w:t>«Комиэнерго»</w:t>
      </w:r>
      <w:r w:rsidR="00923F0B" w:rsidRPr="007C2A40">
        <w:rPr>
          <w:rFonts w:ascii="Myriad Pro" w:eastAsia="Calibri" w:hAnsi="Myriad Pro"/>
          <w:color w:val="0D0D0D"/>
          <w:sz w:val="26"/>
          <w:szCs w:val="26"/>
        </w:rPr>
        <w:t>.</w:t>
      </w:r>
    </w:p>
    <w:p w14:paraId="08845EE0" w14:textId="77777777" w:rsidR="00923F0B" w:rsidRPr="007C2A40" w:rsidRDefault="00923F0B" w:rsidP="00F51F6B">
      <w:pPr>
        <w:spacing w:line="360" w:lineRule="auto"/>
        <w:ind w:firstLine="567"/>
        <w:jc w:val="both"/>
        <w:rPr>
          <w:rFonts w:ascii="Myriad Pro" w:eastAsia="Calibri" w:hAnsi="Myriad Pro"/>
          <w:color w:val="0D0D0D"/>
          <w:sz w:val="26"/>
          <w:szCs w:val="26"/>
        </w:rPr>
      </w:pPr>
    </w:p>
    <w:p w14:paraId="59386F1F" w14:textId="77777777" w:rsidR="00A201F5" w:rsidRPr="00923F0B" w:rsidRDefault="00390503" w:rsidP="00C06A79">
      <w:pPr>
        <w:keepNext/>
        <w:spacing w:line="360" w:lineRule="auto"/>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650BD77E" w14:textId="77777777" w:rsidR="006563B5" w:rsidRPr="00E1309C" w:rsidRDefault="006563B5" w:rsidP="006563B5">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sidR="009A1B7D">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256F7CF" w14:textId="77777777" w:rsidR="006563B5" w:rsidRPr="00E1309C" w:rsidRDefault="006563B5" w:rsidP="00945313">
      <w:pPr>
        <w:pStyle w:val="12"/>
        <w:numPr>
          <w:ilvl w:val="0"/>
          <w:numId w:val="28"/>
        </w:numPr>
        <w:spacing w:line="360" w:lineRule="auto"/>
        <w:ind w:left="567" w:hanging="567"/>
        <w:jc w:val="both"/>
        <w:rPr>
          <w:rFonts w:ascii="Myriad Pro" w:hAnsi="Myriad Pro"/>
          <w:sz w:val="26"/>
          <w:szCs w:val="26"/>
        </w:rPr>
      </w:pPr>
      <w:r w:rsidRPr="00E1309C">
        <w:rPr>
          <w:rFonts w:ascii="Myriad Pro" w:hAnsi="Myriad Pro"/>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w:t>
      </w:r>
      <w:bookmarkStart w:id="46" w:name="_GoBack"/>
      <w:bookmarkEnd w:id="46"/>
      <w:r w:rsidRPr="00E1309C">
        <w:rPr>
          <w:rFonts w:ascii="Myriad Pro" w:hAnsi="Myriad Pro"/>
          <w:sz w:val="26"/>
          <w:szCs w:val="26"/>
        </w:rPr>
        <w:t xml:space="preserve">ка, установленных Федеральной антимонопольной службой </w:t>
      </w:r>
      <w:r w:rsidRPr="00E1309C">
        <w:rPr>
          <w:rFonts w:ascii="Myriad Pro" w:hAnsi="Myriad Pro"/>
          <w:sz w:val="26"/>
          <w:szCs w:val="26"/>
        </w:rPr>
        <w:lastRenderedPageBreak/>
        <w:t>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D6D7D6B" w14:textId="77777777" w:rsidR="006563B5" w:rsidRPr="00E1309C" w:rsidRDefault="006563B5" w:rsidP="00945313">
      <w:pPr>
        <w:pStyle w:val="12"/>
        <w:numPr>
          <w:ilvl w:val="0"/>
          <w:numId w:val="28"/>
        </w:numPr>
        <w:spacing w:line="360" w:lineRule="auto"/>
        <w:ind w:left="567" w:hanging="567"/>
        <w:jc w:val="both"/>
        <w:rPr>
          <w:rFonts w:ascii="Myriad Pro" w:hAnsi="Myriad Pro"/>
          <w:sz w:val="26"/>
          <w:szCs w:val="26"/>
        </w:rPr>
      </w:pPr>
      <w:r w:rsidRPr="00E1309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C7134B5" w14:textId="77777777" w:rsidR="00A201F5" w:rsidRDefault="00E1309C" w:rsidP="00F32048">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w:t>
      </w:r>
      <w:r w:rsidR="00A201F5" w:rsidRPr="00E1309C">
        <w:rPr>
          <w:rFonts w:ascii="Myriad Pro" w:hAnsi="Myriad Pro"/>
          <w:sz w:val="26"/>
          <w:szCs w:val="26"/>
        </w:rPr>
        <w:t>Исполнитель</w:t>
      </w:r>
      <w:r w:rsidR="00006CC8" w:rsidRPr="00E1309C">
        <w:rPr>
          <w:rFonts w:ascii="Myriad Pro" w:hAnsi="Myriad Pro"/>
          <w:sz w:val="26"/>
          <w:szCs w:val="26"/>
        </w:rPr>
        <w:t xml:space="preserve">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 xml:space="preserve">утвержденных для </w:t>
      </w:r>
      <w:r w:rsidR="00E94310">
        <w:rPr>
          <w:rFonts w:ascii="Myriad Pro" w:hAnsi="Myriad Pro"/>
          <w:sz w:val="26"/>
          <w:szCs w:val="26"/>
        </w:rPr>
        <w:t xml:space="preserve">филиала ПАО «МРСК Северо-Запада» - </w:t>
      </w:r>
      <w:r w:rsidR="00E41DBF">
        <w:rPr>
          <w:rFonts w:ascii="Myriad Pro" w:hAnsi="Myriad Pro"/>
          <w:sz w:val="26"/>
          <w:szCs w:val="26"/>
        </w:rPr>
        <w:t>«Комиэнерго»</w:t>
      </w:r>
      <w:r w:rsidRPr="000561AB">
        <w:rPr>
          <w:rFonts w:ascii="Myriad Pro" w:hAnsi="Myriad Pro"/>
          <w:sz w:val="26"/>
          <w:szCs w:val="26"/>
        </w:rPr>
        <w:t xml:space="preserve"> в сводном прогнозном балансе электрической энергии и мощности</w:t>
      </w:r>
      <w:r w:rsidR="00E94310">
        <w:rPr>
          <w:rFonts w:ascii="Myriad Pro" w:hAnsi="Myriad Pro"/>
          <w:sz w:val="26"/>
          <w:szCs w:val="26"/>
        </w:rPr>
        <w:t>, с учетом установленного объема полезного отпуска электрической энергии,</w:t>
      </w:r>
      <w:r w:rsidRPr="000561AB">
        <w:rPr>
          <w:rFonts w:ascii="Myriad Pro" w:hAnsi="Myriad Pro"/>
          <w:sz w:val="26"/>
          <w:szCs w:val="26"/>
        </w:rPr>
        <w:t xml:space="preserve"> </w:t>
      </w:r>
      <w:r>
        <w:rPr>
          <w:rFonts w:ascii="Myriad Pro" w:hAnsi="Myriad Pro"/>
          <w:sz w:val="26"/>
          <w:szCs w:val="26"/>
        </w:rPr>
        <w:t xml:space="preserve">на </w:t>
      </w:r>
      <w:r w:rsidR="00FC7D6A">
        <w:rPr>
          <w:rFonts w:ascii="Myriad Pro" w:hAnsi="Myriad Pro"/>
          <w:sz w:val="26"/>
          <w:szCs w:val="26"/>
        </w:rPr>
        <w:t>соответствующий</w:t>
      </w:r>
      <w:r>
        <w:rPr>
          <w:rFonts w:ascii="Myriad Pro" w:hAnsi="Myriad Pro"/>
          <w:sz w:val="26"/>
          <w:szCs w:val="26"/>
        </w:rPr>
        <w:t xml:space="preserve"> период регулирования </w:t>
      </w:r>
      <w:r w:rsidR="00FC7D6A">
        <w:rPr>
          <w:rFonts w:ascii="Myriad Pro" w:hAnsi="Myriad Pro"/>
          <w:sz w:val="26"/>
          <w:szCs w:val="26"/>
        </w:rPr>
        <w:t xml:space="preserve">и прогнозной </w:t>
      </w:r>
      <w:r w:rsidR="00FC7D6A" w:rsidRPr="00FC7D6A">
        <w:rPr>
          <w:rFonts w:ascii="Myriad Pro" w:hAnsi="Myriad Pro"/>
          <w:sz w:val="26"/>
          <w:szCs w:val="26"/>
        </w:rPr>
        <w:t>цен</w:t>
      </w:r>
      <w:r w:rsidR="00FC7D6A">
        <w:rPr>
          <w:rFonts w:ascii="Myriad Pro" w:hAnsi="Myriad Pro"/>
          <w:sz w:val="26"/>
          <w:szCs w:val="26"/>
        </w:rPr>
        <w:t>ы</w:t>
      </w:r>
      <w:r w:rsidR="00FC7D6A" w:rsidRPr="00FC7D6A">
        <w:rPr>
          <w:rFonts w:ascii="Myriad Pro" w:hAnsi="Myriad Pro"/>
          <w:sz w:val="26"/>
          <w:szCs w:val="26"/>
        </w:rPr>
        <w:t xml:space="preserve"> покупки электрической энергии</w:t>
      </w:r>
      <w:r w:rsidR="00390503">
        <w:rPr>
          <w:rFonts w:ascii="Myriad Pro" w:hAnsi="Myriad Pro"/>
          <w:sz w:val="26"/>
          <w:szCs w:val="26"/>
        </w:rPr>
        <w:t xml:space="preserve"> на компенсацию потерь</w:t>
      </w:r>
      <w:r w:rsidR="00FC7D6A" w:rsidRPr="00FC7D6A">
        <w:rPr>
          <w:rFonts w:ascii="Myriad Pro" w:hAnsi="Myriad Pro"/>
          <w:sz w:val="26"/>
          <w:szCs w:val="26"/>
        </w:rPr>
        <w:t xml:space="preserve"> в сетях</w:t>
      </w:r>
      <w:r w:rsidR="00EF7CEE">
        <w:rPr>
          <w:rFonts w:ascii="Myriad Pro" w:hAnsi="Myriad Pro"/>
          <w:sz w:val="26"/>
          <w:szCs w:val="26"/>
        </w:rPr>
        <w:t>.</w:t>
      </w:r>
    </w:p>
    <w:p w14:paraId="7DFFDE7D" w14:textId="77777777" w:rsidR="003C1E8B" w:rsidRPr="007C2A40" w:rsidRDefault="00390503">
      <w:pPr>
        <w:spacing w:line="360" w:lineRule="auto"/>
        <w:ind w:firstLine="567"/>
        <w:jc w:val="both"/>
        <w:rPr>
          <w:rFonts w:ascii="Myriad Pro" w:hAnsi="Myriad Pro"/>
          <w:bCs/>
          <w:color w:val="0D0D0D"/>
          <w:sz w:val="26"/>
          <w:szCs w:val="26"/>
        </w:rPr>
      </w:pPr>
      <w:r w:rsidRPr="007C2A40">
        <w:rPr>
          <w:rFonts w:ascii="Myriad Pro" w:hAnsi="Myriad Pro"/>
          <w:bCs/>
          <w:color w:val="0D0D0D"/>
          <w:sz w:val="26"/>
          <w:szCs w:val="26"/>
        </w:rPr>
        <w:t>Соответствующую цену</w:t>
      </w:r>
      <w:r w:rsidR="00EF7CEE" w:rsidRPr="007C2A40">
        <w:rPr>
          <w:rFonts w:ascii="Myriad Pro" w:hAnsi="Myriad Pro"/>
          <w:bCs/>
          <w:color w:val="0D0D0D"/>
          <w:sz w:val="26"/>
          <w:szCs w:val="26"/>
        </w:rPr>
        <w:t xml:space="preserve"> Исполнитель рекомендует рассчитывать по полугодиям расчетного периода исходя из следующих составляющих:</w:t>
      </w:r>
    </w:p>
    <w:p w14:paraId="5C076056" w14:textId="77777777" w:rsidR="003C1E8B" w:rsidRDefault="00466ADA" w:rsidP="00945313">
      <w:pPr>
        <w:pStyle w:val="12"/>
        <w:numPr>
          <w:ilvl w:val="0"/>
          <w:numId w:val="29"/>
        </w:numPr>
        <w:tabs>
          <w:tab w:val="left" w:pos="142"/>
          <w:tab w:val="left" w:pos="993"/>
        </w:tabs>
        <w:spacing w:line="360" w:lineRule="auto"/>
        <w:ind w:left="0" w:firstLine="567"/>
        <w:jc w:val="both"/>
        <w:rPr>
          <w:rFonts w:ascii="Myriad Pro" w:hAnsi="Myriad Pro"/>
          <w:sz w:val="26"/>
          <w:szCs w:val="26"/>
        </w:rPr>
      </w:pPr>
      <w:r w:rsidRPr="009F44BF">
        <w:rPr>
          <w:rFonts w:ascii="Myriad Pro" w:eastAsia="Times New Roman" w:hAnsi="Myriad Pro" w:cs="Segoe UI"/>
          <w:sz w:val="26"/>
          <w:szCs w:val="26"/>
        </w:rPr>
        <w:t>цен покупки потерь электрической энергии с использованием</w:t>
      </w:r>
      <w:r>
        <w:rPr>
          <w:rFonts w:ascii="Myriad Pro" w:eastAsia="Times New Roman" w:hAnsi="Myriad Pro" w:cs="Segoe UI"/>
          <w:sz w:val="26"/>
          <w:szCs w:val="26"/>
        </w:rPr>
        <w:t xml:space="preserve"> разработанных НП Совет рынка п</w:t>
      </w:r>
      <w:r w:rsidRPr="00A2329E">
        <w:rPr>
          <w:rFonts w:ascii="Myriad Pro" w:eastAsia="Times New Roman" w:hAnsi="Myriad Pro" w:cs="Segoe UI"/>
          <w:sz w:val="26"/>
          <w:szCs w:val="26"/>
        </w:rPr>
        <w:t>рогноз</w:t>
      </w:r>
      <w:r>
        <w:rPr>
          <w:rFonts w:ascii="Myriad Pro" w:eastAsia="Times New Roman" w:hAnsi="Myriad Pro" w:cs="Segoe UI"/>
          <w:sz w:val="26"/>
          <w:szCs w:val="26"/>
        </w:rPr>
        <w:t>ов</w:t>
      </w:r>
      <w:r w:rsidRPr="00A2329E">
        <w:rPr>
          <w:rFonts w:ascii="Myriad Pro" w:eastAsia="Times New Roman" w:hAnsi="Myriad Pro" w:cs="Segoe UI"/>
          <w:sz w:val="26"/>
          <w:szCs w:val="26"/>
        </w:rPr>
        <w:t xml:space="preserve"> свободных (нерегулируемых) цен на электрическую энергию (мощность)</w:t>
      </w:r>
      <w:r>
        <w:rPr>
          <w:rFonts w:ascii="Myriad Pro" w:eastAsia="Times New Roman" w:hAnsi="Myriad Pro" w:cs="Segoe UI"/>
          <w:sz w:val="26"/>
          <w:szCs w:val="26"/>
        </w:rPr>
        <w:t xml:space="preserve"> </w:t>
      </w:r>
      <w:r w:rsidRPr="00A2329E">
        <w:rPr>
          <w:rFonts w:ascii="Myriad Pro" w:eastAsia="Times New Roman" w:hAnsi="Myriad Pro" w:cs="Segoe UI"/>
          <w:sz w:val="26"/>
          <w:szCs w:val="26"/>
        </w:rPr>
        <w:t>по субъектам Российской Федерации</w:t>
      </w:r>
    </w:p>
    <w:p w14:paraId="2207B80F" w14:textId="77777777" w:rsidR="003C1E8B" w:rsidRDefault="00EF7CEE" w:rsidP="00945313">
      <w:pPr>
        <w:pStyle w:val="12"/>
        <w:numPr>
          <w:ilvl w:val="0"/>
          <w:numId w:val="29"/>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00274A42" w:rsidRPr="00274A42">
        <w:rPr>
          <w:rFonts w:ascii="Myriad Pro" w:hAnsi="Myriad Pro"/>
          <w:sz w:val="26"/>
          <w:szCs w:val="26"/>
        </w:rPr>
        <w:t xml:space="preserve"> </w:t>
      </w:r>
      <w:r w:rsidR="005C7897"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1D2CD1BF" w14:textId="77777777" w:rsidR="003C1E8B" w:rsidRDefault="005C7897" w:rsidP="00945313">
      <w:pPr>
        <w:pStyle w:val="afff7"/>
        <w:numPr>
          <w:ilvl w:val="0"/>
          <w:numId w:val="29"/>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00466ADA">
        <w:rPr>
          <w:rFonts w:ascii="Myriad Pro" w:eastAsia="Times New Roman" w:hAnsi="Myriad Pro"/>
          <w:sz w:val="26"/>
          <w:szCs w:val="26"/>
        </w:rPr>
        <w:t>Департаментом ТЭК и ТР Вологодской области</w:t>
      </w:r>
      <w:r w:rsidR="00274A42" w:rsidRPr="00274A42">
        <w:rPr>
          <w:rFonts w:ascii="Myriad Pro" w:hAnsi="Myriad Pro"/>
          <w:sz w:val="26"/>
          <w:szCs w:val="26"/>
        </w:rPr>
        <w:t xml:space="preserve"> </w:t>
      </w:r>
      <w:r w:rsidRPr="00390503">
        <w:rPr>
          <w:rFonts w:ascii="Myriad Pro" w:hAnsi="Myriad Pro"/>
          <w:sz w:val="26"/>
          <w:szCs w:val="26"/>
        </w:rPr>
        <w:t>на текущий период</w:t>
      </w:r>
      <w:r w:rsidR="00274A42"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p>
    <w:p w14:paraId="5B774C00" w14:textId="77777777" w:rsidR="003C1E8B" w:rsidRDefault="005C7897" w:rsidP="00945313">
      <w:pPr>
        <w:pStyle w:val="12"/>
        <w:numPr>
          <w:ilvl w:val="0"/>
          <w:numId w:val="29"/>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7C2A40">
        <w:rPr>
          <w:rFonts w:ascii="Myriad Pro" w:hAnsi="Myriad Pro" w:cs="Myriad Pro"/>
          <w:color w:val="0D0D0D"/>
          <w:sz w:val="26"/>
          <w:szCs w:val="26"/>
        </w:rPr>
        <w:lastRenderedPageBreak/>
        <w:t xml:space="preserve">цены на </w:t>
      </w:r>
      <w:r w:rsidRPr="00A70B2A">
        <w:rPr>
          <w:rFonts w:ascii="Myriad Pro" w:hAnsi="Myriad Pro" w:cs="Myriad Pro"/>
          <w:sz w:val="26"/>
          <w:szCs w:val="26"/>
        </w:rPr>
        <w:t>услуги коммерческого оператора АО «АТС», утвержденной</w:t>
      </w:r>
      <w:r w:rsidR="00A70B2A">
        <w:rPr>
          <w:rFonts w:ascii="Myriad Pro" w:hAnsi="Myriad Pro" w:cs="Myriad Pro"/>
          <w:sz w:val="26"/>
          <w:szCs w:val="26"/>
        </w:rPr>
        <w:t xml:space="preserve"> приказом ФАС России</w:t>
      </w:r>
      <w:r w:rsidR="00274A42"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0AAB7E03" w14:textId="77777777" w:rsidR="003C1E8B" w:rsidRDefault="005C7897" w:rsidP="00945313">
      <w:pPr>
        <w:pStyle w:val="12"/>
        <w:numPr>
          <w:ilvl w:val="0"/>
          <w:numId w:val="29"/>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700DDCAE" w14:textId="77777777" w:rsidR="005C7897" w:rsidRPr="001A10F2" w:rsidRDefault="005C7897" w:rsidP="00945313">
      <w:pPr>
        <w:pStyle w:val="12"/>
        <w:numPr>
          <w:ilvl w:val="0"/>
          <w:numId w:val="29"/>
        </w:numPr>
        <w:tabs>
          <w:tab w:val="left" w:pos="142"/>
          <w:tab w:val="left" w:pos="993"/>
        </w:tabs>
        <w:autoSpaceDE w:val="0"/>
        <w:autoSpaceDN w:val="0"/>
        <w:adjustRightInd w:val="0"/>
        <w:spacing w:line="360" w:lineRule="auto"/>
        <w:ind w:left="0" w:firstLine="709"/>
        <w:contextualSpacing w:val="0"/>
        <w:jc w:val="both"/>
        <w:rPr>
          <w:rFonts w:ascii="Myriad Pro" w:hAnsi="Myriad Pro"/>
          <w:sz w:val="26"/>
          <w:szCs w:val="26"/>
        </w:rPr>
      </w:pPr>
      <w:r w:rsidRPr="001A10F2">
        <w:rPr>
          <w:rFonts w:ascii="Myriad Pro" w:hAnsi="Myriad Pro" w:cs="Myriad Pro"/>
          <w:sz w:val="26"/>
          <w:szCs w:val="26"/>
        </w:rPr>
        <w:t>стоимости услуг</w:t>
      </w:r>
      <w:r w:rsidR="00390503" w:rsidRPr="001A10F2">
        <w:rPr>
          <w:rFonts w:ascii="Myriad Pro" w:hAnsi="Myriad Pro" w:cs="Myriad Pro"/>
          <w:sz w:val="26"/>
          <w:szCs w:val="26"/>
        </w:rPr>
        <w:t>и</w:t>
      </w:r>
      <w:r w:rsidRPr="00F85959">
        <w:rPr>
          <w:rFonts w:ascii="Myriad Pro" w:hAnsi="Myriad Pro" w:cs="Myriad Pro"/>
          <w:sz w:val="26"/>
          <w:szCs w:val="26"/>
        </w:rPr>
        <w:t xml:space="preserve"> АО «Системный оператор Единой энергетической системы»</w:t>
      </w:r>
      <w:r w:rsidR="00390503" w:rsidRPr="00F85959">
        <w:rPr>
          <w:rFonts w:ascii="Myriad Pro" w:hAnsi="Myriad Pro" w:cs="Myriad Pro"/>
          <w:sz w:val="26"/>
          <w:szCs w:val="26"/>
        </w:rPr>
        <w:t>,</w:t>
      </w:r>
      <w:r w:rsidR="00274A42" w:rsidRPr="00F85959">
        <w:rPr>
          <w:rFonts w:ascii="Myriad Pro" w:hAnsi="Myriad Pro" w:cs="Myriad Pro"/>
          <w:sz w:val="26"/>
          <w:szCs w:val="26"/>
        </w:rPr>
        <w:t xml:space="preserve"> </w:t>
      </w:r>
      <w:r w:rsidR="00A70B2A" w:rsidRPr="00F85959">
        <w:rPr>
          <w:rFonts w:ascii="Myriad Pro" w:hAnsi="Myriad Pro" w:cs="Myriad Pro"/>
          <w:sz w:val="26"/>
          <w:szCs w:val="26"/>
        </w:rPr>
        <w:t xml:space="preserve">утвержденной приказом ФАС России </w:t>
      </w:r>
      <w:r w:rsidR="00A70B2A" w:rsidRPr="00F85959">
        <w:rPr>
          <w:rFonts w:ascii="Myriad Pro" w:hAnsi="Myriad Pro"/>
          <w:sz w:val="26"/>
          <w:szCs w:val="26"/>
        </w:rPr>
        <w:t xml:space="preserve">на текущий период </w:t>
      </w:r>
      <w:r w:rsidR="00A70B2A" w:rsidRPr="00F85959">
        <w:rPr>
          <w:rFonts w:ascii="Myriad Pro" w:hAnsi="Myriad Pro" w:cs="Myriad Pro"/>
          <w:sz w:val="26"/>
          <w:szCs w:val="26"/>
        </w:rPr>
        <w:t xml:space="preserve">(на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w:t>
      </w:r>
      <w:r w:rsidR="00A70B2A" w:rsidRPr="001A10F2">
        <w:rPr>
          <w:rFonts w:ascii="Myriad Pro" w:hAnsi="Myriad Pro" w:cs="Myriad Pro"/>
          <w:sz w:val="26"/>
          <w:szCs w:val="26"/>
        </w:rPr>
        <w:t>прогнозом социально-экономического развития Российской Федерации)</w:t>
      </w:r>
      <w:r w:rsidRPr="001A10F2">
        <w:rPr>
          <w:rFonts w:ascii="Myriad Pro" w:hAnsi="Myriad Pro" w:cs="Myriad Pro"/>
          <w:sz w:val="26"/>
          <w:szCs w:val="26"/>
        </w:rPr>
        <w:t>.</w:t>
      </w:r>
    </w:p>
    <w:p w14:paraId="5ED7E3C3" w14:textId="77777777" w:rsidR="00A70B2A" w:rsidRDefault="00A70B2A">
      <w:pPr>
        <w:spacing w:after="160" w:line="259" w:lineRule="auto"/>
        <w:rPr>
          <w:rFonts w:ascii="Myriad Pro" w:hAnsi="Myriad Pro"/>
          <w:sz w:val="26"/>
          <w:szCs w:val="26"/>
        </w:rPr>
      </w:pPr>
      <w:r>
        <w:rPr>
          <w:rFonts w:ascii="Myriad Pro" w:hAnsi="Myriad Pro"/>
          <w:sz w:val="26"/>
          <w:szCs w:val="26"/>
        </w:rPr>
        <w:br w:type="page"/>
      </w:r>
    </w:p>
    <w:p w14:paraId="1B49A70E" w14:textId="77777777" w:rsidR="00C700E3" w:rsidRDefault="009A1B7D" w:rsidP="00945313">
      <w:pPr>
        <w:pStyle w:val="3"/>
        <w:numPr>
          <w:ilvl w:val="1"/>
          <w:numId w:val="26"/>
        </w:numPr>
        <w:tabs>
          <w:tab w:val="left" w:pos="567"/>
        </w:tabs>
        <w:spacing w:line="360" w:lineRule="auto"/>
        <w:ind w:left="0" w:firstLine="709"/>
        <w:jc w:val="both"/>
      </w:pPr>
      <w:bookmarkStart w:id="47" w:name="_Toc39735754"/>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w:t>
      </w:r>
      <w:r w:rsidR="00C22A42" w:rsidRPr="007C2A40">
        <w:rPr>
          <w:rFonts w:ascii="Myriad Pro" w:hAnsi="Myriad Pro"/>
          <w:b/>
          <w:color w:val="4F6228"/>
          <w:sz w:val="28"/>
          <w:szCs w:val="28"/>
        </w:rPr>
        <w:t xml:space="preserve"> расходов на оплату услуг ТСО</w:t>
      </w:r>
      <w:bookmarkEnd w:id="47"/>
    </w:p>
    <w:p w14:paraId="739A772F" w14:textId="77777777" w:rsidR="006563B5" w:rsidRPr="003071EC" w:rsidRDefault="006563B5" w:rsidP="006563B5">
      <w:pPr>
        <w:spacing w:line="360" w:lineRule="auto"/>
        <w:ind w:firstLine="709"/>
        <w:jc w:val="both"/>
        <w:rPr>
          <w:rFonts w:ascii="Myriad Pro" w:hAnsi="Myriad Pro"/>
          <w:sz w:val="26"/>
          <w:szCs w:val="26"/>
        </w:rPr>
      </w:pPr>
      <w:r w:rsidRPr="003071EC">
        <w:rPr>
          <w:rFonts w:ascii="Myriad Pro" w:hAnsi="Myriad Pro"/>
          <w:sz w:val="26"/>
          <w:szCs w:val="26"/>
        </w:rPr>
        <w:t xml:space="preserve">На территории </w:t>
      </w:r>
      <w:r w:rsidR="004C47DF">
        <w:rPr>
          <w:rFonts w:ascii="Myriad Pro" w:hAnsi="Myriad Pro"/>
          <w:sz w:val="26"/>
          <w:szCs w:val="26"/>
        </w:rPr>
        <w:t>Вологодской</w:t>
      </w:r>
      <w:r w:rsidRPr="003071EC">
        <w:rPr>
          <w:rFonts w:ascii="Myriad Pro" w:hAnsi="Myriad Pro"/>
          <w:sz w:val="26"/>
          <w:szCs w:val="26"/>
        </w:rPr>
        <w:t xml:space="preserve"> области действует схема расчетов между территориальными сетевыми организациями «котел сверху». </w:t>
      </w:r>
      <w:r w:rsidR="004C47DF">
        <w:rPr>
          <w:rFonts w:ascii="Myriad Pro" w:hAnsi="Myriad Pro"/>
          <w:sz w:val="26"/>
          <w:szCs w:val="26"/>
        </w:rPr>
        <w:t xml:space="preserve">Филиал ПАО «МРСК Северо-Запада» - </w:t>
      </w:r>
      <w:r w:rsidR="00E41DBF">
        <w:rPr>
          <w:rFonts w:ascii="Myriad Pro" w:hAnsi="Myriad Pro"/>
          <w:sz w:val="26"/>
          <w:szCs w:val="26"/>
        </w:rPr>
        <w:t>«Комиэнерго»</w:t>
      </w:r>
      <w:r w:rsidRPr="003071EC">
        <w:rPr>
          <w:rFonts w:ascii="Myriad Pro" w:hAnsi="Myriad Pro"/>
          <w:sz w:val="26"/>
          <w:szCs w:val="26"/>
        </w:rPr>
        <w:t xml:space="preserve">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w:t>
      </w:r>
    </w:p>
    <w:p w14:paraId="07DB41A2" w14:textId="77777777" w:rsidR="006563B5" w:rsidRPr="007C2A40" w:rsidRDefault="006563B5" w:rsidP="006563B5">
      <w:pPr>
        <w:pStyle w:val="ConsPlusNormal"/>
        <w:spacing w:line="360" w:lineRule="auto"/>
        <w:ind w:firstLine="567"/>
        <w:jc w:val="both"/>
        <w:rPr>
          <w:color w:val="000000"/>
        </w:rPr>
      </w:pPr>
      <w:r w:rsidRPr="00254C68">
        <w:t xml:space="preserve">В состав необходимой валовой выручки </w:t>
      </w:r>
      <w:r w:rsidR="004C47DF">
        <w:t xml:space="preserve">филиала ПАО «МРСК Северо-Запада» - </w:t>
      </w:r>
      <w:r w:rsidR="00E41DBF">
        <w:t>«Комиэнерго»</w:t>
      </w:r>
      <w:r w:rsidRPr="00254C68">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0171AB90" w14:textId="77777777" w:rsidR="006563B5" w:rsidRPr="007C2A40" w:rsidRDefault="004C47DF" w:rsidP="006563B5">
      <w:pPr>
        <w:pStyle w:val="ConsPlusNormal"/>
        <w:spacing w:line="360" w:lineRule="auto"/>
        <w:ind w:firstLine="567"/>
        <w:jc w:val="both"/>
        <w:rPr>
          <w:color w:val="000000"/>
        </w:rPr>
      </w:pPr>
      <w:r>
        <w:rPr>
          <w:color w:val="000000"/>
        </w:rPr>
        <w:t xml:space="preserve">Филиалом ПАО «МРСК Северо-Запада» - </w:t>
      </w:r>
      <w:r w:rsidR="00E41DBF">
        <w:rPr>
          <w:color w:val="000000"/>
        </w:rPr>
        <w:t>«Комиэнерго»</w:t>
      </w:r>
      <w:r w:rsidR="006563B5" w:rsidRPr="007C2A40">
        <w:rPr>
          <w:color w:val="000000"/>
        </w:rPr>
        <w:t xml:space="preserve"> в рамках тарифной заявки на 2019 год расход</w:t>
      </w:r>
      <w:r>
        <w:rPr>
          <w:color w:val="000000"/>
        </w:rPr>
        <w:t>ы</w:t>
      </w:r>
      <w:r w:rsidR="006563B5" w:rsidRPr="007C2A40">
        <w:rPr>
          <w:color w:val="000000"/>
        </w:rPr>
        <w:t xml:space="preserve"> на оплату услуг ТСО на 2019 год</w:t>
      </w:r>
      <w:r w:rsidR="007D12CE">
        <w:rPr>
          <w:color w:val="000000"/>
        </w:rPr>
        <w:t xml:space="preserve"> не заявлялись</w:t>
      </w:r>
      <w:r w:rsidR="006563B5" w:rsidRPr="007C2A40">
        <w:rPr>
          <w:color w:val="000000"/>
        </w:rPr>
        <w:t xml:space="preserve">. </w:t>
      </w:r>
    </w:p>
    <w:p w14:paraId="00CF6046" w14:textId="77777777" w:rsidR="006563B5" w:rsidRPr="007C2A40" w:rsidRDefault="007D12CE" w:rsidP="006563B5">
      <w:pPr>
        <w:pStyle w:val="ConsPlusNormal"/>
        <w:spacing w:line="360" w:lineRule="auto"/>
        <w:ind w:firstLine="567"/>
        <w:jc w:val="both"/>
        <w:rPr>
          <w:color w:val="000000"/>
        </w:rPr>
      </w:pPr>
      <w:r>
        <w:rPr>
          <w:color w:val="000000"/>
        </w:rPr>
        <w:t>Министерством энергетики, жилищно-коммунального хозяйства и тарифов Республики Коми</w:t>
      </w:r>
      <w:r w:rsidR="006563B5" w:rsidRPr="007C2A40">
        <w:rPr>
          <w:color w:val="000000"/>
        </w:rPr>
        <w:t xml:space="preserve"> расходы на оплату услуг ТСО учтены при расчете единых (котловых) тарифов на услуги по передаче электрической </w:t>
      </w:r>
      <w:r>
        <w:t xml:space="preserve">энергии составили </w:t>
      </w:r>
      <w:r w:rsidR="008E5306">
        <w:t>168 835,99 тыс. руб.</w:t>
      </w:r>
    </w:p>
    <w:p w14:paraId="2EAD104F" w14:textId="77777777" w:rsidR="00004839" w:rsidRPr="007C2A40" w:rsidRDefault="006563B5" w:rsidP="006563B5">
      <w:pPr>
        <w:pStyle w:val="ConsPlusNormal"/>
        <w:spacing w:line="360" w:lineRule="auto"/>
        <w:ind w:firstLine="567"/>
        <w:jc w:val="both"/>
        <w:rPr>
          <w:color w:val="000000"/>
        </w:rPr>
      </w:pPr>
      <w:r w:rsidRPr="007C2A40">
        <w:rPr>
          <w:color w:val="000000"/>
        </w:rPr>
        <w:t xml:space="preserve">По результатам анализа фактических расходов </w:t>
      </w:r>
      <w:r w:rsidR="00520656">
        <w:rPr>
          <w:color w:val="000000"/>
        </w:rPr>
        <w:t xml:space="preserve">филиала ПАО «МРСК Северо-Запада» - </w:t>
      </w:r>
      <w:r w:rsidR="00E41DBF">
        <w:rPr>
          <w:color w:val="000000"/>
        </w:rPr>
        <w:t>«Комиэнерго»</w:t>
      </w:r>
      <w:r w:rsidRPr="007C2A40">
        <w:rPr>
          <w:color w:val="000000"/>
        </w:rPr>
        <w:t xml:space="preserve"> на оплату услуг ТСО в 2019 году фактические расходы </w:t>
      </w:r>
      <w:r w:rsidR="00520656">
        <w:rPr>
          <w:color w:val="000000"/>
        </w:rPr>
        <w:t xml:space="preserve">филиала ПАО «МРСК Северо-Запада» - </w:t>
      </w:r>
      <w:r w:rsidR="00E41DBF">
        <w:rPr>
          <w:color w:val="000000"/>
        </w:rPr>
        <w:t>«Комиэнерго»</w:t>
      </w:r>
      <w:r w:rsidRPr="007C2A40">
        <w:rPr>
          <w:color w:val="000000"/>
        </w:rPr>
        <w:t xml:space="preserve"> на оплату услуг ТСО </w:t>
      </w:r>
      <w:r w:rsidR="008E5306">
        <w:rPr>
          <w:color w:val="000000"/>
        </w:rPr>
        <w:t xml:space="preserve">ниже </w:t>
      </w:r>
      <w:r w:rsidRPr="007C2A40">
        <w:rPr>
          <w:color w:val="000000"/>
        </w:rPr>
        <w:t xml:space="preserve"> плановы</w:t>
      </w:r>
      <w:r w:rsidR="008E5306">
        <w:rPr>
          <w:color w:val="000000"/>
        </w:rPr>
        <w:t xml:space="preserve">х значений </w:t>
      </w:r>
      <w:r w:rsidRPr="007C2A40">
        <w:rPr>
          <w:color w:val="000000"/>
        </w:rPr>
        <w:t xml:space="preserve"> </w:t>
      </w:r>
      <w:r w:rsidR="008E5306">
        <w:rPr>
          <w:color w:val="000000"/>
        </w:rPr>
        <w:t>на 5</w:t>
      </w:r>
      <w:r w:rsidR="00520656">
        <w:rPr>
          <w:color w:val="000000"/>
        </w:rPr>
        <w:t>%</w:t>
      </w:r>
      <w:r w:rsidRPr="007C2A40">
        <w:rPr>
          <w:color w:val="000000"/>
        </w:rPr>
        <w:t xml:space="preserve">. </w:t>
      </w:r>
    </w:p>
    <w:p w14:paraId="4057727D" w14:textId="77777777" w:rsidR="00740C90" w:rsidRPr="007C2A40" w:rsidRDefault="00740C90" w:rsidP="003108BB">
      <w:pPr>
        <w:keepNext/>
        <w:spacing w:line="360" w:lineRule="auto"/>
        <w:ind w:firstLine="567"/>
        <w:jc w:val="both"/>
        <w:rPr>
          <w:rFonts w:ascii="Myriad Pro" w:eastAsia="Calibri" w:hAnsi="Myriad Pro"/>
          <w:b/>
          <w:sz w:val="26"/>
          <w:szCs w:val="26"/>
          <w:lang w:eastAsia="en-US"/>
        </w:rPr>
      </w:pPr>
    </w:p>
    <w:p w14:paraId="75CFF10C" w14:textId="77777777" w:rsidR="00E93F55" w:rsidRPr="007C2A40" w:rsidRDefault="00E93F5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455F5464" w14:textId="77777777" w:rsidR="00125CCA" w:rsidRDefault="009A1B7D" w:rsidP="00945313">
      <w:pPr>
        <w:pStyle w:val="3"/>
        <w:numPr>
          <w:ilvl w:val="1"/>
          <w:numId w:val="26"/>
        </w:numPr>
        <w:tabs>
          <w:tab w:val="left" w:pos="567"/>
        </w:tabs>
        <w:spacing w:line="360" w:lineRule="auto"/>
        <w:ind w:left="0" w:firstLine="709"/>
        <w:jc w:val="both"/>
      </w:pPr>
      <w:bookmarkStart w:id="48" w:name="_Toc39735755"/>
      <w:r w:rsidRPr="007C2A40">
        <w:rPr>
          <w:rFonts w:ascii="Myriad Pro" w:hAnsi="Myriad Pro"/>
          <w:b/>
          <w:color w:val="4F6228"/>
          <w:sz w:val="28"/>
          <w:szCs w:val="28"/>
        </w:rPr>
        <w:lastRenderedPageBreak/>
        <w:t>Р</w:t>
      </w:r>
      <w:r w:rsidR="00125CCA"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125CCA" w:rsidRPr="007C2A40">
        <w:rPr>
          <w:rFonts w:ascii="Myriad Pro" w:hAnsi="Myriad Pro"/>
          <w:b/>
          <w:color w:val="4F6228"/>
          <w:sz w:val="28"/>
          <w:szCs w:val="28"/>
        </w:rPr>
        <w:t xml:space="preserve"> в части расчета корректировок необходимой валовой выручки</w:t>
      </w:r>
      <w:bookmarkEnd w:id="48"/>
    </w:p>
    <w:p w14:paraId="7535640E" w14:textId="77777777" w:rsidR="00804360" w:rsidRDefault="00804360" w:rsidP="00125CCA">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С 2018 г. регулирование филиала ПАО «МРСК Северо-Запада»</w:t>
      </w:r>
      <w:r w:rsidR="008E5306">
        <w:rPr>
          <w:rFonts w:ascii="Myriad Pro" w:hAnsi="Myriad Pro"/>
          <w:sz w:val="26"/>
          <w:szCs w:val="26"/>
        </w:rPr>
        <w:t xml:space="preserve"> </w:t>
      </w:r>
      <w:r w:rsidR="003447B0">
        <w:rPr>
          <w:rFonts w:ascii="Myriad Pro" w:hAnsi="Myriad Pro"/>
          <w:sz w:val="26"/>
          <w:szCs w:val="26"/>
        </w:rPr>
        <w:t>«Комиэнерго»</w:t>
      </w:r>
      <w:r>
        <w:rPr>
          <w:rFonts w:ascii="Myriad Pro" w:hAnsi="Myriad Pro"/>
          <w:sz w:val="26"/>
          <w:szCs w:val="26"/>
        </w:rPr>
        <w:t xml:space="preserve"> осуществляется по методу долгосрочной индексации необходимой валовой выручки.</w:t>
      </w:r>
    </w:p>
    <w:p w14:paraId="1C4C6439" w14:textId="77777777" w:rsidR="00125CCA" w:rsidRDefault="00125CCA" w:rsidP="00125CCA">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39ADB15B" w14:textId="64C6D9EC"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xml:space="preserve">Для Филиала ПАО «МРСК Северо-Запада» </w:t>
      </w:r>
      <w:r w:rsidR="00E41DBF">
        <w:rPr>
          <w:rFonts w:ascii="Myriad Pro" w:hAnsi="Myriad Pro" w:cs="Myriad Pro"/>
          <w:sz w:val="26"/>
          <w:szCs w:val="26"/>
        </w:rPr>
        <w:t>«Комиэнерго»</w:t>
      </w:r>
      <w:r w:rsidRPr="00EE7C5E">
        <w:rPr>
          <w:rFonts w:ascii="Myriad Pro" w:hAnsi="Myriad Pro" w:cs="Myriad Pro"/>
          <w:sz w:val="26"/>
          <w:szCs w:val="26"/>
        </w:rPr>
        <w:t xml:space="preserve"> 2019</w:t>
      </w:r>
      <w:r w:rsidR="00F36AC1">
        <w:rPr>
          <w:rFonts w:ascii="Myriad Pro" w:hAnsi="Myriad Pro" w:cs="Myriad Pro"/>
          <w:sz w:val="26"/>
          <w:szCs w:val="26"/>
        </w:rPr>
        <w:t xml:space="preserve"> </w:t>
      </w:r>
      <w:r w:rsidRPr="00EE7C5E">
        <w:rPr>
          <w:rFonts w:ascii="Myriad Pro" w:hAnsi="Myriad Pro" w:cs="Myriad Pro"/>
          <w:sz w:val="26"/>
          <w:szCs w:val="26"/>
        </w:rPr>
        <w:t xml:space="preserve">год является </w:t>
      </w:r>
      <w:r w:rsidR="008E5306">
        <w:rPr>
          <w:rFonts w:ascii="Myriad Pro" w:hAnsi="Myriad Pro" w:cs="Myriad Pro"/>
          <w:sz w:val="26"/>
          <w:szCs w:val="26"/>
        </w:rPr>
        <w:t>первым</w:t>
      </w:r>
      <w:r w:rsidRPr="00EE7C5E">
        <w:rPr>
          <w:rFonts w:ascii="Myriad Pro" w:hAnsi="Myriad Pro" w:cs="Myriad Pro"/>
          <w:sz w:val="26"/>
          <w:szCs w:val="26"/>
        </w:rPr>
        <w:t xml:space="preserve"> годом </w:t>
      </w:r>
      <w:r w:rsidR="008E5306">
        <w:rPr>
          <w:rFonts w:ascii="Myriad Pro" w:hAnsi="Myriad Pro" w:cs="Myriad Pro"/>
          <w:sz w:val="26"/>
          <w:szCs w:val="26"/>
        </w:rPr>
        <w:t>третьего</w:t>
      </w:r>
      <w:r w:rsidRPr="00EE7C5E">
        <w:rPr>
          <w:rFonts w:ascii="Myriad Pro" w:hAnsi="Myriad Pro" w:cs="Myriad Pro"/>
          <w:sz w:val="26"/>
          <w:szCs w:val="26"/>
        </w:rPr>
        <w:t xml:space="preserve"> долгосро</w:t>
      </w:r>
      <w:r w:rsidR="008E5306">
        <w:rPr>
          <w:rFonts w:ascii="Myriad Pro" w:hAnsi="Myriad Pro" w:cs="Myriad Pro"/>
          <w:sz w:val="26"/>
          <w:szCs w:val="26"/>
        </w:rPr>
        <w:t>чного периода регулирования 2019-2023</w:t>
      </w:r>
      <w:r w:rsidRPr="00EE7C5E">
        <w:rPr>
          <w:rFonts w:ascii="Myriad Pro" w:hAnsi="Myriad Pro" w:cs="Myriad Pro"/>
          <w:sz w:val="26"/>
          <w:szCs w:val="26"/>
        </w:rPr>
        <w:t xml:space="preserve"> гг. В отношении филиала ПАО «МРСК Северо-Запада» - </w:t>
      </w:r>
      <w:r w:rsidR="00E41DBF">
        <w:rPr>
          <w:rFonts w:ascii="Myriad Pro" w:hAnsi="Myriad Pro" w:cs="Myriad Pro"/>
          <w:sz w:val="26"/>
          <w:szCs w:val="26"/>
        </w:rPr>
        <w:t>«Комиэнерго»</w:t>
      </w:r>
      <w:r w:rsidRPr="00EE7C5E">
        <w:rPr>
          <w:rFonts w:ascii="Myriad Pro" w:hAnsi="Myriad Pro" w:cs="Myriad Pro"/>
          <w:sz w:val="26"/>
          <w:szCs w:val="26"/>
        </w:rPr>
        <w:t xml:space="preserve"> применялся метод регулирования - метод </w:t>
      </w:r>
      <w:r w:rsidR="008E5306">
        <w:rPr>
          <w:rFonts w:ascii="Myriad Pro" w:hAnsi="Myriad Pro" w:cs="Myriad Pro"/>
          <w:sz w:val="26"/>
          <w:szCs w:val="26"/>
        </w:rPr>
        <w:t>долгосрочной индексации</w:t>
      </w:r>
      <w:r w:rsidRPr="00EE7C5E">
        <w:rPr>
          <w:rFonts w:ascii="Myriad Pro" w:hAnsi="Myriad Pro" w:cs="Myriad Pro"/>
          <w:sz w:val="26"/>
          <w:szCs w:val="26"/>
        </w:rPr>
        <w:t xml:space="preserve">. </w:t>
      </w:r>
      <w:r w:rsidR="008E5306">
        <w:rPr>
          <w:rFonts w:ascii="Myriad Pro" w:hAnsi="Myriad Pro" w:cs="Myriad Pro"/>
          <w:sz w:val="26"/>
          <w:szCs w:val="26"/>
        </w:rPr>
        <w:t xml:space="preserve">Соответственно </w:t>
      </w:r>
      <w:r w:rsidRPr="00EE7C5E">
        <w:rPr>
          <w:rFonts w:ascii="Myriad Pro" w:hAnsi="Myriad Pro" w:cs="Myriad Pro"/>
          <w:sz w:val="26"/>
          <w:szCs w:val="26"/>
        </w:rPr>
        <w:t xml:space="preserve">корректировки необходимой валовой выручки филиала ПАО «МРСК Северо-Запада» - </w:t>
      </w:r>
      <w:r w:rsidR="00E41DBF">
        <w:rPr>
          <w:rFonts w:ascii="Myriad Pro" w:hAnsi="Myriad Pro" w:cs="Myriad Pro"/>
          <w:sz w:val="26"/>
          <w:szCs w:val="26"/>
        </w:rPr>
        <w:t>«Комиэнерго»</w:t>
      </w:r>
      <w:r w:rsidRPr="00EE7C5E">
        <w:rPr>
          <w:rFonts w:ascii="Myriad Pro" w:hAnsi="Myriad Pro" w:cs="Myriad Pro"/>
          <w:sz w:val="26"/>
          <w:szCs w:val="26"/>
        </w:rPr>
        <w:t xml:space="preserve"> на 2019 год по фактическим данным 2017 года осуществлялись в соответствии с Методическими указаниями № </w:t>
      </w:r>
      <w:r w:rsidR="008E5306">
        <w:rPr>
          <w:rFonts w:ascii="Myriad Pro" w:hAnsi="Myriad Pro" w:cs="Myriad Pro"/>
          <w:sz w:val="26"/>
          <w:szCs w:val="26"/>
        </w:rPr>
        <w:t>98</w:t>
      </w:r>
      <w:r w:rsidRPr="00EE7C5E">
        <w:rPr>
          <w:rFonts w:ascii="Myriad Pro" w:hAnsi="Myriad Pro" w:cs="Myriad Pro"/>
          <w:sz w:val="26"/>
          <w:szCs w:val="26"/>
        </w:rPr>
        <w:t>-э.  </w:t>
      </w:r>
    </w:p>
    <w:p w14:paraId="5779B0F2"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В соответствии с п. 11 Методическими указаниями № 98-э в составе необходимой валовой выручки учитываются: </w:t>
      </w:r>
    </w:p>
    <w:p w14:paraId="7286194A" w14:textId="77777777" w:rsidR="00EE7C5E" w:rsidRPr="00EE7C5E" w:rsidRDefault="00EE7C5E" w:rsidP="00945313">
      <w:pPr>
        <w:numPr>
          <w:ilvl w:val="0"/>
          <w:numId w:val="30"/>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1D8522DF"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lastRenderedPageBreak/>
        <w:t>- корректировка подконтрольных расходов в связи с изменением планируемых параметров расчета тарифов; </w:t>
      </w:r>
    </w:p>
    <w:p w14:paraId="17978993"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2B858799"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по доходам от осуществления регулируемой деятельности; </w:t>
      </w:r>
    </w:p>
    <w:p w14:paraId="3CAFBF17" w14:textId="77777777" w:rsidR="00EE7C5E" w:rsidRPr="00EE7C5E" w:rsidRDefault="00EE7C5E" w:rsidP="00EE7C5E">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3D42AC46" w14:textId="77777777" w:rsidR="00EE7C5E" w:rsidRPr="00767C94" w:rsidRDefault="00EE7C5E" w:rsidP="00945313">
      <w:pPr>
        <w:numPr>
          <w:ilvl w:val="0"/>
          <w:numId w:val="31"/>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41D7C7E1" w14:textId="77777777" w:rsidR="00EE7C5E" w:rsidRPr="00767C94" w:rsidRDefault="00EE7C5E" w:rsidP="00945313">
      <w:pPr>
        <w:numPr>
          <w:ilvl w:val="0"/>
          <w:numId w:val="3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 № 1178. </w:t>
      </w:r>
    </w:p>
    <w:p w14:paraId="0E1BE366" w14:textId="77777777" w:rsidR="00767C94" w:rsidRPr="00767C94" w:rsidRDefault="00767C94" w:rsidP="00F36AC1">
      <w:pPr>
        <w:autoSpaceDE w:val="0"/>
        <w:autoSpaceDN w:val="0"/>
        <w:adjustRightInd w:val="0"/>
        <w:spacing w:line="360" w:lineRule="auto"/>
        <w:ind w:left="720"/>
        <w:jc w:val="both"/>
        <w:rPr>
          <w:rFonts w:ascii="Myriad Pro" w:hAnsi="Myriad Pro" w:cs="Myriad Pro"/>
          <w:sz w:val="26"/>
          <w:szCs w:val="26"/>
        </w:rPr>
      </w:pPr>
    </w:p>
    <w:p w14:paraId="5EEF7FAB" w14:textId="661E3660"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t>Корректировка подконтрольных расходов</w:t>
      </w:r>
      <w:r w:rsidR="00F36AC1" w:rsidRPr="00F36AC1">
        <w:rPr>
          <w:rFonts w:ascii="Myriad Pro" w:hAnsi="Myriad Pro" w:cs="Myriad Pro"/>
          <w:b/>
          <w:bCs/>
          <w:color w:val="4F6228" w:themeColor="accent3" w:themeShade="80"/>
          <w:sz w:val="26"/>
          <w:szCs w:val="26"/>
        </w:rPr>
        <w:t xml:space="preserve"> в связи с изменением планируемых параметров расчета тарифов</w:t>
      </w:r>
    </w:p>
    <w:p w14:paraId="2501A521"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 «</w:t>
      </w:r>
      <w:r w:rsidR="008E5306">
        <w:rPr>
          <w:rFonts w:ascii="Myriad Pro" w:hAnsi="Myriad Pro" w:cs="Myriad Pro"/>
          <w:sz w:val="26"/>
          <w:szCs w:val="26"/>
        </w:rPr>
        <w:t>Коми</w:t>
      </w:r>
      <w:r w:rsidRPr="00767C94">
        <w:rPr>
          <w:rFonts w:ascii="Myriad Pro" w:hAnsi="Myriad Pro" w:cs="Myriad Pro"/>
          <w:sz w:val="26"/>
          <w:szCs w:val="26"/>
        </w:rPr>
        <w:t xml:space="preserve">энерго» в целях повышения обоснованности позиции предоставлять в </w:t>
      </w:r>
      <w:r w:rsidR="008E5306">
        <w:rPr>
          <w:rFonts w:ascii="Myriad Pro" w:hAnsi="Myriad Pro" w:cs="Myriad Pro"/>
          <w:sz w:val="26"/>
          <w:szCs w:val="26"/>
        </w:rPr>
        <w:t xml:space="preserve">Министерство энергетики, жилищно-коммунального хозяйства и тарифов республики Коми </w:t>
      </w:r>
      <w:r w:rsidRPr="00767C94">
        <w:rPr>
          <w:rFonts w:ascii="Myriad Pro" w:hAnsi="Myriad Pro" w:cs="Myriad Pro"/>
          <w:sz w:val="26"/>
          <w:szCs w:val="26"/>
        </w:rPr>
        <w:t>документальное обоснование объема активов филиала, рекомендации по которому представлены в отчете 1.1.1. </w:t>
      </w:r>
    </w:p>
    <w:p w14:paraId="5EAAC540" w14:textId="77777777" w:rsidR="00F36AC1" w:rsidRDefault="00F36AC1" w:rsidP="00767C94">
      <w:pPr>
        <w:autoSpaceDE w:val="0"/>
        <w:autoSpaceDN w:val="0"/>
        <w:adjustRightInd w:val="0"/>
        <w:spacing w:line="360" w:lineRule="auto"/>
        <w:ind w:firstLine="709"/>
        <w:jc w:val="both"/>
        <w:rPr>
          <w:rFonts w:ascii="Myriad Pro" w:hAnsi="Myriad Pro" w:cs="Myriad Pro"/>
          <w:b/>
          <w:bCs/>
          <w:sz w:val="26"/>
          <w:szCs w:val="26"/>
        </w:rPr>
      </w:pPr>
      <w:r>
        <w:rPr>
          <w:rFonts w:ascii="Myriad Pro" w:hAnsi="Myriad Pro" w:cs="Myriad Pro"/>
          <w:b/>
          <w:bCs/>
          <w:sz w:val="26"/>
          <w:szCs w:val="26"/>
        </w:rPr>
        <w:br w:type="page"/>
      </w:r>
    </w:p>
    <w:p w14:paraId="727F7E1A" w14:textId="66902EA8"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lastRenderedPageBreak/>
        <w:t>Корректировка неподконтрольных расходов</w:t>
      </w:r>
      <w:r w:rsidR="00F36AC1" w:rsidRPr="00F36AC1">
        <w:rPr>
          <w:rFonts w:ascii="Myriad Pro" w:hAnsi="Myriad Pro" w:cs="Myriad Pro"/>
          <w:b/>
          <w:bCs/>
          <w:color w:val="4F6228" w:themeColor="accent3" w:themeShade="80"/>
          <w:sz w:val="26"/>
          <w:szCs w:val="26"/>
        </w:rPr>
        <w:t xml:space="preserve"> исходя из фактических значений указанного параметра</w:t>
      </w:r>
    </w:p>
    <w:p w14:paraId="2015A28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настоящем отчете, а также: </w:t>
      </w:r>
    </w:p>
    <w:p w14:paraId="790820D3" w14:textId="77777777" w:rsidR="00767C94" w:rsidRPr="00767C94" w:rsidRDefault="00767C94" w:rsidP="00945313">
      <w:pPr>
        <w:numPr>
          <w:ilvl w:val="0"/>
          <w:numId w:val="3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расходов на аренду земли и имущества: </w:t>
      </w:r>
    </w:p>
    <w:p w14:paraId="47E0496B" w14:textId="77777777" w:rsidR="00767C94" w:rsidRPr="00767C94" w:rsidRDefault="00767C94" w:rsidP="00945313">
      <w:pPr>
        <w:numPr>
          <w:ilvl w:val="0"/>
          <w:numId w:val="3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w:t>
      </w:r>
    </w:p>
    <w:p w14:paraId="026D7700" w14:textId="77777777" w:rsidR="00767C94" w:rsidRPr="00767C94" w:rsidRDefault="00767C94" w:rsidP="00945313">
      <w:pPr>
        <w:numPr>
          <w:ilvl w:val="0"/>
          <w:numId w:val="3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оказанных услуг по договорам аренды за отчетный год; </w:t>
      </w:r>
    </w:p>
    <w:p w14:paraId="3C7AE868" w14:textId="77777777" w:rsidR="00767C94" w:rsidRPr="00767C94" w:rsidRDefault="00767C94" w:rsidP="00945313">
      <w:pPr>
        <w:numPr>
          <w:ilvl w:val="0"/>
          <w:numId w:val="35"/>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Реестр платежных поручений (с указанием сумм) об уплате арендной платы по договорам аренды земельных участков за отчетный период; </w:t>
      </w:r>
    </w:p>
    <w:p w14:paraId="5232BA78" w14:textId="77777777" w:rsidR="00767C94" w:rsidRPr="00767C94" w:rsidRDefault="00767C94" w:rsidP="00945313">
      <w:pPr>
        <w:numPr>
          <w:ilvl w:val="0"/>
          <w:numId w:val="36"/>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амортизационных отчислений: </w:t>
      </w:r>
    </w:p>
    <w:p w14:paraId="7F287285" w14:textId="77777777" w:rsidR="00767C94" w:rsidRPr="00767C94" w:rsidRDefault="00767C94" w:rsidP="0094531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Инвентарные карточки учета объектов основных средств по принятым на баланс организации ОС за отчетный период; </w:t>
      </w:r>
    </w:p>
    <w:p w14:paraId="4DBE4BDB" w14:textId="77777777" w:rsidR="00767C94" w:rsidRPr="00767C94" w:rsidRDefault="00767C94" w:rsidP="0094531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об использовании амортизации; </w:t>
      </w:r>
    </w:p>
    <w:p w14:paraId="1870EDFF" w14:textId="77777777" w:rsidR="00767C94" w:rsidRPr="00767C94" w:rsidRDefault="00767C94" w:rsidP="0094531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амортизационных отчислений; </w:t>
      </w:r>
    </w:p>
    <w:p w14:paraId="3F671685" w14:textId="77777777" w:rsidR="00767C94" w:rsidRPr="00767C94" w:rsidRDefault="00767C94" w:rsidP="00945313">
      <w:pPr>
        <w:numPr>
          <w:ilvl w:val="0"/>
          <w:numId w:val="38"/>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подтверждения расходов на обслуживание заемных средств: </w:t>
      </w:r>
    </w:p>
    <w:p w14:paraId="70D7BFB5"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Пояснения относительно периодов и причин формирования долга, приходящегося на филиал, по состоянию на последнюю отчетную дату; </w:t>
      </w:r>
    </w:p>
    <w:p w14:paraId="1FE28954"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 движении потоков наличности за отчетный период;   </w:t>
      </w:r>
    </w:p>
    <w:p w14:paraId="50BB17AF"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Отчет о распределении расходов за пользование кредитными ресурсами в отчетном периоде по филиалам ПАО «МРСК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 </w:t>
      </w:r>
    </w:p>
    <w:p w14:paraId="348868F2" w14:textId="77777777" w:rsidR="00767C94" w:rsidRPr="00767C94" w:rsidRDefault="00767C94" w:rsidP="0094531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Данные бухгалтерского учета по счетам учета заемных средств. </w:t>
      </w:r>
    </w:p>
    <w:p w14:paraId="702ED39E" w14:textId="77777777" w:rsidR="00767C94" w:rsidRPr="00767C94" w:rsidRDefault="00767C94" w:rsidP="00945313">
      <w:pPr>
        <w:numPr>
          <w:ilvl w:val="0"/>
          <w:numId w:val="40"/>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 части расходов на формирование резервов по сомнительным долгам: </w:t>
      </w:r>
    </w:p>
    <w:p w14:paraId="4F794E15"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lastRenderedPageBreak/>
        <w:t>- анализ счета 63.0; оборотно-сальдовую ведомость по счету 63.01; приказы о проведении инвентаризации за предыдущий отчетный год; акты инвентаризации расчетов с покупателями за предыдущий отчетный год; расшифровку дебиторской задолженности; </w:t>
      </w:r>
    </w:p>
    <w:p w14:paraId="7BB554DD"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7685AF4C"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решений о взыскании задолженности; </w:t>
      </w:r>
    </w:p>
    <w:p w14:paraId="01A2F11F"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судебных решений о взыскании задолженности и копии определений о рассмотрении дел в апелляционной инстанции, в случае обжалования; </w:t>
      </w:r>
    </w:p>
    <w:p w14:paraId="6308E523"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вступивших в законную силу определений судов об утверждении мировых соглашений; </w:t>
      </w:r>
    </w:p>
    <w:p w14:paraId="674B565E"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копии постановлений о возбуждении исполнительных производств по вступившим в законную силу решениям судов; </w:t>
      </w:r>
    </w:p>
    <w:p w14:paraId="503D339B"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текущую информацию от приставов о ходе исполнительного производства), правовые заключения о реальности получения дебиторской задолженности; </w:t>
      </w:r>
    </w:p>
    <w:p w14:paraId="56F1AAE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 </w:t>
      </w:r>
    </w:p>
    <w:p w14:paraId="1035775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 </w:t>
      </w:r>
    </w:p>
    <w:p w14:paraId="2706BDED" w14:textId="46E74AC2"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767C94">
        <w:rPr>
          <w:rFonts w:ascii="Myriad Pro" w:hAnsi="Myriad Pro" w:cs="Myriad Pro"/>
          <w:sz w:val="26"/>
          <w:szCs w:val="26"/>
        </w:rPr>
        <w:lastRenderedPageBreak/>
        <w:t> </w:t>
      </w:r>
      <w:r w:rsidRPr="00F36AC1">
        <w:rPr>
          <w:rFonts w:ascii="Myriad Pro" w:hAnsi="Myriad Pro" w:cs="Myriad Pro"/>
          <w:b/>
          <w:bCs/>
          <w:color w:val="4F6228" w:themeColor="accent3" w:themeShade="80"/>
          <w:sz w:val="26"/>
          <w:szCs w:val="26"/>
        </w:rPr>
        <w:t xml:space="preserve">Корректировка </w:t>
      </w:r>
      <w:r w:rsidR="00F36AC1" w:rsidRPr="00F36AC1">
        <w:rPr>
          <w:rFonts w:ascii="Myriad Pro" w:hAnsi="Myriad Pro" w:cs="Myriad Pro"/>
          <w:b/>
          <w:bCs/>
          <w:color w:val="4F6228" w:themeColor="accent3" w:themeShade="80"/>
          <w:sz w:val="26"/>
          <w:szCs w:val="26"/>
        </w:rPr>
        <w:t>необходимой валовой выручки по доходам от осуществления регулируемой деятельности</w:t>
      </w:r>
    </w:p>
    <w:p w14:paraId="48B0EE5C" w14:textId="0CDF1653"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w:t>
      </w:r>
      <w:r w:rsidR="00F36AC1">
        <w:rPr>
          <w:rFonts w:ascii="Myriad Pro" w:hAnsi="Myriad Pro" w:cs="Myriad Pro"/>
          <w:sz w:val="26"/>
          <w:szCs w:val="26"/>
        </w:rPr>
        <w:t xml:space="preserve"> «</w:t>
      </w:r>
      <w:r w:rsidR="00E41DBF">
        <w:rPr>
          <w:rFonts w:ascii="Myriad Pro" w:hAnsi="Myriad Pro" w:cs="Myriad Pro"/>
          <w:sz w:val="26"/>
          <w:szCs w:val="26"/>
        </w:rPr>
        <w:t>Комиэнерго»</w:t>
      </w:r>
      <w:r w:rsidRPr="00767C94">
        <w:rPr>
          <w:rFonts w:ascii="Myriad Pro" w:hAnsi="Myriad Pro" w:cs="Myriad Pro"/>
          <w:sz w:val="26"/>
          <w:szCs w:val="26"/>
        </w:rPr>
        <w:t xml:space="preserve"> производить расчет величины корректировки необходимой валовой выручки по доходам согласно формуле 7.1., указанной в пункте 11 Методических указаний № 98-э. </w:t>
      </w:r>
    </w:p>
    <w:p w14:paraId="46B52147"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r w:rsidRPr="00767C94">
        <w:rPr>
          <w:rFonts w:ascii="Myriad Pro" w:hAnsi="Myriad Pro" w:cs="Myriad Pro"/>
          <w:sz w:val="26"/>
          <w:szCs w:val="26"/>
          <w:lang w:val="en-US"/>
        </w:rPr>
        <w:t>i</w:t>
      </w:r>
      <w:r w:rsidRPr="00767C94">
        <w:rPr>
          <w:rFonts w:ascii="Myriad Pro" w:hAnsi="Myriad Pro" w:cs="Myriad Pro"/>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p w14:paraId="2DCA832D"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p>
    <w:p w14:paraId="4D171BC8" w14:textId="3D918A0C"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t xml:space="preserve">Корректировка </w:t>
      </w:r>
      <w:r w:rsidR="00F36AC1" w:rsidRPr="00F36AC1">
        <w:rPr>
          <w:rFonts w:ascii="Myriad Pro" w:hAnsi="Myriad Pro" w:cs="Myriad Pro"/>
          <w:b/>
          <w:bCs/>
          <w:color w:val="4F6228" w:themeColor="accent3" w:themeShade="80"/>
          <w:sz w:val="26"/>
          <w:szCs w:val="26"/>
        </w:rPr>
        <w:t>необходимой валовой выручки регулируемой организации с учетом изменения полезного отпуска и цен на электрическую энергию</w:t>
      </w:r>
    </w:p>
    <w:p w14:paraId="0A91979C" w14:textId="0ECB2002"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В целях повышения обоснованности позиции филиала ПАО «МРСК Северо-Запада</w:t>
      </w:r>
      <w:r w:rsidR="00F36AC1">
        <w:rPr>
          <w:rFonts w:ascii="Myriad Pro" w:hAnsi="Myriad Pro" w:cs="Myriad Pro"/>
          <w:sz w:val="26"/>
          <w:szCs w:val="26"/>
        </w:rPr>
        <w:t>» «</w:t>
      </w:r>
      <w:r w:rsidR="00E41DBF">
        <w:rPr>
          <w:rFonts w:ascii="Myriad Pro" w:hAnsi="Myriad Pro" w:cs="Myriad Pro"/>
          <w:sz w:val="26"/>
          <w:szCs w:val="26"/>
        </w:rPr>
        <w:t>Комиэнерго»</w:t>
      </w:r>
      <w:r w:rsidRPr="00767C94">
        <w:rPr>
          <w:rFonts w:ascii="Myriad Pro" w:hAnsi="Myriad Pro" w:cs="Myriad Pro"/>
          <w:sz w:val="26"/>
          <w:szCs w:val="26"/>
        </w:rPr>
        <w:t xml:space="preserve"> перед </w:t>
      </w:r>
      <w:r w:rsidR="008E5306">
        <w:rPr>
          <w:rFonts w:ascii="Myriad Pro" w:hAnsi="Myriad Pro" w:cs="Myriad Pro"/>
          <w:sz w:val="26"/>
          <w:szCs w:val="26"/>
        </w:rPr>
        <w:t>Министерство энергетики, жилищно-коммунального хозяйства и тарифов республики Коми</w:t>
      </w:r>
      <w:r w:rsidRPr="00767C94">
        <w:rPr>
          <w:rFonts w:ascii="Myriad Pro" w:hAnsi="Myriad Pro" w:cs="Myriad Pro"/>
          <w:sz w:val="26"/>
          <w:szCs w:val="26"/>
        </w:rPr>
        <w:t xml:space="preserve"> Исполнитель рекомендует формировать полный пакет материалов, подтверждающих фактические расходы за предшествующий период. </w:t>
      </w:r>
    </w:p>
    <w:p w14:paraId="0E71E7E2"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p>
    <w:p w14:paraId="42D98305" w14:textId="165BF6F6" w:rsidR="00767C94" w:rsidRPr="00F36AC1" w:rsidRDefault="00767C94" w:rsidP="00767C94">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F36AC1">
        <w:rPr>
          <w:rFonts w:ascii="Myriad Pro" w:hAnsi="Myriad Pro" w:cs="Myriad Pro"/>
          <w:b/>
          <w:bCs/>
          <w:color w:val="4F6228" w:themeColor="accent3" w:themeShade="80"/>
          <w:sz w:val="26"/>
          <w:szCs w:val="26"/>
        </w:rPr>
        <w:t xml:space="preserve">Корректировка </w:t>
      </w:r>
      <w:r w:rsidR="00F36AC1" w:rsidRPr="00F36AC1">
        <w:rPr>
          <w:rFonts w:ascii="Myriad Pro" w:hAnsi="Myriad Pro" w:cs="Myriad Pro"/>
          <w:b/>
          <w:bCs/>
          <w:color w:val="4F6228" w:themeColor="accent3" w:themeShade="80"/>
          <w:sz w:val="26"/>
          <w:szCs w:val="26"/>
        </w:rPr>
        <w:t>необходимой валовой выручки, осуществляемая в связи с изменением (неисполнением) инвестиционной программы</w:t>
      </w:r>
      <w:r w:rsidRPr="00F36AC1">
        <w:rPr>
          <w:rFonts w:ascii="Myriad Pro" w:hAnsi="Myriad Pro" w:cs="Myriad Pro"/>
          <w:b/>
          <w:bCs/>
          <w:color w:val="4F6228" w:themeColor="accent3" w:themeShade="80"/>
          <w:sz w:val="26"/>
          <w:szCs w:val="26"/>
        </w:rPr>
        <w:t> </w:t>
      </w:r>
    </w:p>
    <w:p w14:paraId="2D844051"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w:t>
      </w:r>
      <w:r w:rsidRPr="00767C94">
        <w:rPr>
          <w:rFonts w:ascii="Myriad Pro" w:hAnsi="Myriad Pro" w:cs="Myriad Pro"/>
          <w:sz w:val="26"/>
          <w:szCs w:val="26"/>
        </w:rPr>
        <w:lastRenderedPageBreak/>
        <w:t>инвестиционной программы, Исполнитель рекомендует ПАО «МРСК Северо-Запада» - </w:t>
      </w:r>
      <w:r w:rsidR="008E5306">
        <w:rPr>
          <w:rFonts w:ascii="Myriad Pro" w:hAnsi="Myriad Pro" w:cs="Myriad Pro"/>
          <w:sz w:val="26"/>
          <w:szCs w:val="26"/>
        </w:rPr>
        <w:t>«</w:t>
      </w:r>
      <w:r w:rsidR="00E41DBF">
        <w:rPr>
          <w:rFonts w:ascii="Myriad Pro" w:hAnsi="Myriad Pro" w:cs="Myriad Pro"/>
          <w:sz w:val="26"/>
          <w:szCs w:val="26"/>
        </w:rPr>
        <w:t>Комиэнерго»</w:t>
      </w:r>
      <w:r w:rsidRPr="00767C94">
        <w:rPr>
          <w:rFonts w:ascii="Myriad Pro" w:hAnsi="Myriad Pro" w:cs="Myriad Pro"/>
          <w:sz w:val="26"/>
          <w:szCs w:val="26"/>
        </w:rPr>
        <w:t xml:space="preserve">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приложить: </w:t>
      </w:r>
    </w:p>
    <w:p w14:paraId="45A433AD"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факт финансирования и освоения капитальных вложений по инвестиционным проектам, включая: </w:t>
      </w:r>
    </w:p>
    <w:p w14:paraId="475F3BEE" w14:textId="77777777" w:rsidR="00767C94" w:rsidRPr="00767C94" w:rsidRDefault="00767C94" w:rsidP="00945313">
      <w:pPr>
        <w:numPr>
          <w:ilvl w:val="0"/>
          <w:numId w:val="41"/>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2B8AE943" w14:textId="77777777" w:rsidR="00767C94" w:rsidRPr="00767C94" w:rsidRDefault="00767C94" w:rsidP="00945313">
      <w:pPr>
        <w:numPr>
          <w:ilvl w:val="0"/>
          <w:numId w:val="41"/>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0B2373FA"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6A24FFFB"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287D28EF"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товарные накладные; </w:t>
      </w:r>
    </w:p>
    <w:p w14:paraId="6498301D" w14:textId="77777777" w:rsidR="00767C94" w:rsidRPr="00767C94" w:rsidRDefault="00767C94" w:rsidP="00945313">
      <w:pPr>
        <w:numPr>
          <w:ilvl w:val="0"/>
          <w:numId w:val="42"/>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 </w:t>
      </w:r>
    </w:p>
    <w:p w14:paraId="3D7AB9D4"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«МРСК Северо-Запада» </w:t>
      </w:r>
      <w:r w:rsidR="008E5306">
        <w:rPr>
          <w:rFonts w:ascii="Myriad Pro" w:hAnsi="Myriad Pro" w:cs="Myriad Pro"/>
          <w:sz w:val="26"/>
          <w:szCs w:val="26"/>
        </w:rPr>
        <w:t>«</w:t>
      </w:r>
      <w:r w:rsidR="00E41DBF">
        <w:rPr>
          <w:rFonts w:ascii="Myriad Pro" w:hAnsi="Myriad Pro" w:cs="Myriad Pro"/>
          <w:sz w:val="26"/>
          <w:szCs w:val="26"/>
        </w:rPr>
        <w:t>Комиэнерго»</w:t>
      </w:r>
      <w:r w:rsidRPr="00767C94">
        <w:rPr>
          <w:rFonts w:ascii="Myriad Pro" w:hAnsi="Myriad Pro" w:cs="Myriad Pro"/>
          <w:sz w:val="26"/>
          <w:szCs w:val="26"/>
        </w:rPr>
        <w:t xml:space="preserve"> на 2019 год), такие как: </w:t>
      </w:r>
    </w:p>
    <w:p w14:paraId="2837C612" w14:textId="77777777" w:rsidR="00767C94" w:rsidRPr="00767C94" w:rsidRDefault="00767C94" w:rsidP="00945313">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7EB66206" w14:textId="77777777" w:rsidR="00767C94" w:rsidRPr="00767C94" w:rsidRDefault="00767C94" w:rsidP="00945313">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35DB76F1" w14:textId="77777777" w:rsidR="00767C94" w:rsidRPr="00767C94" w:rsidRDefault="00767C94" w:rsidP="00945313">
      <w:pPr>
        <w:numPr>
          <w:ilvl w:val="0"/>
          <w:numId w:val="43"/>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 </w:t>
      </w:r>
    </w:p>
    <w:p w14:paraId="3F6ED1A5" w14:textId="77777777" w:rsidR="00767C94" w:rsidRPr="00767C94" w:rsidRDefault="00767C94" w:rsidP="00767C94">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lastRenderedPageBreak/>
        <w:t>         - документы, подтверждающие полную стоимость мероприятий инвестиционной программы, такие как: </w:t>
      </w:r>
    </w:p>
    <w:p w14:paraId="196D7578" w14:textId="77777777" w:rsidR="00767C94" w:rsidRPr="00767C94" w:rsidRDefault="00767C94" w:rsidP="00945313">
      <w:pPr>
        <w:numPr>
          <w:ilvl w:val="0"/>
          <w:numId w:val="44"/>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w:t>
      </w:r>
    </w:p>
    <w:p w14:paraId="74C1B0E3" w14:textId="77777777" w:rsidR="00804360" w:rsidRDefault="00804360" w:rsidP="00125CCA">
      <w:pPr>
        <w:autoSpaceDE w:val="0"/>
        <w:autoSpaceDN w:val="0"/>
        <w:adjustRightInd w:val="0"/>
        <w:spacing w:line="360" w:lineRule="auto"/>
        <w:ind w:firstLine="709"/>
        <w:jc w:val="both"/>
        <w:rPr>
          <w:rFonts w:ascii="Myriad Pro" w:hAnsi="Myriad Pro" w:cs="Myriad Pro"/>
          <w:sz w:val="26"/>
          <w:szCs w:val="26"/>
        </w:rPr>
      </w:pPr>
    </w:p>
    <w:p w14:paraId="45ABE143" w14:textId="77777777" w:rsidR="00780FF0" w:rsidRDefault="00780FF0" w:rsidP="007E3DE5">
      <w:pPr>
        <w:rPr>
          <w:rFonts w:ascii="Myriad Pro" w:eastAsia="Calibri" w:hAnsi="Myriad Pro"/>
          <w:sz w:val="26"/>
          <w:szCs w:val="26"/>
        </w:rPr>
      </w:pPr>
    </w:p>
    <w:sectPr w:rsidR="00780FF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76062" w14:textId="77777777" w:rsidR="002667F3" w:rsidRDefault="002667F3" w:rsidP="001335E3">
      <w:r>
        <w:separator/>
      </w:r>
    </w:p>
  </w:endnote>
  <w:endnote w:type="continuationSeparator" w:id="0">
    <w:p w14:paraId="514738CB" w14:textId="77777777" w:rsidR="002667F3" w:rsidRDefault="002667F3"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B4E13" w14:textId="213C08B2" w:rsidR="00031133" w:rsidRPr="007C2A40" w:rsidRDefault="00031133" w:rsidP="000440E9">
    <w:pPr>
      <w:pStyle w:val="af4"/>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EF4EC4">
      <w:rPr>
        <w:rFonts w:ascii="Furore" w:hAnsi="Furore"/>
        <w:noProof/>
        <w:color w:val="4F6228"/>
      </w:rPr>
      <w:t>54</w:t>
    </w:r>
    <w:r w:rsidRPr="007C2A40">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BA6B0" w14:textId="77777777" w:rsidR="00031133" w:rsidRPr="007C2A40" w:rsidRDefault="00031133" w:rsidP="00BB217E">
    <w:pPr>
      <w:pStyle w:val="af4"/>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923E77">
      <w:rPr>
        <w:rFonts w:ascii="Furore" w:hAnsi="Furore"/>
        <w:noProof/>
        <w:color w:val="4F6228"/>
      </w:rPr>
      <w:t>1</w:t>
    </w:r>
    <w:r w:rsidRPr="007C2A40">
      <w:rPr>
        <w:rFonts w:ascii="Furore" w:hAnsi="Furore"/>
        <w:color w:val="4F6228"/>
      </w:rPr>
      <w:fldChar w:fldCharType="end"/>
    </w:r>
  </w:p>
  <w:p w14:paraId="59066801" w14:textId="77777777" w:rsidR="00031133" w:rsidRDefault="0003113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6280F" w14:textId="77777777" w:rsidR="002667F3" w:rsidRDefault="002667F3" w:rsidP="001335E3">
      <w:r>
        <w:separator/>
      </w:r>
    </w:p>
  </w:footnote>
  <w:footnote w:type="continuationSeparator" w:id="0">
    <w:p w14:paraId="4910C3C3" w14:textId="77777777" w:rsidR="002667F3" w:rsidRDefault="002667F3"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2F1A3" w14:textId="77777777" w:rsidR="00031133" w:rsidRPr="00717083" w:rsidRDefault="00031133"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A924AC"/>
    <w:multiLevelType w:val="multilevel"/>
    <w:tmpl w:val="267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C1A48C9"/>
    <w:multiLevelType w:val="multilevel"/>
    <w:tmpl w:val="092A15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2224797F"/>
    <w:multiLevelType w:val="hybridMultilevel"/>
    <w:tmpl w:val="D4BA8B38"/>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F7D66"/>
    <w:multiLevelType w:val="multilevel"/>
    <w:tmpl w:val="EB5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37311128"/>
    <w:multiLevelType w:val="hybridMultilevel"/>
    <w:tmpl w:val="D1121E2E"/>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5"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4278E0"/>
    <w:multiLevelType w:val="multilevel"/>
    <w:tmpl w:val="D4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6" w15:restartNumberingAfterBreak="0">
    <w:nsid w:val="5D2A6174"/>
    <w:multiLevelType w:val="multilevel"/>
    <w:tmpl w:val="E2187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8" w15:restartNumberingAfterBreak="0">
    <w:nsid w:val="5EB8714A"/>
    <w:multiLevelType w:val="hybridMultilevel"/>
    <w:tmpl w:val="AE661BB0"/>
    <w:lvl w:ilvl="0" w:tplc="988CC8AC">
      <w:start w:val="1"/>
      <w:numFmt w:val="bullet"/>
      <w:lvlText w:val=""/>
      <w:lvlJc w:val="left"/>
      <w:pPr>
        <w:ind w:left="2345"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66C0E05"/>
    <w:multiLevelType w:val="multilevel"/>
    <w:tmpl w:val="FB1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800271"/>
    <w:multiLevelType w:val="hybridMultilevel"/>
    <w:tmpl w:val="A828AC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sz w:val="28"/>
      </w:rPr>
    </w:lvl>
    <w:lvl w:ilvl="1">
      <w:start w:val="4"/>
      <w:numFmt w:val="decimal"/>
      <w:lvlText w:val="%1.%2."/>
      <w:lvlJc w:val="left"/>
      <w:pPr>
        <w:ind w:left="2477" w:hanging="480"/>
      </w:pPr>
      <w:rPr>
        <w:rFonts w:ascii="Myriad Pro" w:hAnsi="Myriad Pro" w:hint="default"/>
        <w:b/>
        <w:color w:val="4F6228"/>
        <w:sz w:val="28"/>
      </w:rPr>
    </w:lvl>
    <w:lvl w:ilvl="2">
      <w:start w:val="1"/>
      <w:numFmt w:val="decimal"/>
      <w:lvlText w:val="%1.%2.%3."/>
      <w:lvlJc w:val="left"/>
      <w:pPr>
        <w:ind w:left="4714" w:hanging="720"/>
      </w:pPr>
      <w:rPr>
        <w:rFonts w:ascii="Myriad Pro" w:hAnsi="Myriad Pro" w:hint="default"/>
        <w:b/>
        <w:color w:val="4F6228"/>
        <w:sz w:val="28"/>
      </w:rPr>
    </w:lvl>
    <w:lvl w:ilvl="3">
      <w:start w:val="1"/>
      <w:numFmt w:val="decimal"/>
      <w:lvlText w:val="%1.%2.%3.%4."/>
      <w:lvlJc w:val="left"/>
      <w:pPr>
        <w:ind w:left="6711" w:hanging="720"/>
      </w:pPr>
      <w:rPr>
        <w:rFonts w:ascii="Myriad Pro" w:hAnsi="Myriad Pro" w:hint="default"/>
        <w:b/>
        <w:color w:val="4F6228"/>
        <w:sz w:val="28"/>
      </w:rPr>
    </w:lvl>
    <w:lvl w:ilvl="4">
      <w:start w:val="1"/>
      <w:numFmt w:val="decimal"/>
      <w:lvlText w:val="%1.%2.%3.%4.%5."/>
      <w:lvlJc w:val="left"/>
      <w:pPr>
        <w:ind w:left="9068" w:hanging="1080"/>
      </w:pPr>
      <w:rPr>
        <w:rFonts w:ascii="Myriad Pro" w:hAnsi="Myriad Pro" w:hint="default"/>
        <w:b/>
        <w:color w:val="4F6228"/>
        <w:sz w:val="28"/>
      </w:rPr>
    </w:lvl>
    <w:lvl w:ilvl="5">
      <w:start w:val="1"/>
      <w:numFmt w:val="decimal"/>
      <w:lvlText w:val="%1.%2.%3.%4.%5.%6."/>
      <w:lvlJc w:val="left"/>
      <w:pPr>
        <w:ind w:left="11065" w:hanging="1080"/>
      </w:pPr>
      <w:rPr>
        <w:rFonts w:ascii="Myriad Pro" w:hAnsi="Myriad Pro" w:hint="default"/>
        <w:b/>
        <w:color w:val="4F6228"/>
        <w:sz w:val="28"/>
      </w:rPr>
    </w:lvl>
    <w:lvl w:ilvl="6">
      <w:start w:val="1"/>
      <w:numFmt w:val="decimal"/>
      <w:lvlText w:val="%1.%2.%3.%4.%5.%6.%7."/>
      <w:lvlJc w:val="left"/>
      <w:pPr>
        <w:ind w:left="13422" w:hanging="1440"/>
      </w:pPr>
      <w:rPr>
        <w:rFonts w:ascii="Myriad Pro" w:hAnsi="Myriad Pro" w:hint="default"/>
        <w:b/>
        <w:color w:val="4F6228"/>
        <w:sz w:val="28"/>
      </w:rPr>
    </w:lvl>
    <w:lvl w:ilvl="7">
      <w:start w:val="1"/>
      <w:numFmt w:val="decimal"/>
      <w:lvlText w:val="%1.%2.%3.%4.%5.%6.%7.%8."/>
      <w:lvlJc w:val="left"/>
      <w:pPr>
        <w:ind w:left="15419" w:hanging="1440"/>
      </w:pPr>
      <w:rPr>
        <w:rFonts w:ascii="Myriad Pro" w:hAnsi="Myriad Pro" w:hint="default"/>
        <w:b/>
        <w:color w:val="4F6228"/>
        <w:sz w:val="28"/>
      </w:rPr>
    </w:lvl>
    <w:lvl w:ilvl="8">
      <w:start w:val="1"/>
      <w:numFmt w:val="decimal"/>
      <w:lvlText w:val="%1.%2.%3.%4.%5.%6.%7.%8.%9."/>
      <w:lvlJc w:val="left"/>
      <w:pPr>
        <w:ind w:left="17776" w:hanging="1800"/>
      </w:pPr>
      <w:rPr>
        <w:rFonts w:ascii="Myriad Pro" w:hAnsi="Myriad Pro" w:hint="default"/>
        <w:b/>
        <w:color w:val="4F6228"/>
        <w:sz w:val="28"/>
      </w:rPr>
    </w:lvl>
  </w:abstractNum>
  <w:abstractNum w:abstractNumId="3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6D3531A"/>
    <w:multiLevelType w:val="multilevel"/>
    <w:tmpl w:val="B442E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1"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92564F"/>
    <w:multiLevelType w:val="multilevel"/>
    <w:tmpl w:val="C0B8C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7"/>
  </w:num>
  <w:num w:numId="2">
    <w:abstractNumId w:val="29"/>
  </w:num>
  <w:num w:numId="3">
    <w:abstractNumId w:val="0"/>
  </w:num>
  <w:num w:numId="4">
    <w:abstractNumId w:val="5"/>
  </w:num>
  <w:num w:numId="5">
    <w:abstractNumId w:val="4"/>
  </w:num>
  <w:num w:numId="6">
    <w:abstractNumId w:val="33"/>
  </w:num>
  <w:num w:numId="7">
    <w:abstractNumId w:val="40"/>
  </w:num>
  <w:num w:numId="8">
    <w:abstractNumId w:val="9"/>
  </w:num>
  <w:num w:numId="9">
    <w:abstractNumId w:val="10"/>
  </w:num>
  <w:num w:numId="10">
    <w:abstractNumId w:val="24"/>
  </w:num>
  <w:num w:numId="11">
    <w:abstractNumId w:val="2"/>
  </w:num>
  <w:num w:numId="12">
    <w:abstractNumId w:val="28"/>
  </w:num>
  <w:num w:numId="13">
    <w:abstractNumId w:val="7"/>
  </w:num>
  <w:num w:numId="14">
    <w:abstractNumId w:val="19"/>
  </w:num>
  <w:num w:numId="15">
    <w:abstractNumId w:val="16"/>
  </w:num>
  <w:num w:numId="16">
    <w:abstractNumId w:val="43"/>
  </w:num>
  <w:num w:numId="17">
    <w:abstractNumId w:val="44"/>
  </w:num>
  <w:num w:numId="18">
    <w:abstractNumId w:val="35"/>
  </w:num>
  <w:num w:numId="19">
    <w:abstractNumId w:val="22"/>
  </w:num>
  <w:num w:numId="20">
    <w:abstractNumId w:val="25"/>
  </w:num>
  <w:num w:numId="21">
    <w:abstractNumId w:val="14"/>
  </w:num>
  <w:num w:numId="22">
    <w:abstractNumId w:val="13"/>
  </w:num>
  <w:num w:numId="23">
    <w:abstractNumId w:val="21"/>
  </w:num>
  <w:num w:numId="24">
    <w:abstractNumId w:val="37"/>
  </w:num>
  <w:num w:numId="25">
    <w:abstractNumId w:val="31"/>
  </w:num>
  <w:num w:numId="26">
    <w:abstractNumId w:val="36"/>
  </w:num>
  <w:num w:numId="27">
    <w:abstractNumId w:val="8"/>
  </w:num>
  <w:num w:numId="28">
    <w:abstractNumId w:val="38"/>
  </w:num>
  <w:num w:numId="29">
    <w:abstractNumId w:val="1"/>
  </w:num>
  <w:num w:numId="30">
    <w:abstractNumId w:val="11"/>
  </w:num>
  <w:num w:numId="31">
    <w:abstractNumId w:val="15"/>
  </w:num>
  <w:num w:numId="32">
    <w:abstractNumId w:val="20"/>
  </w:num>
  <w:num w:numId="33">
    <w:abstractNumId w:val="42"/>
  </w:num>
  <w:num w:numId="34">
    <w:abstractNumId w:val="18"/>
  </w:num>
  <w:num w:numId="35">
    <w:abstractNumId w:val="3"/>
  </w:num>
  <w:num w:numId="36">
    <w:abstractNumId w:val="39"/>
  </w:num>
  <w:num w:numId="37">
    <w:abstractNumId w:val="32"/>
  </w:num>
  <w:num w:numId="38">
    <w:abstractNumId w:val="6"/>
  </w:num>
  <w:num w:numId="39">
    <w:abstractNumId w:val="12"/>
  </w:num>
  <w:num w:numId="40">
    <w:abstractNumId w:val="26"/>
  </w:num>
  <w:num w:numId="41">
    <w:abstractNumId w:val="34"/>
  </w:num>
  <w:num w:numId="42">
    <w:abstractNumId w:val="30"/>
  </w:num>
  <w:num w:numId="43">
    <w:abstractNumId w:val="41"/>
  </w:num>
  <w:num w:numId="44">
    <w:abstractNumId w:val="17"/>
  </w:num>
  <w:num w:numId="45">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133"/>
    <w:rsid w:val="0003146A"/>
    <w:rsid w:val="00031A6E"/>
    <w:rsid w:val="0003274E"/>
    <w:rsid w:val="00033078"/>
    <w:rsid w:val="00033475"/>
    <w:rsid w:val="000335FD"/>
    <w:rsid w:val="0003361A"/>
    <w:rsid w:val="000337EE"/>
    <w:rsid w:val="00034056"/>
    <w:rsid w:val="00034286"/>
    <w:rsid w:val="00034352"/>
    <w:rsid w:val="00034D6D"/>
    <w:rsid w:val="000352DF"/>
    <w:rsid w:val="0003544F"/>
    <w:rsid w:val="00035AB9"/>
    <w:rsid w:val="00035CF9"/>
    <w:rsid w:val="00035E95"/>
    <w:rsid w:val="0003600B"/>
    <w:rsid w:val="000360CA"/>
    <w:rsid w:val="0003655D"/>
    <w:rsid w:val="00037249"/>
    <w:rsid w:val="000375FB"/>
    <w:rsid w:val="00037CC1"/>
    <w:rsid w:val="00037FC8"/>
    <w:rsid w:val="0004017F"/>
    <w:rsid w:val="00040596"/>
    <w:rsid w:val="00040C49"/>
    <w:rsid w:val="00040F0D"/>
    <w:rsid w:val="00041AA3"/>
    <w:rsid w:val="00042363"/>
    <w:rsid w:val="00042806"/>
    <w:rsid w:val="00042B35"/>
    <w:rsid w:val="00043FBA"/>
    <w:rsid w:val="000440E9"/>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042"/>
    <w:rsid w:val="00073337"/>
    <w:rsid w:val="00073701"/>
    <w:rsid w:val="00073CBC"/>
    <w:rsid w:val="00073EA4"/>
    <w:rsid w:val="0007439C"/>
    <w:rsid w:val="000747F7"/>
    <w:rsid w:val="0007613D"/>
    <w:rsid w:val="000762A3"/>
    <w:rsid w:val="00076A43"/>
    <w:rsid w:val="0007709B"/>
    <w:rsid w:val="00077800"/>
    <w:rsid w:val="00077B23"/>
    <w:rsid w:val="00077D46"/>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2765"/>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1B7B"/>
    <w:rsid w:val="000F2C54"/>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4E9B"/>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2AB"/>
    <w:rsid w:val="00125CCA"/>
    <w:rsid w:val="00125ED5"/>
    <w:rsid w:val="0012672E"/>
    <w:rsid w:val="001274AA"/>
    <w:rsid w:val="001274EC"/>
    <w:rsid w:val="0013006C"/>
    <w:rsid w:val="001300D8"/>
    <w:rsid w:val="00131084"/>
    <w:rsid w:val="0013140D"/>
    <w:rsid w:val="001318FA"/>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D9F"/>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6DBB"/>
    <w:rsid w:val="0017750A"/>
    <w:rsid w:val="00177EDD"/>
    <w:rsid w:val="00177FFD"/>
    <w:rsid w:val="00180265"/>
    <w:rsid w:val="0018064B"/>
    <w:rsid w:val="00180786"/>
    <w:rsid w:val="0018159A"/>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0F2"/>
    <w:rsid w:val="001A1284"/>
    <w:rsid w:val="001A1636"/>
    <w:rsid w:val="001A1FCF"/>
    <w:rsid w:val="001A1FD9"/>
    <w:rsid w:val="001A2037"/>
    <w:rsid w:val="001A23F4"/>
    <w:rsid w:val="001A273B"/>
    <w:rsid w:val="001A3559"/>
    <w:rsid w:val="001A396F"/>
    <w:rsid w:val="001A4835"/>
    <w:rsid w:val="001A4CE3"/>
    <w:rsid w:val="001A5287"/>
    <w:rsid w:val="001A538C"/>
    <w:rsid w:val="001A59A4"/>
    <w:rsid w:val="001A60E1"/>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033"/>
    <w:rsid w:val="001E2200"/>
    <w:rsid w:val="001E2778"/>
    <w:rsid w:val="001E2B4E"/>
    <w:rsid w:val="001E394F"/>
    <w:rsid w:val="001E41C8"/>
    <w:rsid w:val="001E4763"/>
    <w:rsid w:val="001E4A56"/>
    <w:rsid w:val="001E4E34"/>
    <w:rsid w:val="001E54A0"/>
    <w:rsid w:val="001E5E9E"/>
    <w:rsid w:val="001E6514"/>
    <w:rsid w:val="001E68D5"/>
    <w:rsid w:val="001E6BFB"/>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19AF"/>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67F3"/>
    <w:rsid w:val="0026786D"/>
    <w:rsid w:val="00270145"/>
    <w:rsid w:val="002701A2"/>
    <w:rsid w:val="002703F2"/>
    <w:rsid w:val="0027067A"/>
    <w:rsid w:val="0027115B"/>
    <w:rsid w:val="00271217"/>
    <w:rsid w:val="00271501"/>
    <w:rsid w:val="00271630"/>
    <w:rsid w:val="00272055"/>
    <w:rsid w:val="00273AC4"/>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07C6"/>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386"/>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262B"/>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670"/>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42B5"/>
    <w:rsid w:val="003447B0"/>
    <w:rsid w:val="00345A01"/>
    <w:rsid w:val="00346390"/>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67D5F"/>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75C"/>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95B"/>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461"/>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1E90"/>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1A"/>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0EA"/>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6ADA"/>
    <w:rsid w:val="00467C6C"/>
    <w:rsid w:val="00467CA9"/>
    <w:rsid w:val="00470314"/>
    <w:rsid w:val="00470440"/>
    <w:rsid w:val="004707B7"/>
    <w:rsid w:val="00470DFB"/>
    <w:rsid w:val="004710AB"/>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046A"/>
    <w:rsid w:val="00481A09"/>
    <w:rsid w:val="00481CD6"/>
    <w:rsid w:val="004821D7"/>
    <w:rsid w:val="0048234A"/>
    <w:rsid w:val="004828D5"/>
    <w:rsid w:val="00483E28"/>
    <w:rsid w:val="00483E4B"/>
    <w:rsid w:val="004842C4"/>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5FB"/>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454"/>
    <w:rsid w:val="004C0622"/>
    <w:rsid w:val="004C16DC"/>
    <w:rsid w:val="004C1836"/>
    <w:rsid w:val="004C22DA"/>
    <w:rsid w:val="004C2354"/>
    <w:rsid w:val="004C24BE"/>
    <w:rsid w:val="004C2D0D"/>
    <w:rsid w:val="004C3029"/>
    <w:rsid w:val="004C304B"/>
    <w:rsid w:val="004C3222"/>
    <w:rsid w:val="004C3906"/>
    <w:rsid w:val="004C446E"/>
    <w:rsid w:val="004C45F1"/>
    <w:rsid w:val="004C47DF"/>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C57"/>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5F4"/>
    <w:rsid w:val="004E7742"/>
    <w:rsid w:val="004E7C99"/>
    <w:rsid w:val="004E7F56"/>
    <w:rsid w:val="004F03EE"/>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C7D"/>
    <w:rsid w:val="00501E86"/>
    <w:rsid w:val="00502032"/>
    <w:rsid w:val="00502A56"/>
    <w:rsid w:val="00502A5A"/>
    <w:rsid w:val="00503136"/>
    <w:rsid w:val="0050328F"/>
    <w:rsid w:val="0050332D"/>
    <w:rsid w:val="005036CA"/>
    <w:rsid w:val="00503A29"/>
    <w:rsid w:val="00503C6C"/>
    <w:rsid w:val="0050465D"/>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656"/>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1FFA"/>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0C1F"/>
    <w:rsid w:val="0054109E"/>
    <w:rsid w:val="005416D7"/>
    <w:rsid w:val="00541B5D"/>
    <w:rsid w:val="00542109"/>
    <w:rsid w:val="0054250C"/>
    <w:rsid w:val="00542800"/>
    <w:rsid w:val="00543B14"/>
    <w:rsid w:val="00544802"/>
    <w:rsid w:val="00545051"/>
    <w:rsid w:val="00545433"/>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1F0"/>
    <w:rsid w:val="00556B3B"/>
    <w:rsid w:val="00557211"/>
    <w:rsid w:val="005577BD"/>
    <w:rsid w:val="00557E37"/>
    <w:rsid w:val="0056071F"/>
    <w:rsid w:val="0056089D"/>
    <w:rsid w:val="005613DF"/>
    <w:rsid w:val="005620D8"/>
    <w:rsid w:val="0056269A"/>
    <w:rsid w:val="0056279C"/>
    <w:rsid w:val="00562C79"/>
    <w:rsid w:val="00563EF1"/>
    <w:rsid w:val="00564137"/>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834"/>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02"/>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293A"/>
    <w:rsid w:val="005B3379"/>
    <w:rsid w:val="005B3C8F"/>
    <w:rsid w:val="005B5486"/>
    <w:rsid w:val="005B5533"/>
    <w:rsid w:val="005B59E9"/>
    <w:rsid w:val="005B5F99"/>
    <w:rsid w:val="005B748C"/>
    <w:rsid w:val="005B7572"/>
    <w:rsid w:val="005B7A6B"/>
    <w:rsid w:val="005C0230"/>
    <w:rsid w:val="005C02EC"/>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8BD"/>
    <w:rsid w:val="005E7A7F"/>
    <w:rsid w:val="005F0334"/>
    <w:rsid w:val="005F0C3A"/>
    <w:rsid w:val="005F13DA"/>
    <w:rsid w:val="005F1A76"/>
    <w:rsid w:val="005F1D6A"/>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162"/>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2B9"/>
    <w:rsid w:val="00623F20"/>
    <w:rsid w:val="00624EDA"/>
    <w:rsid w:val="00625340"/>
    <w:rsid w:val="00625C33"/>
    <w:rsid w:val="0062620D"/>
    <w:rsid w:val="006262E1"/>
    <w:rsid w:val="00626597"/>
    <w:rsid w:val="00627BAE"/>
    <w:rsid w:val="00630254"/>
    <w:rsid w:val="006308FD"/>
    <w:rsid w:val="00632B0E"/>
    <w:rsid w:val="00632DFC"/>
    <w:rsid w:val="00633345"/>
    <w:rsid w:val="00634516"/>
    <w:rsid w:val="00634658"/>
    <w:rsid w:val="0063475D"/>
    <w:rsid w:val="00634FF2"/>
    <w:rsid w:val="006352BC"/>
    <w:rsid w:val="006353CF"/>
    <w:rsid w:val="00636B50"/>
    <w:rsid w:val="00636BF0"/>
    <w:rsid w:val="006370F5"/>
    <w:rsid w:val="006372FE"/>
    <w:rsid w:val="006377A8"/>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05B"/>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0BF"/>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1D5E"/>
    <w:rsid w:val="006D22D3"/>
    <w:rsid w:val="006D234A"/>
    <w:rsid w:val="006D244F"/>
    <w:rsid w:val="006D2E3D"/>
    <w:rsid w:val="006D2FAE"/>
    <w:rsid w:val="006D3005"/>
    <w:rsid w:val="006D395E"/>
    <w:rsid w:val="006D401F"/>
    <w:rsid w:val="006D4294"/>
    <w:rsid w:val="006D4323"/>
    <w:rsid w:val="006D4473"/>
    <w:rsid w:val="006D4555"/>
    <w:rsid w:val="006D4878"/>
    <w:rsid w:val="006D4E48"/>
    <w:rsid w:val="006D4E95"/>
    <w:rsid w:val="006D55B1"/>
    <w:rsid w:val="006D5EC5"/>
    <w:rsid w:val="006D6215"/>
    <w:rsid w:val="006D68B2"/>
    <w:rsid w:val="006D70A3"/>
    <w:rsid w:val="006D74C0"/>
    <w:rsid w:val="006D7F69"/>
    <w:rsid w:val="006E0004"/>
    <w:rsid w:val="006E030A"/>
    <w:rsid w:val="006E0D40"/>
    <w:rsid w:val="006E153C"/>
    <w:rsid w:val="006E2321"/>
    <w:rsid w:val="006E34E1"/>
    <w:rsid w:val="006E36AC"/>
    <w:rsid w:val="006E46EA"/>
    <w:rsid w:val="006E48DD"/>
    <w:rsid w:val="006E4AAD"/>
    <w:rsid w:val="006E4AB8"/>
    <w:rsid w:val="006E5E2B"/>
    <w:rsid w:val="006E6ED9"/>
    <w:rsid w:val="006E7273"/>
    <w:rsid w:val="006E7328"/>
    <w:rsid w:val="006F0174"/>
    <w:rsid w:val="006F0536"/>
    <w:rsid w:val="006F05A0"/>
    <w:rsid w:val="006F077C"/>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438"/>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01"/>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C94"/>
    <w:rsid w:val="00770716"/>
    <w:rsid w:val="007709F2"/>
    <w:rsid w:val="00770A5F"/>
    <w:rsid w:val="00771301"/>
    <w:rsid w:val="00771E36"/>
    <w:rsid w:val="00772052"/>
    <w:rsid w:val="007727D3"/>
    <w:rsid w:val="00772D34"/>
    <w:rsid w:val="00773489"/>
    <w:rsid w:val="007737FF"/>
    <w:rsid w:val="0077389D"/>
    <w:rsid w:val="00773D32"/>
    <w:rsid w:val="00774605"/>
    <w:rsid w:val="00774C42"/>
    <w:rsid w:val="00775279"/>
    <w:rsid w:val="00775517"/>
    <w:rsid w:val="007755CF"/>
    <w:rsid w:val="00775718"/>
    <w:rsid w:val="007761E1"/>
    <w:rsid w:val="007764CB"/>
    <w:rsid w:val="00777886"/>
    <w:rsid w:val="00780569"/>
    <w:rsid w:val="007806B2"/>
    <w:rsid w:val="00780EDC"/>
    <w:rsid w:val="00780FF0"/>
    <w:rsid w:val="00781BBB"/>
    <w:rsid w:val="00782AFE"/>
    <w:rsid w:val="007832CD"/>
    <w:rsid w:val="00783589"/>
    <w:rsid w:val="007835E9"/>
    <w:rsid w:val="00783946"/>
    <w:rsid w:val="007857BD"/>
    <w:rsid w:val="007859A7"/>
    <w:rsid w:val="00786BCF"/>
    <w:rsid w:val="00786E42"/>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116F"/>
    <w:rsid w:val="007C1444"/>
    <w:rsid w:val="007C17D0"/>
    <w:rsid w:val="007C1B83"/>
    <w:rsid w:val="007C2924"/>
    <w:rsid w:val="007C2A40"/>
    <w:rsid w:val="007C2B67"/>
    <w:rsid w:val="007C2BF4"/>
    <w:rsid w:val="007C302A"/>
    <w:rsid w:val="007C35B7"/>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2CE"/>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57"/>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2F5B"/>
    <w:rsid w:val="00803413"/>
    <w:rsid w:val="00803962"/>
    <w:rsid w:val="00803C9B"/>
    <w:rsid w:val="00804360"/>
    <w:rsid w:val="00804937"/>
    <w:rsid w:val="00805E4B"/>
    <w:rsid w:val="0080605B"/>
    <w:rsid w:val="00806D33"/>
    <w:rsid w:val="00806E8F"/>
    <w:rsid w:val="00807CD3"/>
    <w:rsid w:val="008104F4"/>
    <w:rsid w:val="00810753"/>
    <w:rsid w:val="00810830"/>
    <w:rsid w:val="0081093E"/>
    <w:rsid w:val="0081127D"/>
    <w:rsid w:val="008116C0"/>
    <w:rsid w:val="00811A8A"/>
    <w:rsid w:val="00811EDF"/>
    <w:rsid w:val="008121AE"/>
    <w:rsid w:val="00812716"/>
    <w:rsid w:val="00812827"/>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2BD2"/>
    <w:rsid w:val="00873021"/>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49E6"/>
    <w:rsid w:val="00895249"/>
    <w:rsid w:val="0089566E"/>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1B87"/>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7D10"/>
    <w:rsid w:val="008E0025"/>
    <w:rsid w:val="008E0A75"/>
    <w:rsid w:val="008E0FA0"/>
    <w:rsid w:val="008E1440"/>
    <w:rsid w:val="008E1C3E"/>
    <w:rsid w:val="008E2632"/>
    <w:rsid w:val="008E267E"/>
    <w:rsid w:val="008E29EB"/>
    <w:rsid w:val="008E2B30"/>
    <w:rsid w:val="008E2D02"/>
    <w:rsid w:val="008E2FF5"/>
    <w:rsid w:val="008E3D2D"/>
    <w:rsid w:val="008E3E61"/>
    <w:rsid w:val="008E42C0"/>
    <w:rsid w:val="008E47F8"/>
    <w:rsid w:val="008E4F26"/>
    <w:rsid w:val="008E4F53"/>
    <w:rsid w:val="008E5306"/>
    <w:rsid w:val="008E7174"/>
    <w:rsid w:val="008E738D"/>
    <w:rsid w:val="008E7F2E"/>
    <w:rsid w:val="008F0040"/>
    <w:rsid w:val="008F08EA"/>
    <w:rsid w:val="008F090F"/>
    <w:rsid w:val="008F0F7B"/>
    <w:rsid w:val="008F1908"/>
    <w:rsid w:val="008F1920"/>
    <w:rsid w:val="008F1A99"/>
    <w:rsid w:val="008F2B8B"/>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61F"/>
    <w:rsid w:val="009048BF"/>
    <w:rsid w:val="00904E17"/>
    <w:rsid w:val="00905B65"/>
    <w:rsid w:val="0090623F"/>
    <w:rsid w:val="00906ADF"/>
    <w:rsid w:val="009075A1"/>
    <w:rsid w:val="00910825"/>
    <w:rsid w:val="00910D4F"/>
    <w:rsid w:val="00910E76"/>
    <w:rsid w:val="0091162D"/>
    <w:rsid w:val="009119D1"/>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E77"/>
    <w:rsid w:val="00923F0B"/>
    <w:rsid w:val="00925725"/>
    <w:rsid w:val="00925B36"/>
    <w:rsid w:val="00926A84"/>
    <w:rsid w:val="00926B25"/>
    <w:rsid w:val="00926DD0"/>
    <w:rsid w:val="00927E4E"/>
    <w:rsid w:val="00927FEA"/>
    <w:rsid w:val="00930C82"/>
    <w:rsid w:val="0093120B"/>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3E81"/>
    <w:rsid w:val="009440D3"/>
    <w:rsid w:val="00944D14"/>
    <w:rsid w:val="009451B6"/>
    <w:rsid w:val="00945313"/>
    <w:rsid w:val="0094555D"/>
    <w:rsid w:val="0094580F"/>
    <w:rsid w:val="00945B4B"/>
    <w:rsid w:val="009466FE"/>
    <w:rsid w:val="00946A94"/>
    <w:rsid w:val="00946B04"/>
    <w:rsid w:val="0095010F"/>
    <w:rsid w:val="00950167"/>
    <w:rsid w:val="009502C3"/>
    <w:rsid w:val="00951067"/>
    <w:rsid w:val="00951E27"/>
    <w:rsid w:val="0095212F"/>
    <w:rsid w:val="00952F33"/>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329"/>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261"/>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B87"/>
    <w:rsid w:val="009E7C53"/>
    <w:rsid w:val="009F1219"/>
    <w:rsid w:val="009F23D5"/>
    <w:rsid w:val="009F3699"/>
    <w:rsid w:val="009F38AF"/>
    <w:rsid w:val="009F3B4F"/>
    <w:rsid w:val="009F3EA7"/>
    <w:rsid w:val="009F42C7"/>
    <w:rsid w:val="009F4662"/>
    <w:rsid w:val="009F4FA1"/>
    <w:rsid w:val="009F4FF6"/>
    <w:rsid w:val="009F54D6"/>
    <w:rsid w:val="009F60A5"/>
    <w:rsid w:val="009F6AF5"/>
    <w:rsid w:val="009F6ECC"/>
    <w:rsid w:val="009F741E"/>
    <w:rsid w:val="009F7736"/>
    <w:rsid w:val="009F7A06"/>
    <w:rsid w:val="00A01971"/>
    <w:rsid w:val="00A0237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277"/>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BEA"/>
    <w:rsid w:val="00A92DCF"/>
    <w:rsid w:val="00A92F81"/>
    <w:rsid w:val="00A936D4"/>
    <w:rsid w:val="00A9374A"/>
    <w:rsid w:val="00A93D3D"/>
    <w:rsid w:val="00A9457E"/>
    <w:rsid w:val="00A94F79"/>
    <w:rsid w:val="00A94F7B"/>
    <w:rsid w:val="00A9513E"/>
    <w:rsid w:val="00A967D3"/>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B736E"/>
    <w:rsid w:val="00AC0088"/>
    <w:rsid w:val="00AC0EC8"/>
    <w:rsid w:val="00AC162C"/>
    <w:rsid w:val="00AC21F9"/>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2EFB"/>
    <w:rsid w:val="00AE325F"/>
    <w:rsid w:val="00AE395B"/>
    <w:rsid w:val="00AE43B1"/>
    <w:rsid w:val="00AE4473"/>
    <w:rsid w:val="00AE4E9E"/>
    <w:rsid w:val="00AE6481"/>
    <w:rsid w:val="00AE6591"/>
    <w:rsid w:val="00AE660E"/>
    <w:rsid w:val="00AE70B6"/>
    <w:rsid w:val="00AE7298"/>
    <w:rsid w:val="00AE7375"/>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4B9"/>
    <w:rsid w:val="00B019B6"/>
    <w:rsid w:val="00B02593"/>
    <w:rsid w:val="00B02D84"/>
    <w:rsid w:val="00B04B18"/>
    <w:rsid w:val="00B059B4"/>
    <w:rsid w:val="00B05C82"/>
    <w:rsid w:val="00B065E5"/>
    <w:rsid w:val="00B06732"/>
    <w:rsid w:val="00B06C76"/>
    <w:rsid w:val="00B07675"/>
    <w:rsid w:val="00B07690"/>
    <w:rsid w:val="00B10660"/>
    <w:rsid w:val="00B112CE"/>
    <w:rsid w:val="00B1229D"/>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17512"/>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B4C"/>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5E64"/>
    <w:rsid w:val="00BA6128"/>
    <w:rsid w:val="00BA644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2B4"/>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17EC"/>
    <w:rsid w:val="00BF2C33"/>
    <w:rsid w:val="00BF2C87"/>
    <w:rsid w:val="00BF347E"/>
    <w:rsid w:val="00BF428B"/>
    <w:rsid w:val="00BF596E"/>
    <w:rsid w:val="00BF65A0"/>
    <w:rsid w:val="00BF73D8"/>
    <w:rsid w:val="00BF7653"/>
    <w:rsid w:val="00BF783C"/>
    <w:rsid w:val="00BF7844"/>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6A79"/>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5F2D"/>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2A6"/>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87DBA"/>
    <w:rsid w:val="00C90538"/>
    <w:rsid w:val="00C9053F"/>
    <w:rsid w:val="00C90F4C"/>
    <w:rsid w:val="00C911ED"/>
    <w:rsid w:val="00C914A5"/>
    <w:rsid w:val="00C91ACB"/>
    <w:rsid w:val="00C91D41"/>
    <w:rsid w:val="00C9220D"/>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594"/>
    <w:rsid w:val="00CB7D82"/>
    <w:rsid w:val="00CB7DF6"/>
    <w:rsid w:val="00CC0329"/>
    <w:rsid w:val="00CC09D4"/>
    <w:rsid w:val="00CC0EE2"/>
    <w:rsid w:val="00CC109A"/>
    <w:rsid w:val="00CC11C0"/>
    <w:rsid w:val="00CC16CA"/>
    <w:rsid w:val="00CC16E2"/>
    <w:rsid w:val="00CC197E"/>
    <w:rsid w:val="00CC20C8"/>
    <w:rsid w:val="00CC2630"/>
    <w:rsid w:val="00CC3747"/>
    <w:rsid w:val="00CC4DC0"/>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6B2"/>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1C1F"/>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87717"/>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4D9"/>
    <w:rsid w:val="00DC5EA3"/>
    <w:rsid w:val="00DC6437"/>
    <w:rsid w:val="00DC66F6"/>
    <w:rsid w:val="00DC72A5"/>
    <w:rsid w:val="00DC761D"/>
    <w:rsid w:val="00DD0A81"/>
    <w:rsid w:val="00DD14C3"/>
    <w:rsid w:val="00DD1DDB"/>
    <w:rsid w:val="00DD256B"/>
    <w:rsid w:val="00DD2A8E"/>
    <w:rsid w:val="00DD2FE6"/>
    <w:rsid w:val="00DD3358"/>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1F4"/>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6DF2"/>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7CA"/>
    <w:rsid w:val="00E408E9"/>
    <w:rsid w:val="00E4103A"/>
    <w:rsid w:val="00E4104C"/>
    <w:rsid w:val="00E4140B"/>
    <w:rsid w:val="00E41A93"/>
    <w:rsid w:val="00E41DBF"/>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310"/>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614"/>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E7C5E"/>
    <w:rsid w:val="00EF0072"/>
    <w:rsid w:val="00EF037C"/>
    <w:rsid w:val="00EF1053"/>
    <w:rsid w:val="00EF1C58"/>
    <w:rsid w:val="00EF29EB"/>
    <w:rsid w:val="00EF2A2E"/>
    <w:rsid w:val="00EF2EA2"/>
    <w:rsid w:val="00EF3DF0"/>
    <w:rsid w:val="00EF3E2C"/>
    <w:rsid w:val="00EF47C6"/>
    <w:rsid w:val="00EF4D69"/>
    <w:rsid w:val="00EF4EC4"/>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3994"/>
    <w:rsid w:val="00F3479E"/>
    <w:rsid w:val="00F355E8"/>
    <w:rsid w:val="00F36109"/>
    <w:rsid w:val="00F361ED"/>
    <w:rsid w:val="00F36AC1"/>
    <w:rsid w:val="00F36B4E"/>
    <w:rsid w:val="00F36E1D"/>
    <w:rsid w:val="00F372A1"/>
    <w:rsid w:val="00F378DE"/>
    <w:rsid w:val="00F37956"/>
    <w:rsid w:val="00F37BCC"/>
    <w:rsid w:val="00F37C53"/>
    <w:rsid w:val="00F402BD"/>
    <w:rsid w:val="00F402EF"/>
    <w:rsid w:val="00F404B0"/>
    <w:rsid w:val="00F405F4"/>
    <w:rsid w:val="00F41369"/>
    <w:rsid w:val="00F4169F"/>
    <w:rsid w:val="00F41A76"/>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5959"/>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586607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rPr>
      <w:rFonts w:ascii="Times New Roman" w:eastAsia="Times New Roman" w:hAnsi="Times New Roman"/>
      <w:sz w:val="24"/>
      <w:szCs w:val="24"/>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Calibri Light" w:hAnsi="Calibri Light"/>
      <w:color w:val="365F91"/>
      <w:sz w:val="32"/>
      <w:szCs w:val="32"/>
      <w:lang w:val="x-none" w:eastAsia="x-none"/>
    </w:rPr>
  </w:style>
  <w:style w:type="paragraph" w:styleId="20">
    <w:name w:val="heading 2"/>
    <w:aliases w:val="Reset numbering,h2,h21,Заголовок пункта (1.1),5,222"/>
    <w:basedOn w:val="a"/>
    <w:next w:val="a"/>
    <w:link w:val="21"/>
    <w:uiPriority w:val="99"/>
    <w:qFormat/>
    <w:rsid w:val="001D4D13"/>
    <w:pPr>
      <w:keepNext/>
      <w:keepLines/>
      <w:spacing w:before="40"/>
      <w:outlineLvl w:val="1"/>
    </w:pPr>
    <w:rPr>
      <w:rFonts w:ascii="Calibri Light" w:hAnsi="Calibri Light"/>
      <w:color w:val="365F91"/>
      <w:sz w:val="26"/>
      <w:szCs w:val="26"/>
      <w:lang w:val="x-none" w:eastAsia="x-none"/>
    </w:rPr>
  </w:style>
  <w:style w:type="paragraph" w:styleId="3">
    <w:name w:val="heading 3"/>
    <w:aliases w:val="Level 1 - 1,Заголовок подпукта (1.1.1),H3"/>
    <w:basedOn w:val="a"/>
    <w:next w:val="a"/>
    <w:link w:val="30"/>
    <w:uiPriority w:val="9"/>
    <w:qFormat/>
    <w:rsid w:val="001D4D13"/>
    <w:pPr>
      <w:keepNext/>
      <w:keepLines/>
      <w:spacing w:before="40"/>
      <w:outlineLvl w:val="2"/>
    </w:pPr>
    <w:rPr>
      <w:rFonts w:ascii="Calibri Light" w:hAnsi="Calibri Light"/>
      <w:color w:val="243F60"/>
      <w:lang w:val="x-none" w:eastAsia="x-none"/>
    </w:rPr>
  </w:style>
  <w:style w:type="paragraph" w:styleId="40">
    <w:name w:val="heading 4"/>
    <w:basedOn w:val="a"/>
    <w:next w:val="a"/>
    <w:link w:val="41"/>
    <w:uiPriority w:val="9"/>
    <w:qFormat/>
    <w:rsid w:val="001F2DC8"/>
    <w:pPr>
      <w:keepNext/>
      <w:keepLines/>
      <w:spacing w:before="40"/>
      <w:outlineLvl w:val="3"/>
    </w:pPr>
    <w:rPr>
      <w:rFonts w:ascii="Calibri Light" w:hAnsi="Calibri Light"/>
      <w:i/>
      <w:iCs/>
      <w:color w:val="2E74B5"/>
      <w:sz w:val="20"/>
      <w:szCs w:val="20"/>
      <w:lang w:val="x-none" w:eastAsia="x-none"/>
    </w:rPr>
  </w:style>
  <w:style w:type="paragraph" w:styleId="5">
    <w:name w:val="heading 5"/>
    <w:basedOn w:val="a"/>
    <w:next w:val="a"/>
    <w:link w:val="50"/>
    <w:uiPriority w:val="9"/>
    <w:qFormat/>
    <w:rsid w:val="00590DB4"/>
    <w:pPr>
      <w:keepNext/>
      <w:keepLines/>
      <w:spacing w:before="40"/>
      <w:outlineLvl w:val="4"/>
    </w:pPr>
    <w:rPr>
      <w:rFonts w:ascii="Calibri Light" w:hAnsi="Calibri Light"/>
      <w:color w:val="365F91"/>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Абзац списка1"/>
    <w:aliases w:val="Bullet List,FooterText,numbered,List Paragraph,ПАРАГРАФ,Абзац списка2,Нумерованый список,List Paragraph1"/>
    <w:basedOn w:val="a"/>
    <w:link w:val="a3"/>
    <w:uiPriority w:val="34"/>
    <w:qFormat/>
    <w:rsid w:val="001D4D13"/>
    <w:pPr>
      <w:ind w:left="720"/>
      <w:contextualSpacing/>
    </w:pPr>
    <w:rPr>
      <w:rFonts w:ascii="Calibri" w:eastAsia="Calibri" w:hAnsi="Calibri"/>
      <w:sz w:val="20"/>
      <w:szCs w:val="20"/>
      <w:lang w:val="x-none" w:eastAsia="x-none"/>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a4">
    <w:name w:val="Название"/>
    <w:basedOn w:val="a"/>
    <w:next w:val="a"/>
    <w:link w:val="a5"/>
    <w:uiPriority w:val="10"/>
    <w:qFormat/>
    <w:rsid w:val="001D4D13"/>
    <w:pPr>
      <w:contextualSpacing/>
    </w:pPr>
    <w:rPr>
      <w:rFonts w:ascii="Calibri Light" w:hAnsi="Calibri Light"/>
      <w:spacing w:val="-10"/>
      <w:kern w:val="28"/>
      <w:sz w:val="56"/>
      <w:szCs w:val="56"/>
      <w:lang w:val="x-none" w:eastAsia="x-none"/>
    </w:rPr>
  </w:style>
  <w:style w:type="character" w:customStyle="1" w:styleId="a5">
    <w:name w:val="Название Знак"/>
    <w:link w:val="a4"/>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6">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lang w:val="x-none"/>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7">
    <w:name w:val="?Текст таблицы"/>
    <w:basedOn w:val="a"/>
    <w:link w:val="a8"/>
    <w:qFormat/>
    <w:rsid w:val="001F2DC8"/>
    <w:pPr>
      <w:spacing w:before="20" w:after="20"/>
    </w:pPr>
    <w:rPr>
      <w:rFonts w:ascii="CharterC" w:hAnsi="CharterC"/>
      <w:i/>
      <w:sz w:val="18"/>
      <w:lang w:val="x-none"/>
    </w:rPr>
  </w:style>
  <w:style w:type="character" w:customStyle="1" w:styleId="a8">
    <w:name w:val="?Текст таблицы Знак"/>
    <w:link w:val="a7"/>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lang w:eastAsia="x-none"/>
    </w:rPr>
  </w:style>
  <w:style w:type="character" w:customStyle="1" w:styleId="24">
    <w:name w:val="Заголовок2 Знак"/>
    <w:link w:val="2"/>
    <w:rsid w:val="001F2DC8"/>
    <w:rPr>
      <w:rFonts w:ascii="Myriad Pro" w:eastAsia="Times New Roman" w:hAnsi="Myriad Pro"/>
      <w:b/>
      <w:color w:val="76923C"/>
      <w:sz w:val="28"/>
      <w:szCs w:val="28"/>
      <w:lang w:val="x-none"/>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rPr>
      <w:sz w:val="20"/>
      <w:szCs w:val="20"/>
      <w:lang w:val="x-none" w:eastAsia="x-none"/>
    </w:r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3">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9">
    <w:name w:val="Hyperlink"/>
    <w:uiPriority w:val="99"/>
    <w:unhideWhenUsed/>
    <w:rsid w:val="001F2DC8"/>
    <w:rPr>
      <w:color w:val="0000FF"/>
      <w:u w:val="single"/>
    </w:rPr>
  </w:style>
  <w:style w:type="paragraph" w:customStyle="1" w:styleId="aa">
    <w:name w:val="Обычный (веб)"/>
    <w:basedOn w:val="a"/>
    <w:uiPriority w:val="99"/>
    <w:unhideWhenUsed/>
    <w:rsid w:val="001F2DC8"/>
    <w:pPr>
      <w:spacing w:before="100" w:beforeAutospacing="1" w:after="100" w:afterAutospacing="1"/>
    </w:pPr>
  </w:style>
  <w:style w:type="character" w:customStyle="1" w:styleId="14">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b">
    <w:name w:val="TOC Heading"/>
    <w:basedOn w:val="10"/>
    <w:next w:val="a"/>
    <w:uiPriority w:val="39"/>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5">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c">
    <w:name w:val="endnote text"/>
    <w:basedOn w:val="a"/>
    <w:link w:val="ad"/>
    <w:uiPriority w:val="99"/>
    <w:semiHidden/>
    <w:unhideWhenUsed/>
    <w:rsid w:val="001F2DC8"/>
    <w:rPr>
      <w:rFonts w:ascii="Myriad Pro" w:eastAsia="Calibri" w:hAnsi="Myriad Pro"/>
      <w:sz w:val="20"/>
      <w:szCs w:val="20"/>
      <w:lang w:val="x-none" w:eastAsia="x-none"/>
    </w:rPr>
  </w:style>
  <w:style w:type="character" w:customStyle="1" w:styleId="ad">
    <w:name w:val="Текст концевой сноски Знак"/>
    <w:link w:val="ac"/>
    <w:uiPriority w:val="99"/>
    <w:semiHidden/>
    <w:rsid w:val="001F2DC8"/>
    <w:rPr>
      <w:rFonts w:ascii="Myriad Pro" w:hAnsi="Myriad Pro"/>
      <w:sz w:val="20"/>
      <w:szCs w:val="20"/>
    </w:rPr>
  </w:style>
  <w:style w:type="character" w:styleId="ae">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f0">
    <w:name w:val="No Spacing"/>
    <w:link w:val="af1"/>
    <w:uiPriority w:val="1"/>
    <w:qFormat/>
    <w:rsid w:val="0029734F"/>
    <w:rPr>
      <w:rFonts w:eastAsia="Times New Roman"/>
    </w:rPr>
  </w:style>
  <w:style w:type="character" w:customStyle="1" w:styleId="af1">
    <w:name w:val="Без интервала Знак"/>
    <w:link w:val="af0"/>
    <w:uiPriority w:val="1"/>
    <w:rsid w:val="0029734F"/>
    <w:rPr>
      <w:rFonts w:eastAsia="Times New Roman"/>
      <w:lang w:eastAsia="ru-RU" w:bidi="ar-SA"/>
    </w:rPr>
  </w:style>
  <w:style w:type="paragraph" w:styleId="32">
    <w:name w:val="toc 3"/>
    <w:basedOn w:val="a"/>
    <w:next w:val="a"/>
    <w:autoRedefine/>
    <w:uiPriority w:val="39"/>
    <w:unhideWhenUsed/>
    <w:rsid w:val="0029734F"/>
    <w:pPr>
      <w:spacing w:after="100"/>
      <w:ind w:left="440"/>
    </w:p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3"/>
    <w:uiPriority w:val="99"/>
    <w:unhideWhenUsed/>
    <w:rsid w:val="001335E3"/>
    <w:pPr>
      <w:tabs>
        <w:tab w:val="center" w:pos="4677"/>
        <w:tab w:val="right" w:pos="9355"/>
      </w:tabs>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2"/>
    <w:uiPriority w:val="99"/>
    <w:rsid w:val="001335E3"/>
  </w:style>
  <w:style w:type="paragraph" w:styleId="af4">
    <w:name w:val="footer"/>
    <w:basedOn w:val="a"/>
    <w:link w:val="af5"/>
    <w:uiPriority w:val="99"/>
    <w:unhideWhenUsed/>
    <w:rsid w:val="001335E3"/>
    <w:pPr>
      <w:tabs>
        <w:tab w:val="center" w:pos="4677"/>
        <w:tab w:val="right" w:pos="9355"/>
      </w:tabs>
    </w:pPr>
  </w:style>
  <w:style w:type="character" w:customStyle="1" w:styleId="af5">
    <w:name w:val="Нижний колонтитул Знак"/>
    <w:basedOn w:val="a0"/>
    <w:link w:val="af4"/>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6">
    <w:name w:val="Заголовок №1_"/>
    <w:link w:val="17"/>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lang w:val="x-none" w:eastAsia="x-none"/>
    </w:rPr>
  </w:style>
  <w:style w:type="paragraph" w:customStyle="1" w:styleId="17">
    <w:name w:val="Заголовок №1"/>
    <w:basedOn w:val="a"/>
    <w:link w:val="16"/>
    <w:rsid w:val="00C86215"/>
    <w:pPr>
      <w:widowControl w:val="0"/>
      <w:shd w:val="clear" w:color="auto" w:fill="FFFFFF"/>
      <w:spacing w:line="480" w:lineRule="exact"/>
      <w:jc w:val="right"/>
      <w:outlineLvl w:val="0"/>
    </w:pPr>
    <w:rPr>
      <w:b/>
      <w:bCs/>
      <w:sz w:val="28"/>
      <w:szCs w:val="28"/>
      <w:lang w:val="x-none" w:eastAsia="x-none"/>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lang w:val="x-none" w:eastAsia="x-none"/>
    </w:rPr>
  </w:style>
  <w:style w:type="table" w:styleId="af6">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Основной текст отчета"/>
    <w:rsid w:val="008C4307"/>
    <w:pPr>
      <w:spacing w:line="320" w:lineRule="atLeast"/>
      <w:ind w:firstLine="709"/>
      <w:jc w:val="both"/>
    </w:pPr>
    <w:rPr>
      <w:rFonts w:ascii="Times New Roman" w:hAnsi="Times New Roman"/>
      <w:sz w:val="24"/>
      <w:szCs w:val="24"/>
    </w:rPr>
  </w:style>
  <w:style w:type="paragraph" w:styleId="af8">
    <w:name w:val="Balloon Text"/>
    <w:basedOn w:val="a"/>
    <w:link w:val="af9"/>
    <w:uiPriority w:val="99"/>
    <w:semiHidden/>
    <w:unhideWhenUsed/>
    <w:rsid w:val="005F6A4F"/>
    <w:rPr>
      <w:rFonts w:ascii="Segoe UI" w:eastAsia="Calibri" w:hAnsi="Segoe UI"/>
      <w:sz w:val="18"/>
      <w:szCs w:val="18"/>
      <w:lang w:val="x-none" w:eastAsia="x-none"/>
    </w:rPr>
  </w:style>
  <w:style w:type="character" w:customStyle="1" w:styleId="af9">
    <w:name w:val="Текст выноски Знак"/>
    <w:link w:val="af8"/>
    <w:uiPriority w:val="99"/>
    <w:semiHidden/>
    <w:rsid w:val="005F6A4F"/>
    <w:rPr>
      <w:rFonts w:ascii="Segoe UI" w:hAnsi="Segoe UI" w:cs="Segoe UI"/>
      <w:sz w:val="18"/>
      <w:szCs w:val="18"/>
    </w:rPr>
  </w:style>
  <w:style w:type="paragraph" w:customStyle="1" w:styleId="afa">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b">
    <w:name w:val="Текст ТЭП"/>
    <w:basedOn w:val="a"/>
    <w:qFormat/>
    <w:rsid w:val="003F5237"/>
    <w:pPr>
      <w:spacing w:line="312" w:lineRule="auto"/>
      <w:ind w:left="1418" w:right="284" w:firstLine="851"/>
      <w:jc w:val="both"/>
    </w:pPr>
    <w:rPr>
      <w:sz w:val="28"/>
      <w:szCs w:val="20"/>
    </w:rPr>
  </w:style>
  <w:style w:type="table" w:customStyle="1" w:styleId="18">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c">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d">
    <w:name w:val="page number"/>
    <w:uiPriority w:val="99"/>
    <w:rsid w:val="00590DB4"/>
    <w:rPr>
      <w:rFonts w:cs="Times New Roman"/>
    </w:rPr>
  </w:style>
  <w:style w:type="character" w:customStyle="1" w:styleId="afe">
    <w:name w:val="Текст примечания Знак"/>
    <w:link w:val="aff"/>
    <w:uiPriority w:val="99"/>
    <w:semiHidden/>
    <w:rsid w:val="00590DB4"/>
    <w:rPr>
      <w:rFonts w:ascii="Times New Roman" w:eastAsia="Times New Roman" w:hAnsi="Times New Roman" w:cs="Times New Roman"/>
      <w:sz w:val="20"/>
      <w:szCs w:val="20"/>
      <w:lang w:eastAsia="ru-RU"/>
    </w:rPr>
  </w:style>
  <w:style w:type="paragraph" w:styleId="aff">
    <w:name w:val="annotation text"/>
    <w:basedOn w:val="a"/>
    <w:link w:val="afe"/>
    <w:uiPriority w:val="99"/>
    <w:semiHidden/>
    <w:rsid w:val="00590DB4"/>
    <w:rPr>
      <w:sz w:val="20"/>
      <w:szCs w:val="20"/>
      <w:lang w:val="x-none"/>
    </w:rPr>
  </w:style>
  <w:style w:type="character" w:customStyle="1" w:styleId="19">
    <w:name w:val="Текст примечания Знак1"/>
    <w:uiPriority w:val="99"/>
    <w:semiHidden/>
    <w:rsid w:val="00590DB4"/>
    <w:rPr>
      <w:sz w:val="20"/>
      <w:szCs w:val="20"/>
    </w:rPr>
  </w:style>
  <w:style w:type="character" w:customStyle="1" w:styleId="aff0">
    <w:name w:val="Тема примечания Знак"/>
    <w:link w:val="aff1"/>
    <w:uiPriority w:val="99"/>
    <w:semiHidden/>
    <w:rsid w:val="00590DB4"/>
    <w:rPr>
      <w:rFonts w:ascii="Times New Roman" w:eastAsia="Times New Roman" w:hAnsi="Times New Roman" w:cs="Times New Roman"/>
      <w:b/>
      <w:bCs/>
      <w:sz w:val="20"/>
      <w:szCs w:val="20"/>
      <w:lang w:eastAsia="ru-RU"/>
    </w:rPr>
  </w:style>
  <w:style w:type="paragraph" w:styleId="aff1">
    <w:name w:val="annotation subject"/>
    <w:basedOn w:val="aff"/>
    <w:next w:val="aff"/>
    <w:link w:val="aff0"/>
    <w:uiPriority w:val="99"/>
    <w:semiHidden/>
    <w:rsid w:val="00590DB4"/>
    <w:rPr>
      <w:b/>
      <w:bCs/>
    </w:rPr>
  </w:style>
  <w:style w:type="character" w:customStyle="1" w:styleId="1a">
    <w:name w:val="Тема примечания Знак1"/>
    <w:uiPriority w:val="99"/>
    <w:semiHidden/>
    <w:rsid w:val="00590DB4"/>
    <w:rPr>
      <w:b/>
      <w:bCs/>
      <w:sz w:val="20"/>
      <w:szCs w:val="20"/>
    </w:rPr>
  </w:style>
  <w:style w:type="character" w:styleId="aff2">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3">
    <w:name w:val="?Основной текст"/>
    <w:basedOn w:val="a"/>
    <w:link w:val="aff4"/>
    <w:uiPriority w:val="99"/>
    <w:qFormat/>
    <w:rsid w:val="00B75236"/>
    <w:pPr>
      <w:spacing w:before="52" w:line="300" w:lineRule="exact"/>
      <w:ind w:left="284" w:firstLine="170"/>
      <w:jc w:val="both"/>
    </w:pPr>
    <w:rPr>
      <w:rFonts w:ascii="CharterC" w:hAnsi="CharterC"/>
      <w:sz w:val="20"/>
      <w:lang w:val="x-none"/>
    </w:rPr>
  </w:style>
  <w:style w:type="character" w:customStyle="1" w:styleId="aff4">
    <w:name w:val="?Основной текст Знак"/>
    <w:link w:val="aff3"/>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5">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6">
    <w:name w:val="Body Text"/>
    <w:aliases w:val="Заг1"/>
    <w:basedOn w:val="a"/>
    <w:link w:val="aff7"/>
    <w:rsid w:val="00042363"/>
    <w:rPr>
      <w:szCs w:val="20"/>
      <w:lang w:val="x-none" w:eastAsia="x-none"/>
    </w:rPr>
  </w:style>
  <w:style w:type="character" w:customStyle="1" w:styleId="aff7">
    <w:name w:val="Основной текст Знак"/>
    <w:aliases w:val="Заг1 Знак"/>
    <w:link w:val="aff6"/>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rPr>
      <w:sz w:val="20"/>
      <w:szCs w:val="20"/>
      <w:lang w:val="x-none" w:eastAsia="x-none"/>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lang w:val="x-none" w:eastAsia="x-none"/>
    </w:rPr>
  </w:style>
  <w:style w:type="character" w:customStyle="1" w:styleId="1b">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lang w:val="x-none" w:eastAsia="x-none"/>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
    <w:link w:val="12"/>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8">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9">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a">
    <w:name w:val="Подпись к таблице_"/>
    <w:link w:val="affb"/>
    <w:rsid w:val="008A0FB5"/>
    <w:rPr>
      <w:rFonts w:ascii="Times New Roman" w:eastAsia="Times New Roman" w:hAnsi="Times New Roman" w:cs="Times New Roman"/>
      <w:shd w:val="clear" w:color="auto" w:fill="FFFFFF"/>
    </w:rPr>
  </w:style>
  <w:style w:type="paragraph" w:customStyle="1" w:styleId="affb">
    <w:name w:val="Подпись к таблице"/>
    <w:basedOn w:val="a"/>
    <w:link w:val="affa"/>
    <w:rsid w:val="008A0FB5"/>
    <w:pPr>
      <w:widowControl w:val="0"/>
      <w:shd w:val="clear" w:color="auto" w:fill="FFFFFF"/>
      <w:spacing w:line="284" w:lineRule="exact"/>
      <w:ind w:hanging="380"/>
    </w:pPr>
    <w:rPr>
      <w:sz w:val="20"/>
      <w:szCs w:val="20"/>
      <w:lang w:val="x-none" w:eastAsia="x-none"/>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rFonts w:ascii="Calibri" w:eastAsia="Calibri" w:hAnsi="Calibri"/>
      <w:sz w:val="16"/>
      <w:szCs w:val="16"/>
      <w:lang w:val="x-none" w:eastAsia="x-none"/>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lang w:val="x-none" w:eastAsia="x-none"/>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lang w:val="x-none" w:eastAsia="x-none"/>
    </w:rPr>
  </w:style>
  <w:style w:type="character" w:styleId="affc">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sz w:val="20"/>
      <w:szCs w:val="20"/>
      <w:lang w:val="x-none" w:eastAsia="x-none"/>
    </w:rPr>
  </w:style>
  <w:style w:type="paragraph" w:customStyle="1" w:styleId="affd">
    <w:name w:val="Заголовок статья"/>
    <w:basedOn w:val="39"/>
    <w:link w:val="affe"/>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e">
    <w:name w:val="Заголовок статья Знак"/>
    <w:link w:val="affd"/>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f">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0">
    <w:name w:val="Цветовое выделение"/>
    <w:uiPriority w:val="99"/>
    <w:rsid w:val="00C8112F"/>
    <w:rPr>
      <w:b/>
      <w:bCs/>
      <w:color w:val="26282F"/>
    </w:rPr>
  </w:style>
  <w:style w:type="paragraph" w:styleId="afff1">
    <w:name w:val="Document Map"/>
    <w:basedOn w:val="a"/>
    <w:link w:val="afff2"/>
    <w:uiPriority w:val="99"/>
    <w:semiHidden/>
    <w:unhideWhenUsed/>
    <w:rsid w:val="00873942"/>
    <w:rPr>
      <w:rFonts w:ascii="Tahoma" w:eastAsia="Calibri" w:hAnsi="Tahoma"/>
      <w:sz w:val="16"/>
      <w:szCs w:val="16"/>
      <w:lang w:val="x-none" w:eastAsia="x-none"/>
    </w:rPr>
  </w:style>
  <w:style w:type="character" w:customStyle="1" w:styleId="afff2">
    <w:name w:val="Схема документа Знак"/>
    <w:link w:val="afff1"/>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3">
    <w:name w:val="caption"/>
    <w:basedOn w:val="a"/>
    <w:next w:val="a"/>
    <w:uiPriority w:val="35"/>
    <w:qFormat/>
    <w:rsid w:val="007A1F46"/>
    <w:pPr>
      <w:spacing w:after="200"/>
    </w:pPr>
    <w:rPr>
      <w:i/>
      <w:iCs/>
      <w:color w:val="1F497D"/>
      <w:sz w:val="18"/>
      <w:szCs w:val="18"/>
    </w:rPr>
  </w:style>
  <w:style w:type="paragraph" w:styleId="afff4">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5"/>
    <w:uiPriority w:val="99"/>
    <w:rsid w:val="003D1384"/>
    <w:pPr>
      <w:spacing w:line="276" w:lineRule="auto"/>
      <w:ind w:firstLine="567"/>
      <w:jc w:val="both"/>
    </w:pPr>
    <w:rPr>
      <w:rFonts w:ascii="Verdana" w:hAnsi="Verdana"/>
      <w:sz w:val="20"/>
      <w:szCs w:val="20"/>
      <w:lang w:val="x-none"/>
    </w:rPr>
  </w:style>
  <w:style w:type="character" w:customStyle="1" w:styleId="afff5">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link w:val="afff4"/>
    <w:uiPriority w:val="99"/>
    <w:rsid w:val="003D1384"/>
    <w:rPr>
      <w:rFonts w:ascii="Verdana" w:eastAsia="Times New Roman" w:hAnsi="Verdana" w:cs="Times New Roman"/>
      <w:sz w:val="20"/>
      <w:szCs w:val="20"/>
      <w:lang w:eastAsia="ru-RU"/>
    </w:rPr>
  </w:style>
  <w:style w:type="character" w:styleId="afff6">
    <w:name w:val="footnote reference"/>
    <w:uiPriority w:val="99"/>
    <w:rsid w:val="003D1384"/>
    <w:rPr>
      <w:vertAlign w:val="superscript"/>
    </w:rPr>
  </w:style>
  <w:style w:type="paragraph" w:customStyle="1" w:styleId="afff7">
    <w:name w:val="ОТЧЕТ СуперОкс"/>
    <w:basedOn w:val="12"/>
    <w:qFormat/>
    <w:rsid w:val="003D1384"/>
    <w:pPr>
      <w:spacing w:line="276" w:lineRule="auto"/>
      <w:ind w:left="0" w:firstLine="567"/>
      <w:contextualSpacing w:val="0"/>
      <w:jc w:val="both"/>
    </w:pPr>
    <w:rPr>
      <w:rFonts w:ascii="Times New Roman" w:hAnsi="Times New Roman"/>
      <w:color w:val="0D0D0D"/>
      <w:sz w:val="28"/>
    </w:rPr>
  </w:style>
  <w:style w:type="paragraph" w:customStyle="1" w:styleId="1">
    <w:name w:val="ДУ_Заголовок_1"/>
    <w:basedOn w:val="15"/>
    <w:qFormat/>
    <w:rsid w:val="006A13E2"/>
    <w:pPr>
      <w:numPr>
        <w:numId w:val="7"/>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val="x-none" w:eastAsia="x-none"/>
    </w:rPr>
  </w:style>
  <w:style w:type="character" w:customStyle="1" w:styleId="352">
    <w:name w:val="Основной текст (35) + Полужирный"/>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val="x-none" w:eastAsia="x-none"/>
    </w:rPr>
  </w:style>
  <w:style w:type="character" w:customStyle="1" w:styleId="afff8">
    <w:name w:val="Основной текст_"/>
    <w:link w:val="200"/>
    <w:rsid w:val="00A82458"/>
    <w:rPr>
      <w:rFonts w:ascii="Times New Roman" w:eastAsia="Times New Roman" w:hAnsi="Times New Roman" w:cs="Times New Roman"/>
      <w:shd w:val="clear" w:color="auto" w:fill="FFFFFF"/>
    </w:rPr>
  </w:style>
  <w:style w:type="character" w:customStyle="1" w:styleId="70">
    <w:name w:val="Основной текст7"/>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8"/>
    <w:rsid w:val="00A82458"/>
    <w:pPr>
      <w:widowControl w:val="0"/>
      <w:shd w:val="clear" w:color="auto" w:fill="FFFFFF"/>
      <w:spacing w:line="269" w:lineRule="exact"/>
      <w:ind w:hanging="1680"/>
      <w:jc w:val="both"/>
    </w:pPr>
    <w:rPr>
      <w:sz w:val="20"/>
      <w:szCs w:val="20"/>
      <w:lang w:val="x-none" w:eastAsia="x-none"/>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val="x-none" w:eastAsia="x-none"/>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indent1">
    <w:name w:val="indent_1"/>
    <w:basedOn w:val="a"/>
    <w:rsid w:val="001318FA"/>
    <w:pPr>
      <w:spacing w:before="100" w:beforeAutospacing="1" w:after="100" w:afterAutospacing="1"/>
    </w:pPr>
  </w:style>
  <w:style w:type="paragraph" w:customStyle="1" w:styleId="afff9">
    <w:name w:val="после таблицы"/>
    <w:basedOn w:val="a"/>
    <w:link w:val="afffa"/>
    <w:qFormat/>
    <w:rsid w:val="00804360"/>
    <w:pPr>
      <w:spacing w:before="240" w:line="360" w:lineRule="auto"/>
      <w:ind w:firstLine="567"/>
      <w:contextualSpacing/>
      <w:jc w:val="both"/>
    </w:pPr>
    <w:rPr>
      <w:rFonts w:ascii="Myriad Pro" w:eastAsia="Calibri" w:hAnsi="Myriad Pro"/>
      <w:iCs/>
      <w:sz w:val="26"/>
      <w:szCs w:val="26"/>
      <w:lang w:val="x-none" w:eastAsia="en-US"/>
    </w:rPr>
  </w:style>
  <w:style w:type="character" w:customStyle="1" w:styleId="afffa">
    <w:name w:val="после таблицы Знак"/>
    <w:link w:val="afff9"/>
    <w:rsid w:val="00804360"/>
    <w:rPr>
      <w:rFonts w:ascii="Myriad Pro" w:hAnsi="Myriad Pro"/>
      <w:iCs/>
      <w:sz w:val="26"/>
      <w:szCs w:val="26"/>
      <w:lang w:val="x-none" w:eastAsia="en-US"/>
    </w:rPr>
  </w:style>
  <w:style w:type="table" w:customStyle="1" w:styleId="110">
    <w:name w:val="Стиль11"/>
    <w:basedOn w:val="a1"/>
    <w:uiPriority w:val="99"/>
    <w:rsid w:val="000440E9"/>
    <w:rPr>
      <w:rFonts w:ascii="Myriad Pro" w:hAnsi="Myriad Pro" w:cstheme="minorBidi"/>
      <w:sz w:val="22"/>
      <w:szCs w:val="22"/>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styleId="afffb">
    <w:name w:val="List Paragraph"/>
    <w:basedOn w:val="a"/>
    <w:uiPriority w:val="34"/>
    <w:qFormat/>
    <w:rsid w:val="0004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57773696">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00407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4939088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628758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8492365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5618967">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201814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9547591">
      <w:bodyDiv w:val="1"/>
      <w:marLeft w:val="0"/>
      <w:marRight w:val="0"/>
      <w:marTop w:val="0"/>
      <w:marBottom w:val="0"/>
      <w:divBdr>
        <w:top w:val="none" w:sz="0" w:space="0" w:color="auto"/>
        <w:left w:val="none" w:sz="0" w:space="0" w:color="auto"/>
        <w:bottom w:val="none" w:sz="0" w:space="0" w:color="auto"/>
        <w:right w:val="none" w:sz="0" w:space="0" w:color="auto"/>
      </w:divBdr>
      <w:divsChild>
        <w:div w:id="416289895">
          <w:marLeft w:val="0"/>
          <w:marRight w:val="0"/>
          <w:marTop w:val="0"/>
          <w:marBottom w:val="0"/>
          <w:divBdr>
            <w:top w:val="none" w:sz="0" w:space="0" w:color="auto"/>
            <w:left w:val="none" w:sz="0" w:space="0" w:color="auto"/>
            <w:bottom w:val="none" w:sz="0" w:space="0" w:color="auto"/>
            <w:right w:val="none" w:sz="0" w:space="0" w:color="auto"/>
          </w:divBdr>
        </w:div>
        <w:div w:id="479734856">
          <w:marLeft w:val="0"/>
          <w:marRight w:val="0"/>
          <w:marTop w:val="0"/>
          <w:marBottom w:val="0"/>
          <w:divBdr>
            <w:top w:val="none" w:sz="0" w:space="0" w:color="auto"/>
            <w:left w:val="none" w:sz="0" w:space="0" w:color="auto"/>
            <w:bottom w:val="none" w:sz="0" w:space="0" w:color="auto"/>
            <w:right w:val="none" w:sz="0" w:space="0" w:color="auto"/>
          </w:divBdr>
        </w:div>
        <w:div w:id="1042096848">
          <w:marLeft w:val="0"/>
          <w:marRight w:val="0"/>
          <w:marTop w:val="0"/>
          <w:marBottom w:val="0"/>
          <w:divBdr>
            <w:top w:val="none" w:sz="0" w:space="0" w:color="auto"/>
            <w:left w:val="none" w:sz="0" w:space="0" w:color="auto"/>
            <w:bottom w:val="none" w:sz="0" w:space="0" w:color="auto"/>
            <w:right w:val="none" w:sz="0" w:space="0" w:color="auto"/>
          </w:divBdr>
        </w:div>
        <w:div w:id="1057702516">
          <w:marLeft w:val="0"/>
          <w:marRight w:val="0"/>
          <w:marTop w:val="0"/>
          <w:marBottom w:val="0"/>
          <w:divBdr>
            <w:top w:val="none" w:sz="0" w:space="0" w:color="auto"/>
            <w:left w:val="none" w:sz="0" w:space="0" w:color="auto"/>
            <w:bottom w:val="none" w:sz="0" w:space="0" w:color="auto"/>
            <w:right w:val="none" w:sz="0" w:space="0" w:color="auto"/>
          </w:divBdr>
        </w:div>
        <w:div w:id="1151169829">
          <w:marLeft w:val="0"/>
          <w:marRight w:val="0"/>
          <w:marTop w:val="0"/>
          <w:marBottom w:val="0"/>
          <w:divBdr>
            <w:top w:val="none" w:sz="0" w:space="0" w:color="auto"/>
            <w:left w:val="none" w:sz="0" w:space="0" w:color="auto"/>
            <w:bottom w:val="none" w:sz="0" w:space="0" w:color="auto"/>
            <w:right w:val="none" w:sz="0" w:space="0" w:color="auto"/>
          </w:divBdr>
        </w:div>
        <w:div w:id="1350139574">
          <w:marLeft w:val="0"/>
          <w:marRight w:val="0"/>
          <w:marTop w:val="0"/>
          <w:marBottom w:val="0"/>
          <w:divBdr>
            <w:top w:val="none" w:sz="0" w:space="0" w:color="auto"/>
            <w:left w:val="none" w:sz="0" w:space="0" w:color="auto"/>
            <w:bottom w:val="none" w:sz="0" w:space="0" w:color="auto"/>
            <w:right w:val="none" w:sz="0" w:space="0" w:color="auto"/>
          </w:divBdr>
        </w:div>
        <w:div w:id="1414349663">
          <w:marLeft w:val="0"/>
          <w:marRight w:val="0"/>
          <w:marTop w:val="0"/>
          <w:marBottom w:val="0"/>
          <w:divBdr>
            <w:top w:val="none" w:sz="0" w:space="0" w:color="auto"/>
            <w:left w:val="none" w:sz="0" w:space="0" w:color="auto"/>
            <w:bottom w:val="none" w:sz="0" w:space="0" w:color="auto"/>
            <w:right w:val="none" w:sz="0" w:space="0" w:color="auto"/>
          </w:divBdr>
        </w:div>
        <w:div w:id="1472165538">
          <w:marLeft w:val="0"/>
          <w:marRight w:val="0"/>
          <w:marTop w:val="0"/>
          <w:marBottom w:val="0"/>
          <w:divBdr>
            <w:top w:val="none" w:sz="0" w:space="0" w:color="auto"/>
            <w:left w:val="none" w:sz="0" w:space="0" w:color="auto"/>
            <w:bottom w:val="none" w:sz="0" w:space="0" w:color="auto"/>
            <w:right w:val="none" w:sz="0" w:space="0" w:color="auto"/>
          </w:divBdr>
        </w:div>
        <w:div w:id="1478647924">
          <w:marLeft w:val="0"/>
          <w:marRight w:val="0"/>
          <w:marTop w:val="0"/>
          <w:marBottom w:val="0"/>
          <w:divBdr>
            <w:top w:val="none" w:sz="0" w:space="0" w:color="auto"/>
            <w:left w:val="none" w:sz="0" w:space="0" w:color="auto"/>
            <w:bottom w:val="none" w:sz="0" w:space="0" w:color="auto"/>
            <w:right w:val="none" w:sz="0" w:space="0" w:color="auto"/>
          </w:divBdr>
        </w:div>
        <w:div w:id="1572306531">
          <w:marLeft w:val="0"/>
          <w:marRight w:val="0"/>
          <w:marTop w:val="0"/>
          <w:marBottom w:val="0"/>
          <w:divBdr>
            <w:top w:val="none" w:sz="0" w:space="0" w:color="auto"/>
            <w:left w:val="none" w:sz="0" w:space="0" w:color="auto"/>
            <w:bottom w:val="none" w:sz="0" w:space="0" w:color="auto"/>
            <w:right w:val="none" w:sz="0" w:space="0" w:color="auto"/>
          </w:divBdr>
        </w:div>
        <w:div w:id="1967538641">
          <w:marLeft w:val="0"/>
          <w:marRight w:val="0"/>
          <w:marTop w:val="0"/>
          <w:marBottom w:val="0"/>
          <w:divBdr>
            <w:top w:val="none" w:sz="0" w:space="0" w:color="auto"/>
            <w:left w:val="none" w:sz="0" w:space="0" w:color="auto"/>
            <w:bottom w:val="none" w:sz="0" w:space="0" w:color="auto"/>
            <w:right w:val="none" w:sz="0" w:space="0" w:color="auto"/>
          </w:divBdr>
        </w:div>
      </w:divsChild>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9906877">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750016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1039710">
      <w:bodyDiv w:val="1"/>
      <w:marLeft w:val="0"/>
      <w:marRight w:val="0"/>
      <w:marTop w:val="0"/>
      <w:marBottom w:val="0"/>
      <w:divBdr>
        <w:top w:val="none" w:sz="0" w:space="0" w:color="auto"/>
        <w:left w:val="none" w:sz="0" w:space="0" w:color="auto"/>
        <w:bottom w:val="none" w:sz="0" w:space="0" w:color="auto"/>
        <w:right w:val="none" w:sz="0" w:space="0" w:color="auto"/>
      </w:divBdr>
      <w:divsChild>
        <w:div w:id="114952025">
          <w:marLeft w:val="0"/>
          <w:marRight w:val="0"/>
          <w:marTop w:val="0"/>
          <w:marBottom w:val="0"/>
          <w:divBdr>
            <w:top w:val="none" w:sz="0" w:space="0" w:color="auto"/>
            <w:left w:val="none" w:sz="0" w:space="0" w:color="auto"/>
            <w:bottom w:val="none" w:sz="0" w:space="0" w:color="auto"/>
            <w:right w:val="none" w:sz="0" w:space="0" w:color="auto"/>
          </w:divBdr>
        </w:div>
        <w:div w:id="139421063">
          <w:marLeft w:val="0"/>
          <w:marRight w:val="0"/>
          <w:marTop w:val="0"/>
          <w:marBottom w:val="0"/>
          <w:divBdr>
            <w:top w:val="none" w:sz="0" w:space="0" w:color="auto"/>
            <w:left w:val="none" w:sz="0" w:space="0" w:color="auto"/>
            <w:bottom w:val="none" w:sz="0" w:space="0" w:color="auto"/>
            <w:right w:val="none" w:sz="0" w:space="0" w:color="auto"/>
          </w:divBdr>
        </w:div>
        <w:div w:id="281113960">
          <w:marLeft w:val="0"/>
          <w:marRight w:val="0"/>
          <w:marTop w:val="0"/>
          <w:marBottom w:val="0"/>
          <w:divBdr>
            <w:top w:val="none" w:sz="0" w:space="0" w:color="auto"/>
            <w:left w:val="none" w:sz="0" w:space="0" w:color="auto"/>
            <w:bottom w:val="none" w:sz="0" w:space="0" w:color="auto"/>
            <w:right w:val="none" w:sz="0" w:space="0" w:color="auto"/>
          </w:divBdr>
        </w:div>
        <w:div w:id="340861888">
          <w:marLeft w:val="0"/>
          <w:marRight w:val="0"/>
          <w:marTop w:val="0"/>
          <w:marBottom w:val="0"/>
          <w:divBdr>
            <w:top w:val="none" w:sz="0" w:space="0" w:color="auto"/>
            <w:left w:val="none" w:sz="0" w:space="0" w:color="auto"/>
            <w:bottom w:val="none" w:sz="0" w:space="0" w:color="auto"/>
            <w:right w:val="none" w:sz="0" w:space="0" w:color="auto"/>
          </w:divBdr>
        </w:div>
        <w:div w:id="1028221893">
          <w:marLeft w:val="0"/>
          <w:marRight w:val="0"/>
          <w:marTop w:val="0"/>
          <w:marBottom w:val="0"/>
          <w:divBdr>
            <w:top w:val="none" w:sz="0" w:space="0" w:color="auto"/>
            <w:left w:val="none" w:sz="0" w:space="0" w:color="auto"/>
            <w:bottom w:val="none" w:sz="0" w:space="0" w:color="auto"/>
            <w:right w:val="none" w:sz="0" w:space="0" w:color="auto"/>
          </w:divBdr>
        </w:div>
        <w:div w:id="1275333732">
          <w:marLeft w:val="0"/>
          <w:marRight w:val="0"/>
          <w:marTop w:val="0"/>
          <w:marBottom w:val="0"/>
          <w:divBdr>
            <w:top w:val="none" w:sz="0" w:space="0" w:color="auto"/>
            <w:left w:val="none" w:sz="0" w:space="0" w:color="auto"/>
            <w:bottom w:val="none" w:sz="0" w:space="0" w:color="auto"/>
            <w:right w:val="none" w:sz="0" w:space="0" w:color="auto"/>
          </w:divBdr>
        </w:div>
        <w:div w:id="1396011410">
          <w:marLeft w:val="0"/>
          <w:marRight w:val="0"/>
          <w:marTop w:val="0"/>
          <w:marBottom w:val="0"/>
          <w:divBdr>
            <w:top w:val="none" w:sz="0" w:space="0" w:color="auto"/>
            <w:left w:val="none" w:sz="0" w:space="0" w:color="auto"/>
            <w:bottom w:val="none" w:sz="0" w:space="0" w:color="auto"/>
            <w:right w:val="none" w:sz="0" w:space="0" w:color="auto"/>
          </w:divBdr>
        </w:div>
        <w:div w:id="1624384926">
          <w:marLeft w:val="0"/>
          <w:marRight w:val="0"/>
          <w:marTop w:val="0"/>
          <w:marBottom w:val="0"/>
          <w:divBdr>
            <w:top w:val="none" w:sz="0" w:space="0" w:color="auto"/>
            <w:left w:val="none" w:sz="0" w:space="0" w:color="auto"/>
            <w:bottom w:val="none" w:sz="0" w:space="0" w:color="auto"/>
            <w:right w:val="none" w:sz="0" w:space="0" w:color="auto"/>
          </w:divBdr>
        </w:div>
        <w:div w:id="1934506243">
          <w:marLeft w:val="0"/>
          <w:marRight w:val="0"/>
          <w:marTop w:val="0"/>
          <w:marBottom w:val="0"/>
          <w:divBdr>
            <w:top w:val="none" w:sz="0" w:space="0" w:color="auto"/>
            <w:left w:val="none" w:sz="0" w:space="0" w:color="auto"/>
            <w:bottom w:val="none" w:sz="0" w:space="0" w:color="auto"/>
            <w:right w:val="none" w:sz="0" w:space="0" w:color="auto"/>
          </w:divBdr>
        </w:div>
        <w:div w:id="1978337389">
          <w:marLeft w:val="0"/>
          <w:marRight w:val="0"/>
          <w:marTop w:val="0"/>
          <w:marBottom w:val="0"/>
          <w:divBdr>
            <w:top w:val="none" w:sz="0" w:space="0" w:color="auto"/>
            <w:left w:val="none" w:sz="0" w:space="0" w:color="auto"/>
            <w:bottom w:val="none" w:sz="0" w:space="0" w:color="auto"/>
            <w:right w:val="none" w:sz="0" w:space="0" w:color="auto"/>
          </w:divBdr>
        </w:div>
        <w:div w:id="2126459179">
          <w:marLeft w:val="0"/>
          <w:marRight w:val="0"/>
          <w:marTop w:val="0"/>
          <w:marBottom w:val="0"/>
          <w:divBdr>
            <w:top w:val="none" w:sz="0" w:space="0" w:color="auto"/>
            <w:left w:val="none" w:sz="0" w:space="0" w:color="auto"/>
            <w:bottom w:val="none" w:sz="0" w:space="0" w:color="auto"/>
            <w:right w:val="none" w:sz="0" w:space="0" w:color="auto"/>
          </w:divBdr>
        </w:div>
      </w:divsChild>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0670966">
      <w:bodyDiv w:val="1"/>
      <w:marLeft w:val="0"/>
      <w:marRight w:val="0"/>
      <w:marTop w:val="0"/>
      <w:marBottom w:val="0"/>
      <w:divBdr>
        <w:top w:val="none" w:sz="0" w:space="0" w:color="auto"/>
        <w:left w:val="none" w:sz="0" w:space="0" w:color="auto"/>
        <w:bottom w:val="none" w:sz="0" w:space="0" w:color="auto"/>
        <w:right w:val="none" w:sz="0" w:space="0" w:color="auto"/>
      </w:divBdr>
      <w:divsChild>
        <w:div w:id="48111866">
          <w:marLeft w:val="0"/>
          <w:marRight w:val="0"/>
          <w:marTop w:val="0"/>
          <w:marBottom w:val="0"/>
          <w:divBdr>
            <w:top w:val="none" w:sz="0" w:space="0" w:color="auto"/>
            <w:left w:val="none" w:sz="0" w:space="0" w:color="auto"/>
            <w:bottom w:val="none" w:sz="0" w:space="0" w:color="auto"/>
            <w:right w:val="none" w:sz="0" w:space="0" w:color="auto"/>
          </w:divBdr>
        </w:div>
        <w:div w:id="90853575">
          <w:marLeft w:val="0"/>
          <w:marRight w:val="0"/>
          <w:marTop w:val="0"/>
          <w:marBottom w:val="0"/>
          <w:divBdr>
            <w:top w:val="none" w:sz="0" w:space="0" w:color="auto"/>
            <w:left w:val="none" w:sz="0" w:space="0" w:color="auto"/>
            <w:bottom w:val="none" w:sz="0" w:space="0" w:color="auto"/>
            <w:right w:val="none" w:sz="0" w:space="0" w:color="auto"/>
          </w:divBdr>
        </w:div>
        <w:div w:id="241373757">
          <w:marLeft w:val="0"/>
          <w:marRight w:val="0"/>
          <w:marTop w:val="0"/>
          <w:marBottom w:val="0"/>
          <w:divBdr>
            <w:top w:val="none" w:sz="0" w:space="0" w:color="auto"/>
            <w:left w:val="none" w:sz="0" w:space="0" w:color="auto"/>
            <w:bottom w:val="none" w:sz="0" w:space="0" w:color="auto"/>
            <w:right w:val="none" w:sz="0" w:space="0" w:color="auto"/>
          </w:divBdr>
        </w:div>
        <w:div w:id="445932442">
          <w:marLeft w:val="0"/>
          <w:marRight w:val="0"/>
          <w:marTop w:val="0"/>
          <w:marBottom w:val="0"/>
          <w:divBdr>
            <w:top w:val="none" w:sz="0" w:space="0" w:color="auto"/>
            <w:left w:val="none" w:sz="0" w:space="0" w:color="auto"/>
            <w:bottom w:val="none" w:sz="0" w:space="0" w:color="auto"/>
            <w:right w:val="none" w:sz="0" w:space="0" w:color="auto"/>
          </w:divBdr>
        </w:div>
        <w:div w:id="492333009">
          <w:marLeft w:val="0"/>
          <w:marRight w:val="0"/>
          <w:marTop w:val="0"/>
          <w:marBottom w:val="0"/>
          <w:divBdr>
            <w:top w:val="none" w:sz="0" w:space="0" w:color="auto"/>
            <w:left w:val="none" w:sz="0" w:space="0" w:color="auto"/>
            <w:bottom w:val="none" w:sz="0" w:space="0" w:color="auto"/>
            <w:right w:val="none" w:sz="0" w:space="0" w:color="auto"/>
          </w:divBdr>
        </w:div>
        <w:div w:id="798836397">
          <w:marLeft w:val="0"/>
          <w:marRight w:val="0"/>
          <w:marTop w:val="0"/>
          <w:marBottom w:val="0"/>
          <w:divBdr>
            <w:top w:val="none" w:sz="0" w:space="0" w:color="auto"/>
            <w:left w:val="none" w:sz="0" w:space="0" w:color="auto"/>
            <w:bottom w:val="none" w:sz="0" w:space="0" w:color="auto"/>
            <w:right w:val="none" w:sz="0" w:space="0" w:color="auto"/>
          </w:divBdr>
        </w:div>
        <w:div w:id="869687051">
          <w:marLeft w:val="0"/>
          <w:marRight w:val="0"/>
          <w:marTop w:val="0"/>
          <w:marBottom w:val="0"/>
          <w:divBdr>
            <w:top w:val="none" w:sz="0" w:space="0" w:color="auto"/>
            <w:left w:val="none" w:sz="0" w:space="0" w:color="auto"/>
            <w:bottom w:val="none" w:sz="0" w:space="0" w:color="auto"/>
            <w:right w:val="none" w:sz="0" w:space="0" w:color="auto"/>
          </w:divBdr>
        </w:div>
        <w:div w:id="898595762">
          <w:marLeft w:val="0"/>
          <w:marRight w:val="0"/>
          <w:marTop w:val="0"/>
          <w:marBottom w:val="0"/>
          <w:divBdr>
            <w:top w:val="none" w:sz="0" w:space="0" w:color="auto"/>
            <w:left w:val="none" w:sz="0" w:space="0" w:color="auto"/>
            <w:bottom w:val="none" w:sz="0" w:space="0" w:color="auto"/>
            <w:right w:val="none" w:sz="0" w:space="0" w:color="auto"/>
          </w:divBdr>
        </w:div>
        <w:div w:id="902300824">
          <w:marLeft w:val="0"/>
          <w:marRight w:val="0"/>
          <w:marTop w:val="0"/>
          <w:marBottom w:val="0"/>
          <w:divBdr>
            <w:top w:val="none" w:sz="0" w:space="0" w:color="auto"/>
            <w:left w:val="none" w:sz="0" w:space="0" w:color="auto"/>
            <w:bottom w:val="none" w:sz="0" w:space="0" w:color="auto"/>
            <w:right w:val="none" w:sz="0" w:space="0" w:color="auto"/>
          </w:divBdr>
        </w:div>
        <w:div w:id="963388024">
          <w:marLeft w:val="0"/>
          <w:marRight w:val="0"/>
          <w:marTop w:val="0"/>
          <w:marBottom w:val="0"/>
          <w:divBdr>
            <w:top w:val="none" w:sz="0" w:space="0" w:color="auto"/>
            <w:left w:val="none" w:sz="0" w:space="0" w:color="auto"/>
            <w:bottom w:val="none" w:sz="0" w:space="0" w:color="auto"/>
            <w:right w:val="none" w:sz="0" w:space="0" w:color="auto"/>
          </w:divBdr>
        </w:div>
        <w:div w:id="1107000575">
          <w:marLeft w:val="0"/>
          <w:marRight w:val="0"/>
          <w:marTop w:val="0"/>
          <w:marBottom w:val="0"/>
          <w:divBdr>
            <w:top w:val="none" w:sz="0" w:space="0" w:color="auto"/>
            <w:left w:val="none" w:sz="0" w:space="0" w:color="auto"/>
            <w:bottom w:val="none" w:sz="0" w:space="0" w:color="auto"/>
            <w:right w:val="none" w:sz="0" w:space="0" w:color="auto"/>
          </w:divBdr>
        </w:div>
        <w:div w:id="1158111777">
          <w:marLeft w:val="0"/>
          <w:marRight w:val="0"/>
          <w:marTop w:val="0"/>
          <w:marBottom w:val="0"/>
          <w:divBdr>
            <w:top w:val="none" w:sz="0" w:space="0" w:color="auto"/>
            <w:left w:val="none" w:sz="0" w:space="0" w:color="auto"/>
            <w:bottom w:val="none" w:sz="0" w:space="0" w:color="auto"/>
            <w:right w:val="none" w:sz="0" w:space="0" w:color="auto"/>
          </w:divBdr>
        </w:div>
        <w:div w:id="1213616683">
          <w:marLeft w:val="0"/>
          <w:marRight w:val="0"/>
          <w:marTop w:val="0"/>
          <w:marBottom w:val="0"/>
          <w:divBdr>
            <w:top w:val="none" w:sz="0" w:space="0" w:color="auto"/>
            <w:left w:val="none" w:sz="0" w:space="0" w:color="auto"/>
            <w:bottom w:val="none" w:sz="0" w:space="0" w:color="auto"/>
            <w:right w:val="none" w:sz="0" w:space="0" w:color="auto"/>
          </w:divBdr>
        </w:div>
        <w:div w:id="1224948348">
          <w:marLeft w:val="0"/>
          <w:marRight w:val="0"/>
          <w:marTop w:val="0"/>
          <w:marBottom w:val="0"/>
          <w:divBdr>
            <w:top w:val="none" w:sz="0" w:space="0" w:color="auto"/>
            <w:left w:val="none" w:sz="0" w:space="0" w:color="auto"/>
            <w:bottom w:val="none" w:sz="0" w:space="0" w:color="auto"/>
            <w:right w:val="none" w:sz="0" w:space="0" w:color="auto"/>
          </w:divBdr>
        </w:div>
        <w:div w:id="1237471887">
          <w:marLeft w:val="0"/>
          <w:marRight w:val="0"/>
          <w:marTop w:val="0"/>
          <w:marBottom w:val="0"/>
          <w:divBdr>
            <w:top w:val="none" w:sz="0" w:space="0" w:color="auto"/>
            <w:left w:val="none" w:sz="0" w:space="0" w:color="auto"/>
            <w:bottom w:val="none" w:sz="0" w:space="0" w:color="auto"/>
            <w:right w:val="none" w:sz="0" w:space="0" w:color="auto"/>
          </w:divBdr>
        </w:div>
        <w:div w:id="1474324119">
          <w:marLeft w:val="0"/>
          <w:marRight w:val="0"/>
          <w:marTop w:val="0"/>
          <w:marBottom w:val="0"/>
          <w:divBdr>
            <w:top w:val="none" w:sz="0" w:space="0" w:color="auto"/>
            <w:left w:val="none" w:sz="0" w:space="0" w:color="auto"/>
            <w:bottom w:val="none" w:sz="0" w:space="0" w:color="auto"/>
            <w:right w:val="none" w:sz="0" w:space="0" w:color="auto"/>
          </w:divBdr>
        </w:div>
        <w:div w:id="1523281338">
          <w:marLeft w:val="0"/>
          <w:marRight w:val="0"/>
          <w:marTop w:val="0"/>
          <w:marBottom w:val="0"/>
          <w:divBdr>
            <w:top w:val="none" w:sz="0" w:space="0" w:color="auto"/>
            <w:left w:val="none" w:sz="0" w:space="0" w:color="auto"/>
            <w:bottom w:val="none" w:sz="0" w:space="0" w:color="auto"/>
            <w:right w:val="none" w:sz="0" w:space="0" w:color="auto"/>
          </w:divBdr>
        </w:div>
        <w:div w:id="1591500685">
          <w:marLeft w:val="0"/>
          <w:marRight w:val="0"/>
          <w:marTop w:val="0"/>
          <w:marBottom w:val="0"/>
          <w:divBdr>
            <w:top w:val="none" w:sz="0" w:space="0" w:color="auto"/>
            <w:left w:val="none" w:sz="0" w:space="0" w:color="auto"/>
            <w:bottom w:val="none" w:sz="0" w:space="0" w:color="auto"/>
            <w:right w:val="none" w:sz="0" w:space="0" w:color="auto"/>
          </w:divBdr>
        </w:div>
        <w:div w:id="1706829259">
          <w:marLeft w:val="0"/>
          <w:marRight w:val="0"/>
          <w:marTop w:val="0"/>
          <w:marBottom w:val="0"/>
          <w:divBdr>
            <w:top w:val="none" w:sz="0" w:space="0" w:color="auto"/>
            <w:left w:val="none" w:sz="0" w:space="0" w:color="auto"/>
            <w:bottom w:val="none" w:sz="0" w:space="0" w:color="auto"/>
            <w:right w:val="none" w:sz="0" w:space="0" w:color="auto"/>
          </w:divBdr>
        </w:div>
        <w:div w:id="1708411402">
          <w:marLeft w:val="0"/>
          <w:marRight w:val="0"/>
          <w:marTop w:val="0"/>
          <w:marBottom w:val="0"/>
          <w:divBdr>
            <w:top w:val="none" w:sz="0" w:space="0" w:color="auto"/>
            <w:left w:val="none" w:sz="0" w:space="0" w:color="auto"/>
            <w:bottom w:val="none" w:sz="0" w:space="0" w:color="auto"/>
            <w:right w:val="none" w:sz="0" w:space="0" w:color="auto"/>
          </w:divBdr>
        </w:div>
        <w:div w:id="1736472410">
          <w:marLeft w:val="0"/>
          <w:marRight w:val="0"/>
          <w:marTop w:val="0"/>
          <w:marBottom w:val="0"/>
          <w:divBdr>
            <w:top w:val="none" w:sz="0" w:space="0" w:color="auto"/>
            <w:left w:val="none" w:sz="0" w:space="0" w:color="auto"/>
            <w:bottom w:val="none" w:sz="0" w:space="0" w:color="auto"/>
            <w:right w:val="none" w:sz="0" w:space="0" w:color="auto"/>
          </w:divBdr>
        </w:div>
        <w:div w:id="1833446372">
          <w:marLeft w:val="0"/>
          <w:marRight w:val="0"/>
          <w:marTop w:val="0"/>
          <w:marBottom w:val="0"/>
          <w:divBdr>
            <w:top w:val="none" w:sz="0" w:space="0" w:color="auto"/>
            <w:left w:val="none" w:sz="0" w:space="0" w:color="auto"/>
            <w:bottom w:val="none" w:sz="0" w:space="0" w:color="auto"/>
            <w:right w:val="none" w:sz="0" w:space="0" w:color="auto"/>
          </w:divBdr>
        </w:div>
        <w:div w:id="2055428068">
          <w:marLeft w:val="0"/>
          <w:marRight w:val="0"/>
          <w:marTop w:val="0"/>
          <w:marBottom w:val="0"/>
          <w:divBdr>
            <w:top w:val="none" w:sz="0" w:space="0" w:color="auto"/>
            <w:left w:val="none" w:sz="0" w:space="0" w:color="auto"/>
            <w:bottom w:val="none" w:sz="0" w:space="0" w:color="auto"/>
            <w:right w:val="none" w:sz="0" w:space="0" w:color="auto"/>
          </w:divBdr>
        </w:div>
      </w:divsChild>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539105">
      <w:bodyDiv w:val="1"/>
      <w:marLeft w:val="0"/>
      <w:marRight w:val="0"/>
      <w:marTop w:val="0"/>
      <w:marBottom w:val="0"/>
      <w:divBdr>
        <w:top w:val="none" w:sz="0" w:space="0" w:color="auto"/>
        <w:left w:val="none" w:sz="0" w:space="0" w:color="auto"/>
        <w:bottom w:val="none" w:sz="0" w:space="0" w:color="auto"/>
        <w:right w:val="none" w:sz="0" w:space="0" w:color="auto"/>
      </w:divBdr>
      <w:divsChild>
        <w:div w:id="45491888">
          <w:marLeft w:val="0"/>
          <w:marRight w:val="0"/>
          <w:marTop w:val="0"/>
          <w:marBottom w:val="0"/>
          <w:divBdr>
            <w:top w:val="none" w:sz="0" w:space="0" w:color="auto"/>
            <w:left w:val="none" w:sz="0" w:space="0" w:color="auto"/>
            <w:bottom w:val="none" w:sz="0" w:space="0" w:color="auto"/>
            <w:right w:val="none" w:sz="0" w:space="0" w:color="auto"/>
          </w:divBdr>
        </w:div>
        <w:div w:id="136722659">
          <w:marLeft w:val="0"/>
          <w:marRight w:val="0"/>
          <w:marTop w:val="0"/>
          <w:marBottom w:val="0"/>
          <w:divBdr>
            <w:top w:val="none" w:sz="0" w:space="0" w:color="auto"/>
            <w:left w:val="none" w:sz="0" w:space="0" w:color="auto"/>
            <w:bottom w:val="none" w:sz="0" w:space="0" w:color="auto"/>
            <w:right w:val="none" w:sz="0" w:space="0" w:color="auto"/>
          </w:divBdr>
        </w:div>
        <w:div w:id="156381781">
          <w:marLeft w:val="0"/>
          <w:marRight w:val="0"/>
          <w:marTop w:val="0"/>
          <w:marBottom w:val="0"/>
          <w:divBdr>
            <w:top w:val="none" w:sz="0" w:space="0" w:color="auto"/>
            <w:left w:val="none" w:sz="0" w:space="0" w:color="auto"/>
            <w:bottom w:val="none" w:sz="0" w:space="0" w:color="auto"/>
            <w:right w:val="none" w:sz="0" w:space="0" w:color="auto"/>
          </w:divBdr>
        </w:div>
        <w:div w:id="219555552">
          <w:marLeft w:val="0"/>
          <w:marRight w:val="0"/>
          <w:marTop w:val="0"/>
          <w:marBottom w:val="0"/>
          <w:divBdr>
            <w:top w:val="none" w:sz="0" w:space="0" w:color="auto"/>
            <w:left w:val="none" w:sz="0" w:space="0" w:color="auto"/>
            <w:bottom w:val="none" w:sz="0" w:space="0" w:color="auto"/>
            <w:right w:val="none" w:sz="0" w:space="0" w:color="auto"/>
          </w:divBdr>
        </w:div>
        <w:div w:id="308755710">
          <w:marLeft w:val="0"/>
          <w:marRight w:val="0"/>
          <w:marTop w:val="0"/>
          <w:marBottom w:val="0"/>
          <w:divBdr>
            <w:top w:val="none" w:sz="0" w:space="0" w:color="auto"/>
            <w:left w:val="none" w:sz="0" w:space="0" w:color="auto"/>
            <w:bottom w:val="none" w:sz="0" w:space="0" w:color="auto"/>
            <w:right w:val="none" w:sz="0" w:space="0" w:color="auto"/>
          </w:divBdr>
        </w:div>
        <w:div w:id="338120829">
          <w:marLeft w:val="0"/>
          <w:marRight w:val="0"/>
          <w:marTop w:val="0"/>
          <w:marBottom w:val="0"/>
          <w:divBdr>
            <w:top w:val="none" w:sz="0" w:space="0" w:color="auto"/>
            <w:left w:val="none" w:sz="0" w:space="0" w:color="auto"/>
            <w:bottom w:val="none" w:sz="0" w:space="0" w:color="auto"/>
            <w:right w:val="none" w:sz="0" w:space="0" w:color="auto"/>
          </w:divBdr>
        </w:div>
        <w:div w:id="762262938">
          <w:marLeft w:val="0"/>
          <w:marRight w:val="0"/>
          <w:marTop w:val="0"/>
          <w:marBottom w:val="0"/>
          <w:divBdr>
            <w:top w:val="none" w:sz="0" w:space="0" w:color="auto"/>
            <w:left w:val="none" w:sz="0" w:space="0" w:color="auto"/>
            <w:bottom w:val="none" w:sz="0" w:space="0" w:color="auto"/>
            <w:right w:val="none" w:sz="0" w:space="0" w:color="auto"/>
          </w:divBdr>
        </w:div>
        <w:div w:id="776564239">
          <w:marLeft w:val="0"/>
          <w:marRight w:val="0"/>
          <w:marTop w:val="0"/>
          <w:marBottom w:val="0"/>
          <w:divBdr>
            <w:top w:val="none" w:sz="0" w:space="0" w:color="auto"/>
            <w:left w:val="none" w:sz="0" w:space="0" w:color="auto"/>
            <w:bottom w:val="none" w:sz="0" w:space="0" w:color="auto"/>
            <w:right w:val="none" w:sz="0" w:space="0" w:color="auto"/>
          </w:divBdr>
        </w:div>
        <w:div w:id="896550068">
          <w:marLeft w:val="0"/>
          <w:marRight w:val="0"/>
          <w:marTop w:val="0"/>
          <w:marBottom w:val="0"/>
          <w:divBdr>
            <w:top w:val="none" w:sz="0" w:space="0" w:color="auto"/>
            <w:left w:val="none" w:sz="0" w:space="0" w:color="auto"/>
            <w:bottom w:val="none" w:sz="0" w:space="0" w:color="auto"/>
            <w:right w:val="none" w:sz="0" w:space="0" w:color="auto"/>
          </w:divBdr>
        </w:div>
        <w:div w:id="1037270229">
          <w:marLeft w:val="0"/>
          <w:marRight w:val="0"/>
          <w:marTop w:val="0"/>
          <w:marBottom w:val="0"/>
          <w:divBdr>
            <w:top w:val="none" w:sz="0" w:space="0" w:color="auto"/>
            <w:left w:val="none" w:sz="0" w:space="0" w:color="auto"/>
            <w:bottom w:val="none" w:sz="0" w:space="0" w:color="auto"/>
            <w:right w:val="none" w:sz="0" w:space="0" w:color="auto"/>
          </w:divBdr>
        </w:div>
        <w:div w:id="1113673316">
          <w:marLeft w:val="0"/>
          <w:marRight w:val="0"/>
          <w:marTop w:val="0"/>
          <w:marBottom w:val="0"/>
          <w:divBdr>
            <w:top w:val="none" w:sz="0" w:space="0" w:color="auto"/>
            <w:left w:val="none" w:sz="0" w:space="0" w:color="auto"/>
            <w:bottom w:val="none" w:sz="0" w:space="0" w:color="auto"/>
            <w:right w:val="none" w:sz="0" w:space="0" w:color="auto"/>
          </w:divBdr>
        </w:div>
        <w:div w:id="1263875623">
          <w:marLeft w:val="0"/>
          <w:marRight w:val="0"/>
          <w:marTop w:val="0"/>
          <w:marBottom w:val="0"/>
          <w:divBdr>
            <w:top w:val="none" w:sz="0" w:space="0" w:color="auto"/>
            <w:left w:val="none" w:sz="0" w:space="0" w:color="auto"/>
            <w:bottom w:val="none" w:sz="0" w:space="0" w:color="auto"/>
            <w:right w:val="none" w:sz="0" w:space="0" w:color="auto"/>
          </w:divBdr>
        </w:div>
        <w:div w:id="1302343064">
          <w:marLeft w:val="0"/>
          <w:marRight w:val="0"/>
          <w:marTop w:val="0"/>
          <w:marBottom w:val="0"/>
          <w:divBdr>
            <w:top w:val="none" w:sz="0" w:space="0" w:color="auto"/>
            <w:left w:val="none" w:sz="0" w:space="0" w:color="auto"/>
            <w:bottom w:val="none" w:sz="0" w:space="0" w:color="auto"/>
            <w:right w:val="none" w:sz="0" w:space="0" w:color="auto"/>
          </w:divBdr>
        </w:div>
        <w:div w:id="1419869391">
          <w:marLeft w:val="0"/>
          <w:marRight w:val="0"/>
          <w:marTop w:val="0"/>
          <w:marBottom w:val="0"/>
          <w:divBdr>
            <w:top w:val="none" w:sz="0" w:space="0" w:color="auto"/>
            <w:left w:val="none" w:sz="0" w:space="0" w:color="auto"/>
            <w:bottom w:val="none" w:sz="0" w:space="0" w:color="auto"/>
            <w:right w:val="none" w:sz="0" w:space="0" w:color="auto"/>
          </w:divBdr>
        </w:div>
        <w:div w:id="1684164967">
          <w:marLeft w:val="0"/>
          <w:marRight w:val="0"/>
          <w:marTop w:val="0"/>
          <w:marBottom w:val="0"/>
          <w:divBdr>
            <w:top w:val="none" w:sz="0" w:space="0" w:color="auto"/>
            <w:left w:val="none" w:sz="0" w:space="0" w:color="auto"/>
            <w:bottom w:val="none" w:sz="0" w:space="0" w:color="auto"/>
            <w:right w:val="none" w:sz="0" w:space="0" w:color="auto"/>
          </w:divBdr>
        </w:div>
        <w:div w:id="1778523221">
          <w:marLeft w:val="0"/>
          <w:marRight w:val="0"/>
          <w:marTop w:val="0"/>
          <w:marBottom w:val="0"/>
          <w:divBdr>
            <w:top w:val="none" w:sz="0" w:space="0" w:color="auto"/>
            <w:left w:val="none" w:sz="0" w:space="0" w:color="auto"/>
            <w:bottom w:val="none" w:sz="0" w:space="0" w:color="auto"/>
            <w:right w:val="none" w:sz="0" w:space="0" w:color="auto"/>
          </w:divBdr>
        </w:div>
        <w:div w:id="1809853933">
          <w:marLeft w:val="0"/>
          <w:marRight w:val="0"/>
          <w:marTop w:val="0"/>
          <w:marBottom w:val="0"/>
          <w:divBdr>
            <w:top w:val="none" w:sz="0" w:space="0" w:color="auto"/>
            <w:left w:val="none" w:sz="0" w:space="0" w:color="auto"/>
            <w:bottom w:val="none" w:sz="0" w:space="0" w:color="auto"/>
            <w:right w:val="none" w:sz="0" w:space="0" w:color="auto"/>
          </w:divBdr>
        </w:div>
        <w:div w:id="1911770504">
          <w:marLeft w:val="0"/>
          <w:marRight w:val="0"/>
          <w:marTop w:val="0"/>
          <w:marBottom w:val="0"/>
          <w:divBdr>
            <w:top w:val="none" w:sz="0" w:space="0" w:color="auto"/>
            <w:left w:val="none" w:sz="0" w:space="0" w:color="auto"/>
            <w:bottom w:val="none" w:sz="0" w:space="0" w:color="auto"/>
            <w:right w:val="none" w:sz="0" w:space="0" w:color="auto"/>
          </w:divBdr>
        </w:div>
        <w:div w:id="1967075952">
          <w:marLeft w:val="0"/>
          <w:marRight w:val="0"/>
          <w:marTop w:val="0"/>
          <w:marBottom w:val="0"/>
          <w:divBdr>
            <w:top w:val="none" w:sz="0" w:space="0" w:color="auto"/>
            <w:left w:val="none" w:sz="0" w:space="0" w:color="auto"/>
            <w:bottom w:val="none" w:sz="0" w:space="0" w:color="auto"/>
            <w:right w:val="none" w:sz="0" w:space="0" w:color="auto"/>
          </w:divBdr>
        </w:div>
        <w:div w:id="1989237473">
          <w:marLeft w:val="0"/>
          <w:marRight w:val="0"/>
          <w:marTop w:val="0"/>
          <w:marBottom w:val="0"/>
          <w:divBdr>
            <w:top w:val="none" w:sz="0" w:space="0" w:color="auto"/>
            <w:left w:val="none" w:sz="0" w:space="0" w:color="auto"/>
            <w:bottom w:val="none" w:sz="0" w:space="0" w:color="auto"/>
            <w:right w:val="none" w:sz="0" w:space="0" w:color="auto"/>
          </w:divBdr>
        </w:div>
        <w:div w:id="2040007649">
          <w:marLeft w:val="0"/>
          <w:marRight w:val="0"/>
          <w:marTop w:val="0"/>
          <w:marBottom w:val="0"/>
          <w:divBdr>
            <w:top w:val="none" w:sz="0" w:space="0" w:color="auto"/>
            <w:left w:val="none" w:sz="0" w:space="0" w:color="auto"/>
            <w:bottom w:val="none" w:sz="0" w:space="0" w:color="auto"/>
            <w:right w:val="none" w:sz="0" w:space="0" w:color="auto"/>
          </w:divBdr>
        </w:div>
        <w:div w:id="2051958482">
          <w:marLeft w:val="0"/>
          <w:marRight w:val="0"/>
          <w:marTop w:val="0"/>
          <w:marBottom w:val="0"/>
          <w:divBdr>
            <w:top w:val="none" w:sz="0" w:space="0" w:color="auto"/>
            <w:left w:val="none" w:sz="0" w:space="0" w:color="auto"/>
            <w:bottom w:val="none" w:sz="0" w:space="0" w:color="auto"/>
            <w:right w:val="none" w:sz="0" w:space="0" w:color="auto"/>
          </w:divBdr>
        </w:div>
        <w:div w:id="2146310027">
          <w:marLeft w:val="0"/>
          <w:marRight w:val="0"/>
          <w:marTop w:val="0"/>
          <w:marBottom w:val="0"/>
          <w:divBdr>
            <w:top w:val="none" w:sz="0" w:space="0" w:color="auto"/>
            <w:left w:val="none" w:sz="0" w:space="0" w:color="auto"/>
            <w:bottom w:val="none" w:sz="0" w:space="0" w:color="auto"/>
            <w:right w:val="none" w:sz="0" w:space="0" w:color="auto"/>
          </w:divBdr>
        </w:div>
      </w:divsChild>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795176009">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23905318">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561375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64172">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389413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37554614">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04097-1F3E-47CB-B774-18E55DB5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11837</Words>
  <Characters>67477</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lpstr>
    </vt:vector>
  </TitlesOfParts>
  <LinksUpToDate>false</LinksUpToDate>
  <CharactersWithSpaces>79156</CharactersWithSpaces>
  <SharedDoc>false</SharedDoc>
  <HLinks>
    <vt:vector size="90" baseType="variant">
      <vt:variant>
        <vt:i4>2031668</vt:i4>
      </vt:variant>
      <vt:variant>
        <vt:i4>86</vt:i4>
      </vt:variant>
      <vt:variant>
        <vt:i4>0</vt:i4>
      </vt:variant>
      <vt:variant>
        <vt:i4>5</vt:i4>
      </vt:variant>
      <vt:variant>
        <vt:lpwstr/>
      </vt:variant>
      <vt:variant>
        <vt:lpwstr>_Toc39735755</vt:lpwstr>
      </vt:variant>
      <vt:variant>
        <vt:i4>1966132</vt:i4>
      </vt:variant>
      <vt:variant>
        <vt:i4>80</vt:i4>
      </vt:variant>
      <vt:variant>
        <vt:i4>0</vt:i4>
      </vt:variant>
      <vt:variant>
        <vt:i4>5</vt:i4>
      </vt:variant>
      <vt:variant>
        <vt:lpwstr/>
      </vt:variant>
      <vt:variant>
        <vt:lpwstr>_Toc39735754</vt:lpwstr>
      </vt:variant>
      <vt:variant>
        <vt:i4>1638452</vt:i4>
      </vt:variant>
      <vt:variant>
        <vt:i4>74</vt:i4>
      </vt:variant>
      <vt:variant>
        <vt:i4>0</vt:i4>
      </vt:variant>
      <vt:variant>
        <vt:i4>5</vt:i4>
      </vt:variant>
      <vt:variant>
        <vt:lpwstr/>
      </vt:variant>
      <vt:variant>
        <vt:lpwstr>_Toc39735753</vt:lpwstr>
      </vt:variant>
      <vt:variant>
        <vt:i4>1572916</vt:i4>
      </vt:variant>
      <vt:variant>
        <vt:i4>68</vt:i4>
      </vt:variant>
      <vt:variant>
        <vt:i4>0</vt:i4>
      </vt:variant>
      <vt:variant>
        <vt:i4>5</vt:i4>
      </vt:variant>
      <vt:variant>
        <vt:lpwstr/>
      </vt:variant>
      <vt:variant>
        <vt:lpwstr>_Toc39735752</vt:lpwstr>
      </vt:variant>
      <vt:variant>
        <vt:i4>1769524</vt:i4>
      </vt:variant>
      <vt:variant>
        <vt:i4>62</vt:i4>
      </vt:variant>
      <vt:variant>
        <vt:i4>0</vt:i4>
      </vt:variant>
      <vt:variant>
        <vt:i4>5</vt:i4>
      </vt:variant>
      <vt:variant>
        <vt:lpwstr/>
      </vt:variant>
      <vt:variant>
        <vt:lpwstr>_Toc39735751</vt:lpwstr>
      </vt:variant>
      <vt:variant>
        <vt:i4>1703988</vt:i4>
      </vt:variant>
      <vt:variant>
        <vt:i4>56</vt:i4>
      </vt:variant>
      <vt:variant>
        <vt:i4>0</vt:i4>
      </vt:variant>
      <vt:variant>
        <vt:i4>5</vt:i4>
      </vt:variant>
      <vt:variant>
        <vt:lpwstr/>
      </vt:variant>
      <vt:variant>
        <vt:lpwstr>_Toc39735750</vt:lpwstr>
      </vt:variant>
      <vt:variant>
        <vt:i4>1245237</vt:i4>
      </vt:variant>
      <vt:variant>
        <vt:i4>50</vt:i4>
      </vt:variant>
      <vt:variant>
        <vt:i4>0</vt:i4>
      </vt:variant>
      <vt:variant>
        <vt:i4>5</vt:i4>
      </vt:variant>
      <vt:variant>
        <vt:lpwstr/>
      </vt:variant>
      <vt:variant>
        <vt:lpwstr>_Toc39735749</vt:lpwstr>
      </vt:variant>
      <vt:variant>
        <vt:i4>1179701</vt:i4>
      </vt:variant>
      <vt:variant>
        <vt:i4>44</vt:i4>
      </vt:variant>
      <vt:variant>
        <vt:i4>0</vt:i4>
      </vt:variant>
      <vt:variant>
        <vt:i4>5</vt:i4>
      </vt:variant>
      <vt:variant>
        <vt:lpwstr/>
      </vt:variant>
      <vt:variant>
        <vt:lpwstr>_Toc39735748</vt:lpwstr>
      </vt:variant>
      <vt:variant>
        <vt:i4>1900597</vt:i4>
      </vt:variant>
      <vt:variant>
        <vt:i4>38</vt:i4>
      </vt:variant>
      <vt:variant>
        <vt:i4>0</vt:i4>
      </vt:variant>
      <vt:variant>
        <vt:i4>5</vt:i4>
      </vt:variant>
      <vt:variant>
        <vt:lpwstr/>
      </vt:variant>
      <vt:variant>
        <vt:lpwstr>_Toc39735747</vt:lpwstr>
      </vt:variant>
      <vt:variant>
        <vt:i4>1835061</vt:i4>
      </vt:variant>
      <vt:variant>
        <vt:i4>32</vt:i4>
      </vt:variant>
      <vt:variant>
        <vt:i4>0</vt:i4>
      </vt:variant>
      <vt:variant>
        <vt:i4>5</vt:i4>
      </vt:variant>
      <vt:variant>
        <vt:lpwstr/>
      </vt:variant>
      <vt:variant>
        <vt:lpwstr>_Toc39735746</vt:lpwstr>
      </vt:variant>
      <vt:variant>
        <vt:i4>2031669</vt:i4>
      </vt:variant>
      <vt:variant>
        <vt:i4>26</vt:i4>
      </vt:variant>
      <vt:variant>
        <vt:i4>0</vt:i4>
      </vt:variant>
      <vt:variant>
        <vt:i4>5</vt:i4>
      </vt:variant>
      <vt:variant>
        <vt:lpwstr/>
      </vt:variant>
      <vt:variant>
        <vt:lpwstr>_Toc39735745</vt:lpwstr>
      </vt:variant>
      <vt:variant>
        <vt:i4>1966133</vt:i4>
      </vt:variant>
      <vt:variant>
        <vt:i4>20</vt:i4>
      </vt:variant>
      <vt:variant>
        <vt:i4>0</vt:i4>
      </vt:variant>
      <vt:variant>
        <vt:i4>5</vt:i4>
      </vt:variant>
      <vt:variant>
        <vt:lpwstr/>
      </vt:variant>
      <vt:variant>
        <vt:lpwstr>_Toc39735744</vt:lpwstr>
      </vt:variant>
      <vt:variant>
        <vt:i4>1638453</vt:i4>
      </vt:variant>
      <vt:variant>
        <vt:i4>14</vt:i4>
      </vt:variant>
      <vt:variant>
        <vt:i4>0</vt:i4>
      </vt:variant>
      <vt:variant>
        <vt:i4>5</vt:i4>
      </vt:variant>
      <vt:variant>
        <vt:lpwstr/>
      </vt:variant>
      <vt:variant>
        <vt:lpwstr>_Toc39735743</vt:lpwstr>
      </vt:variant>
      <vt:variant>
        <vt:i4>1572917</vt:i4>
      </vt:variant>
      <vt:variant>
        <vt:i4>8</vt:i4>
      </vt:variant>
      <vt:variant>
        <vt:i4>0</vt:i4>
      </vt:variant>
      <vt:variant>
        <vt:i4>5</vt:i4>
      </vt:variant>
      <vt:variant>
        <vt:lpwstr/>
      </vt:variant>
      <vt:variant>
        <vt:lpwstr>_Toc39735742</vt:lpwstr>
      </vt:variant>
      <vt:variant>
        <vt:i4>1769525</vt:i4>
      </vt:variant>
      <vt:variant>
        <vt:i4>2</vt:i4>
      </vt:variant>
      <vt:variant>
        <vt:i4>0</vt:i4>
      </vt:variant>
      <vt:variant>
        <vt:i4>5</vt:i4>
      </vt:variant>
      <vt:variant>
        <vt:lpwstr/>
      </vt:variant>
      <vt:variant>
        <vt:lpwstr>_Toc39735741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dcterms:created xsi:type="dcterms:W3CDTF">2020-05-29T12:43:00Z</dcterms:created>
  <dcterms:modified xsi:type="dcterms:W3CDTF">2020-07-21T07:41:00Z</dcterms:modified>
</cp:coreProperties>
</file>