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E9AD" w14:textId="0E380A4C"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3D064562" w14:textId="62BC2996"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57216" behindDoc="0" locked="0" layoutInCell="1" allowOverlap="1" wp14:anchorId="3534FB48" wp14:editId="55ACD6E0">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4A980535" w14:textId="77777777" w:rsidR="00F061D8" w:rsidRDefault="00F061D8"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10B30C0C" w14:textId="77777777" w:rsidR="00F061D8" w:rsidRPr="00DC2CC1" w:rsidRDefault="00F061D8"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5900184A" w14:textId="77777777" w:rsidR="00F061D8" w:rsidRDefault="00F061D8"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534FB48" id="Группа 32" o:spid="_x0000_s1026" style="position:absolute;margin-left:358.05pt;margin-top:0;width:238pt;height:841.55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A980535" w14:textId="77777777" w:rsidR="00F061D8" w:rsidRDefault="00F061D8"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10B30C0C" w14:textId="77777777" w:rsidR="00F061D8" w:rsidRPr="00DC2CC1" w:rsidRDefault="00F061D8"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5900184A" w14:textId="77777777" w:rsidR="00F061D8" w:rsidRDefault="00F061D8" w:rsidP="00E65635">
                                <w:pPr>
                                  <w:pStyle w:val="af1"/>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4C98D745" wp14:editId="1E8741F1">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4A089E2" w14:textId="76340B25" w:rsidR="00E65635" w:rsidRPr="000561AB" w:rsidRDefault="006224AC" w:rsidP="00E65635">
              <w:pPr>
                <w:rPr>
                  <w:rFonts w:ascii="Myriad Pro" w:hAnsi="Myriad Pro"/>
                  <w:i/>
                  <w:color w:val="4F6228" w:themeColor="accent3" w:themeShade="80"/>
                </w:rPr>
              </w:pPr>
            </w:p>
          </w:sdtContent>
        </w:sdt>
        <w:p w14:paraId="0DD66F4F" w14:textId="459C7E35" w:rsidR="00E65635" w:rsidRDefault="006224AC"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45F98627" wp14:editId="7B165EC7">
                    <wp:simplePos x="0" y="0"/>
                    <wp:positionH relativeFrom="page">
                      <wp:align>left</wp:align>
                    </wp:positionH>
                    <wp:positionV relativeFrom="page">
                      <wp:posOffset>2705100</wp:posOffset>
                    </wp:positionV>
                    <wp:extent cx="6804837" cy="4377690"/>
                    <wp:effectExtent l="0" t="0" r="1524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837"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CEEFFBD" w14:textId="77777777" w:rsidR="00F061D8" w:rsidRDefault="00F061D8" w:rsidP="006224AC">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7D5D318" w14:textId="57011C8C" w:rsidR="00F061D8" w:rsidRPr="00914080" w:rsidRDefault="00F061D8" w:rsidP="006224AC">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412C72">
                                  <w:rPr>
                                    <w:rFonts w:ascii="Myriad Pro" w:hAnsi="Myriad Pro"/>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Pr>
                                    <w:rFonts w:ascii="Myriad Pro" w:hAnsi="Myriad Pro" w:cs="Times New Roman"/>
                                    <w:b/>
                                    <w:sz w:val="36"/>
                                    <w:szCs w:val="36"/>
                                    <w:shd w:val="clear" w:color="auto" w:fill="C4BC96" w:themeFill="background2" w:themeFillShade="BF"/>
                                  </w:rPr>
                                  <w:br/>
                                  <w:t xml:space="preserve">Новгородского филиала ПАО «МРСК Северо-Запада» </w:t>
                                </w:r>
                              </w:p>
                              <w:p w14:paraId="3BEA367C" w14:textId="77777777" w:rsidR="006224AC" w:rsidRDefault="006224AC"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41102CF7" w14:textId="16970D69" w:rsidR="00F061D8" w:rsidRPr="00914080" w:rsidRDefault="00F061D8"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0F4DEE">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0F4DEE">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0F4DEE">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2499D321" w14:textId="775710AA" w:rsidR="00F061D8" w:rsidRPr="00914080" w:rsidRDefault="00F061D8"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6A8B">
                                  <w:rPr>
                                    <w:rFonts w:ascii="Myriad Pro" w:hAnsi="Myriad Pro" w:cs="Times New Roman"/>
                                    <w:b/>
                                    <w:sz w:val="28"/>
                                    <w:szCs w:val="28"/>
                                    <w:shd w:val="clear" w:color="auto" w:fill="C4BC96" w:themeFill="background2" w:themeFillShade="BF"/>
                                  </w:rPr>
                                  <w:t xml:space="preserve">№ 59/105/120 от </w:t>
                                </w:r>
                                <w:r>
                                  <w:rPr>
                                    <w:rFonts w:ascii="Myriad Pro" w:hAnsi="Myriad Pro" w:cs="Times New Roman"/>
                                    <w:b/>
                                    <w:sz w:val="28"/>
                                    <w:szCs w:val="28"/>
                                    <w:shd w:val="clear" w:color="auto" w:fill="C4BC96" w:themeFill="background2" w:themeFillShade="BF"/>
                                  </w:rPr>
                                  <w:t>11</w:t>
                                </w:r>
                                <w:r w:rsidRPr="00736A8B">
                                  <w:rPr>
                                    <w:rFonts w:ascii="Myriad Pro" w:hAnsi="Myriad Pro" w:cs="Times New Roman"/>
                                    <w:b/>
                                    <w:sz w:val="28"/>
                                    <w:szCs w:val="28"/>
                                    <w:shd w:val="clear" w:color="auto" w:fill="C4BC96" w:themeFill="background2" w:themeFillShade="BF"/>
                                  </w:rPr>
                                  <w:t>.0</w:t>
                                </w:r>
                                <w:r>
                                  <w:rPr>
                                    <w:rFonts w:ascii="Myriad Pro" w:hAnsi="Myriad Pro" w:cs="Times New Roman"/>
                                    <w:b/>
                                    <w:sz w:val="28"/>
                                    <w:szCs w:val="28"/>
                                    <w:shd w:val="clear" w:color="auto" w:fill="C4BC96" w:themeFill="background2" w:themeFillShade="BF"/>
                                  </w:rPr>
                                  <w:t>2</w:t>
                                </w:r>
                                <w:r w:rsidRPr="00736A8B">
                                  <w:rPr>
                                    <w:rFonts w:ascii="Myriad Pro" w:hAnsi="Myriad Pro" w:cs="Times New Roman"/>
                                    <w:b/>
                                    <w:sz w:val="28"/>
                                    <w:szCs w:val="28"/>
                                    <w:shd w:val="clear" w:color="auto" w:fill="C4BC96" w:themeFill="background2" w:themeFillShade="BF"/>
                                  </w:rPr>
                                  <w:t>.2020 года</w:t>
                                </w:r>
                              </w:p>
                              <w:p w14:paraId="3C4552D5" w14:textId="77777777" w:rsidR="00F061D8" w:rsidRPr="00983CF3" w:rsidRDefault="00F061D8" w:rsidP="006224AC">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F98627" id="Прямоугольник 16" o:spid="_x0000_s1031" style="position:absolute;margin-left:0;margin-top:213pt;width:535.8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" o:allowincell="f" fillcolor="#c4bc96 [2414]" strokecolor="black [3213]" strokeweight="1.5pt">
                    <v:textbox inset="14.4pt,,14.4pt">
                      <w:txbxContent>
                        <w:p w14:paraId="5CEEFFBD" w14:textId="77777777" w:rsidR="00F061D8" w:rsidRDefault="00F061D8" w:rsidP="006224AC">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7D5D318" w14:textId="57011C8C" w:rsidR="00F061D8" w:rsidRPr="00914080" w:rsidRDefault="00F061D8" w:rsidP="006224AC">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412C72">
                            <w:rPr>
                              <w:rFonts w:ascii="Myriad Pro" w:hAnsi="Myriad Pro"/>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Pr>
                              <w:rFonts w:ascii="Myriad Pro" w:hAnsi="Myriad Pro" w:cs="Times New Roman"/>
                              <w:b/>
                              <w:sz w:val="36"/>
                              <w:szCs w:val="36"/>
                              <w:shd w:val="clear" w:color="auto" w:fill="C4BC96" w:themeFill="background2" w:themeFillShade="BF"/>
                            </w:rPr>
                            <w:br/>
                            <w:t xml:space="preserve">Новгородского филиала ПАО «МРСК Северо-Запада» </w:t>
                          </w:r>
                        </w:p>
                        <w:p w14:paraId="3BEA367C" w14:textId="77777777" w:rsidR="006224AC" w:rsidRDefault="006224AC"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41102CF7" w14:textId="16970D69" w:rsidR="00F061D8" w:rsidRPr="00914080" w:rsidRDefault="00F061D8"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0F4DEE">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0F4DEE">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0F4DEE">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2499D321" w14:textId="775710AA" w:rsidR="00F061D8" w:rsidRPr="00914080" w:rsidRDefault="00F061D8" w:rsidP="006224AC">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6A8B">
                            <w:rPr>
                              <w:rFonts w:ascii="Myriad Pro" w:hAnsi="Myriad Pro" w:cs="Times New Roman"/>
                              <w:b/>
                              <w:sz w:val="28"/>
                              <w:szCs w:val="28"/>
                              <w:shd w:val="clear" w:color="auto" w:fill="C4BC96" w:themeFill="background2" w:themeFillShade="BF"/>
                            </w:rPr>
                            <w:t xml:space="preserve">№ 59/105/120 от </w:t>
                          </w:r>
                          <w:r>
                            <w:rPr>
                              <w:rFonts w:ascii="Myriad Pro" w:hAnsi="Myriad Pro" w:cs="Times New Roman"/>
                              <w:b/>
                              <w:sz w:val="28"/>
                              <w:szCs w:val="28"/>
                              <w:shd w:val="clear" w:color="auto" w:fill="C4BC96" w:themeFill="background2" w:themeFillShade="BF"/>
                            </w:rPr>
                            <w:t>11</w:t>
                          </w:r>
                          <w:r w:rsidRPr="00736A8B">
                            <w:rPr>
                              <w:rFonts w:ascii="Myriad Pro" w:hAnsi="Myriad Pro" w:cs="Times New Roman"/>
                              <w:b/>
                              <w:sz w:val="28"/>
                              <w:szCs w:val="28"/>
                              <w:shd w:val="clear" w:color="auto" w:fill="C4BC96" w:themeFill="background2" w:themeFillShade="BF"/>
                            </w:rPr>
                            <w:t>.0</w:t>
                          </w:r>
                          <w:r>
                            <w:rPr>
                              <w:rFonts w:ascii="Myriad Pro" w:hAnsi="Myriad Pro" w:cs="Times New Roman"/>
                              <w:b/>
                              <w:sz w:val="28"/>
                              <w:szCs w:val="28"/>
                              <w:shd w:val="clear" w:color="auto" w:fill="C4BC96" w:themeFill="background2" w:themeFillShade="BF"/>
                            </w:rPr>
                            <w:t>2</w:t>
                          </w:r>
                          <w:r w:rsidRPr="00736A8B">
                            <w:rPr>
                              <w:rFonts w:ascii="Myriad Pro" w:hAnsi="Myriad Pro" w:cs="Times New Roman"/>
                              <w:b/>
                              <w:sz w:val="28"/>
                              <w:szCs w:val="28"/>
                              <w:shd w:val="clear" w:color="auto" w:fill="C4BC96" w:themeFill="background2" w:themeFillShade="BF"/>
                            </w:rPr>
                            <w:t>.2020 года</w:t>
                          </w:r>
                        </w:p>
                        <w:p w14:paraId="3C4552D5" w14:textId="77777777" w:rsidR="00F061D8" w:rsidRPr="00983CF3" w:rsidRDefault="00F061D8" w:rsidP="006224AC">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v:textbox>
                    <w10:wrap anchorx="page" anchory="page"/>
                  </v:rect>
                </w:pict>
              </mc:Fallback>
            </mc:AlternateContent>
          </w:r>
          <w:r w:rsidR="00E65635">
            <w:rPr>
              <w:rFonts w:ascii="Myriad Pro" w:hAnsi="Myriad Pro"/>
              <w:sz w:val="26"/>
              <w:szCs w:val="26"/>
            </w:rPr>
            <w:br w:type="page"/>
          </w:r>
        </w:p>
        <w:bookmarkStart w:id="1" w:name="_GoBack" w:displacedByCustomXml="next"/>
        <w:bookmarkEnd w:id="1" w:displacedByCustomXml="next"/>
      </w:sdtContent>
    </w:sdt>
    <w:bookmarkEnd w:id="0" w:displacedByCustomXml="next"/>
    <w:sdt>
      <w:sdtPr>
        <w:rPr>
          <w:rFonts w:ascii="Myriad Pro" w:eastAsiaTheme="minorHAnsi" w:hAnsi="Myriad Pro" w:cstheme="minorBidi"/>
          <w:b/>
          <w:bCs/>
          <w:i/>
          <w:color w:val="4F6228" w:themeColor="accent3" w:themeShade="80"/>
          <w:sz w:val="24"/>
          <w:szCs w:val="24"/>
          <w:lang w:eastAsia="en-US"/>
        </w:rPr>
        <w:id w:val="163989845"/>
      </w:sdtPr>
      <w:sdtEndPr>
        <w:rPr>
          <w:rFonts w:eastAsia="Times New Roman" w:cs="Times New Roman"/>
          <w:b w:val="0"/>
          <w:lang w:eastAsia="ru-RU"/>
        </w:rPr>
      </w:sdtEndPr>
      <w:sdtContent>
        <w:p w14:paraId="7678D2C2" w14:textId="77777777" w:rsidR="00E65635" w:rsidRPr="00F7164E" w:rsidRDefault="00E65635" w:rsidP="00E65635">
          <w:pPr>
            <w:pStyle w:val="ac"/>
            <w:rPr>
              <w:rFonts w:ascii="Myriad Pro" w:hAnsi="Myriad Pro"/>
              <w:b/>
              <w:bCs/>
              <w:i/>
              <w:color w:val="4F6228" w:themeColor="accent3" w:themeShade="80"/>
              <w:sz w:val="24"/>
              <w:szCs w:val="24"/>
            </w:rPr>
          </w:pPr>
          <w:r w:rsidRPr="00F7164E">
            <w:rPr>
              <w:rFonts w:ascii="Myriad Pro" w:hAnsi="Myriad Pro"/>
              <w:b/>
              <w:bCs/>
              <w:i/>
              <w:color w:val="4F6228" w:themeColor="accent3" w:themeShade="80"/>
              <w:sz w:val="24"/>
              <w:szCs w:val="24"/>
            </w:rPr>
            <w:t>Оглавление</w:t>
          </w:r>
        </w:p>
        <w:p w14:paraId="143A4B00" w14:textId="77777777" w:rsidR="00C745DE" w:rsidRPr="00DA329D" w:rsidRDefault="00C745DE" w:rsidP="00DA329D">
          <w:pPr>
            <w:jc w:val="both"/>
            <w:rPr>
              <w:rFonts w:ascii="Myriad Pro" w:hAnsi="Myriad Pro"/>
              <w:b/>
              <w:bCs/>
              <w:sz w:val="22"/>
              <w:szCs w:val="22"/>
            </w:rPr>
          </w:pPr>
        </w:p>
        <w:p w14:paraId="5F48D1D9" w14:textId="05FD925E" w:rsidR="00DA329D" w:rsidRPr="00DA329D" w:rsidRDefault="007F4558" w:rsidP="00DA329D">
          <w:pPr>
            <w:pStyle w:val="32"/>
            <w:tabs>
              <w:tab w:val="left" w:pos="880"/>
              <w:tab w:val="right" w:leader="dot" w:pos="9345"/>
            </w:tabs>
            <w:jc w:val="both"/>
            <w:rPr>
              <w:rFonts w:ascii="Myriad Pro" w:eastAsiaTheme="minorEastAsia" w:hAnsi="Myriad Pro" w:cstheme="minorBidi"/>
              <w:b/>
              <w:bCs/>
              <w:noProof/>
              <w:sz w:val="22"/>
              <w:szCs w:val="22"/>
            </w:rPr>
          </w:pPr>
          <w:r w:rsidRPr="00DA329D">
            <w:rPr>
              <w:rFonts w:ascii="Myriad Pro" w:hAnsi="Myriad Pro"/>
              <w:b/>
              <w:bCs/>
              <w:i/>
              <w:color w:val="4F6228" w:themeColor="accent3" w:themeShade="80"/>
              <w:sz w:val="22"/>
              <w:szCs w:val="22"/>
            </w:rPr>
            <w:fldChar w:fldCharType="begin"/>
          </w:r>
          <w:r w:rsidR="00E65635" w:rsidRPr="00DA329D">
            <w:rPr>
              <w:rFonts w:ascii="Myriad Pro" w:hAnsi="Myriad Pro"/>
              <w:b/>
              <w:bCs/>
              <w:i/>
              <w:color w:val="4F6228" w:themeColor="accent3" w:themeShade="80"/>
              <w:sz w:val="22"/>
              <w:szCs w:val="22"/>
            </w:rPr>
            <w:instrText xml:space="preserve"> TOC \o "1-3" \h \z \u </w:instrText>
          </w:r>
          <w:r w:rsidRPr="00DA329D">
            <w:rPr>
              <w:rFonts w:ascii="Myriad Pro" w:hAnsi="Myriad Pro"/>
              <w:b/>
              <w:bCs/>
              <w:i/>
              <w:color w:val="4F6228" w:themeColor="accent3" w:themeShade="80"/>
              <w:sz w:val="22"/>
              <w:szCs w:val="22"/>
            </w:rPr>
            <w:fldChar w:fldCharType="separate"/>
          </w:r>
          <w:hyperlink w:anchor="_Toc41647157" w:history="1">
            <w:r w:rsidR="00DA329D" w:rsidRPr="00DA329D">
              <w:rPr>
                <w:rStyle w:val="aa"/>
                <w:rFonts w:ascii="Myriad Pro" w:hAnsi="Myriad Pro"/>
                <w:b/>
                <w:bCs/>
                <w:noProof/>
                <w:sz w:val="22"/>
                <w:szCs w:val="22"/>
              </w:rPr>
              <w:t>1.</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Вводная часть</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_Toc41647157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sidR="006224AC">
              <w:rPr>
                <w:rFonts w:ascii="Myriad Pro" w:hAnsi="Myriad Pro"/>
                <w:b/>
                <w:bCs/>
                <w:noProof/>
                <w:webHidden/>
                <w:sz w:val="22"/>
                <w:szCs w:val="22"/>
              </w:rPr>
              <w:t>5</w:t>
            </w:r>
            <w:r w:rsidR="00DA329D" w:rsidRPr="00DA329D">
              <w:rPr>
                <w:rFonts w:ascii="Myriad Pro" w:hAnsi="Myriad Pro"/>
                <w:b/>
                <w:bCs/>
                <w:noProof/>
                <w:webHidden/>
                <w:sz w:val="22"/>
                <w:szCs w:val="22"/>
              </w:rPr>
              <w:fldChar w:fldCharType="end"/>
            </w:r>
          </w:hyperlink>
        </w:p>
        <w:p w14:paraId="07A75305" w14:textId="1DF43888"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58" w:history="1">
            <w:r w:rsidR="00DA329D" w:rsidRPr="00DA329D">
              <w:rPr>
                <w:rStyle w:val="aa"/>
                <w:rFonts w:ascii="Myriad Pro" w:hAnsi="Myriad Pro"/>
                <w:b/>
                <w:bCs/>
                <w:noProof/>
                <w:sz w:val="22"/>
                <w:szCs w:val="22"/>
              </w:rPr>
              <w:t>1.1.</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Сведения о Заказчике</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_Toc41647158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5</w:t>
            </w:r>
            <w:r w:rsidR="00DA329D" w:rsidRPr="00DA329D">
              <w:rPr>
                <w:rFonts w:ascii="Myriad Pro" w:hAnsi="Myriad Pro"/>
                <w:b/>
                <w:bCs/>
                <w:noProof/>
                <w:webHidden/>
                <w:sz w:val="22"/>
                <w:szCs w:val="22"/>
              </w:rPr>
              <w:fldChar w:fldCharType="end"/>
            </w:r>
          </w:hyperlink>
        </w:p>
        <w:p w14:paraId="39288A7C" w14:textId="78B8F1FA"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59" w:history="1">
            <w:r w:rsidR="00DA329D" w:rsidRPr="00DA329D">
              <w:rPr>
                <w:rStyle w:val="aa"/>
                <w:rFonts w:ascii="Myriad Pro" w:hAnsi="Myriad Pro"/>
                <w:b/>
                <w:bCs/>
                <w:noProof/>
                <w:sz w:val="22"/>
                <w:szCs w:val="22"/>
              </w:rPr>
              <w:t>1.2.</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Сведения об Исполнителе</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_Toc41647159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5</w:t>
            </w:r>
            <w:r w:rsidR="00DA329D" w:rsidRPr="00DA329D">
              <w:rPr>
                <w:rFonts w:ascii="Myriad Pro" w:hAnsi="Myriad Pro"/>
                <w:b/>
                <w:bCs/>
                <w:noProof/>
                <w:webHidden/>
                <w:sz w:val="22"/>
                <w:szCs w:val="22"/>
              </w:rPr>
              <w:fldChar w:fldCharType="end"/>
            </w:r>
          </w:hyperlink>
        </w:p>
        <w:p w14:paraId="63557C34" w14:textId="1D03E25C"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0" w:history="1">
            <w:r w:rsidR="00DA329D" w:rsidRPr="00DA329D">
              <w:rPr>
                <w:rStyle w:val="aa"/>
                <w:rFonts w:ascii="Myriad Pro" w:hAnsi="Myriad Pro"/>
                <w:b/>
                <w:bCs/>
                <w:noProof/>
                <w:sz w:val="22"/>
                <w:szCs w:val="22"/>
              </w:rPr>
              <w:t>1.3.</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Основание для оказания услуг</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_Toc41647160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6</w:t>
            </w:r>
            <w:r w:rsidR="00DA329D" w:rsidRPr="00DA329D">
              <w:rPr>
                <w:rFonts w:ascii="Myriad Pro" w:hAnsi="Myriad Pro"/>
                <w:b/>
                <w:bCs/>
                <w:noProof/>
                <w:webHidden/>
                <w:sz w:val="22"/>
                <w:szCs w:val="22"/>
              </w:rPr>
              <w:fldChar w:fldCharType="end"/>
            </w:r>
          </w:hyperlink>
        </w:p>
        <w:p w14:paraId="618AC9D4" w14:textId="2761989D"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1" w:history="1">
            <w:r w:rsidR="00DA329D" w:rsidRPr="00DA329D">
              <w:rPr>
                <w:rStyle w:val="aa"/>
                <w:rFonts w:ascii="Myriad Pro" w:hAnsi="Myriad Pro"/>
                <w:b/>
                <w:bCs/>
                <w:noProof/>
                <w:sz w:val="22"/>
                <w:szCs w:val="22"/>
              </w:rPr>
              <w:t>1.4.</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Цель оказания услуг</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_Toc41647161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6</w:t>
            </w:r>
            <w:r w:rsidR="00DA329D" w:rsidRPr="00DA329D">
              <w:rPr>
                <w:rFonts w:ascii="Myriad Pro" w:hAnsi="Myriad Pro"/>
                <w:b/>
                <w:bCs/>
                <w:noProof/>
                <w:webHidden/>
                <w:sz w:val="22"/>
                <w:szCs w:val="22"/>
              </w:rPr>
              <w:fldChar w:fldCharType="end"/>
            </w:r>
          </w:hyperlink>
        </w:p>
        <w:p w14:paraId="246DBC49" w14:textId="3DA04501"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2" w:history="1">
            <w:r w:rsidR="00DA329D" w:rsidRPr="00DA329D">
              <w:rPr>
                <w:rStyle w:val="aa"/>
                <w:rFonts w:ascii="Myriad Pro" w:hAnsi="Myriad Pro"/>
                <w:b/>
                <w:bCs/>
                <w:noProof/>
                <w:sz w:val="22"/>
                <w:szCs w:val="22"/>
              </w:rPr>
              <w:t>1.5.</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Нормативно-правовая база</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_Toc41647162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8</w:t>
            </w:r>
            <w:r w:rsidR="00DA329D" w:rsidRPr="00DA329D">
              <w:rPr>
                <w:rFonts w:ascii="Myriad Pro" w:hAnsi="Myriad Pro"/>
                <w:b/>
                <w:bCs/>
                <w:noProof/>
                <w:webHidden/>
                <w:sz w:val="22"/>
                <w:szCs w:val="22"/>
              </w:rPr>
              <w:fldChar w:fldCharType="end"/>
            </w:r>
          </w:hyperlink>
        </w:p>
        <w:p w14:paraId="20DCF013" w14:textId="0F13185E" w:rsidR="00DA329D" w:rsidRPr="00DA329D" w:rsidRDefault="006224AC" w:rsidP="00DA329D">
          <w:pPr>
            <w:pStyle w:val="32"/>
            <w:tabs>
              <w:tab w:val="left" w:pos="880"/>
              <w:tab w:val="right" w:leader="dot" w:pos="9345"/>
            </w:tabs>
            <w:jc w:val="both"/>
            <w:rPr>
              <w:rFonts w:ascii="Myriad Pro" w:eastAsiaTheme="minorEastAsia" w:hAnsi="Myriad Pro" w:cstheme="minorBidi"/>
              <w:b/>
              <w:bCs/>
              <w:noProof/>
              <w:sz w:val="22"/>
              <w:szCs w:val="22"/>
            </w:rPr>
          </w:pPr>
          <w:hyperlink w:anchor="_Toc41647163" w:history="1">
            <w:r w:rsidR="00DA329D" w:rsidRPr="00DA329D">
              <w:rPr>
                <w:rStyle w:val="aa"/>
                <w:rFonts w:ascii="Myriad Pro" w:hAnsi="Myriad Pro"/>
                <w:b/>
                <w:bCs/>
                <w:noProof/>
                <w:sz w:val="22"/>
                <w:szCs w:val="22"/>
              </w:rPr>
              <w:t>2.</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Филиалом ПАО «МРСК Северо-Запада» «Новгородэнерго» в Комитет по тарифной политике Новгородской области в рамках рассмотрения дел об установлении тарифов по результатам экспертизы тарифно-балансовых решений на 2019 год</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_Toc41647163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12</w:t>
            </w:r>
            <w:r w:rsidR="00DA329D" w:rsidRPr="00DA329D">
              <w:rPr>
                <w:rFonts w:ascii="Myriad Pro" w:hAnsi="Myriad Pro"/>
                <w:b/>
                <w:bCs/>
                <w:noProof/>
                <w:webHidden/>
                <w:sz w:val="22"/>
                <w:szCs w:val="22"/>
              </w:rPr>
              <w:fldChar w:fldCharType="end"/>
            </w:r>
          </w:hyperlink>
        </w:p>
        <w:p w14:paraId="56F2BB2E" w14:textId="42B3DC95" w:rsidR="00DA329D" w:rsidRPr="00DA329D" w:rsidRDefault="006224AC" w:rsidP="00DA329D">
          <w:pPr>
            <w:pStyle w:val="32"/>
            <w:tabs>
              <w:tab w:val="left" w:pos="880"/>
              <w:tab w:val="right" w:leader="dot" w:pos="9345"/>
            </w:tabs>
            <w:jc w:val="both"/>
            <w:rPr>
              <w:rFonts w:ascii="Myriad Pro" w:eastAsiaTheme="minorEastAsia" w:hAnsi="Myriad Pro" w:cstheme="minorBidi"/>
              <w:b/>
              <w:bCs/>
              <w:noProof/>
              <w:sz w:val="22"/>
              <w:szCs w:val="22"/>
            </w:rPr>
          </w:pPr>
          <w:hyperlink w:anchor="_Toc41647164" w:history="1">
            <w:r w:rsidR="00DA329D" w:rsidRPr="00DA329D">
              <w:rPr>
                <w:rStyle w:val="aa"/>
                <w:rFonts w:ascii="Myriad Pro" w:hAnsi="Myriad Pro"/>
                <w:b/>
                <w:bCs/>
                <w:noProof/>
                <w:sz w:val="22"/>
                <w:szCs w:val="22"/>
              </w:rPr>
              <w:t>3.</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Комитетом по тарифной политике Новгородской области в расчет тарифов Филиала ПАО «МРСК Северо-Запада» «Новгородэнерго» по результатам экспертизы тарифно-балансовых решений на 2019 год</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_Toc41647164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24</w:t>
            </w:r>
            <w:r w:rsidR="00DA329D" w:rsidRPr="00DA329D">
              <w:rPr>
                <w:rFonts w:ascii="Myriad Pro" w:hAnsi="Myriad Pro"/>
                <w:b/>
                <w:bCs/>
                <w:noProof/>
                <w:webHidden/>
                <w:sz w:val="22"/>
                <w:szCs w:val="22"/>
              </w:rPr>
              <w:fldChar w:fldCharType="end"/>
            </w:r>
          </w:hyperlink>
        </w:p>
        <w:p w14:paraId="3903A8FB" w14:textId="7EBAD4B3" w:rsidR="00DA329D" w:rsidRPr="00DA329D" w:rsidRDefault="006224AC" w:rsidP="00DA329D">
          <w:pPr>
            <w:pStyle w:val="32"/>
            <w:tabs>
              <w:tab w:val="left" w:pos="880"/>
              <w:tab w:val="right" w:leader="dot" w:pos="9345"/>
            </w:tabs>
            <w:jc w:val="both"/>
            <w:rPr>
              <w:rFonts w:ascii="Myriad Pro" w:eastAsiaTheme="minorEastAsia" w:hAnsi="Myriad Pro" w:cstheme="minorBidi"/>
              <w:b/>
              <w:bCs/>
              <w:noProof/>
              <w:sz w:val="22"/>
              <w:szCs w:val="22"/>
            </w:rPr>
          </w:pPr>
          <w:hyperlink w:anchor="_Toc41647165" w:history="1">
            <w:r w:rsidR="00DA329D" w:rsidRPr="00DA329D">
              <w:rPr>
                <w:rStyle w:val="aa"/>
                <w:rFonts w:ascii="Myriad Pro" w:hAnsi="Myriad Pro"/>
                <w:b/>
                <w:bCs/>
                <w:noProof/>
                <w:sz w:val="22"/>
                <w:szCs w:val="22"/>
              </w:rPr>
              <w:t>4.</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Фрагментарные рекомендации и предложения по формированию необходимой валовой выручки, принимаемой Комитетом по тарифной политике Новгородской области в расчет тарифов Филиала ПАО «МРСК Северо-Запада» «Новгородэнерго» по результатам экспертизы тарифно-балансовых решений на 2019 год</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_Toc41647165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30</w:t>
            </w:r>
            <w:r w:rsidR="00DA329D" w:rsidRPr="00DA329D">
              <w:rPr>
                <w:rFonts w:ascii="Myriad Pro" w:hAnsi="Myriad Pro"/>
                <w:b/>
                <w:bCs/>
                <w:noProof/>
                <w:webHidden/>
                <w:sz w:val="22"/>
                <w:szCs w:val="22"/>
              </w:rPr>
              <w:fldChar w:fldCharType="end"/>
            </w:r>
          </w:hyperlink>
        </w:p>
        <w:p w14:paraId="5C7673C8" w14:textId="7B397997"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6" w:history="1">
            <w:r w:rsidR="00DA329D" w:rsidRPr="00DA329D">
              <w:rPr>
                <w:rStyle w:val="aa"/>
                <w:rFonts w:ascii="Myriad Pro" w:hAnsi="Myriad Pro"/>
                <w:b/>
                <w:bCs/>
                <w:noProof/>
                <w:sz w:val="22"/>
                <w:szCs w:val="22"/>
              </w:rPr>
              <w:t>4.1.</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формирования базового уровня подконтрольных расходов</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_Toc41647166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30</w:t>
            </w:r>
            <w:r w:rsidR="00DA329D" w:rsidRPr="00DA329D">
              <w:rPr>
                <w:rFonts w:ascii="Myriad Pro" w:hAnsi="Myriad Pro"/>
                <w:b/>
                <w:bCs/>
                <w:noProof/>
                <w:webHidden/>
                <w:sz w:val="22"/>
                <w:szCs w:val="22"/>
              </w:rPr>
              <w:fldChar w:fldCharType="end"/>
            </w:r>
          </w:hyperlink>
        </w:p>
        <w:p w14:paraId="4744AE40" w14:textId="36CBAA3A"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7" w:history="1">
            <w:r w:rsidR="00DA329D" w:rsidRPr="00DA329D">
              <w:rPr>
                <w:rStyle w:val="aa"/>
                <w:rFonts w:ascii="Myriad Pro" w:hAnsi="Myriad Pro"/>
                <w:b/>
                <w:bCs/>
                <w:noProof/>
                <w:sz w:val="22"/>
                <w:szCs w:val="22"/>
              </w:rPr>
              <w:t>4.2.</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формирования долгосрочных параметров регулирования</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_Toc41647167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35</w:t>
            </w:r>
            <w:r w:rsidR="00DA329D" w:rsidRPr="00DA329D">
              <w:rPr>
                <w:rFonts w:ascii="Myriad Pro" w:hAnsi="Myriad Pro"/>
                <w:b/>
                <w:bCs/>
                <w:noProof/>
                <w:webHidden/>
                <w:sz w:val="22"/>
                <w:szCs w:val="22"/>
              </w:rPr>
              <w:fldChar w:fldCharType="end"/>
            </w:r>
          </w:hyperlink>
        </w:p>
        <w:p w14:paraId="30DDAAFD" w14:textId="5DD7ED95"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8" w:history="1">
            <w:r w:rsidR="00DA329D" w:rsidRPr="00DA329D">
              <w:rPr>
                <w:rStyle w:val="aa"/>
                <w:rFonts w:ascii="Myriad Pro" w:hAnsi="Myriad Pro"/>
                <w:b/>
                <w:bCs/>
                <w:noProof/>
                <w:sz w:val="22"/>
                <w:szCs w:val="22"/>
              </w:rPr>
              <w:t>4.3.</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формирования уровня неподконтрольных расходов</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_Toc41647168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39</w:t>
            </w:r>
            <w:r w:rsidR="00DA329D" w:rsidRPr="00DA329D">
              <w:rPr>
                <w:rFonts w:ascii="Myriad Pro" w:hAnsi="Myriad Pro"/>
                <w:b/>
                <w:bCs/>
                <w:noProof/>
                <w:webHidden/>
                <w:sz w:val="22"/>
                <w:szCs w:val="22"/>
              </w:rPr>
              <w:fldChar w:fldCharType="end"/>
            </w:r>
          </w:hyperlink>
        </w:p>
        <w:p w14:paraId="42F5684D" w14:textId="1B93C4FC"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69" w:history="1">
            <w:r w:rsidR="00DA329D" w:rsidRPr="00DA329D">
              <w:rPr>
                <w:rStyle w:val="aa"/>
                <w:rFonts w:ascii="Myriad Pro" w:hAnsi="Myriad Pro"/>
                <w:b/>
                <w:bCs/>
                <w:noProof/>
                <w:sz w:val="22"/>
                <w:szCs w:val="22"/>
              </w:rPr>
              <w:t>4.4.</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расходов на компенсацию потерь</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_Toc41647169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45</w:t>
            </w:r>
            <w:r w:rsidR="00DA329D" w:rsidRPr="00DA329D">
              <w:rPr>
                <w:rFonts w:ascii="Myriad Pro" w:hAnsi="Myriad Pro"/>
                <w:b/>
                <w:bCs/>
                <w:noProof/>
                <w:webHidden/>
                <w:sz w:val="22"/>
                <w:szCs w:val="22"/>
              </w:rPr>
              <w:fldChar w:fldCharType="end"/>
            </w:r>
          </w:hyperlink>
        </w:p>
        <w:p w14:paraId="5BAF3B3F" w14:textId="74D9F5F1"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70" w:history="1">
            <w:r w:rsidR="00DA329D" w:rsidRPr="00DA329D">
              <w:rPr>
                <w:rStyle w:val="aa"/>
                <w:rFonts w:ascii="Myriad Pro" w:hAnsi="Myriad Pro"/>
                <w:b/>
                <w:bCs/>
                <w:noProof/>
                <w:sz w:val="22"/>
                <w:szCs w:val="22"/>
              </w:rPr>
              <w:t>4.5.</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расходов на оплату услуг ТСО</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_Toc41647170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48</w:t>
            </w:r>
            <w:r w:rsidR="00DA329D" w:rsidRPr="00DA329D">
              <w:rPr>
                <w:rFonts w:ascii="Myriad Pro" w:hAnsi="Myriad Pro"/>
                <w:b/>
                <w:bCs/>
                <w:noProof/>
                <w:webHidden/>
                <w:sz w:val="22"/>
                <w:szCs w:val="22"/>
              </w:rPr>
              <w:fldChar w:fldCharType="end"/>
            </w:r>
          </w:hyperlink>
        </w:p>
        <w:p w14:paraId="6C80C197" w14:textId="3BAD7423" w:rsidR="00DA329D" w:rsidRPr="00DA329D" w:rsidRDefault="006224AC" w:rsidP="00DA329D">
          <w:pPr>
            <w:pStyle w:val="32"/>
            <w:tabs>
              <w:tab w:val="left" w:pos="1100"/>
              <w:tab w:val="right" w:leader="dot" w:pos="9345"/>
            </w:tabs>
            <w:jc w:val="both"/>
            <w:rPr>
              <w:rFonts w:ascii="Myriad Pro" w:eastAsiaTheme="minorEastAsia" w:hAnsi="Myriad Pro" w:cstheme="minorBidi"/>
              <w:b/>
              <w:bCs/>
              <w:noProof/>
              <w:sz w:val="22"/>
              <w:szCs w:val="22"/>
            </w:rPr>
          </w:pPr>
          <w:hyperlink w:anchor="_Toc41647171" w:history="1">
            <w:r w:rsidR="00DA329D" w:rsidRPr="00DA329D">
              <w:rPr>
                <w:rStyle w:val="aa"/>
                <w:rFonts w:ascii="Myriad Pro" w:hAnsi="Myriad Pro"/>
                <w:b/>
                <w:bCs/>
                <w:noProof/>
                <w:sz w:val="22"/>
                <w:szCs w:val="22"/>
              </w:rPr>
              <w:t>4.6.</w:t>
            </w:r>
            <w:r w:rsidR="00DA329D" w:rsidRPr="00DA329D">
              <w:rPr>
                <w:rFonts w:ascii="Myriad Pro" w:eastAsiaTheme="minorEastAsia" w:hAnsi="Myriad Pro" w:cstheme="minorBidi"/>
                <w:b/>
                <w:bCs/>
                <w:noProof/>
                <w:sz w:val="22"/>
                <w:szCs w:val="22"/>
              </w:rPr>
              <w:tab/>
            </w:r>
            <w:r w:rsidR="00DA329D" w:rsidRPr="00DA329D">
              <w:rPr>
                <w:rStyle w:val="aa"/>
                <w:rFonts w:ascii="Myriad Pro" w:hAnsi="Myriad Pro"/>
                <w:b/>
                <w:bCs/>
                <w:noProof/>
                <w:sz w:val="22"/>
                <w:szCs w:val="22"/>
              </w:rPr>
              <w:t>Рекомендации в части расчета корректировок необходимой валовой выручки</w:t>
            </w:r>
            <w:r w:rsidR="00DA329D" w:rsidRPr="00DA329D">
              <w:rPr>
                <w:rFonts w:ascii="Myriad Pro" w:hAnsi="Myriad Pro"/>
                <w:b/>
                <w:bCs/>
                <w:noProof/>
                <w:webHidden/>
                <w:sz w:val="22"/>
                <w:szCs w:val="22"/>
              </w:rPr>
              <w:tab/>
            </w:r>
            <w:r w:rsidR="00DA329D" w:rsidRPr="00DA329D">
              <w:rPr>
                <w:rFonts w:ascii="Myriad Pro" w:hAnsi="Myriad Pro"/>
                <w:b/>
                <w:bCs/>
                <w:noProof/>
                <w:webHidden/>
                <w:sz w:val="22"/>
                <w:szCs w:val="22"/>
              </w:rPr>
              <w:fldChar w:fldCharType="begin"/>
            </w:r>
            <w:r w:rsidR="00DA329D" w:rsidRPr="00DA329D">
              <w:rPr>
                <w:rFonts w:ascii="Myriad Pro" w:hAnsi="Myriad Pro"/>
                <w:b/>
                <w:bCs/>
                <w:noProof/>
                <w:webHidden/>
                <w:sz w:val="22"/>
                <w:szCs w:val="22"/>
              </w:rPr>
              <w:instrText xml:space="preserve"> PAGEREF _Toc41647171 \h </w:instrText>
            </w:r>
            <w:r w:rsidR="00DA329D" w:rsidRPr="00DA329D">
              <w:rPr>
                <w:rFonts w:ascii="Myriad Pro" w:hAnsi="Myriad Pro"/>
                <w:b/>
                <w:bCs/>
                <w:noProof/>
                <w:webHidden/>
                <w:sz w:val="22"/>
                <w:szCs w:val="22"/>
              </w:rPr>
            </w:r>
            <w:r w:rsidR="00DA329D" w:rsidRPr="00DA329D">
              <w:rPr>
                <w:rFonts w:ascii="Myriad Pro" w:hAnsi="Myriad Pro"/>
                <w:b/>
                <w:bCs/>
                <w:noProof/>
                <w:webHidden/>
                <w:sz w:val="22"/>
                <w:szCs w:val="22"/>
              </w:rPr>
              <w:fldChar w:fldCharType="separate"/>
            </w:r>
            <w:r>
              <w:rPr>
                <w:rFonts w:ascii="Myriad Pro" w:hAnsi="Myriad Pro"/>
                <w:b/>
                <w:bCs/>
                <w:noProof/>
                <w:webHidden/>
                <w:sz w:val="22"/>
                <w:szCs w:val="22"/>
              </w:rPr>
              <w:t>49</w:t>
            </w:r>
            <w:r w:rsidR="00DA329D" w:rsidRPr="00DA329D">
              <w:rPr>
                <w:rFonts w:ascii="Myriad Pro" w:hAnsi="Myriad Pro"/>
                <w:b/>
                <w:bCs/>
                <w:noProof/>
                <w:webHidden/>
                <w:sz w:val="22"/>
                <w:szCs w:val="22"/>
              </w:rPr>
              <w:fldChar w:fldCharType="end"/>
            </w:r>
          </w:hyperlink>
        </w:p>
        <w:p w14:paraId="78624E38" w14:textId="228FB8AA" w:rsidR="00E65635" w:rsidRPr="000561AB" w:rsidRDefault="007F4558" w:rsidP="00DA329D">
          <w:pPr>
            <w:pStyle w:val="32"/>
            <w:tabs>
              <w:tab w:val="left" w:pos="1100"/>
              <w:tab w:val="right" w:leader="dot" w:pos="9338"/>
            </w:tabs>
            <w:jc w:val="both"/>
            <w:rPr>
              <w:rFonts w:ascii="Myriad Pro" w:hAnsi="Myriad Pro"/>
            </w:rPr>
          </w:pPr>
          <w:r w:rsidRPr="00DA329D">
            <w:rPr>
              <w:rFonts w:ascii="Myriad Pro" w:hAnsi="Myriad Pro"/>
              <w:b/>
              <w:bCs/>
              <w:i/>
              <w:color w:val="4F6228" w:themeColor="accent3" w:themeShade="80"/>
              <w:sz w:val="22"/>
              <w:szCs w:val="22"/>
            </w:rPr>
            <w:fldChar w:fldCharType="end"/>
          </w:r>
        </w:p>
      </w:sdtContent>
    </w:sdt>
    <w:p w14:paraId="6E5FC0FD"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6A7B937B" w14:textId="783327B8" w:rsidR="00E65635" w:rsidRPr="00566511" w:rsidRDefault="00E65635" w:rsidP="006224AC">
      <w:pPr>
        <w:keepLines/>
        <w:shd w:val="clear" w:color="auto" w:fill="FFFFFF"/>
        <w:spacing w:line="360"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A91AA2">
        <w:rPr>
          <w:rFonts w:ascii="Myriad Pro" w:hAnsi="Myriad Pro"/>
          <w:sz w:val="25"/>
          <w:szCs w:val="25"/>
        </w:rPr>
        <w:t xml:space="preserve">ПАО «МРСК Северо-Запада» </w:t>
      </w:r>
      <w:r w:rsidRPr="00566511">
        <w:rPr>
          <w:rFonts w:ascii="Myriad Pro" w:hAnsi="Myriad Pro"/>
          <w:sz w:val="25"/>
          <w:szCs w:val="25"/>
        </w:rPr>
        <w:t>(далее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A91AA2">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A91AA2">
        <w:rPr>
          <w:rFonts w:ascii="Myriad Pro" w:hAnsi="Myriad Pro"/>
          <w:sz w:val="25"/>
          <w:szCs w:val="25"/>
        </w:rPr>
        <w:t>Филиала ПАО «МРСК Северо-Запада» «</w:t>
      </w:r>
      <w:r w:rsidR="0074670C">
        <w:rPr>
          <w:rFonts w:ascii="Myriad Pro" w:hAnsi="Myriad Pro"/>
          <w:sz w:val="25"/>
          <w:szCs w:val="25"/>
        </w:rPr>
        <w:t>Новгородэнерго</w:t>
      </w:r>
      <w:r w:rsidR="00A91AA2">
        <w:rPr>
          <w:rFonts w:ascii="Myriad Pro" w:hAnsi="Myriad Pro"/>
          <w:sz w:val="25"/>
          <w:szCs w:val="25"/>
        </w:rPr>
        <w:t>»</w:t>
      </w:r>
      <w:r w:rsidRPr="00566511">
        <w:rPr>
          <w:rFonts w:ascii="Myriad Pro" w:hAnsi="Myriad Pro"/>
          <w:sz w:val="25"/>
          <w:szCs w:val="25"/>
        </w:rPr>
        <w:t xml:space="preserve"> при установлении регулируемых тарифов на услуги по передаче электрической энергии </w:t>
      </w:r>
      <w:r w:rsidR="00736A8B">
        <w:rPr>
          <w:rFonts w:ascii="Myriad Pro" w:hAnsi="Myriad Pro"/>
          <w:sz w:val="25"/>
          <w:szCs w:val="25"/>
        </w:rPr>
        <w:t xml:space="preserve">с применением </w:t>
      </w:r>
      <w:r w:rsidRPr="00566511">
        <w:rPr>
          <w:rFonts w:ascii="Myriad Pro" w:hAnsi="Myriad Pro"/>
          <w:sz w:val="25"/>
          <w:szCs w:val="25"/>
        </w:rPr>
        <w:t>метод</w:t>
      </w:r>
      <w:r w:rsidR="00736A8B">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2019 год на территории </w:t>
      </w:r>
      <w:r w:rsidR="0074670C">
        <w:rPr>
          <w:rFonts w:ascii="Myriad Pro" w:hAnsi="Myriad Pro"/>
          <w:sz w:val="25"/>
          <w:szCs w:val="25"/>
        </w:rPr>
        <w:t>Новгородской</w:t>
      </w:r>
      <w:r w:rsidR="00A91AA2" w:rsidRPr="00566511">
        <w:rPr>
          <w:rFonts w:ascii="Myriad Pro" w:hAnsi="Myriad Pro"/>
          <w:sz w:val="25"/>
          <w:szCs w:val="25"/>
        </w:rPr>
        <w:t xml:space="preserve"> </w:t>
      </w:r>
      <w:r w:rsidRPr="00566511">
        <w:rPr>
          <w:rFonts w:ascii="Myriad Pro" w:hAnsi="Myriad Pro"/>
          <w:sz w:val="25"/>
          <w:szCs w:val="25"/>
        </w:rPr>
        <w:t xml:space="preserve">области, экспертизы обосновывающих материалов, предоставленных </w:t>
      </w:r>
      <w:r w:rsidR="00A91AA2">
        <w:rPr>
          <w:rFonts w:ascii="Myriad Pro" w:hAnsi="Myriad Pro"/>
          <w:sz w:val="25"/>
          <w:szCs w:val="25"/>
        </w:rPr>
        <w:t>Филиалом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A91AA2">
        <w:rPr>
          <w:rFonts w:ascii="Myriad Pro" w:hAnsi="Myriad Pro"/>
          <w:sz w:val="25"/>
          <w:szCs w:val="25"/>
        </w:rPr>
        <w:t xml:space="preserve"> Комитет по тарифно</w:t>
      </w:r>
      <w:r w:rsidR="0074670C">
        <w:rPr>
          <w:rFonts w:ascii="Myriad Pro" w:hAnsi="Myriad Pro"/>
          <w:sz w:val="25"/>
          <w:szCs w:val="25"/>
        </w:rPr>
        <w:t>й политике Новгородской</w:t>
      </w:r>
      <w:r w:rsidRPr="00566511">
        <w:rPr>
          <w:rFonts w:ascii="Myriad Pro" w:hAnsi="Myriad Pro"/>
          <w:sz w:val="25"/>
          <w:szCs w:val="25"/>
        </w:rPr>
        <w:t xml:space="preserve">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A91AA2">
        <w:rPr>
          <w:rFonts w:ascii="Myriad Pro" w:hAnsi="Myriad Pro"/>
          <w:sz w:val="25"/>
          <w:szCs w:val="25"/>
        </w:rPr>
        <w:t xml:space="preserve"> </w:t>
      </w:r>
      <w:r w:rsidRPr="00566511">
        <w:rPr>
          <w:rFonts w:ascii="Myriad Pro" w:hAnsi="Myriad Pro"/>
          <w:sz w:val="25"/>
          <w:szCs w:val="25"/>
        </w:rPr>
        <w:t xml:space="preserve">(далее – НВВ) </w:t>
      </w:r>
      <w:r w:rsidR="00A91AA2">
        <w:rPr>
          <w:rFonts w:ascii="Myriad Pro" w:hAnsi="Myriad Pro"/>
          <w:sz w:val="25"/>
          <w:szCs w:val="25"/>
        </w:rPr>
        <w:t>Филиала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sidRPr="00566511">
        <w:rPr>
          <w:rFonts w:ascii="Myriad Pro" w:hAnsi="Myriad Pro"/>
          <w:sz w:val="25"/>
          <w:szCs w:val="25"/>
        </w:rPr>
        <w:t>при установлении тарифов на услуги по передаче электрической энергии, а именно:</w:t>
      </w:r>
    </w:p>
    <w:p w14:paraId="21D5D357" w14:textId="49F08068" w:rsidR="00566511" w:rsidRPr="00566511" w:rsidRDefault="00566511" w:rsidP="006224AC">
      <w:pPr>
        <w:pStyle w:val="a3"/>
        <w:keepLines/>
        <w:numPr>
          <w:ilvl w:val="0"/>
          <w:numId w:val="13"/>
        </w:numPr>
        <w:tabs>
          <w:tab w:val="left" w:pos="993"/>
        </w:tabs>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A91AA2">
        <w:rPr>
          <w:rFonts w:ascii="Myriad Pro" w:hAnsi="Myriad Pro"/>
          <w:sz w:val="25"/>
          <w:szCs w:val="25"/>
        </w:rPr>
        <w:t>Филиалом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sidRPr="00566511">
        <w:rPr>
          <w:rFonts w:ascii="Myriad Pro" w:hAnsi="Myriad Pro"/>
          <w:sz w:val="25"/>
          <w:szCs w:val="25"/>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23197B89" w14:textId="480586EB" w:rsidR="00566511" w:rsidRPr="00566511" w:rsidRDefault="00566511" w:rsidP="006224AC">
      <w:pPr>
        <w:pStyle w:val="a3"/>
        <w:keepLines/>
        <w:numPr>
          <w:ilvl w:val="0"/>
          <w:numId w:val="13"/>
        </w:numPr>
        <w:tabs>
          <w:tab w:val="left" w:pos="993"/>
        </w:tabs>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A91AA2">
        <w:rPr>
          <w:rFonts w:ascii="Myriad Pro" w:hAnsi="Myriad Pro"/>
          <w:sz w:val="25"/>
          <w:szCs w:val="25"/>
        </w:rPr>
        <w:t>Филиал</w:t>
      </w:r>
      <w:r w:rsidR="001C2251">
        <w:rPr>
          <w:rFonts w:ascii="Myriad Pro" w:hAnsi="Myriad Pro"/>
          <w:sz w:val="25"/>
          <w:szCs w:val="25"/>
        </w:rPr>
        <w:t>а</w:t>
      </w:r>
      <w:r w:rsidR="00A91AA2">
        <w:rPr>
          <w:rFonts w:ascii="Myriad Pro" w:hAnsi="Myriad Pro"/>
          <w:sz w:val="25"/>
          <w:szCs w:val="25"/>
        </w:rPr>
        <w:t xml:space="preserve">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sidRPr="00566511">
        <w:rPr>
          <w:rFonts w:ascii="Myriad Pro" w:hAnsi="Myriad Pro"/>
          <w:sz w:val="25"/>
          <w:szCs w:val="25"/>
        </w:rPr>
        <w:t xml:space="preserve"> по результатам экспертизы тарифно-балансовых решений на 2019 год.</w:t>
      </w:r>
    </w:p>
    <w:p w14:paraId="23A502D3" w14:textId="38720AFF" w:rsidR="00566511" w:rsidRPr="00566511" w:rsidRDefault="00566511" w:rsidP="006224AC">
      <w:pPr>
        <w:pStyle w:val="a3"/>
        <w:keepLines/>
        <w:numPr>
          <w:ilvl w:val="0"/>
          <w:numId w:val="13"/>
        </w:numPr>
        <w:tabs>
          <w:tab w:val="left" w:pos="993"/>
        </w:tabs>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A91AA2">
        <w:rPr>
          <w:rFonts w:ascii="Myriad Pro" w:hAnsi="Myriad Pro"/>
          <w:sz w:val="25"/>
          <w:szCs w:val="25"/>
        </w:rPr>
        <w:t>Филиал</w:t>
      </w:r>
      <w:r w:rsidR="001C2251">
        <w:rPr>
          <w:rFonts w:ascii="Myriad Pro" w:hAnsi="Myriad Pro"/>
          <w:sz w:val="25"/>
          <w:szCs w:val="25"/>
        </w:rPr>
        <w:t>а</w:t>
      </w:r>
      <w:r w:rsidR="00A91AA2">
        <w:rPr>
          <w:rFonts w:ascii="Myriad Pro" w:hAnsi="Myriad Pro"/>
          <w:sz w:val="25"/>
          <w:szCs w:val="25"/>
        </w:rPr>
        <w:t xml:space="preserve">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sidRPr="00566511">
        <w:rPr>
          <w:rFonts w:ascii="Myriad Pro" w:hAnsi="Myriad Pro"/>
          <w:sz w:val="25"/>
          <w:szCs w:val="25"/>
        </w:rPr>
        <w:t xml:space="preserve"> по результатам экспертизы тарифно-балансовых решений на 2019 год.</w:t>
      </w:r>
    </w:p>
    <w:p w14:paraId="0C6A1A25" w14:textId="63177E2A" w:rsidR="00E65635" w:rsidRDefault="00E65635" w:rsidP="006224AC">
      <w:pPr>
        <w:keepLines/>
        <w:shd w:val="clear" w:color="auto" w:fill="FFFFFF"/>
        <w:tabs>
          <w:tab w:val="left" w:pos="993"/>
        </w:tabs>
        <w:spacing w:line="360" w:lineRule="auto"/>
        <w:ind w:firstLine="567"/>
        <w:jc w:val="both"/>
        <w:rPr>
          <w:rFonts w:ascii="Myriad Pro" w:hAnsi="Myriad Pro"/>
          <w:sz w:val="25"/>
          <w:szCs w:val="25"/>
        </w:rPr>
      </w:pPr>
      <w:r w:rsidRPr="00566511">
        <w:rPr>
          <w:rFonts w:ascii="Myriad Pro" w:hAnsi="Myriad Pro"/>
          <w:sz w:val="25"/>
          <w:szCs w:val="25"/>
        </w:rPr>
        <w:lastRenderedPageBreak/>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74FECF9" w14:textId="77777777" w:rsidR="009002BE" w:rsidRPr="00566511" w:rsidRDefault="009002BE" w:rsidP="006224AC">
      <w:pPr>
        <w:keepLines/>
        <w:shd w:val="clear" w:color="auto" w:fill="FFFFFF"/>
        <w:tabs>
          <w:tab w:val="left" w:pos="993"/>
        </w:tabs>
        <w:spacing w:line="360" w:lineRule="auto"/>
        <w:ind w:firstLine="567"/>
        <w:jc w:val="both"/>
        <w:rPr>
          <w:rFonts w:ascii="Myriad Pro" w:hAnsi="Myriad Pro"/>
          <w:sz w:val="25"/>
          <w:szCs w:val="25"/>
        </w:rPr>
      </w:pPr>
    </w:p>
    <w:p w14:paraId="5D79A77A" w14:textId="3D02938E" w:rsidR="00736A8B" w:rsidRDefault="00E65635" w:rsidP="006224AC">
      <w:pPr>
        <w:keepLines/>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w:t>
      </w:r>
      <w:r w:rsidRPr="00282B4C">
        <w:rPr>
          <w:rFonts w:ascii="Myriad Pro" w:hAnsi="Myriad Pro"/>
          <w:sz w:val="26"/>
          <w:szCs w:val="26"/>
        </w:rPr>
        <w:t>В. Н. Логинов</w:t>
      </w:r>
      <w:r w:rsidR="00736A8B">
        <w:rPr>
          <w:rFonts w:ascii="Myriad Pro" w:hAnsi="Myriad Pro"/>
          <w:sz w:val="26"/>
          <w:szCs w:val="26"/>
        </w:rPr>
        <w:br w:type="page"/>
      </w:r>
    </w:p>
    <w:p w14:paraId="61AAD629" w14:textId="77777777" w:rsidR="00E65635" w:rsidRDefault="00E65635" w:rsidP="00566511">
      <w:pPr>
        <w:pStyle w:val="3"/>
        <w:numPr>
          <w:ilvl w:val="0"/>
          <w:numId w:val="14"/>
        </w:numPr>
        <w:spacing w:line="360" w:lineRule="auto"/>
        <w:ind w:left="0" w:firstLine="0"/>
        <w:rPr>
          <w:rFonts w:ascii="Myriad Pro" w:hAnsi="Myriad Pro"/>
          <w:b/>
          <w:color w:val="4F6228" w:themeColor="accent3" w:themeShade="80"/>
          <w:sz w:val="28"/>
          <w:szCs w:val="28"/>
        </w:rPr>
      </w:pPr>
      <w:bookmarkStart w:id="2" w:name="_Toc33284677"/>
      <w:bookmarkStart w:id="3" w:name="_Toc41647157"/>
      <w:r w:rsidRPr="006C2AE2">
        <w:rPr>
          <w:rFonts w:ascii="Myriad Pro" w:hAnsi="Myriad Pro"/>
          <w:b/>
          <w:color w:val="4F6228" w:themeColor="accent3" w:themeShade="80"/>
          <w:sz w:val="28"/>
          <w:szCs w:val="28"/>
        </w:rPr>
        <w:lastRenderedPageBreak/>
        <w:t>Вводная часть</w:t>
      </w:r>
      <w:bookmarkEnd w:id="2"/>
      <w:bookmarkEnd w:id="3"/>
    </w:p>
    <w:p w14:paraId="71E6CEA4"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41647158"/>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E65635" w:rsidRPr="00BE12D7" w14:paraId="46578B9B" w14:textId="77777777" w:rsidTr="00736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E924B0F" w14:textId="77777777" w:rsidR="00E65635" w:rsidRPr="00BE12D7" w:rsidRDefault="00E65635" w:rsidP="00BB217E">
            <w:pPr>
              <w:pStyle w:val="a8"/>
              <w:spacing w:line="360" w:lineRule="auto"/>
              <w:rPr>
                <w:rFonts w:ascii="Myriad Pro" w:hAnsi="Myriad Pro"/>
                <w:b w:val="0"/>
                <w:i w:val="0"/>
                <w:sz w:val="26"/>
                <w:szCs w:val="26"/>
              </w:rPr>
            </w:pPr>
            <w:bookmarkStart w:id="14" w:name="_Hlk36590111"/>
            <w:r w:rsidRPr="00BE12D7">
              <w:rPr>
                <w:rFonts w:ascii="Myriad Pro" w:hAnsi="Myriad Pro"/>
                <w:b w:val="0"/>
                <w:i w:val="0"/>
                <w:sz w:val="26"/>
                <w:szCs w:val="26"/>
              </w:rPr>
              <w:t>Наименование</w:t>
            </w:r>
          </w:p>
        </w:tc>
        <w:tc>
          <w:tcPr>
            <w:tcW w:w="5840" w:type="dxa"/>
          </w:tcPr>
          <w:p w14:paraId="0D56646E" w14:textId="77777777" w:rsidR="00E65635" w:rsidRPr="00BE12D7"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736A8B" w:rsidRPr="00736A8B" w14:paraId="34C9C6D8"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1F5E0BB7"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Организационно-правовая форма и полное наименование Заказчика</w:t>
            </w:r>
          </w:p>
        </w:tc>
        <w:tc>
          <w:tcPr>
            <w:tcW w:w="5840" w:type="dxa"/>
          </w:tcPr>
          <w:p w14:paraId="75F43608"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36A8B">
              <w:rPr>
                <w:rFonts w:ascii="Myriad Pro" w:hAnsi="Myriad Pro"/>
                <w:sz w:val="26"/>
                <w:szCs w:val="26"/>
              </w:rPr>
              <w:t>Публичное акционерное общество «Межрегиональная распределительная сетевая компания Северо-Запада»</w:t>
            </w:r>
          </w:p>
        </w:tc>
      </w:tr>
      <w:tr w:rsidR="00736A8B" w:rsidRPr="00736A8B" w14:paraId="4C461926"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3BDE22B6"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Краткое наименование Заказчика</w:t>
            </w:r>
          </w:p>
        </w:tc>
        <w:tc>
          <w:tcPr>
            <w:tcW w:w="5840" w:type="dxa"/>
          </w:tcPr>
          <w:p w14:paraId="53E67C94"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36A8B">
              <w:rPr>
                <w:rFonts w:ascii="Myriad Pro" w:hAnsi="Myriad Pro"/>
                <w:sz w:val="26"/>
                <w:szCs w:val="26"/>
              </w:rPr>
              <w:t>ПАО «МРСК Северо-Запада»</w:t>
            </w:r>
          </w:p>
        </w:tc>
      </w:tr>
      <w:tr w:rsidR="00736A8B" w:rsidRPr="00736A8B" w14:paraId="73ACE4A1"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383FA969"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ОГРН</w:t>
            </w:r>
          </w:p>
        </w:tc>
        <w:tc>
          <w:tcPr>
            <w:tcW w:w="5840" w:type="dxa"/>
          </w:tcPr>
          <w:p w14:paraId="7D52FC7B"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val="en-US"/>
              </w:rPr>
            </w:pPr>
            <w:r w:rsidRPr="00736A8B">
              <w:rPr>
                <w:rFonts w:ascii="Myriad Pro" w:hAnsi="Myriad Pro"/>
                <w:sz w:val="26"/>
                <w:szCs w:val="26"/>
              </w:rPr>
              <w:t>1047855175785</w:t>
            </w:r>
          </w:p>
        </w:tc>
      </w:tr>
      <w:tr w:rsidR="00736A8B" w:rsidRPr="00736A8B" w14:paraId="32AF2177"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4ACBEEB2"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ИНН / КПП</w:t>
            </w:r>
          </w:p>
        </w:tc>
        <w:tc>
          <w:tcPr>
            <w:tcW w:w="5840" w:type="dxa"/>
          </w:tcPr>
          <w:p w14:paraId="0C910666"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36A8B">
              <w:rPr>
                <w:rFonts w:ascii="Myriad Pro" w:hAnsi="Myriad Pro"/>
                <w:sz w:val="26"/>
                <w:szCs w:val="26"/>
              </w:rPr>
              <w:t>7802312751/781001001</w:t>
            </w:r>
          </w:p>
        </w:tc>
      </w:tr>
      <w:tr w:rsidR="00736A8B" w:rsidRPr="00736A8B" w14:paraId="0BD967BA"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03A3A4BB"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Юридический адрес Заказчика</w:t>
            </w:r>
          </w:p>
        </w:tc>
        <w:tc>
          <w:tcPr>
            <w:tcW w:w="5840" w:type="dxa"/>
          </w:tcPr>
          <w:p w14:paraId="37F34CE3"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36A8B">
              <w:rPr>
                <w:rFonts w:ascii="Myriad Pro" w:hAnsi="Myriad Pro"/>
                <w:sz w:val="26"/>
                <w:szCs w:val="26"/>
              </w:rPr>
              <w:t>196 247, г. Санкт-Петербург, площадь Конституции, дом 3, литер А, помещение 16Н</w:t>
            </w:r>
          </w:p>
        </w:tc>
      </w:tr>
      <w:tr w:rsidR="00736A8B" w:rsidRPr="00736A8B" w14:paraId="3D55DCD7"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2E6CF415"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Место нахождения Заказчика</w:t>
            </w:r>
          </w:p>
        </w:tc>
        <w:tc>
          <w:tcPr>
            <w:tcW w:w="5840" w:type="dxa"/>
          </w:tcPr>
          <w:p w14:paraId="24DC953C"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36A8B">
              <w:rPr>
                <w:rFonts w:ascii="Myriad Pro" w:hAnsi="Myriad Pro"/>
                <w:sz w:val="26"/>
                <w:szCs w:val="26"/>
              </w:rPr>
              <w:t>196 247, г. Санкт-Петербург, площадь Конституции, дом 3, литер А, помещение 16Н</w:t>
            </w:r>
          </w:p>
        </w:tc>
      </w:tr>
      <w:tr w:rsidR="00736A8B" w:rsidRPr="00736A8B" w14:paraId="34D946DC"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2205E6DE"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Реквизиты Заказчика</w:t>
            </w:r>
          </w:p>
        </w:tc>
        <w:tc>
          <w:tcPr>
            <w:tcW w:w="5840" w:type="dxa"/>
          </w:tcPr>
          <w:p w14:paraId="5776A66B"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Ф. ОПЕРУ Банка ВТБ (ПАО) в Санкт-Петербурге г. Санкт-Петербург</w:t>
            </w:r>
          </w:p>
          <w:p w14:paraId="7DDB338E"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р/</w:t>
            </w:r>
            <w:proofErr w:type="spellStart"/>
            <w:r w:rsidRPr="00736A8B">
              <w:rPr>
                <w:rFonts w:ascii="Myriad Pro" w:eastAsia="Calibri" w:hAnsi="Myriad Pro"/>
                <w:sz w:val="26"/>
                <w:szCs w:val="26"/>
              </w:rPr>
              <w:t>сч</w:t>
            </w:r>
            <w:proofErr w:type="spellEnd"/>
            <w:r w:rsidRPr="00736A8B">
              <w:rPr>
                <w:rFonts w:ascii="Myriad Pro" w:eastAsia="Calibri" w:hAnsi="Myriad Pro"/>
                <w:sz w:val="26"/>
                <w:szCs w:val="26"/>
              </w:rPr>
              <w:t xml:space="preserve"> 40702810539000005887</w:t>
            </w:r>
          </w:p>
          <w:p w14:paraId="5D55C2E0"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БИК 044030704</w:t>
            </w:r>
          </w:p>
          <w:p w14:paraId="3E21E19E"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к/с 30101810200000000704 в ГРКЦ ГУ Банка России по г. Санкт-Петербургу</w:t>
            </w:r>
          </w:p>
        </w:tc>
      </w:tr>
      <w:tr w:rsidR="00736A8B" w:rsidRPr="00736A8B" w14:paraId="29712FE4"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0E80454F"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 xml:space="preserve">Получатель услуги </w:t>
            </w:r>
          </w:p>
        </w:tc>
        <w:tc>
          <w:tcPr>
            <w:tcW w:w="5840" w:type="dxa"/>
          </w:tcPr>
          <w:p w14:paraId="69EFA3F0"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Новгородский филиал ПАО «МРСК Северо-Запада»</w:t>
            </w:r>
          </w:p>
        </w:tc>
      </w:tr>
      <w:tr w:rsidR="00736A8B" w:rsidRPr="00736A8B" w14:paraId="400387AF" w14:textId="77777777" w:rsidTr="00736A8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76470169" w14:textId="77777777" w:rsidR="00736A8B" w:rsidRPr="00736A8B" w:rsidRDefault="00736A8B" w:rsidP="00736A8B">
            <w:pPr>
              <w:contextualSpacing/>
              <w:rPr>
                <w:rFonts w:ascii="Myriad Pro" w:hAnsi="Myriad Pro"/>
                <w:sz w:val="26"/>
                <w:szCs w:val="26"/>
              </w:rPr>
            </w:pPr>
            <w:r w:rsidRPr="00736A8B">
              <w:rPr>
                <w:rFonts w:ascii="Myriad Pro" w:hAnsi="Myriad Pro"/>
                <w:sz w:val="26"/>
                <w:szCs w:val="26"/>
              </w:rPr>
              <w:t>Юридический и почтовый адрес</w:t>
            </w:r>
          </w:p>
        </w:tc>
        <w:tc>
          <w:tcPr>
            <w:tcW w:w="5840" w:type="dxa"/>
          </w:tcPr>
          <w:p w14:paraId="1D0E1335" w14:textId="77777777" w:rsidR="00736A8B" w:rsidRPr="00736A8B" w:rsidRDefault="00736A8B" w:rsidP="00736A8B">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rPr>
            </w:pPr>
            <w:r w:rsidRPr="00736A8B">
              <w:rPr>
                <w:rFonts w:ascii="Myriad Pro" w:eastAsia="Calibri" w:hAnsi="Myriad Pro"/>
                <w:sz w:val="26"/>
                <w:szCs w:val="26"/>
              </w:rPr>
              <w:t xml:space="preserve">173 001, Великий Новгород, </w:t>
            </w:r>
            <w:r w:rsidRPr="00736A8B">
              <w:rPr>
                <w:rFonts w:ascii="Myriad Pro" w:eastAsia="Calibri" w:hAnsi="Myriad Pro"/>
                <w:sz w:val="26"/>
                <w:szCs w:val="26"/>
              </w:rPr>
              <w:br/>
              <w:t>ул. Большая Санкт-Петербургская, 3</w:t>
            </w:r>
          </w:p>
        </w:tc>
      </w:tr>
    </w:tbl>
    <w:p w14:paraId="6C3A7DA1" w14:textId="219E50EB"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4679"/>
      <w:bookmarkStart w:id="17" w:name="_Toc41647159"/>
      <w:bookmarkEnd w:id="1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039A1B80"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F26E58" w14:textId="77777777" w:rsidR="00E65635" w:rsidRPr="004E59DD" w:rsidRDefault="00E65635" w:rsidP="00BB217E">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17FEC53" w14:textId="77777777" w:rsidR="00E65635" w:rsidRPr="004E59DD"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47C5B3C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A1DADD4"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FA27DEC"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1A3BD446"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68DD80C"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AA5EB2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2E1C910D"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4B3A61"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50B5083"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14AF63F6"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8F562F0"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8E1420B"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05205193"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79A7E2E"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CE76BD2"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3476A10B"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3E638A9"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2189770"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070D301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60CF87D"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AA5B6E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267113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FFAE7E1"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8" w:name="_Toc437621358"/>
    </w:p>
    <w:p w14:paraId="779E7070"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4680"/>
      <w:bookmarkStart w:id="20" w:name="_Toc41647160"/>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144C6064" w14:textId="399950D4"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736A8B">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bookmarkStart w:id="21" w:name="_Hlk36590137"/>
      <w:r w:rsidRPr="00736A8B">
        <w:rPr>
          <w:rFonts w:ascii="Myriad Pro" w:eastAsiaTheme="minorHAnsi" w:hAnsi="Myriad Pro"/>
          <w:b w:val="0"/>
          <w:i w:val="0"/>
          <w:color w:val="000000" w:themeColor="text1"/>
          <w:sz w:val="26"/>
          <w:szCs w:val="26"/>
          <w:lang w:eastAsia="en-US"/>
        </w:rPr>
        <w:t xml:space="preserve">№ </w:t>
      </w:r>
      <w:r w:rsidR="00736A8B" w:rsidRPr="00736A8B">
        <w:rPr>
          <w:rFonts w:ascii="Myriad Pro" w:eastAsiaTheme="minorHAnsi" w:hAnsi="Myriad Pro"/>
          <w:b w:val="0"/>
          <w:i w:val="0"/>
          <w:color w:val="000000" w:themeColor="text1"/>
          <w:sz w:val="26"/>
          <w:szCs w:val="26"/>
          <w:lang w:eastAsia="en-US"/>
        </w:rPr>
        <w:t>59/105/120</w:t>
      </w:r>
      <w:r w:rsidR="00732226" w:rsidRPr="00736A8B">
        <w:rPr>
          <w:rFonts w:ascii="Myriad Pro" w:eastAsiaTheme="minorHAnsi" w:hAnsi="Myriad Pro"/>
          <w:b w:val="0"/>
          <w:i w:val="0"/>
          <w:color w:val="000000" w:themeColor="text1"/>
          <w:sz w:val="26"/>
          <w:szCs w:val="26"/>
          <w:lang w:eastAsia="en-US"/>
        </w:rPr>
        <w:t xml:space="preserve"> </w:t>
      </w:r>
      <w:r w:rsidRPr="00736A8B">
        <w:rPr>
          <w:rFonts w:ascii="Myriad Pro" w:eastAsiaTheme="minorHAnsi" w:hAnsi="Myriad Pro"/>
          <w:b w:val="0"/>
          <w:i w:val="0"/>
          <w:color w:val="000000" w:themeColor="text1"/>
          <w:sz w:val="26"/>
          <w:szCs w:val="26"/>
          <w:lang w:eastAsia="en-US"/>
        </w:rPr>
        <w:t xml:space="preserve">от </w:t>
      </w:r>
      <w:r w:rsidR="00736A8B" w:rsidRPr="00736A8B">
        <w:rPr>
          <w:rFonts w:ascii="Myriad Pro" w:eastAsiaTheme="minorHAnsi" w:hAnsi="Myriad Pro"/>
          <w:b w:val="0"/>
          <w:i w:val="0"/>
          <w:color w:val="000000" w:themeColor="text1"/>
          <w:sz w:val="26"/>
          <w:szCs w:val="26"/>
          <w:lang w:eastAsia="en-US"/>
        </w:rPr>
        <w:t>11</w:t>
      </w:r>
      <w:r w:rsidRPr="00736A8B">
        <w:rPr>
          <w:rFonts w:ascii="Myriad Pro" w:eastAsiaTheme="minorHAnsi" w:hAnsi="Myriad Pro"/>
          <w:b w:val="0"/>
          <w:i w:val="0"/>
          <w:color w:val="000000" w:themeColor="text1"/>
          <w:sz w:val="26"/>
          <w:szCs w:val="26"/>
          <w:lang w:eastAsia="en-US"/>
        </w:rPr>
        <w:t>.0</w:t>
      </w:r>
      <w:r w:rsidR="00736A8B" w:rsidRPr="00736A8B">
        <w:rPr>
          <w:rFonts w:ascii="Myriad Pro" w:eastAsiaTheme="minorHAnsi" w:hAnsi="Myriad Pro"/>
          <w:b w:val="0"/>
          <w:i w:val="0"/>
          <w:color w:val="000000" w:themeColor="text1"/>
          <w:sz w:val="26"/>
          <w:szCs w:val="26"/>
          <w:lang w:eastAsia="en-US"/>
        </w:rPr>
        <w:t>2</w:t>
      </w:r>
      <w:r w:rsidRPr="00736A8B">
        <w:rPr>
          <w:rFonts w:ascii="Myriad Pro" w:eastAsiaTheme="minorHAnsi" w:hAnsi="Myriad Pro"/>
          <w:b w:val="0"/>
          <w:i w:val="0"/>
          <w:color w:val="000000" w:themeColor="text1"/>
          <w:sz w:val="26"/>
          <w:szCs w:val="26"/>
          <w:lang w:eastAsia="en-US"/>
        </w:rPr>
        <w:t>.2020 года на оказание услуг по проведению экспертизы тарифно-балансовых решений, принятых регулирующими органами за период 2017-2019</w:t>
      </w:r>
      <w:r w:rsidR="006230D7" w:rsidRPr="00736A8B">
        <w:rPr>
          <w:rFonts w:ascii="Myriad Pro" w:eastAsiaTheme="minorHAnsi" w:hAnsi="Myriad Pro"/>
          <w:b w:val="0"/>
          <w:i w:val="0"/>
          <w:color w:val="000000" w:themeColor="text1"/>
          <w:sz w:val="26"/>
          <w:szCs w:val="26"/>
          <w:lang w:eastAsia="en-US"/>
        </w:rPr>
        <w:t xml:space="preserve"> </w:t>
      </w:r>
      <w:r w:rsidRPr="00736A8B">
        <w:rPr>
          <w:rFonts w:ascii="Myriad Pro" w:eastAsiaTheme="minorHAnsi" w:hAnsi="Myriad Pro"/>
          <w:b w:val="0"/>
          <w:i w:val="0"/>
          <w:color w:val="000000" w:themeColor="text1"/>
          <w:sz w:val="26"/>
          <w:szCs w:val="26"/>
          <w:lang w:eastAsia="en-US"/>
        </w:rPr>
        <w:t>гг., заключенный между Обществом с ограниченной ответственностью «Экспертная компания ЭПАР» (ООО</w:t>
      </w:r>
      <w:r w:rsidR="001C778A" w:rsidRPr="00736A8B">
        <w:rPr>
          <w:rFonts w:ascii="Myriad Pro" w:eastAsiaTheme="minorHAnsi" w:hAnsi="Myriad Pro"/>
          <w:b w:val="0"/>
          <w:i w:val="0"/>
          <w:color w:val="000000" w:themeColor="text1"/>
          <w:sz w:val="26"/>
          <w:szCs w:val="26"/>
          <w:lang w:eastAsia="en-US"/>
        </w:rPr>
        <w:t> </w:t>
      </w:r>
      <w:r w:rsidRPr="00736A8B">
        <w:rPr>
          <w:rFonts w:ascii="Myriad Pro" w:eastAsiaTheme="minorHAnsi" w:hAnsi="Myriad Pro"/>
          <w:b w:val="0"/>
          <w:i w:val="0"/>
          <w:color w:val="000000" w:themeColor="text1"/>
          <w:sz w:val="26"/>
          <w:szCs w:val="26"/>
          <w:lang w:eastAsia="en-US"/>
        </w:rPr>
        <w:t xml:space="preserve">«ЭК ЭПАР»), в лице </w:t>
      </w:r>
      <w:r w:rsidR="00736A8B" w:rsidRPr="00736A8B">
        <w:rPr>
          <w:rFonts w:ascii="Myriad Pro" w:eastAsiaTheme="minorHAnsi" w:hAnsi="Myriad Pro"/>
          <w:b w:val="0"/>
          <w:i w:val="0"/>
          <w:color w:val="000000" w:themeColor="text1"/>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r w:rsidRPr="00736A8B">
        <w:rPr>
          <w:rFonts w:ascii="Myriad Pro" w:eastAsiaTheme="minorHAnsi" w:hAnsi="Myriad Pro"/>
          <w:b w:val="0"/>
          <w:i w:val="0"/>
          <w:color w:val="000000" w:themeColor="text1"/>
          <w:sz w:val="26"/>
          <w:szCs w:val="26"/>
          <w:lang w:eastAsia="en-US"/>
        </w:rPr>
        <w:t>.</w:t>
      </w:r>
      <w:bookmarkEnd w:id="21"/>
    </w:p>
    <w:p w14:paraId="511A9ECA"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054A89A6"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41647161"/>
      <w:r w:rsidRPr="000561AB">
        <w:rPr>
          <w:rFonts w:ascii="Myriad Pro" w:hAnsi="Myriad Pro"/>
          <w:b/>
          <w:color w:val="4F6228" w:themeColor="accent3" w:themeShade="80"/>
          <w:sz w:val="28"/>
          <w:szCs w:val="28"/>
        </w:rPr>
        <w:t>Цель оказания услуг</w:t>
      </w:r>
      <w:bookmarkEnd w:id="22"/>
    </w:p>
    <w:p w14:paraId="546E6AF3" w14:textId="77777777" w:rsidR="00736A8B" w:rsidRPr="00736A8B" w:rsidRDefault="00736A8B" w:rsidP="00736A8B">
      <w:pPr>
        <w:spacing w:line="360" w:lineRule="auto"/>
        <w:ind w:firstLine="567"/>
        <w:contextualSpacing/>
        <w:jc w:val="both"/>
        <w:rPr>
          <w:rFonts w:ascii="Myriad Pro" w:eastAsia="Calibri" w:hAnsi="Myriad Pro"/>
          <w:sz w:val="26"/>
          <w:szCs w:val="26"/>
        </w:rPr>
      </w:pPr>
      <w:r w:rsidRPr="00736A8B">
        <w:rPr>
          <w:rFonts w:ascii="Myriad Pro" w:eastAsia="Calibri" w:hAnsi="Myriad Pro"/>
          <w:sz w:val="26"/>
          <w:szCs w:val="26"/>
        </w:rPr>
        <w:t>Экспертиза тарифно-балансовых решений, принятых Комитетом по тарифной политике Новгородской области в отношении Новгородского филиала ПАО «МРСК Северо-Запада» при установлении регулируемых тарифов.</w:t>
      </w:r>
    </w:p>
    <w:p w14:paraId="2B09C48B" w14:textId="77777777" w:rsidR="00736A8B" w:rsidRPr="00736A8B" w:rsidRDefault="00736A8B" w:rsidP="00736A8B">
      <w:pPr>
        <w:spacing w:line="360" w:lineRule="auto"/>
        <w:ind w:firstLine="567"/>
        <w:contextualSpacing/>
        <w:jc w:val="both"/>
        <w:rPr>
          <w:rFonts w:ascii="Myriad Pro" w:eastAsia="Calibri" w:hAnsi="Myriad Pro"/>
          <w:sz w:val="26"/>
          <w:szCs w:val="26"/>
        </w:rPr>
      </w:pPr>
      <w:r w:rsidRPr="00736A8B">
        <w:rPr>
          <w:rFonts w:ascii="Myriad Pro" w:eastAsia="Calibri" w:hAnsi="Myriad Pro"/>
          <w:sz w:val="26"/>
          <w:szCs w:val="26"/>
        </w:rPr>
        <w:t>Экспертиза обосновывающих материалов,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w:t>
      </w:r>
    </w:p>
    <w:p w14:paraId="30C5E14A" w14:textId="77777777" w:rsidR="00736A8B" w:rsidRPr="00736A8B" w:rsidRDefault="00736A8B" w:rsidP="00736A8B">
      <w:pPr>
        <w:spacing w:line="360" w:lineRule="auto"/>
        <w:ind w:firstLine="567"/>
        <w:contextualSpacing/>
        <w:jc w:val="both"/>
        <w:rPr>
          <w:rFonts w:ascii="Myriad Pro" w:eastAsia="Calibri" w:hAnsi="Myriad Pro"/>
          <w:sz w:val="26"/>
          <w:szCs w:val="26"/>
        </w:rPr>
      </w:pPr>
      <w:r w:rsidRPr="00736A8B">
        <w:rPr>
          <w:rFonts w:ascii="Myriad Pro" w:eastAsia="Calibri" w:hAnsi="Myriad Pro"/>
          <w:sz w:val="26"/>
          <w:szCs w:val="26"/>
        </w:rPr>
        <w:t>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ПАО «МРСК Северо-Запада» при установлении тарифов.</w:t>
      </w:r>
    </w:p>
    <w:p w14:paraId="32817220" w14:textId="326090BA" w:rsidR="00E65635" w:rsidRPr="00E65635" w:rsidRDefault="00736A8B" w:rsidP="00736A8B">
      <w:pPr>
        <w:spacing w:line="360" w:lineRule="auto"/>
        <w:ind w:firstLine="567"/>
        <w:contextualSpacing/>
        <w:jc w:val="both"/>
        <w:rPr>
          <w:rFonts w:ascii="Myriad Pro" w:eastAsia="Calibri" w:hAnsi="Myriad Pro"/>
          <w:sz w:val="26"/>
          <w:szCs w:val="26"/>
        </w:rPr>
      </w:pPr>
      <w:r w:rsidRPr="00736A8B">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p w14:paraId="49937471" w14:textId="77777777" w:rsidR="00736A8B" w:rsidRDefault="00736A8B" w:rsidP="00E65635">
      <w:pPr>
        <w:tabs>
          <w:tab w:val="left" w:pos="993"/>
        </w:tabs>
        <w:spacing w:line="360" w:lineRule="auto"/>
        <w:jc w:val="both"/>
        <w:rPr>
          <w:rFonts w:ascii="Myriad Pro" w:eastAsia="Calibri" w:hAnsi="Myriad Pro"/>
          <w:b/>
          <w:sz w:val="26"/>
          <w:szCs w:val="26"/>
          <w:u w:val="single"/>
        </w:rPr>
      </w:pPr>
    </w:p>
    <w:p w14:paraId="2B040DD1" w14:textId="3D9CF5EE"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5592DCBF" w14:textId="6CFB16DC"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A91AA2">
        <w:rPr>
          <w:rFonts w:ascii="Myriad Pro" w:eastAsia="Calibri" w:hAnsi="Myriad Pro"/>
          <w:sz w:val="26"/>
          <w:szCs w:val="26"/>
        </w:rPr>
        <w:t>Филиал</w:t>
      </w:r>
      <w:r w:rsidR="001C2251">
        <w:rPr>
          <w:rFonts w:ascii="Myriad Pro" w:eastAsia="Calibri" w:hAnsi="Myriad Pro"/>
          <w:sz w:val="26"/>
          <w:szCs w:val="26"/>
        </w:rPr>
        <w:t>ом</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E65635" w:rsidRPr="00E65635">
        <w:rPr>
          <w:rFonts w:ascii="Myriad Pro" w:eastAsia="Calibri" w:hAnsi="Myriad Pro"/>
          <w:sz w:val="26"/>
          <w:szCs w:val="26"/>
        </w:rPr>
        <w:t xml:space="preserve">в </w:t>
      </w:r>
      <w:bookmarkStart w:id="23" w:name="_Hlk41645535"/>
      <w:r w:rsidR="00736A8B" w:rsidRPr="00E43743">
        <w:rPr>
          <w:rFonts w:ascii="Myriad Pro" w:eastAsia="Calibri" w:hAnsi="Myriad Pro"/>
          <w:sz w:val="26"/>
          <w:szCs w:val="26"/>
        </w:rPr>
        <w:t xml:space="preserve">Комитет по тарифной </w:t>
      </w:r>
      <w:r w:rsidR="00736A8B" w:rsidRPr="00E43743">
        <w:rPr>
          <w:rFonts w:ascii="Myriad Pro" w:eastAsia="Calibri" w:hAnsi="Myriad Pro"/>
          <w:sz w:val="26"/>
          <w:szCs w:val="26"/>
        </w:rPr>
        <w:lastRenderedPageBreak/>
        <w:t>политике Новгородской области</w:t>
      </w:r>
      <w:bookmarkEnd w:id="23"/>
      <w:r w:rsidR="00E65635" w:rsidRPr="00E65635">
        <w:rPr>
          <w:rFonts w:ascii="Myriad Pro" w:eastAsia="Calibri" w:hAnsi="Myriad Pro"/>
          <w:sz w:val="26"/>
          <w:szCs w:val="26"/>
        </w:rPr>
        <w:t xml:space="preserve"> в рамках рассмотрения дел об установлении тарифов по результатам экспертизы тарифно-балансовых решений на 2019 год.</w:t>
      </w:r>
    </w:p>
    <w:p w14:paraId="7E2B72B6" w14:textId="238D4E46"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736A8B" w:rsidRPr="00E43743">
        <w:rPr>
          <w:rFonts w:ascii="Myriad Pro" w:eastAsia="Calibri" w:hAnsi="Myriad Pro"/>
          <w:sz w:val="26"/>
          <w:szCs w:val="26"/>
        </w:rPr>
        <w:t>Комитет</w:t>
      </w:r>
      <w:r w:rsidR="00736A8B">
        <w:rPr>
          <w:rFonts w:ascii="Myriad Pro" w:eastAsia="Calibri" w:hAnsi="Myriad Pro"/>
          <w:sz w:val="26"/>
          <w:szCs w:val="26"/>
        </w:rPr>
        <w:t>ом</w:t>
      </w:r>
      <w:r w:rsidR="00736A8B" w:rsidRPr="00E43743">
        <w:rPr>
          <w:rFonts w:ascii="Myriad Pro" w:eastAsia="Calibri" w:hAnsi="Myriad Pro"/>
          <w:sz w:val="26"/>
          <w:szCs w:val="26"/>
        </w:rPr>
        <w:t xml:space="preserve"> по тарифной политике Новгородской области </w:t>
      </w:r>
      <w:r w:rsidR="00E65635" w:rsidRPr="00E65635">
        <w:rPr>
          <w:rFonts w:ascii="Myriad Pro" w:eastAsia="Calibri" w:hAnsi="Myriad Pro"/>
          <w:sz w:val="26"/>
          <w:szCs w:val="26"/>
        </w:rPr>
        <w:t xml:space="preserve">в расчет тарифов </w:t>
      </w:r>
      <w:r w:rsidR="00A91AA2">
        <w:rPr>
          <w:rFonts w:ascii="Myriad Pro" w:eastAsia="Calibri" w:hAnsi="Myriad Pro"/>
          <w:sz w:val="26"/>
          <w:szCs w:val="26"/>
        </w:rPr>
        <w:t>Филиал</w:t>
      </w:r>
      <w:r w:rsidR="001C2251">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E65635" w:rsidRPr="00E65635">
        <w:rPr>
          <w:rFonts w:ascii="Myriad Pro" w:eastAsia="Calibri" w:hAnsi="Myriad Pro"/>
          <w:sz w:val="26"/>
          <w:szCs w:val="26"/>
        </w:rPr>
        <w:t>» по результатам экспертизы тарифно-балансовых решений на 2019 год.</w:t>
      </w:r>
    </w:p>
    <w:p w14:paraId="63DC9C76" w14:textId="558B9E30"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736A8B" w:rsidRPr="00E43743">
        <w:rPr>
          <w:rFonts w:ascii="Myriad Pro" w:eastAsia="Calibri" w:hAnsi="Myriad Pro"/>
          <w:sz w:val="26"/>
          <w:szCs w:val="26"/>
        </w:rPr>
        <w:t>Комитет</w:t>
      </w:r>
      <w:r w:rsidR="00736A8B">
        <w:rPr>
          <w:rFonts w:ascii="Myriad Pro" w:eastAsia="Calibri" w:hAnsi="Myriad Pro"/>
          <w:sz w:val="26"/>
          <w:szCs w:val="26"/>
        </w:rPr>
        <w:t>ом</w:t>
      </w:r>
      <w:r w:rsidR="00736A8B" w:rsidRPr="00E43743">
        <w:rPr>
          <w:rFonts w:ascii="Myriad Pro" w:eastAsia="Calibri" w:hAnsi="Myriad Pro"/>
          <w:sz w:val="26"/>
          <w:szCs w:val="26"/>
        </w:rPr>
        <w:t xml:space="preserve"> по тарифной политике Новгородской области </w:t>
      </w:r>
      <w:r w:rsidR="00E65635" w:rsidRPr="00E65635">
        <w:rPr>
          <w:rFonts w:ascii="Myriad Pro" w:eastAsia="Calibri" w:hAnsi="Myriad Pro"/>
          <w:sz w:val="26"/>
          <w:szCs w:val="26"/>
        </w:rPr>
        <w:t xml:space="preserve">в расчет тарифов </w:t>
      </w:r>
      <w:r w:rsidR="00A91AA2">
        <w:rPr>
          <w:rFonts w:ascii="Myriad Pro" w:eastAsia="Calibri" w:hAnsi="Myriad Pro"/>
          <w:sz w:val="26"/>
          <w:szCs w:val="26"/>
        </w:rPr>
        <w:t>Филиал</w:t>
      </w:r>
      <w:r w:rsidR="001C2251">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216B4DE2" w14:textId="77777777" w:rsidR="00333362" w:rsidRDefault="00333362" w:rsidP="00333362">
      <w:pPr>
        <w:tabs>
          <w:tab w:val="left" w:pos="993"/>
        </w:tabs>
        <w:spacing w:line="360" w:lineRule="auto"/>
        <w:jc w:val="both"/>
        <w:rPr>
          <w:rFonts w:ascii="Myriad Pro" w:eastAsia="Calibri" w:hAnsi="Myriad Pro"/>
          <w:sz w:val="26"/>
          <w:szCs w:val="26"/>
        </w:rPr>
      </w:pPr>
    </w:p>
    <w:p w14:paraId="2C97A9F9"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51608B40"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6231909"/>
      <w:bookmarkStart w:id="25" w:name="_Toc41647162"/>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4"/>
      <w:bookmarkEnd w:id="25"/>
    </w:p>
    <w:p w14:paraId="7FCAEF43" w14:textId="48E0D4D3"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2749D574"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68E7D36"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336651B1"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7758BB4E" w14:textId="6F86C561"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22168E88"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666C029"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EE6CD0C"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37550B45"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549E1B99" w14:textId="732B5A6C"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18F459AA" w14:textId="77777777" w:rsidR="003C620E" w:rsidRPr="007A1F46" w:rsidRDefault="003C620E"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7120842E"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48276987" w14:textId="77777777" w:rsidR="0074670C" w:rsidRDefault="0074670C" w:rsidP="0074670C">
      <w:pPr>
        <w:pStyle w:val="a3"/>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077BC61C"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26BDB24" w14:textId="05BBA8FD" w:rsidR="00914080" w:rsidRPr="00700007" w:rsidRDefault="00914080" w:rsidP="00FE32D9">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lastRenderedPageBreak/>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EC2CC0B"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421AA547"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3436232"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B1AE3FE" w14:textId="44A33486"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w:t>
      </w:r>
      <w:r w:rsidRPr="007A1F46">
        <w:rPr>
          <w:rFonts w:ascii="Myriad Pro" w:hAnsi="Myriad Pro"/>
          <w:sz w:val="26"/>
          <w:szCs w:val="26"/>
        </w:rPr>
        <w:lastRenderedPageBreak/>
        <w:t>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1A95A37" w14:textId="7081EB84" w:rsidR="00914080" w:rsidRPr="007A1F46" w:rsidRDefault="00BC1344" w:rsidP="00FE32D9">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8F6F31C" w14:textId="77777777" w:rsidR="00F12105" w:rsidRPr="007A1F46" w:rsidRDefault="00144B0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04D927DB"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19DAB642" w14:textId="31A8DDF4" w:rsidR="00C11BC1" w:rsidRDefault="009A1B7D"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6" w:name="_Toc36231911"/>
      <w:bookmarkStart w:id="27" w:name="_Toc41647163"/>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A91AA2">
        <w:rPr>
          <w:rFonts w:ascii="Myriad Pro" w:hAnsi="Myriad Pro"/>
          <w:b/>
          <w:color w:val="4F6228" w:themeColor="accent3" w:themeShade="80"/>
          <w:sz w:val="28"/>
          <w:szCs w:val="28"/>
        </w:rPr>
        <w:t>Филиал</w:t>
      </w:r>
      <w:r w:rsidR="001C2251">
        <w:rPr>
          <w:rFonts w:ascii="Myriad Pro" w:hAnsi="Myriad Pro"/>
          <w:b/>
          <w:color w:val="4F6228" w:themeColor="accent3" w:themeShade="80"/>
          <w:sz w:val="28"/>
          <w:szCs w:val="28"/>
        </w:rPr>
        <w:t>ом</w:t>
      </w:r>
      <w:r w:rsidR="00A91AA2">
        <w:rPr>
          <w:rFonts w:ascii="Myriad Pro" w:hAnsi="Myriad Pro"/>
          <w:b/>
          <w:color w:val="4F6228" w:themeColor="accent3" w:themeShade="80"/>
          <w:sz w:val="28"/>
          <w:szCs w:val="28"/>
        </w:rPr>
        <w:t xml:space="preserve"> ПАО «МРСК Северо-Запада» «</w:t>
      </w:r>
      <w:r w:rsidR="0074670C">
        <w:rPr>
          <w:rFonts w:ascii="Myriad Pro" w:hAnsi="Myriad Pro"/>
          <w:b/>
          <w:color w:val="4F6228" w:themeColor="accent3" w:themeShade="80"/>
          <w:sz w:val="28"/>
          <w:szCs w:val="28"/>
        </w:rPr>
        <w:t>Новгородэнерго</w:t>
      </w:r>
      <w:r w:rsidR="00A91AA2">
        <w:rPr>
          <w:rFonts w:ascii="Myriad Pro" w:hAnsi="Myriad Pro"/>
          <w:b/>
          <w:color w:val="4F6228" w:themeColor="accent3" w:themeShade="80"/>
          <w:sz w:val="28"/>
          <w:szCs w:val="28"/>
        </w:rPr>
        <w:t>»</w:t>
      </w:r>
      <w:r w:rsidR="008E47F8" w:rsidRPr="008E47F8">
        <w:rPr>
          <w:rFonts w:ascii="Myriad Pro" w:hAnsi="Myriad Pro"/>
          <w:b/>
          <w:color w:val="4F6228" w:themeColor="accent3" w:themeShade="80"/>
          <w:sz w:val="28"/>
          <w:szCs w:val="28"/>
        </w:rPr>
        <w:t xml:space="preserve"> в </w:t>
      </w:r>
      <w:r w:rsidR="00736A8B" w:rsidRPr="00736A8B">
        <w:rPr>
          <w:rFonts w:ascii="Myriad Pro" w:hAnsi="Myriad Pro"/>
          <w:b/>
          <w:color w:val="4F6228" w:themeColor="accent3" w:themeShade="80"/>
          <w:sz w:val="28"/>
          <w:szCs w:val="28"/>
        </w:rPr>
        <w:t>Комитет по тарифной политике Новгородской области</w:t>
      </w:r>
      <w:r w:rsidR="008E47F8" w:rsidRPr="008E47F8">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2019 год</w:t>
      </w:r>
      <w:bookmarkEnd w:id="26"/>
      <w:bookmarkEnd w:id="27"/>
    </w:p>
    <w:p w14:paraId="768EB034" w14:textId="77777777" w:rsidR="00E65635" w:rsidRDefault="00E65635" w:rsidP="000A18C9">
      <w:pPr>
        <w:spacing w:line="360" w:lineRule="auto"/>
        <w:ind w:firstLine="567"/>
        <w:contextualSpacing/>
        <w:jc w:val="both"/>
        <w:rPr>
          <w:rFonts w:ascii="Myriad Pro" w:eastAsia="Calibri" w:hAnsi="Myriad Pro"/>
          <w:color w:val="000000" w:themeColor="text1"/>
          <w:sz w:val="26"/>
          <w:szCs w:val="26"/>
        </w:rPr>
      </w:pPr>
    </w:p>
    <w:p w14:paraId="7278DB15" w14:textId="274DBA04" w:rsidR="00BD568A" w:rsidRPr="00E9768D" w:rsidRDefault="00BD568A" w:rsidP="00BD568A">
      <w:pPr>
        <w:pStyle w:val="1b"/>
        <w:shd w:val="clear" w:color="auto" w:fill="auto"/>
        <w:spacing w:line="360" w:lineRule="auto"/>
        <w:ind w:firstLine="567"/>
        <w:jc w:val="both"/>
        <w:rPr>
          <w:rFonts w:ascii="Myriad Pro" w:eastAsia="Calibri" w:hAnsi="Myriad Pro"/>
          <w:sz w:val="26"/>
          <w:szCs w:val="26"/>
        </w:rPr>
      </w:pPr>
      <w:r w:rsidRPr="00E9768D">
        <w:rPr>
          <w:rFonts w:ascii="Myriad Pro" w:eastAsiaTheme="minorHAnsi" w:hAnsi="Myriad Pro"/>
          <w:sz w:val="26"/>
          <w:szCs w:val="26"/>
        </w:rPr>
        <w:t>Исполнителем был произведен анализ Экспертного заключения Комитета по тарифной политике Новгородской области к заседанию Правления комитета по установлению (корректировке) необходимой</w:t>
      </w:r>
      <w:r w:rsidR="00736A8B">
        <w:rPr>
          <w:rFonts w:ascii="Myriad Pro" w:eastAsiaTheme="minorHAnsi" w:hAnsi="Myriad Pro"/>
          <w:sz w:val="26"/>
          <w:szCs w:val="26"/>
        </w:rPr>
        <w:t xml:space="preserve"> </w:t>
      </w:r>
      <w:r w:rsidRPr="00E9768D">
        <w:rPr>
          <w:rFonts w:ascii="Myriad Pro" w:eastAsiaTheme="minorHAnsi" w:hAnsi="Myriad Pro"/>
          <w:sz w:val="26"/>
          <w:szCs w:val="26"/>
        </w:rPr>
        <w:t>валовой выручки на 2019-2022 годы долгосрочного периода</w:t>
      </w:r>
      <w:r w:rsidR="00736A8B">
        <w:rPr>
          <w:rFonts w:ascii="Myriad Pro" w:eastAsiaTheme="minorHAnsi" w:hAnsi="Myriad Pro"/>
          <w:sz w:val="26"/>
          <w:szCs w:val="26"/>
        </w:rPr>
        <w:t xml:space="preserve"> </w:t>
      </w:r>
      <w:r w:rsidRPr="00E9768D">
        <w:rPr>
          <w:rFonts w:ascii="Myriad Pro" w:eastAsiaTheme="minorHAnsi" w:hAnsi="Myriad Pro"/>
          <w:sz w:val="26"/>
          <w:szCs w:val="26"/>
        </w:rPr>
        <w:t xml:space="preserve">регулирования 2018-2022 годы для ПАО «МРСК Северо-Запада» </w:t>
      </w:r>
      <w:r>
        <w:rPr>
          <w:rFonts w:ascii="Myriad Pro" w:eastAsiaTheme="minorHAnsi" w:hAnsi="Myriad Pro"/>
          <w:sz w:val="26"/>
          <w:szCs w:val="26"/>
        </w:rPr>
        <w:t>н</w:t>
      </w:r>
      <w:r w:rsidRPr="00E9768D">
        <w:rPr>
          <w:rFonts w:ascii="Myriad Pro" w:eastAsiaTheme="minorHAnsi" w:hAnsi="Myriad Pro"/>
          <w:sz w:val="26"/>
          <w:szCs w:val="26"/>
        </w:rPr>
        <w:t>а</w:t>
      </w:r>
      <w:r w:rsidR="00736A8B">
        <w:rPr>
          <w:rFonts w:ascii="Myriad Pro" w:eastAsiaTheme="minorHAnsi" w:hAnsi="Myriad Pro"/>
          <w:sz w:val="26"/>
          <w:szCs w:val="26"/>
        </w:rPr>
        <w:t xml:space="preserve"> </w:t>
      </w:r>
      <w:r w:rsidRPr="00E9768D">
        <w:rPr>
          <w:rFonts w:ascii="Myriad Pro" w:eastAsiaTheme="minorHAnsi" w:hAnsi="Myriad Pro"/>
          <w:sz w:val="26"/>
          <w:szCs w:val="26"/>
        </w:rPr>
        <w:t xml:space="preserve">территории Новгородской области </w:t>
      </w:r>
      <w:r w:rsidRPr="00E9768D">
        <w:rPr>
          <w:rFonts w:ascii="Myriad Pro" w:eastAsia="Calibri" w:hAnsi="Myriad Pro"/>
          <w:sz w:val="26"/>
          <w:szCs w:val="26"/>
        </w:rPr>
        <w:t>(далее – Экспертное заключение на 2019 год) на его предмет соответствия требованиям п. 23 Правил.</w:t>
      </w:r>
    </w:p>
    <w:p w14:paraId="2179B309" w14:textId="77777777" w:rsidR="00BD568A" w:rsidRPr="008B4EEF" w:rsidRDefault="00BD568A" w:rsidP="00BD568A">
      <w:pPr>
        <w:spacing w:line="360" w:lineRule="auto"/>
        <w:ind w:firstLine="567"/>
        <w:contextualSpacing/>
        <w:jc w:val="both"/>
        <w:rPr>
          <w:rFonts w:ascii="Myriad Pro" w:eastAsia="Calibri" w:hAnsi="Myriad Pro"/>
          <w:sz w:val="26"/>
          <w:szCs w:val="26"/>
        </w:rPr>
      </w:pPr>
      <w:r w:rsidRPr="008B4EEF">
        <w:rPr>
          <w:rFonts w:ascii="Myriad Pro" w:eastAsia="Calibri" w:hAnsi="Myriad Pro"/>
          <w:sz w:val="26"/>
          <w:szCs w:val="26"/>
        </w:rPr>
        <w:t>По результатам анализа Экспертного заключения на 2019 год Исполнитель отмечает следующее:</w:t>
      </w:r>
    </w:p>
    <w:p w14:paraId="54D6243B" w14:textId="77777777" w:rsidR="00BD568A" w:rsidRPr="008B4EEF" w:rsidRDefault="00BD568A" w:rsidP="00BD568A">
      <w:pPr>
        <w:pStyle w:val="a3"/>
        <w:numPr>
          <w:ilvl w:val="0"/>
          <w:numId w:val="45"/>
        </w:numPr>
        <w:spacing w:line="360" w:lineRule="auto"/>
        <w:jc w:val="both"/>
        <w:rPr>
          <w:rFonts w:ascii="Myriad Pro" w:hAnsi="Myriad Pro"/>
          <w:sz w:val="26"/>
          <w:szCs w:val="26"/>
        </w:rPr>
      </w:pPr>
      <w:r w:rsidRPr="008B4EEF">
        <w:rPr>
          <w:rFonts w:ascii="Myriad Pro" w:hAnsi="Myriad Pro"/>
          <w:sz w:val="26"/>
          <w:szCs w:val="26"/>
        </w:rPr>
        <w:t>Комитетом проведен анализ соответствия расчета цен (тарифов) и формы представления предложений филиала ПАО «МРСК Северо-Запада» - «Новгородэнерго» на 2019 год нормативно-методическим документам по вопросам регулирования цен (тарифов).</w:t>
      </w:r>
    </w:p>
    <w:p w14:paraId="3638BB9C" w14:textId="77777777" w:rsidR="00BD568A" w:rsidRPr="008B4EEF" w:rsidRDefault="00BD568A" w:rsidP="00BD568A">
      <w:pPr>
        <w:pStyle w:val="a3"/>
        <w:numPr>
          <w:ilvl w:val="0"/>
          <w:numId w:val="45"/>
        </w:numPr>
        <w:spacing w:line="360" w:lineRule="auto"/>
        <w:jc w:val="both"/>
        <w:rPr>
          <w:rFonts w:ascii="Myriad Pro" w:hAnsi="Myriad Pro"/>
          <w:sz w:val="26"/>
          <w:szCs w:val="26"/>
        </w:rPr>
      </w:pPr>
      <w:r w:rsidRPr="008B4EEF">
        <w:rPr>
          <w:rFonts w:ascii="Myriad Pro" w:hAnsi="Myriad Pro"/>
          <w:sz w:val="26"/>
          <w:szCs w:val="26"/>
        </w:rPr>
        <w:t>Комитетом произведена оценка достоверности данных, приведенных в предложени</w:t>
      </w:r>
      <w:r>
        <w:rPr>
          <w:rFonts w:ascii="Myriad Pro" w:hAnsi="Myriad Pro"/>
          <w:sz w:val="26"/>
          <w:szCs w:val="26"/>
        </w:rPr>
        <w:t>ях</w:t>
      </w:r>
      <w:r w:rsidRPr="008B4EEF">
        <w:rPr>
          <w:rFonts w:ascii="Myriad Pro" w:hAnsi="Myriad Pro"/>
          <w:sz w:val="26"/>
          <w:szCs w:val="26"/>
        </w:rPr>
        <w:t xml:space="preserve"> филиала ПАО «МРСК Северо-Запада» - «Новгородэнерго» об установлении </w:t>
      </w:r>
      <w:r>
        <w:rPr>
          <w:rFonts w:ascii="Myriad Pro" w:hAnsi="Myriad Pro"/>
          <w:sz w:val="26"/>
          <w:szCs w:val="26"/>
        </w:rPr>
        <w:t>цен (</w:t>
      </w:r>
      <w:r w:rsidRPr="008B4EEF">
        <w:rPr>
          <w:rFonts w:ascii="Myriad Pro" w:hAnsi="Myriad Pro"/>
          <w:sz w:val="26"/>
          <w:szCs w:val="26"/>
        </w:rPr>
        <w:t>тарифов</w:t>
      </w:r>
      <w:r>
        <w:rPr>
          <w:rFonts w:ascii="Myriad Pro" w:hAnsi="Myriad Pro"/>
          <w:sz w:val="26"/>
          <w:szCs w:val="26"/>
        </w:rPr>
        <w:t>)</w:t>
      </w:r>
      <w:r w:rsidRPr="008B4EEF">
        <w:rPr>
          <w:rFonts w:ascii="Myriad Pro" w:hAnsi="Myriad Pro"/>
          <w:sz w:val="26"/>
          <w:szCs w:val="26"/>
        </w:rPr>
        <w:t xml:space="preserve"> на 2019 год.</w:t>
      </w:r>
    </w:p>
    <w:p w14:paraId="398210C9" w14:textId="77777777" w:rsidR="00BD568A" w:rsidRPr="0019717B" w:rsidRDefault="00BD568A" w:rsidP="00BD568A">
      <w:pPr>
        <w:pStyle w:val="a3"/>
        <w:numPr>
          <w:ilvl w:val="0"/>
          <w:numId w:val="45"/>
        </w:numPr>
        <w:spacing w:line="360" w:lineRule="auto"/>
        <w:jc w:val="both"/>
        <w:rPr>
          <w:rFonts w:ascii="Myriad Pro" w:hAnsi="Myriad Pro"/>
          <w:sz w:val="26"/>
          <w:szCs w:val="26"/>
        </w:rPr>
      </w:pPr>
      <w:r w:rsidRPr="0019717B">
        <w:rPr>
          <w:rFonts w:ascii="Myriad Pro" w:hAnsi="Myriad Pro"/>
          <w:sz w:val="26"/>
          <w:szCs w:val="26"/>
        </w:rPr>
        <w:t xml:space="preserve">Комитетом произведена оценка финансового состояния филиала </w:t>
      </w:r>
      <w:r>
        <w:rPr>
          <w:rFonts w:ascii="Myriad Pro" w:hAnsi="Myriad Pro"/>
          <w:sz w:val="26"/>
          <w:szCs w:val="26"/>
        </w:rPr>
        <w:br/>
      </w:r>
      <w:r w:rsidRPr="0019717B">
        <w:rPr>
          <w:rFonts w:ascii="Myriad Pro" w:hAnsi="Myriad Pro"/>
          <w:sz w:val="26"/>
          <w:szCs w:val="26"/>
        </w:rPr>
        <w:t>ПАО «МРСК Северо-Запада» - «Новгородэнерго» за 2016 год, 2017 год, 6 месяцев и 9 месяцев 2018 года, в том числе: приведена динамика показателей отчета о финансовых результатах, показателей бухгалтерского баланса, определена доля доходов от транспортировки электрической энергии в общих доходах филиала ПАО «МРСК Северо-Запада» - «Новгородэнерго», приведено соотношение заемных средств к размеру прибыли (</w:t>
      </w:r>
      <w:r w:rsidRPr="0019717B">
        <w:rPr>
          <w:rFonts w:ascii="Myriad Pro" w:hAnsi="Myriad Pro"/>
          <w:sz w:val="26"/>
          <w:szCs w:val="26"/>
          <w:lang w:val="en-US"/>
        </w:rPr>
        <w:t>EBITDA</w:t>
      </w:r>
      <w:r w:rsidRPr="0019717B">
        <w:rPr>
          <w:rFonts w:ascii="Myriad Pro" w:hAnsi="Myriad Pro"/>
          <w:sz w:val="26"/>
          <w:szCs w:val="26"/>
        </w:rPr>
        <w:t>).</w:t>
      </w:r>
    </w:p>
    <w:p w14:paraId="4DCAC2F0" w14:textId="77777777" w:rsidR="00BD568A" w:rsidRPr="004A375E" w:rsidRDefault="00BD568A" w:rsidP="00BD568A">
      <w:pPr>
        <w:pStyle w:val="a3"/>
        <w:numPr>
          <w:ilvl w:val="0"/>
          <w:numId w:val="45"/>
        </w:numPr>
        <w:spacing w:line="360" w:lineRule="auto"/>
        <w:jc w:val="both"/>
        <w:rPr>
          <w:rFonts w:ascii="Myriad Pro" w:hAnsi="Myriad Pro"/>
          <w:sz w:val="26"/>
          <w:szCs w:val="26"/>
        </w:rPr>
      </w:pPr>
      <w:r>
        <w:rPr>
          <w:rFonts w:ascii="Myriad Pro" w:hAnsi="Myriad Pro"/>
          <w:sz w:val="26"/>
          <w:szCs w:val="26"/>
        </w:rPr>
        <w:lastRenderedPageBreak/>
        <w:t>Комитетом дан анализ</w:t>
      </w:r>
      <w:r w:rsidRPr="004C68CE">
        <w:rPr>
          <w:rFonts w:ascii="Myriad Pro" w:hAnsi="Myriad Pro"/>
          <w:sz w:val="26"/>
          <w:szCs w:val="26"/>
        </w:rPr>
        <w:t xml:space="preserve"> плановы</w:t>
      </w:r>
      <w:r>
        <w:rPr>
          <w:rFonts w:ascii="Myriad Pro" w:hAnsi="Myriad Pro"/>
          <w:sz w:val="26"/>
          <w:szCs w:val="26"/>
        </w:rPr>
        <w:t>х</w:t>
      </w:r>
      <w:r w:rsidRPr="004C68CE">
        <w:rPr>
          <w:rFonts w:ascii="Myriad Pro" w:hAnsi="Myriad Pro"/>
          <w:sz w:val="26"/>
          <w:szCs w:val="26"/>
        </w:rPr>
        <w:t xml:space="preserve"> и фактически</w:t>
      </w:r>
      <w:r>
        <w:rPr>
          <w:rFonts w:ascii="Myriad Pro" w:hAnsi="Myriad Pro"/>
          <w:sz w:val="26"/>
          <w:szCs w:val="26"/>
        </w:rPr>
        <w:t>х</w:t>
      </w:r>
      <w:r w:rsidRPr="004C68CE">
        <w:rPr>
          <w:rFonts w:ascii="Myriad Pro" w:hAnsi="Myriad Pro"/>
          <w:sz w:val="26"/>
          <w:szCs w:val="26"/>
        </w:rPr>
        <w:t xml:space="preserve"> технико-экономически</w:t>
      </w:r>
      <w:r>
        <w:rPr>
          <w:rFonts w:ascii="Myriad Pro" w:hAnsi="Myriad Pro"/>
          <w:sz w:val="26"/>
          <w:szCs w:val="26"/>
        </w:rPr>
        <w:t>х</w:t>
      </w:r>
      <w:r w:rsidRPr="004C68CE">
        <w:rPr>
          <w:rFonts w:ascii="Myriad Pro" w:hAnsi="Myriad Pro"/>
          <w:sz w:val="26"/>
          <w:szCs w:val="26"/>
        </w:rPr>
        <w:t xml:space="preserve"> показател</w:t>
      </w:r>
      <w:r>
        <w:rPr>
          <w:rFonts w:ascii="Myriad Pro" w:hAnsi="Myriad Pro"/>
          <w:sz w:val="26"/>
          <w:szCs w:val="26"/>
        </w:rPr>
        <w:t>ей</w:t>
      </w:r>
      <w:r w:rsidRPr="004C68CE">
        <w:rPr>
          <w:rFonts w:ascii="Myriad Pro" w:hAnsi="Myriad Pro"/>
          <w:sz w:val="26"/>
          <w:szCs w:val="26"/>
        </w:rPr>
        <w:t xml:space="preserve"> (отпуск в сеть, объем потерь, отпуск из сети) за 2016 год, 2017 год, 6 месяцев и 9 месяцев 2018 года. </w:t>
      </w:r>
      <w:r>
        <w:rPr>
          <w:rFonts w:ascii="Myriad Pro" w:hAnsi="Myriad Pro"/>
          <w:sz w:val="26"/>
          <w:szCs w:val="26"/>
        </w:rPr>
        <w:t xml:space="preserve">При этом, не отражены экономические показатели: средний тариф на передачу электроэнергии, расходы на оплату технологических потерь. На 2019 год приведены балансы электрической энергии и мощности по полугодиям без расшифровки по уровням </w:t>
      </w:r>
      <w:r w:rsidRPr="004A375E">
        <w:rPr>
          <w:rFonts w:ascii="Myriad Pro" w:hAnsi="Myriad Pro"/>
          <w:sz w:val="26"/>
          <w:szCs w:val="26"/>
        </w:rPr>
        <w:t>напряжения и без расшифровки структуры полезного отпуска по группам потребителей.</w:t>
      </w:r>
    </w:p>
    <w:p w14:paraId="76A55BCF" w14:textId="77777777" w:rsidR="00BD568A" w:rsidRPr="004C68CE" w:rsidRDefault="00BD568A" w:rsidP="00BD568A">
      <w:pPr>
        <w:pStyle w:val="a3"/>
        <w:numPr>
          <w:ilvl w:val="0"/>
          <w:numId w:val="45"/>
        </w:numPr>
        <w:spacing w:line="360" w:lineRule="auto"/>
        <w:jc w:val="both"/>
        <w:rPr>
          <w:rFonts w:ascii="Myriad Pro" w:hAnsi="Myriad Pro"/>
          <w:sz w:val="26"/>
          <w:szCs w:val="26"/>
        </w:rPr>
      </w:pPr>
      <w:r w:rsidRPr="004A375E">
        <w:rPr>
          <w:rFonts w:ascii="Myriad Pro" w:hAnsi="Myriad Pro"/>
          <w:sz w:val="26"/>
          <w:szCs w:val="26"/>
        </w:rPr>
        <w:t xml:space="preserve">Комитетом дан анализ соответствия филиала </w:t>
      </w:r>
      <w:r w:rsidRPr="004C68CE">
        <w:rPr>
          <w:rFonts w:ascii="Myriad Pro" w:hAnsi="Myriad Pro"/>
          <w:sz w:val="26"/>
          <w:szCs w:val="26"/>
        </w:rPr>
        <w:t>ПАО «МРСК Северо-Запада» - «Новгородэнерго» критериям отнесения владельцев объектов электросетевого хозяйства к территориальн</w:t>
      </w:r>
      <w:r>
        <w:rPr>
          <w:rFonts w:ascii="Myriad Pro" w:hAnsi="Myriad Pro"/>
          <w:sz w:val="26"/>
          <w:szCs w:val="26"/>
        </w:rPr>
        <w:t>ым сетевым организациям, утвержденным постановлением Правительства РФ от 28.02.2015 № 184. Приведены результаты соответствующего анализа. Комитетом в Экспертном заключении не указана ссылка на</w:t>
      </w:r>
      <w:r>
        <w:t xml:space="preserve"> </w:t>
      </w:r>
      <w:r>
        <w:rPr>
          <w:rFonts w:ascii="Myriad Pro" w:hAnsi="Myriad Pro"/>
          <w:sz w:val="26"/>
          <w:szCs w:val="26"/>
        </w:rPr>
        <w:t xml:space="preserve">официальный сайт Комитета в сети Интернет, где опубликована информация о принятом решении в части соответствия филиала </w:t>
      </w:r>
      <w:r>
        <w:rPr>
          <w:rFonts w:ascii="Myriad Pro" w:hAnsi="Myriad Pro"/>
          <w:sz w:val="26"/>
          <w:szCs w:val="26"/>
        </w:rPr>
        <w:br/>
        <w:t>ПАО «МРСК Северо-Запада» - «Новгородэнерго» критериям отнесения владельцев объектов электросетевого хозяйства к территориальным сетевым организациям.</w:t>
      </w:r>
    </w:p>
    <w:p w14:paraId="40C0003F" w14:textId="77777777" w:rsidR="00BD568A" w:rsidRDefault="00BD568A" w:rsidP="00BD568A">
      <w:pPr>
        <w:pStyle w:val="a3"/>
        <w:numPr>
          <w:ilvl w:val="0"/>
          <w:numId w:val="45"/>
        </w:numPr>
        <w:spacing w:line="360" w:lineRule="auto"/>
        <w:jc w:val="both"/>
        <w:rPr>
          <w:rFonts w:ascii="Myriad Pro" w:hAnsi="Myriad Pro"/>
          <w:sz w:val="26"/>
          <w:szCs w:val="26"/>
        </w:rPr>
      </w:pPr>
      <w:r>
        <w:rPr>
          <w:rFonts w:ascii="Myriad Pro" w:hAnsi="Myriad Pro"/>
          <w:sz w:val="26"/>
          <w:szCs w:val="26"/>
        </w:rPr>
        <w:t>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20D647E1" w14:textId="77777777" w:rsidR="00BD568A" w:rsidRDefault="00BD568A" w:rsidP="00BD568A">
      <w:pPr>
        <w:pStyle w:val="a3"/>
        <w:numPr>
          <w:ilvl w:val="0"/>
          <w:numId w:val="45"/>
        </w:numPr>
        <w:spacing w:line="360" w:lineRule="auto"/>
        <w:jc w:val="both"/>
        <w:rPr>
          <w:rFonts w:ascii="Myriad Pro" w:hAnsi="Myriad Pro"/>
          <w:sz w:val="26"/>
          <w:szCs w:val="26"/>
        </w:rPr>
      </w:pPr>
      <w:r>
        <w:rPr>
          <w:rFonts w:ascii="Myriad Pro" w:hAnsi="Myriad Pro"/>
          <w:sz w:val="26"/>
          <w:szCs w:val="26"/>
        </w:rPr>
        <w:t xml:space="preserve">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Pr>
          <w:rFonts w:ascii="Myriad Pro" w:hAnsi="Myriad Pro"/>
          <w:sz w:val="26"/>
          <w:szCs w:val="26"/>
        </w:rPr>
        <w:br/>
        <w:t xml:space="preserve">филиалом </w:t>
      </w:r>
      <w:r w:rsidRPr="004C68CE">
        <w:rPr>
          <w:rFonts w:ascii="Myriad Pro" w:hAnsi="Myriad Pro"/>
          <w:sz w:val="26"/>
          <w:szCs w:val="26"/>
        </w:rPr>
        <w:t xml:space="preserve">ПАО «МРСК Северо-Запада» - «Новгородэнерго» </w:t>
      </w:r>
      <w:r>
        <w:rPr>
          <w:rFonts w:ascii="Myriad Pro" w:hAnsi="Myriad Pro"/>
          <w:sz w:val="26"/>
          <w:szCs w:val="26"/>
        </w:rPr>
        <w:t>в составе тарифной заявки.</w:t>
      </w:r>
    </w:p>
    <w:p w14:paraId="57905828" w14:textId="77777777" w:rsidR="00BD568A" w:rsidRDefault="00BD568A" w:rsidP="00BD568A">
      <w:pPr>
        <w:pStyle w:val="a3"/>
        <w:spacing w:line="360" w:lineRule="auto"/>
        <w:ind w:left="0" w:firstLine="567"/>
        <w:jc w:val="both"/>
        <w:rPr>
          <w:rFonts w:ascii="Myriad Pro" w:hAnsi="Myriad Pro"/>
          <w:sz w:val="26"/>
          <w:szCs w:val="26"/>
        </w:rPr>
      </w:pPr>
      <w:r w:rsidRPr="008F675A">
        <w:rPr>
          <w:rFonts w:ascii="Myriad Pro" w:hAnsi="Myriad Pro"/>
          <w:sz w:val="26"/>
          <w:szCs w:val="26"/>
        </w:rPr>
        <w:t xml:space="preserve">В приложении к Экспертному заключению на 2019 год приведен сравнительный анализ динамики расходов и величины прибыли филиала </w:t>
      </w:r>
      <w:r>
        <w:rPr>
          <w:rFonts w:ascii="Myriad Pro" w:hAnsi="Myriad Pro"/>
          <w:sz w:val="26"/>
          <w:szCs w:val="26"/>
        </w:rPr>
        <w:br/>
      </w:r>
      <w:r w:rsidRPr="008F675A">
        <w:rPr>
          <w:rFonts w:ascii="Myriad Pro" w:hAnsi="Myriad Pro"/>
          <w:sz w:val="26"/>
          <w:szCs w:val="26"/>
        </w:rPr>
        <w:t xml:space="preserve">ПАО «МРСК Северо-Запада» - «Новгородэнерго», принятых Комитетом на </w:t>
      </w:r>
      <w:r>
        <w:rPr>
          <w:rFonts w:ascii="Myriad Pro" w:hAnsi="Myriad Pro"/>
          <w:sz w:val="26"/>
          <w:szCs w:val="26"/>
        </w:rPr>
        <w:t>2019-</w:t>
      </w:r>
      <w:r>
        <w:rPr>
          <w:rFonts w:ascii="Myriad Pro" w:hAnsi="Myriad Pro"/>
          <w:sz w:val="26"/>
          <w:szCs w:val="26"/>
        </w:rPr>
        <w:lastRenderedPageBreak/>
        <w:t>2022 гг. (с указанием фактических показателей за 2016 год, плановых и фактических за 2017 год, фактических за 6 месяцев 2018 года, заявки филиала на 2019 год).</w:t>
      </w:r>
    </w:p>
    <w:p w14:paraId="5792D311" w14:textId="77777777" w:rsidR="00BD568A" w:rsidRDefault="00BD568A" w:rsidP="00BD568A">
      <w:pPr>
        <w:pStyle w:val="a3"/>
        <w:spacing w:line="360" w:lineRule="auto"/>
        <w:ind w:left="0" w:firstLine="567"/>
        <w:jc w:val="both"/>
        <w:rPr>
          <w:rFonts w:ascii="Myriad Pro" w:hAnsi="Myriad Pro"/>
          <w:sz w:val="26"/>
          <w:szCs w:val="26"/>
        </w:rPr>
      </w:pPr>
      <w:r w:rsidRPr="004638C6">
        <w:rPr>
          <w:rFonts w:ascii="Myriad Pro" w:hAnsi="Myriad Pro"/>
          <w:sz w:val="26"/>
          <w:szCs w:val="26"/>
        </w:rPr>
        <w:t xml:space="preserve">Приведен расчет величины подконтрольных расходов на 2019 год, рассчитанный Комитетом с использованием метода долгосрочной индексации НВВ. </w:t>
      </w:r>
    </w:p>
    <w:p w14:paraId="36B81987" w14:textId="77777777" w:rsidR="00BD568A" w:rsidRPr="002F329A" w:rsidRDefault="00BD568A" w:rsidP="00BD568A">
      <w:pPr>
        <w:pStyle w:val="a3"/>
        <w:spacing w:line="360" w:lineRule="auto"/>
        <w:ind w:left="0" w:firstLine="567"/>
        <w:jc w:val="both"/>
        <w:rPr>
          <w:rFonts w:ascii="Myriad Pro" w:hAnsi="Myriad Pro"/>
          <w:sz w:val="26"/>
          <w:szCs w:val="26"/>
        </w:rPr>
      </w:pPr>
      <w:r>
        <w:rPr>
          <w:rFonts w:ascii="Myriad Pro" w:hAnsi="Myriad Pro"/>
          <w:sz w:val="26"/>
          <w:szCs w:val="26"/>
        </w:rPr>
        <w:t xml:space="preserve">Комитетом по тарифной политике Новгородской области проведен постатейный расчет величины экономически обоснованного уровня </w:t>
      </w:r>
      <w:r w:rsidRPr="002F329A">
        <w:rPr>
          <w:rFonts w:ascii="Myriad Pro" w:hAnsi="Myriad Pro"/>
          <w:sz w:val="26"/>
          <w:szCs w:val="26"/>
        </w:rPr>
        <w:t>неподконтрольных расходов на 2019 год:</w:t>
      </w:r>
    </w:p>
    <w:p w14:paraId="4FB82E87"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color w:val="FF0000"/>
          <w:sz w:val="26"/>
          <w:szCs w:val="26"/>
        </w:rPr>
      </w:pPr>
      <w:r w:rsidRPr="0037123A">
        <w:rPr>
          <w:rFonts w:ascii="Myriad Pro" w:hAnsi="Myriad Pro"/>
          <w:sz w:val="26"/>
          <w:szCs w:val="26"/>
        </w:rPr>
        <w:t xml:space="preserve">По статье «Плата за услуги ПАО «ФСК ЕЭС»» Комитет указывает </w:t>
      </w:r>
      <w:r w:rsidRPr="002F329A">
        <w:rPr>
          <w:rFonts w:ascii="Myriad Pro" w:hAnsi="Myriad Pro"/>
          <w:sz w:val="26"/>
          <w:szCs w:val="26"/>
        </w:rPr>
        <w:t xml:space="preserve">параметры, использованные для расчета, без приведения самого расчета, при этом не отражен анализ документов, представленных </w:t>
      </w:r>
      <w:r>
        <w:rPr>
          <w:rFonts w:ascii="Myriad Pro" w:hAnsi="Myriad Pro"/>
          <w:sz w:val="26"/>
          <w:szCs w:val="26"/>
        </w:rPr>
        <w:t>филиалом ПАО «МРСК Северо-Запада» - «Новгородэнерго» в обоснование своего расчета.</w:t>
      </w:r>
      <w:r w:rsidRPr="00C8112F">
        <w:rPr>
          <w:rFonts w:ascii="Myriad Pro" w:hAnsi="Myriad Pro"/>
          <w:color w:val="FF0000"/>
          <w:sz w:val="26"/>
          <w:szCs w:val="26"/>
        </w:rPr>
        <w:t xml:space="preserve"> </w:t>
      </w:r>
    </w:p>
    <w:p w14:paraId="67DDCCC1" w14:textId="77777777" w:rsidR="00BD568A" w:rsidRPr="0059715D"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59715D">
        <w:rPr>
          <w:rFonts w:ascii="Myriad Pro" w:hAnsi="Myriad Pro"/>
          <w:sz w:val="26"/>
          <w:szCs w:val="26"/>
        </w:rPr>
        <w:t xml:space="preserve">По статье «Страховые сборы от фонда отплаты труда (отчисления на социальные нужды)» </w:t>
      </w:r>
      <w:r>
        <w:rPr>
          <w:rFonts w:ascii="Myriad Pro" w:hAnsi="Myriad Pro"/>
          <w:sz w:val="26"/>
          <w:szCs w:val="26"/>
        </w:rPr>
        <w:t xml:space="preserve">Комитетом </w:t>
      </w:r>
      <w:r w:rsidRPr="0059715D">
        <w:rPr>
          <w:rFonts w:ascii="Myriad Pro" w:hAnsi="Myriad Pro"/>
          <w:sz w:val="26"/>
          <w:szCs w:val="26"/>
        </w:rPr>
        <w:t>не указана величина ФОТ, принятая для расчета расходов.</w:t>
      </w:r>
    </w:p>
    <w:p w14:paraId="4304EE8A" w14:textId="77777777" w:rsidR="00BD568A" w:rsidRPr="0059715D"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59715D">
        <w:rPr>
          <w:rFonts w:ascii="Myriad Pro" w:hAnsi="Myriad Pro"/>
          <w:sz w:val="26"/>
          <w:szCs w:val="26"/>
        </w:rPr>
        <w:t>По статье «Расходы на тепловую энергию» Комитетом не приведен расчет расходов</w:t>
      </w:r>
      <w:r>
        <w:rPr>
          <w:rFonts w:ascii="Myriad Pro" w:hAnsi="Myriad Pro"/>
          <w:sz w:val="26"/>
          <w:szCs w:val="26"/>
        </w:rPr>
        <w:t>, не у</w:t>
      </w:r>
      <w:r w:rsidRPr="0059715D">
        <w:rPr>
          <w:rFonts w:ascii="Myriad Pro" w:hAnsi="Myriad Pro"/>
          <w:sz w:val="26"/>
          <w:szCs w:val="26"/>
        </w:rPr>
        <w:t>казан</w:t>
      </w:r>
      <w:r>
        <w:rPr>
          <w:rFonts w:ascii="Myriad Pro" w:hAnsi="Myriad Pro"/>
          <w:sz w:val="26"/>
          <w:szCs w:val="26"/>
        </w:rPr>
        <w:t>ы</w:t>
      </w:r>
      <w:r w:rsidRPr="0059715D">
        <w:rPr>
          <w:rFonts w:ascii="Myriad Pro" w:hAnsi="Myriad Pro"/>
          <w:sz w:val="26"/>
          <w:szCs w:val="26"/>
        </w:rPr>
        <w:t xml:space="preserve"> приняты</w:t>
      </w:r>
      <w:r>
        <w:rPr>
          <w:rFonts w:ascii="Myriad Pro" w:hAnsi="Myriad Pro"/>
          <w:sz w:val="26"/>
          <w:szCs w:val="26"/>
        </w:rPr>
        <w:t>е</w:t>
      </w:r>
      <w:r w:rsidRPr="0059715D">
        <w:rPr>
          <w:rFonts w:ascii="Myriad Pro" w:hAnsi="Myriad Pro"/>
          <w:sz w:val="26"/>
          <w:szCs w:val="26"/>
        </w:rPr>
        <w:t xml:space="preserve"> объем</w:t>
      </w:r>
      <w:r>
        <w:rPr>
          <w:rFonts w:ascii="Myriad Pro" w:hAnsi="Myriad Pro"/>
          <w:sz w:val="26"/>
          <w:szCs w:val="26"/>
        </w:rPr>
        <w:t>ы</w:t>
      </w:r>
      <w:r w:rsidRPr="0059715D">
        <w:rPr>
          <w:rFonts w:ascii="Myriad Pro" w:hAnsi="Myriad Pro"/>
          <w:sz w:val="26"/>
          <w:szCs w:val="26"/>
        </w:rPr>
        <w:t xml:space="preserve"> потребления, цены на тепловую энергию</w:t>
      </w:r>
      <w:r>
        <w:rPr>
          <w:rFonts w:ascii="Myriad Pro" w:hAnsi="Myriad Pro"/>
          <w:sz w:val="26"/>
          <w:szCs w:val="26"/>
        </w:rPr>
        <w:t xml:space="preserve"> по ресурсоснабжающим организациям</w:t>
      </w:r>
      <w:r w:rsidRPr="0059715D">
        <w:rPr>
          <w:rFonts w:ascii="Myriad Pro" w:hAnsi="Myriad Pro"/>
          <w:sz w:val="26"/>
          <w:szCs w:val="26"/>
        </w:rPr>
        <w:t xml:space="preserve">. </w:t>
      </w:r>
    </w:p>
    <w:p w14:paraId="2F400996"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9C12D9">
        <w:rPr>
          <w:rFonts w:ascii="Myriad Pro" w:hAnsi="Myriad Pro"/>
          <w:sz w:val="26"/>
          <w:szCs w:val="26"/>
        </w:rPr>
        <w:t xml:space="preserve">По статье «Плата за аренду имущества» </w:t>
      </w:r>
      <w:r>
        <w:rPr>
          <w:rFonts w:ascii="Myriad Pro" w:hAnsi="Myriad Pro"/>
          <w:sz w:val="26"/>
          <w:szCs w:val="26"/>
        </w:rPr>
        <w:t xml:space="preserve">Комитетом </w:t>
      </w:r>
      <w:r w:rsidRPr="009C12D9">
        <w:rPr>
          <w:rFonts w:ascii="Myriad Pro" w:hAnsi="Myriad Pro"/>
          <w:sz w:val="26"/>
          <w:szCs w:val="26"/>
        </w:rPr>
        <w:t xml:space="preserve">не представлен расчет принятых расходов в разрезе арендодателей. Указаны причины уменьшения предложенных филиалом </w:t>
      </w:r>
      <w:r>
        <w:rPr>
          <w:rFonts w:ascii="Myriad Pro" w:hAnsi="Myriad Pro"/>
          <w:sz w:val="26"/>
          <w:szCs w:val="26"/>
        </w:rPr>
        <w:t xml:space="preserve">ПАО </w:t>
      </w:r>
      <w:r w:rsidRPr="009C12D9">
        <w:rPr>
          <w:rFonts w:ascii="Myriad Pro" w:hAnsi="Myriad Pro"/>
          <w:sz w:val="26"/>
          <w:szCs w:val="26"/>
        </w:rPr>
        <w:t>«МРСК Северо-Запада» - «Новгородэнерго» расходов на аренду.</w:t>
      </w:r>
    </w:p>
    <w:p w14:paraId="46BC9715"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2B56D9">
        <w:rPr>
          <w:rFonts w:ascii="Myriad Pro" w:hAnsi="Myriad Pro"/>
          <w:sz w:val="26"/>
          <w:szCs w:val="26"/>
        </w:rPr>
        <w:t>По статье «Амортизация» не приведен перечень в</w:t>
      </w:r>
      <w:r>
        <w:rPr>
          <w:rFonts w:ascii="Myriad Pro" w:hAnsi="Myriad Pro"/>
          <w:sz w:val="26"/>
          <w:szCs w:val="26"/>
        </w:rPr>
        <w:t>водимых в эксплуатацию</w:t>
      </w:r>
      <w:r w:rsidRPr="002B56D9">
        <w:rPr>
          <w:rFonts w:ascii="Myriad Pro" w:hAnsi="Myriad Pro"/>
          <w:sz w:val="26"/>
          <w:szCs w:val="26"/>
        </w:rPr>
        <w:t xml:space="preserve"> объектов основных средств (</w:t>
      </w:r>
      <w:r>
        <w:rPr>
          <w:rFonts w:ascii="Myriad Pro" w:hAnsi="Myriad Pro"/>
          <w:sz w:val="26"/>
          <w:szCs w:val="26"/>
        </w:rPr>
        <w:t xml:space="preserve">фактически введенных за 2018 год </w:t>
      </w:r>
      <w:r w:rsidRPr="002B56D9">
        <w:rPr>
          <w:rFonts w:ascii="Myriad Pro" w:hAnsi="Myriad Pro"/>
          <w:sz w:val="26"/>
          <w:szCs w:val="26"/>
        </w:rPr>
        <w:t>с учетом утвержденной инвестиционной программы), учтенных Комитетом в расчете амортизации, с указанием сроков использования.</w:t>
      </w:r>
    </w:p>
    <w:p w14:paraId="4BFCE76E" w14:textId="48A639CE" w:rsidR="00BD568A" w:rsidRPr="0016147C"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16147C">
        <w:rPr>
          <w:rFonts w:ascii="Myriad Pro" w:hAnsi="Myriad Pro"/>
          <w:sz w:val="26"/>
          <w:szCs w:val="26"/>
        </w:rPr>
        <w:t xml:space="preserve">По статье «Плата за землю (налог на землю и арендная плата за земельные участки)» Комитетом не приведен расчет </w:t>
      </w:r>
      <w:r>
        <w:rPr>
          <w:rFonts w:ascii="Myriad Pro" w:hAnsi="Myriad Pro"/>
          <w:sz w:val="26"/>
          <w:szCs w:val="26"/>
        </w:rPr>
        <w:t xml:space="preserve">принятых </w:t>
      </w:r>
      <w:r w:rsidRPr="0016147C">
        <w:rPr>
          <w:rFonts w:ascii="Myriad Pro" w:hAnsi="Myriad Pro"/>
          <w:sz w:val="26"/>
          <w:szCs w:val="26"/>
        </w:rPr>
        <w:t>расходов по статье.</w:t>
      </w:r>
    </w:p>
    <w:p w14:paraId="404748E4" w14:textId="77777777" w:rsidR="00BD568A" w:rsidRPr="00FA3B9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6B2328">
        <w:rPr>
          <w:rFonts w:ascii="Myriad Pro" w:hAnsi="Myriad Pro"/>
          <w:sz w:val="26"/>
          <w:szCs w:val="26"/>
        </w:rPr>
        <w:t xml:space="preserve">По статье «Налог на имущество» не приведен расчет принятых </w:t>
      </w:r>
      <w:r w:rsidRPr="0016147C">
        <w:rPr>
          <w:rFonts w:ascii="Myriad Pro" w:hAnsi="Myriad Pro"/>
          <w:sz w:val="26"/>
          <w:szCs w:val="26"/>
        </w:rPr>
        <w:t xml:space="preserve">расходов по </w:t>
      </w:r>
      <w:r w:rsidRPr="00FA3B9A">
        <w:rPr>
          <w:rFonts w:ascii="Myriad Pro" w:hAnsi="Myriad Pro"/>
          <w:sz w:val="26"/>
          <w:szCs w:val="26"/>
        </w:rPr>
        <w:t xml:space="preserve">статье, с указанием учтенных </w:t>
      </w:r>
      <w:r>
        <w:rPr>
          <w:rFonts w:ascii="Myriad Pro" w:hAnsi="Myriad Pro"/>
          <w:sz w:val="26"/>
          <w:szCs w:val="26"/>
        </w:rPr>
        <w:t xml:space="preserve">в расчете </w:t>
      </w:r>
      <w:r w:rsidRPr="00FA3B9A">
        <w:rPr>
          <w:rFonts w:ascii="Myriad Pro" w:hAnsi="Myriad Pro"/>
          <w:sz w:val="26"/>
          <w:szCs w:val="26"/>
        </w:rPr>
        <w:t xml:space="preserve">вводимых объектов </w:t>
      </w:r>
      <w:r w:rsidRPr="002B56D9">
        <w:rPr>
          <w:rFonts w:ascii="Myriad Pro" w:hAnsi="Myriad Pro"/>
          <w:sz w:val="26"/>
          <w:szCs w:val="26"/>
        </w:rPr>
        <w:t xml:space="preserve">основных средств </w:t>
      </w:r>
      <w:r>
        <w:rPr>
          <w:rFonts w:ascii="Myriad Pro" w:hAnsi="Myriad Pro"/>
          <w:sz w:val="26"/>
          <w:szCs w:val="26"/>
        </w:rPr>
        <w:lastRenderedPageBreak/>
        <w:t xml:space="preserve">(в соответствии с </w:t>
      </w:r>
      <w:r w:rsidRPr="002B56D9">
        <w:rPr>
          <w:rFonts w:ascii="Myriad Pro" w:hAnsi="Myriad Pro"/>
          <w:sz w:val="26"/>
          <w:szCs w:val="26"/>
        </w:rPr>
        <w:t>утвержденной инвестиционной программы)</w:t>
      </w:r>
      <w:r>
        <w:rPr>
          <w:rFonts w:ascii="Myriad Pro" w:hAnsi="Myriad Pro"/>
          <w:sz w:val="26"/>
          <w:szCs w:val="26"/>
        </w:rPr>
        <w:t>, их остаточной стоимости и ставок</w:t>
      </w:r>
      <w:r>
        <w:rPr>
          <w:rFonts w:ascii="Myriad Pro" w:hAnsi="Myriad Pro"/>
          <w:color w:val="FF0000"/>
          <w:sz w:val="26"/>
          <w:szCs w:val="26"/>
        </w:rPr>
        <w:t>.</w:t>
      </w:r>
    </w:p>
    <w:p w14:paraId="09C43C2E"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6B0200">
        <w:rPr>
          <w:rFonts w:ascii="Myriad Pro" w:hAnsi="Myriad Pro"/>
          <w:sz w:val="26"/>
          <w:szCs w:val="26"/>
        </w:rPr>
        <w:t xml:space="preserve">По статье «Транспортный налог» Комитет указывает параметры, </w:t>
      </w:r>
      <w:r w:rsidRPr="002F329A">
        <w:rPr>
          <w:rFonts w:ascii="Myriad Pro" w:hAnsi="Myriad Pro"/>
          <w:sz w:val="26"/>
          <w:szCs w:val="26"/>
        </w:rPr>
        <w:t>использованные для расчета, без приведения самого расчета</w:t>
      </w:r>
      <w:r>
        <w:rPr>
          <w:rFonts w:ascii="Myriad Pro" w:hAnsi="Myriad Pro"/>
          <w:sz w:val="26"/>
          <w:szCs w:val="26"/>
        </w:rPr>
        <w:t xml:space="preserve"> расходов по статье.</w:t>
      </w:r>
    </w:p>
    <w:p w14:paraId="48457306"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Pr>
          <w:rFonts w:ascii="Myriad Pro" w:hAnsi="Myriad Pro"/>
          <w:sz w:val="26"/>
          <w:szCs w:val="26"/>
        </w:rPr>
        <w:t>По статье «</w:t>
      </w:r>
      <w:r w:rsidRPr="00FA3B9A">
        <w:rPr>
          <w:rFonts w:ascii="Myriad Pro" w:hAnsi="Myriad Pro"/>
          <w:sz w:val="26"/>
          <w:szCs w:val="26"/>
        </w:rPr>
        <w:t>Плата за негативное воздействие на окружающую среду</w:t>
      </w:r>
      <w:r>
        <w:rPr>
          <w:rFonts w:ascii="Myriad Pro" w:hAnsi="Myriad Pro"/>
          <w:sz w:val="26"/>
          <w:szCs w:val="26"/>
        </w:rPr>
        <w:t xml:space="preserve">» </w:t>
      </w:r>
      <w:r w:rsidRPr="002F329A">
        <w:rPr>
          <w:rFonts w:ascii="Myriad Pro" w:hAnsi="Myriad Pro"/>
          <w:sz w:val="26"/>
          <w:szCs w:val="26"/>
        </w:rPr>
        <w:t>Комитет указывает параметры, использованные для расчета, без приведения самого расчета</w:t>
      </w:r>
      <w:r>
        <w:rPr>
          <w:rFonts w:ascii="Myriad Pro" w:hAnsi="Myriad Pro"/>
          <w:sz w:val="26"/>
          <w:szCs w:val="26"/>
        </w:rPr>
        <w:t>.</w:t>
      </w:r>
      <w:r w:rsidRPr="006B2328">
        <w:rPr>
          <w:rFonts w:ascii="Myriad Pro" w:hAnsi="Myriad Pro"/>
          <w:sz w:val="26"/>
          <w:szCs w:val="26"/>
        </w:rPr>
        <w:t xml:space="preserve"> </w:t>
      </w:r>
    </w:p>
    <w:p w14:paraId="2B5A7D81"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Pr>
          <w:rFonts w:ascii="Myriad Pro" w:hAnsi="Myriad Pro"/>
          <w:sz w:val="26"/>
          <w:szCs w:val="26"/>
        </w:rPr>
        <w:t xml:space="preserve">По статье «Налог на прибыль» </w:t>
      </w:r>
      <w:r w:rsidRPr="002F329A">
        <w:rPr>
          <w:rFonts w:ascii="Myriad Pro" w:hAnsi="Myriad Pro"/>
          <w:sz w:val="26"/>
          <w:szCs w:val="26"/>
        </w:rPr>
        <w:t xml:space="preserve">Комитет указывает </w:t>
      </w:r>
      <w:r>
        <w:rPr>
          <w:rFonts w:ascii="Myriad Pro" w:hAnsi="Myriad Pro"/>
          <w:sz w:val="26"/>
          <w:szCs w:val="26"/>
        </w:rPr>
        <w:t>причину исключения расходов по данной статье.</w:t>
      </w:r>
    </w:p>
    <w:p w14:paraId="498D8CEA" w14:textId="77777777" w:rsidR="00BD568A" w:rsidRPr="006B0200"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6B0200">
        <w:rPr>
          <w:rFonts w:ascii="Myriad Pro" w:hAnsi="Myriad Pro"/>
          <w:sz w:val="26"/>
          <w:szCs w:val="26"/>
        </w:rPr>
        <w:t xml:space="preserve">По </w:t>
      </w:r>
      <w:r>
        <w:rPr>
          <w:rFonts w:ascii="Myriad Pro" w:hAnsi="Myriad Pro"/>
          <w:sz w:val="26"/>
          <w:szCs w:val="26"/>
        </w:rPr>
        <w:t>статье «</w:t>
      </w:r>
      <w:r w:rsidRPr="006B0200">
        <w:rPr>
          <w:rFonts w:ascii="Myriad Pro" w:hAnsi="Myriad Pro"/>
          <w:sz w:val="26"/>
          <w:szCs w:val="26"/>
        </w:rPr>
        <w:t>Расходы на обслуживание заемных средств</w:t>
      </w:r>
      <w:r>
        <w:rPr>
          <w:rFonts w:ascii="Myriad Pro" w:hAnsi="Myriad Pro"/>
          <w:sz w:val="26"/>
          <w:szCs w:val="26"/>
        </w:rPr>
        <w:t xml:space="preserve">» </w:t>
      </w:r>
      <w:r w:rsidRPr="002F329A">
        <w:rPr>
          <w:rFonts w:ascii="Myriad Pro" w:hAnsi="Myriad Pro"/>
          <w:sz w:val="26"/>
          <w:szCs w:val="26"/>
        </w:rPr>
        <w:t xml:space="preserve">Комитет </w:t>
      </w:r>
      <w:r>
        <w:rPr>
          <w:rFonts w:ascii="Myriad Pro" w:hAnsi="Myriad Pro"/>
          <w:sz w:val="26"/>
          <w:szCs w:val="26"/>
        </w:rPr>
        <w:t xml:space="preserve">не приводит расчет расходов по данной статье. При этом Комитет </w:t>
      </w:r>
      <w:r w:rsidRPr="002F329A">
        <w:rPr>
          <w:rFonts w:ascii="Myriad Pro" w:hAnsi="Myriad Pro"/>
          <w:sz w:val="26"/>
          <w:szCs w:val="26"/>
        </w:rPr>
        <w:t xml:space="preserve">указывает </w:t>
      </w:r>
      <w:r>
        <w:rPr>
          <w:rFonts w:ascii="Myriad Pro" w:hAnsi="Myriad Pro"/>
          <w:sz w:val="26"/>
          <w:szCs w:val="26"/>
        </w:rPr>
        <w:t xml:space="preserve">на наличие дебиторской задолженности филиала ПАО </w:t>
      </w:r>
      <w:r w:rsidRPr="0016147C">
        <w:rPr>
          <w:rFonts w:ascii="Myriad Pro" w:hAnsi="Myriad Pro"/>
          <w:sz w:val="26"/>
          <w:szCs w:val="26"/>
        </w:rPr>
        <w:t>«МРСК Северо-Запада» - «Новгородэнерго»</w:t>
      </w:r>
      <w:r>
        <w:rPr>
          <w:rFonts w:ascii="Myriad Pro" w:hAnsi="Myriad Pro"/>
          <w:sz w:val="26"/>
          <w:szCs w:val="26"/>
        </w:rPr>
        <w:t xml:space="preserve">, на возможность использования сумм превышения планируемой в НВВ амортизации относительно утвержденной в инвестиционной программе филиала, на возврат НВВ от сглаживания тарифов на услуги по передаче электрической энергии </w:t>
      </w:r>
      <w:r w:rsidRPr="00FA3D09">
        <w:rPr>
          <w:rFonts w:ascii="Myriad Pro" w:hAnsi="Myriad Pro"/>
          <w:sz w:val="26"/>
          <w:szCs w:val="26"/>
        </w:rPr>
        <w:t>в целях погашения кредита, а также снижения потребности в заемных средствах.</w:t>
      </w:r>
    </w:p>
    <w:p w14:paraId="5663B8AF"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Pr>
          <w:rFonts w:ascii="Myriad Pro" w:hAnsi="Myriad Pro"/>
          <w:sz w:val="26"/>
          <w:szCs w:val="26"/>
        </w:rPr>
        <w:t xml:space="preserve">По статье «Прочие неподконтрольные расходы» Комитет </w:t>
      </w:r>
      <w:r w:rsidRPr="002F329A">
        <w:rPr>
          <w:rFonts w:ascii="Myriad Pro" w:hAnsi="Myriad Pro"/>
          <w:sz w:val="26"/>
          <w:szCs w:val="26"/>
        </w:rPr>
        <w:t>указывает параметры, использованные для расчета, без приведения самого расчета</w:t>
      </w:r>
      <w:r>
        <w:rPr>
          <w:rFonts w:ascii="Myriad Pro" w:hAnsi="Myriad Pro"/>
          <w:sz w:val="26"/>
          <w:szCs w:val="26"/>
        </w:rPr>
        <w:t xml:space="preserve"> расходов по отдельным статьям, входящим в состав данной статьи. Комитетом отражены расходы, не принимаемые в расчет.</w:t>
      </w:r>
    </w:p>
    <w:p w14:paraId="4AB0FCF2" w14:textId="77777777" w:rsidR="00BD568A"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sidRPr="007B23B6">
        <w:rPr>
          <w:rFonts w:ascii="Myriad Pro" w:hAnsi="Myriad Pro"/>
          <w:sz w:val="26"/>
          <w:szCs w:val="26"/>
        </w:rPr>
        <w:t>По статье «Резерв по сомнительным долгам</w:t>
      </w:r>
      <w:r>
        <w:rPr>
          <w:rFonts w:ascii="Myriad Pro" w:hAnsi="Myriad Pro"/>
          <w:sz w:val="26"/>
          <w:szCs w:val="26"/>
        </w:rPr>
        <w:t>» Комитетом проведен анализ представленных филиалом документов и указаны расходы, не принимаемые в расчет.</w:t>
      </w:r>
    </w:p>
    <w:p w14:paraId="02E4B4EC" w14:textId="77777777" w:rsidR="00BD568A" w:rsidRPr="007B23B6" w:rsidRDefault="00BD568A" w:rsidP="00BD568A">
      <w:pPr>
        <w:pStyle w:val="a3"/>
        <w:numPr>
          <w:ilvl w:val="0"/>
          <w:numId w:val="46"/>
        </w:numPr>
        <w:tabs>
          <w:tab w:val="left" w:pos="851"/>
        </w:tabs>
        <w:spacing w:line="360" w:lineRule="auto"/>
        <w:ind w:left="0" w:firstLine="567"/>
        <w:jc w:val="both"/>
        <w:rPr>
          <w:rFonts w:ascii="Myriad Pro" w:hAnsi="Myriad Pro"/>
          <w:sz w:val="26"/>
          <w:szCs w:val="26"/>
        </w:rPr>
      </w:pPr>
      <w:r>
        <w:rPr>
          <w:rFonts w:ascii="Myriad Pro" w:hAnsi="Myriad Pro"/>
          <w:sz w:val="26"/>
          <w:szCs w:val="26"/>
        </w:rPr>
        <w:t>По статье «</w:t>
      </w:r>
      <w:r w:rsidRPr="007745BF">
        <w:rPr>
          <w:rFonts w:ascii="Myriad Pro" w:hAnsi="Myriad Pro"/>
          <w:sz w:val="26"/>
          <w:szCs w:val="26"/>
        </w:rPr>
        <w:t>Выпадающие доходы по технологическому присоединению</w:t>
      </w:r>
      <w:r>
        <w:rPr>
          <w:rFonts w:ascii="Myriad Pro" w:hAnsi="Myriad Pro"/>
          <w:sz w:val="26"/>
          <w:szCs w:val="26"/>
        </w:rPr>
        <w:t xml:space="preserve">» Комитетом не приведен расчет (с указанием принятых в расчет: количества льготных присоединений, протяженности линий электропередачи, мощности, ставок). </w:t>
      </w:r>
    </w:p>
    <w:p w14:paraId="1AFD6F85" w14:textId="77777777" w:rsidR="00BD568A" w:rsidRDefault="00BD568A" w:rsidP="00BD568A">
      <w:pPr>
        <w:pStyle w:val="a3"/>
        <w:spacing w:line="360" w:lineRule="auto"/>
        <w:ind w:left="0" w:firstLine="567"/>
        <w:jc w:val="both"/>
        <w:rPr>
          <w:rFonts w:ascii="Myriad Pro" w:hAnsi="Myriad Pro"/>
          <w:sz w:val="26"/>
          <w:szCs w:val="26"/>
        </w:rPr>
      </w:pPr>
      <w:r>
        <w:rPr>
          <w:rFonts w:ascii="Myriad Pro" w:hAnsi="Myriad Pro"/>
          <w:sz w:val="26"/>
          <w:szCs w:val="26"/>
        </w:rPr>
        <w:t>В Экспертном заключении Комитета по тарифной политике Новгородской области на 2019 год также представлены:</w:t>
      </w:r>
    </w:p>
    <w:p w14:paraId="07ABF420"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lastRenderedPageBreak/>
        <w:t>Расчет корректировки неподконтрольных расходов исходя из фактических показателей за 2017 год;</w:t>
      </w:r>
    </w:p>
    <w:p w14:paraId="6AC11995"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Расчет корректировки НВВ в связи с фактическим выполнением за 2017 год показателей надежности и качества оказания услуг;</w:t>
      </w:r>
    </w:p>
    <w:p w14:paraId="0CFF5E8C"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Расчет корректировки по фактическим данным за 2017 год от фактических цен покупки потерь электрической энергии;</w:t>
      </w:r>
    </w:p>
    <w:p w14:paraId="3BDAC62D"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Экономия потерь электрической энергии;</w:t>
      </w:r>
    </w:p>
    <w:p w14:paraId="52F1715B"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Компенсация выпадающих доходов (излишне полученных доходов) от фактически полученной выручки от реализации услуг по передаче электрической энергии;</w:t>
      </w:r>
    </w:p>
    <w:p w14:paraId="13969511"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Компенсация операционных расходов за 2017 год;</w:t>
      </w:r>
    </w:p>
    <w:p w14:paraId="12E15AF6"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Корректировка от фактического исполнения инвестиционной программы за 2017 год;</w:t>
      </w:r>
    </w:p>
    <w:p w14:paraId="6A6B422B"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Сумма возмещения выпадающих доходов по технологическому присоединению льготной категории заявителей за 2017 год, предусмотренных пунктом 87 Основ ценообразования №1178;</w:t>
      </w:r>
    </w:p>
    <w:p w14:paraId="2FD64B4E" w14:textId="77777777" w:rsidR="00BD568A" w:rsidRPr="00717A2E" w:rsidRDefault="00BD568A" w:rsidP="00BD568A">
      <w:pPr>
        <w:pStyle w:val="a3"/>
        <w:numPr>
          <w:ilvl w:val="0"/>
          <w:numId w:val="47"/>
        </w:numPr>
        <w:spacing w:line="360" w:lineRule="auto"/>
        <w:ind w:left="709" w:hanging="567"/>
        <w:jc w:val="both"/>
        <w:rPr>
          <w:rFonts w:ascii="Myriad Pro" w:hAnsi="Myriad Pro"/>
          <w:sz w:val="26"/>
          <w:szCs w:val="26"/>
        </w:rPr>
      </w:pPr>
      <w:r w:rsidRPr="00717A2E">
        <w:rPr>
          <w:rFonts w:ascii="Myriad Pro" w:hAnsi="Myriad Pro"/>
          <w:sz w:val="26"/>
          <w:szCs w:val="26"/>
        </w:rPr>
        <w:t xml:space="preserve">Расчет </w:t>
      </w:r>
      <w:r>
        <w:rPr>
          <w:rFonts w:ascii="Myriad Pro" w:hAnsi="Myriad Pro"/>
          <w:sz w:val="26"/>
          <w:szCs w:val="26"/>
        </w:rPr>
        <w:t>расходов на покупку электрической энергии</w:t>
      </w:r>
      <w:r w:rsidRPr="000E5BD8">
        <w:rPr>
          <w:rFonts w:ascii="Myriad Pro" w:hAnsi="Myriad Pro"/>
          <w:sz w:val="26"/>
          <w:szCs w:val="26"/>
        </w:rPr>
        <w:t xml:space="preserve"> </w:t>
      </w:r>
      <w:r>
        <w:rPr>
          <w:rFonts w:ascii="Myriad Pro" w:hAnsi="Myriad Pro"/>
          <w:sz w:val="26"/>
          <w:szCs w:val="26"/>
        </w:rPr>
        <w:t>в целях компенсации потерь.</w:t>
      </w:r>
    </w:p>
    <w:p w14:paraId="4B13C774" w14:textId="77777777" w:rsidR="00BD568A" w:rsidRDefault="00BD568A" w:rsidP="00BD568A">
      <w:pPr>
        <w:spacing w:line="360" w:lineRule="auto"/>
        <w:ind w:firstLine="567"/>
        <w:jc w:val="both"/>
        <w:rPr>
          <w:rFonts w:ascii="Myriad Pro" w:hAnsi="Myriad Pro"/>
          <w:sz w:val="26"/>
          <w:szCs w:val="26"/>
        </w:rPr>
      </w:pPr>
    </w:p>
    <w:p w14:paraId="4910C110" w14:textId="611EE48F" w:rsidR="00E533AD" w:rsidRPr="00F67370" w:rsidRDefault="00931BD0" w:rsidP="00E533AD">
      <w:pPr>
        <w:spacing w:line="360" w:lineRule="auto"/>
        <w:ind w:firstLine="567"/>
        <w:contextualSpacing/>
        <w:jc w:val="both"/>
        <w:rPr>
          <w:rFonts w:ascii="Myriad Pro" w:eastAsia="Calibri" w:hAnsi="Myriad Pro"/>
          <w:sz w:val="25"/>
          <w:szCs w:val="25"/>
        </w:rPr>
      </w:pPr>
      <w:r w:rsidRPr="00F67370">
        <w:rPr>
          <w:rFonts w:ascii="Myriad Pro" w:eastAsia="Calibri" w:hAnsi="Myriad Pro"/>
          <w:sz w:val="25"/>
          <w:szCs w:val="25"/>
        </w:rPr>
        <w:t xml:space="preserve">Исполнитель обоснованно </w:t>
      </w:r>
      <w:r w:rsidR="0022623F" w:rsidRPr="00F67370">
        <w:rPr>
          <w:rFonts w:ascii="Myriad Pro" w:eastAsia="Calibri" w:hAnsi="Myriad Pro"/>
          <w:sz w:val="25"/>
          <w:szCs w:val="25"/>
        </w:rPr>
        <w:t>полагает</w:t>
      </w:r>
      <w:r w:rsidRPr="00F67370">
        <w:rPr>
          <w:rFonts w:ascii="Myriad Pro" w:eastAsia="Calibri" w:hAnsi="Myriad Pro"/>
          <w:sz w:val="25"/>
          <w:szCs w:val="25"/>
        </w:rPr>
        <w:t>, что о</w:t>
      </w:r>
      <w:r w:rsidR="00E533AD" w:rsidRPr="00F67370">
        <w:rPr>
          <w:rFonts w:ascii="Myriad Pro" w:eastAsia="Calibri" w:hAnsi="Myriad Pro"/>
          <w:sz w:val="25"/>
          <w:szCs w:val="25"/>
        </w:rPr>
        <w:t>тсутствие в материалах тарифной заявки подтверждения фактических понесенных расходов</w:t>
      </w:r>
      <w:r w:rsidR="00895383" w:rsidRPr="00F67370">
        <w:rPr>
          <w:rFonts w:ascii="Myriad Pro" w:eastAsia="Calibri" w:hAnsi="Myriad Pro"/>
          <w:sz w:val="25"/>
          <w:szCs w:val="25"/>
        </w:rPr>
        <w:t xml:space="preserve"> и обоснования увеличения расходов на плановый период</w:t>
      </w:r>
      <w:r w:rsidR="00E533AD" w:rsidRPr="00F67370">
        <w:rPr>
          <w:rFonts w:ascii="Myriad Pro" w:eastAsia="Calibri" w:hAnsi="Myriad Pro"/>
          <w:sz w:val="25"/>
          <w:szCs w:val="25"/>
        </w:rPr>
        <w:t xml:space="preserve"> дает </w:t>
      </w:r>
      <w:r w:rsidR="007C0E0C" w:rsidRPr="00F67370">
        <w:rPr>
          <w:rFonts w:ascii="Myriad Pro" w:hAnsi="Myriad Pro"/>
          <w:color w:val="000000" w:themeColor="text1"/>
          <w:sz w:val="26"/>
          <w:szCs w:val="26"/>
        </w:rPr>
        <w:t xml:space="preserve">Комитету по </w:t>
      </w:r>
      <w:r w:rsidR="00F67370" w:rsidRPr="00736A8B">
        <w:rPr>
          <w:rFonts w:ascii="Myriad Pro" w:hAnsi="Myriad Pro"/>
          <w:color w:val="000000" w:themeColor="text1"/>
          <w:sz w:val="26"/>
          <w:szCs w:val="26"/>
        </w:rPr>
        <w:t xml:space="preserve">тарифной политике Новгородской </w:t>
      </w:r>
      <w:r w:rsidR="007C0E0C" w:rsidRPr="00F67370">
        <w:rPr>
          <w:rFonts w:ascii="Myriad Pro" w:hAnsi="Myriad Pro"/>
          <w:color w:val="000000" w:themeColor="text1"/>
          <w:sz w:val="26"/>
          <w:szCs w:val="26"/>
        </w:rPr>
        <w:t xml:space="preserve">области </w:t>
      </w:r>
      <w:r w:rsidR="00E533AD" w:rsidRPr="00F67370">
        <w:rPr>
          <w:rFonts w:ascii="Myriad Pro" w:eastAsia="Calibri" w:hAnsi="Myriad Pro"/>
          <w:sz w:val="25"/>
          <w:szCs w:val="25"/>
        </w:rPr>
        <w:t xml:space="preserve">основания ссылаться на отсутствие документального подтверждения экономической обоснованности и целесообразности понесенных </w:t>
      </w:r>
      <w:r w:rsidR="00A91AA2" w:rsidRPr="00F67370">
        <w:rPr>
          <w:rFonts w:ascii="Myriad Pro" w:eastAsia="Calibri" w:hAnsi="Myriad Pro"/>
          <w:sz w:val="25"/>
          <w:szCs w:val="25"/>
        </w:rPr>
        <w:t>Филиал</w:t>
      </w:r>
      <w:r w:rsidR="007C0E0C" w:rsidRPr="00F67370">
        <w:rPr>
          <w:rFonts w:ascii="Myriad Pro" w:eastAsia="Calibri" w:hAnsi="Myriad Pro"/>
          <w:sz w:val="25"/>
          <w:szCs w:val="25"/>
        </w:rPr>
        <w:t>ом</w:t>
      </w:r>
      <w:r w:rsidR="00A91AA2" w:rsidRPr="00F67370">
        <w:rPr>
          <w:rFonts w:ascii="Myriad Pro" w:eastAsia="Calibri" w:hAnsi="Myriad Pro"/>
          <w:sz w:val="25"/>
          <w:szCs w:val="25"/>
        </w:rPr>
        <w:t xml:space="preserve"> ПАО «МРСК Северо-Запада» «</w:t>
      </w:r>
      <w:r w:rsidR="0074670C" w:rsidRPr="00F67370">
        <w:rPr>
          <w:rFonts w:ascii="Myriad Pro" w:eastAsia="Calibri" w:hAnsi="Myriad Pro"/>
          <w:sz w:val="25"/>
          <w:szCs w:val="25"/>
        </w:rPr>
        <w:t>Новгородэнерго</w:t>
      </w:r>
      <w:r w:rsidR="00A91AA2" w:rsidRPr="00F67370">
        <w:rPr>
          <w:rFonts w:ascii="Myriad Pro" w:eastAsia="Calibri" w:hAnsi="Myriad Pro"/>
          <w:sz w:val="25"/>
          <w:szCs w:val="25"/>
        </w:rPr>
        <w:t xml:space="preserve">» </w:t>
      </w:r>
      <w:r w:rsidR="00E533AD" w:rsidRPr="00F67370">
        <w:rPr>
          <w:rFonts w:ascii="Myriad Pro" w:eastAsia="Calibri" w:hAnsi="Myriad Pro"/>
          <w:sz w:val="25"/>
          <w:szCs w:val="25"/>
        </w:rPr>
        <w:t xml:space="preserve"> расходов и исключать заявленные </w:t>
      </w:r>
      <w:r w:rsidR="00A91AA2" w:rsidRPr="00F67370">
        <w:rPr>
          <w:rFonts w:ascii="Myriad Pro" w:eastAsia="Calibri" w:hAnsi="Myriad Pro"/>
          <w:sz w:val="25"/>
          <w:szCs w:val="25"/>
        </w:rPr>
        <w:t>Филиал</w:t>
      </w:r>
      <w:r w:rsidR="007C0E0C" w:rsidRPr="00F67370">
        <w:rPr>
          <w:rFonts w:ascii="Myriad Pro" w:eastAsia="Calibri" w:hAnsi="Myriad Pro"/>
          <w:sz w:val="25"/>
          <w:szCs w:val="25"/>
        </w:rPr>
        <w:t>ом</w:t>
      </w:r>
      <w:r w:rsidR="00A91AA2" w:rsidRPr="00F67370">
        <w:rPr>
          <w:rFonts w:ascii="Myriad Pro" w:eastAsia="Calibri" w:hAnsi="Myriad Pro"/>
          <w:sz w:val="25"/>
          <w:szCs w:val="25"/>
        </w:rPr>
        <w:t xml:space="preserve"> ПАО «МРСК Северо-Запада» «</w:t>
      </w:r>
      <w:r w:rsidR="0074670C" w:rsidRPr="00F67370">
        <w:rPr>
          <w:rFonts w:ascii="Myriad Pro" w:eastAsia="Calibri" w:hAnsi="Myriad Pro"/>
          <w:sz w:val="25"/>
          <w:szCs w:val="25"/>
        </w:rPr>
        <w:t>Новгородэнерго</w:t>
      </w:r>
      <w:r w:rsidR="00A91AA2" w:rsidRPr="00F67370">
        <w:rPr>
          <w:rFonts w:ascii="Myriad Pro" w:eastAsia="Calibri" w:hAnsi="Myriad Pro"/>
          <w:sz w:val="25"/>
          <w:szCs w:val="25"/>
        </w:rPr>
        <w:t xml:space="preserve">» </w:t>
      </w:r>
      <w:r w:rsidR="00E533AD" w:rsidRPr="00F67370">
        <w:rPr>
          <w:rFonts w:ascii="Myriad Pro" w:eastAsia="Calibri" w:hAnsi="Myriad Pro"/>
          <w:sz w:val="25"/>
          <w:szCs w:val="25"/>
        </w:rPr>
        <w:t>расходы из НВВ при установлении тарифов на услуги по передаче электрической энергии на очередной период регулирования.</w:t>
      </w:r>
    </w:p>
    <w:p w14:paraId="22CB6A4A" w14:textId="7D9ED6A0" w:rsidR="00E533AD" w:rsidRPr="009E64EC" w:rsidRDefault="00E533AD" w:rsidP="00E533AD">
      <w:pPr>
        <w:widowControl w:val="0"/>
        <w:spacing w:line="360" w:lineRule="auto"/>
        <w:ind w:firstLine="567"/>
        <w:contextualSpacing/>
        <w:jc w:val="both"/>
        <w:rPr>
          <w:rFonts w:ascii="Myriad Pro" w:eastAsia="Calibri" w:hAnsi="Myriad Pro"/>
          <w:sz w:val="25"/>
          <w:szCs w:val="25"/>
        </w:rPr>
      </w:pPr>
      <w:r w:rsidRPr="009E64EC">
        <w:rPr>
          <w:rFonts w:ascii="Myriad Pro" w:eastAsia="Calibri" w:hAnsi="Myriad Pro"/>
          <w:sz w:val="25"/>
          <w:szCs w:val="25"/>
        </w:rPr>
        <w:t xml:space="preserve">Кроме того, отсутствие первичных документов затрудняет </w:t>
      </w:r>
      <w:r w:rsidR="0022623F" w:rsidRPr="009E64EC">
        <w:rPr>
          <w:rFonts w:ascii="Myriad Pro" w:eastAsia="Calibri" w:hAnsi="Myriad Pro"/>
          <w:sz w:val="25"/>
          <w:szCs w:val="25"/>
        </w:rPr>
        <w:t>проведение экспертизы</w:t>
      </w:r>
      <w:r w:rsidR="00274A42" w:rsidRPr="009E64EC">
        <w:rPr>
          <w:rFonts w:ascii="Myriad Pro" w:eastAsia="Calibri" w:hAnsi="Myriad Pro"/>
          <w:sz w:val="25"/>
          <w:szCs w:val="25"/>
        </w:rPr>
        <w:t xml:space="preserve"> </w:t>
      </w:r>
      <w:r w:rsidR="0022623F" w:rsidRPr="009E64EC">
        <w:rPr>
          <w:rFonts w:ascii="Myriad Pro" w:eastAsia="Calibri" w:hAnsi="Myriad Pro"/>
          <w:sz w:val="25"/>
          <w:szCs w:val="25"/>
        </w:rPr>
        <w:t xml:space="preserve">на предмет определения экономически обоснованного размера </w:t>
      </w:r>
      <w:r w:rsidRPr="009E64EC">
        <w:rPr>
          <w:rFonts w:ascii="Myriad Pro" w:eastAsia="Calibri" w:hAnsi="Myriad Pro"/>
          <w:sz w:val="25"/>
          <w:szCs w:val="25"/>
        </w:rPr>
        <w:t xml:space="preserve">фактически понесенных </w:t>
      </w:r>
      <w:r w:rsidR="00A91AA2" w:rsidRPr="009E64EC">
        <w:rPr>
          <w:rFonts w:ascii="Myriad Pro" w:eastAsia="Calibri" w:hAnsi="Myriad Pro"/>
          <w:sz w:val="25"/>
          <w:szCs w:val="25"/>
        </w:rPr>
        <w:t>Филиал</w:t>
      </w:r>
      <w:r w:rsidR="007C0E0C" w:rsidRPr="009E64EC">
        <w:rPr>
          <w:rFonts w:ascii="Myriad Pro" w:eastAsia="Calibri" w:hAnsi="Myriad Pro"/>
          <w:sz w:val="25"/>
          <w:szCs w:val="25"/>
        </w:rPr>
        <w:t>ом</w:t>
      </w:r>
      <w:r w:rsidR="00A91AA2" w:rsidRPr="009E64EC">
        <w:rPr>
          <w:rFonts w:ascii="Myriad Pro" w:eastAsia="Calibri" w:hAnsi="Myriad Pro"/>
          <w:sz w:val="25"/>
          <w:szCs w:val="25"/>
        </w:rPr>
        <w:t xml:space="preserve"> ПАО «МРСК Северо-Запада» «</w:t>
      </w:r>
      <w:r w:rsidR="0074670C" w:rsidRPr="009E64EC">
        <w:rPr>
          <w:rFonts w:ascii="Myriad Pro" w:eastAsia="Calibri" w:hAnsi="Myriad Pro"/>
          <w:sz w:val="25"/>
          <w:szCs w:val="25"/>
        </w:rPr>
        <w:t>Новгородэнерго</w:t>
      </w:r>
      <w:r w:rsidR="00A91AA2" w:rsidRPr="009E64EC">
        <w:rPr>
          <w:rFonts w:ascii="Myriad Pro" w:eastAsia="Calibri" w:hAnsi="Myriad Pro"/>
          <w:sz w:val="25"/>
          <w:szCs w:val="25"/>
        </w:rPr>
        <w:t xml:space="preserve">» </w:t>
      </w:r>
      <w:r w:rsidRPr="009E64EC">
        <w:rPr>
          <w:rFonts w:ascii="Myriad Pro" w:eastAsia="Calibri" w:hAnsi="Myriad Pro"/>
          <w:sz w:val="25"/>
          <w:szCs w:val="25"/>
        </w:rPr>
        <w:t xml:space="preserve"> </w:t>
      </w:r>
      <w:r w:rsidRPr="009E64EC">
        <w:rPr>
          <w:rFonts w:ascii="Myriad Pro" w:eastAsia="Calibri" w:hAnsi="Myriad Pro"/>
          <w:sz w:val="25"/>
          <w:szCs w:val="25"/>
        </w:rPr>
        <w:lastRenderedPageBreak/>
        <w:t xml:space="preserve">расходов </w:t>
      </w:r>
      <w:r w:rsidR="0022623F" w:rsidRPr="009E64EC">
        <w:rPr>
          <w:rFonts w:ascii="Myriad Pro" w:eastAsia="Calibri" w:hAnsi="Myriad Pro"/>
          <w:sz w:val="25"/>
          <w:szCs w:val="25"/>
        </w:rPr>
        <w:t>за прошедший период регулирования</w:t>
      </w:r>
      <w:r w:rsidRPr="009E64EC">
        <w:rPr>
          <w:rFonts w:ascii="Myriad Pro" w:eastAsia="Calibri" w:hAnsi="Myriad Pro"/>
          <w:sz w:val="25"/>
          <w:szCs w:val="25"/>
        </w:rPr>
        <w:t xml:space="preserve"> при проведении корректировки НВВ, связанной с компенсацией незапланированных расходов (со знаком «плюс») или полученного избытка.</w:t>
      </w:r>
    </w:p>
    <w:p w14:paraId="70B96CCD" w14:textId="2DAD8E58" w:rsidR="00DA6C8F" w:rsidRDefault="00DA6C8F" w:rsidP="00931BD0">
      <w:pPr>
        <w:spacing w:line="360" w:lineRule="auto"/>
        <w:ind w:firstLine="709"/>
        <w:jc w:val="both"/>
        <w:rPr>
          <w:rFonts w:ascii="Myriad Pro" w:eastAsia="Calibri" w:hAnsi="Myriad Pro"/>
          <w:sz w:val="26"/>
          <w:szCs w:val="26"/>
        </w:rPr>
      </w:pPr>
    </w:p>
    <w:p w14:paraId="6E6E87D6" w14:textId="77777777" w:rsidR="006814C7" w:rsidRPr="00F56332" w:rsidRDefault="0022623F" w:rsidP="006814C7">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215E2111" w14:textId="30B55479" w:rsidR="00DA6C8F" w:rsidRDefault="000D65F2" w:rsidP="00DA6C8F">
      <w:pPr>
        <w:spacing w:line="360" w:lineRule="auto"/>
        <w:ind w:firstLine="709"/>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484669">
        <w:rPr>
          <w:rFonts w:ascii="Myriad Pro" w:hAnsi="Myriad Pro"/>
          <w:color w:val="000000" w:themeColor="text1"/>
          <w:sz w:val="26"/>
          <w:szCs w:val="26"/>
        </w:rPr>
        <w:t>Комитетом по тарифно</w:t>
      </w:r>
      <w:r w:rsidR="007356D5">
        <w:rPr>
          <w:rFonts w:ascii="Myriad Pro" w:hAnsi="Myriad Pro"/>
          <w:color w:val="000000" w:themeColor="text1"/>
          <w:sz w:val="26"/>
          <w:szCs w:val="26"/>
        </w:rPr>
        <w:t xml:space="preserve">й политике Новгородской </w:t>
      </w:r>
      <w:r w:rsidR="00484669">
        <w:rPr>
          <w:rFonts w:ascii="Myriad Pro" w:hAnsi="Myriad Pro"/>
          <w:color w:val="000000" w:themeColor="text1"/>
          <w:sz w:val="26"/>
          <w:szCs w:val="26"/>
        </w:rPr>
        <w:t xml:space="preserve">области </w:t>
      </w:r>
      <w:r w:rsidR="00F04977">
        <w:rPr>
          <w:rFonts w:ascii="Myriad Pro" w:eastAsia="Calibri" w:hAnsi="Myriad Pro"/>
          <w:sz w:val="26"/>
          <w:szCs w:val="26"/>
        </w:rPr>
        <w:t xml:space="preserve">тарифно-балансовых решений Исполнитель рекомендует </w:t>
      </w:r>
      <w:r w:rsidR="00A91AA2">
        <w:rPr>
          <w:rFonts w:ascii="Myriad Pro" w:eastAsia="Calibri" w:hAnsi="Myriad Pro"/>
          <w:sz w:val="26"/>
          <w:szCs w:val="26"/>
        </w:rPr>
        <w:t>Филиал</w:t>
      </w:r>
      <w:r w:rsidR="00484669">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07CC709D" w14:textId="44F32D03"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484669">
        <w:rPr>
          <w:rFonts w:ascii="Myriad Pro" w:hAnsi="Myriad Pro"/>
          <w:color w:val="000000" w:themeColor="text1"/>
          <w:sz w:val="26"/>
          <w:szCs w:val="26"/>
        </w:rPr>
        <w:t xml:space="preserve">Комитета по </w:t>
      </w:r>
      <w:r w:rsidR="007356D5">
        <w:rPr>
          <w:rFonts w:ascii="Myriad Pro" w:hAnsi="Myriad Pro"/>
          <w:color w:val="000000" w:themeColor="text1"/>
          <w:sz w:val="26"/>
          <w:szCs w:val="26"/>
        </w:rPr>
        <w:t xml:space="preserve">тарифной политике Новгородской </w:t>
      </w:r>
      <w:r w:rsidR="00484669">
        <w:rPr>
          <w:rFonts w:ascii="Myriad Pro" w:hAnsi="Myriad Pro"/>
          <w:color w:val="000000" w:themeColor="text1"/>
          <w:sz w:val="26"/>
          <w:szCs w:val="26"/>
        </w:rPr>
        <w:t xml:space="preserve">области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A91AA2">
        <w:rPr>
          <w:rFonts w:ascii="Myriad Pro" w:eastAsia="Calibri" w:hAnsi="Myriad Pro"/>
          <w:sz w:val="26"/>
          <w:szCs w:val="26"/>
        </w:rPr>
        <w:t>Филиал</w:t>
      </w:r>
      <w:r w:rsidR="00484669">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A91AA2">
        <w:rPr>
          <w:rFonts w:ascii="Myriad Pro" w:eastAsia="Calibri" w:hAnsi="Myriad Pro"/>
          <w:sz w:val="26"/>
          <w:szCs w:val="26"/>
        </w:rPr>
        <w:t>Филиал</w:t>
      </w:r>
      <w:r w:rsidR="00895383">
        <w:rPr>
          <w:rFonts w:ascii="Myriad Pro" w:eastAsia="Calibri" w:hAnsi="Myriad Pro"/>
          <w:sz w:val="26"/>
          <w:szCs w:val="26"/>
        </w:rPr>
        <w:t>ом</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4908EB43" w14:textId="77777777" w:rsidR="00761E6D" w:rsidRPr="0061655A" w:rsidRDefault="00761E6D" w:rsidP="003373B4">
      <w:pPr>
        <w:pStyle w:val="a3"/>
        <w:numPr>
          <w:ilvl w:val="0"/>
          <w:numId w:val="18"/>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всем статьям затрат:</w:t>
      </w:r>
    </w:p>
    <w:p w14:paraId="763633F7" w14:textId="57606B4B"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0561AB">
        <w:rPr>
          <w:rFonts w:ascii="Myriad Pro" w:hAnsi="Myriad Pro"/>
          <w:color w:val="0D0D0D" w:themeColor="text1" w:themeTint="F2"/>
          <w:sz w:val="26"/>
          <w:szCs w:val="26"/>
        </w:rPr>
        <w:t>ояснительная записка</w:t>
      </w:r>
      <w:r w:rsidR="008547F4">
        <w:rPr>
          <w:rFonts w:ascii="Myriad Pro" w:hAnsi="Myriad Pro"/>
          <w:color w:val="0D0D0D" w:themeColor="text1" w:themeTint="F2"/>
          <w:sz w:val="26"/>
          <w:szCs w:val="26"/>
        </w:rPr>
        <w:t xml:space="preserve"> </w:t>
      </w:r>
      <w:r w:rsidR="0053603D">
        <w:rPr>
          <w:rFonts w:ascii="Myriad Pro" w:hAnsi="Myriad Pro"/>
          <w:color w:val="0D0D0D" w:themeColor="text1" w:themeTint="F2"/>
          <w:sz w:val="26"/>
          <w:szCs w:val="26"/>
        </w:rPr>
        <w:t>с обоснованием потребности и экономической целесообразности расходов, нормативного обоснования необходимости осуществления расходов</w:t>
      </w:r>
      <w:r w:rsidRPr="000561AB">
        <w:rPr>
          <w:rFonts w:ascii="Myriad Pro" w:hAnsi="Myriad Pro"/>
          <w:color w:val="0D0D0D" w:themeColor="text1" w:themeTint="F2"/>
          <w:sz w:val="26"/>
          <w:szCs w:val="26"/>
        </w:rPr>
        <w:t>;</w:t>
      </w:r>
    </w:p>
    <w:p w14:paraId="187487A4" w14:textId="308E2C1D"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0561AB">
        <w:rPr>
          <w:rFonts w:ascii="Myriad Pro" w:hAnsi="Myriad Pro"/>
          <w:color w:val="0D0D0D" w:themeColor="text1" w:themeTint="F2"/>
          <w:sz w:val="26"/>
          <w:szCs w:val="26"/>
        </w:rPr>
        <w:t xml:space="preserve">асчет, обосновывающий увеличение расходов на </w:t>
      </w:r>
      <w:r w:rsidR="000D65F2">
        <w:rPr>
          <w:rFonts w:ascii="Myriad Pro" w:hAnsi="Myriad Pro"/>
          <w:color w:val="0D0D0D" w:themeColor="text1" w:themeTint="F2"/>
          <w:sz w:val="26"/>
          <w:szCs w:val="26"/>
        </w:rPr>
        <w:t>очередной</w:t>
      </w:r>
      <w:r w:rsidR="008547F4">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период </w:t>
      </w:r>
      <w:r w:rsidR="000D65F2">
        <w:rPr>
          <w:rFonts w:ascii="Myriad Pro" w:hAnsi="Myriad Pro"/>
          <w:color w:val="0D0D0D" w:themeColor="text1" w:themeTint="F2"/>
          <w:sz w:val="26"/>
          <w:szCs w:val="26"/>
        </w:rPr>
        <w:t xml:space="preserve">регулирования </w:t>
      </w:r>
      <w:r w:rsidR="00C37D64">
        <w:rPr>
          <w:rFonts w:ascii="Myriad Pro" w:hAnsi="Myriad Pro"/>
          <w:color w:val="0D0D0D" w:themeColor="text1" w:themeTint="F2"/>
          <w:sz w:val="26"/>
          <w:szCs w:val="26"/>
        </w:rPr>
        <w:t xml:space="preserve">сверх ИПЦ </w:t>
      </w:r>
      <w:r w:rsidRPr="000561AB">
        <w:rPr>
          <w:rFonts w:ascii="Myriad Pro" w:hAnsi="Myriad Pro"/>
          <w:color w:val="0D0D0D" w:themeColor="text1" w:themeTint="F2"/>
          <w:sz w:val="26"/>
          <w:szCs w:val="26"/>
        </w:rPr>
        <w:t>с указанием причин</w:t>
      </w:r>
      <w:r w:rsidR="008547F4">
        <w:rPr>
          <w:rFonts w:ascii="Myriad Pro" w:hAnsi="Myriad Pro"/>
          <w:color w:val="0D0D0D" w:themeColor="text1" w:themeTint="F2"/>
          <w:sz w:val="26"/>
          <w:szCs w:val="26"/>
        </w:rPr>
        <w:t xml:space="preserve"> </w:t>
      </w:r>
      <w:r w:rsidR="0053603D">
        <w:rPr>
          <w:rFonts w:ascii="Myriad Pro" w:hAnsi="Myriad Pro"/>
          <w:color w:val="0D0D0D" w:themeColor="text1" w:themeTint="F2"/>
          <w:sz w:val="26"/>
          <w:szCs w:val="26"/>
        </w:rPr>
        <w:t>увеличения</w:t>
      </w:r>
      <w:r w:rsidR="000D65F2">
        <w:rPr>
          <w:rFonts w:ascii="Myriad Pro" w:hAnsi="Myriad Pro"/>
          <w:color w:val="0D0D0D" w:themeColor="text1" w:themeTint="F2"/>
          <w:sz w:val="26"/>
          <w:szCs w:val="26"/>
        </w:rPr>
        <w:t xml:space="preserve"> расходов</w:t>
      </w:r>
      <w:r w:rsidR="003373B4">
        <w:rPr>
          <w:rFonts w:ascii="Myriad Pro" w:hAnsi="Myriad Pro"/>
          <w:color w:val="0D0D0D" w:themeColor="text1" w:themeTint="F2"/>
          <w:sz w:val="26"/>
          <w:szCs w:val="26"/>
        </w:rPr>
        <w:t xml:space="preserve">. Расчет должен содержать количественные и </w:t>
      </w:r>
      <w:r w:rsidR="0053603D">
        <w:rPr>
          <w:rFonts w:ascii="Myriad Pro" w:hAnsi="Myriad Pro"/>
          <w:color w:val="0D0D0D" w:themeColor="text1" w:themeTint="F2"/>
          <w:sz w:val="26"/>
          <w:szCs w:val="26"/>
        </w:rPr>
        <w:t>стоимостные</w:t>
      </w:r>
      <w:r w:rsidR="003373B4">
        <w:rPr>
          <w:rFonts w:ascii="Myriad Pro" w:hAnsi="Myriad Pro"/>
          <w:color w:val="0D0D0D" w:themeColor="text1" w:themeTint="F2"/>
          <w:sz w:val="26"/>
          <w:szCs w:val="26"/>
        </w:rPr>
        <w:t xml:space="preserve"> показатели, обеспечивающие прозрачность формировани</w:t>
      </w:r>
      <w:r w:rsidR="0053603D">
        <w:rPr>
          <w:rFonts w:ascii="Myriad Pro" w:hAnsi="Myriad Pro"/>
          <w:color w:val="0D0D0D" w:themeColor="text1" w:themeTint="F2"/>
          <w:sz w:val="26"/>
          <w:szCs w:val="26"/>
        </w:rPr>
        <w:t>я</w:t>
      </w:r>
      <w:r w:rsidR="003373B4">
        <w:rPr>
          <w:rFonts w:ascii="Myriad Pro" w:hAnsi="Myriad Pro"/>
          <w:color w:val="0D0D0D" w:themeColor="text1" w:themeTint="F2"/>
          <w:sz w:val="26"/>
          <w:szCs w:val="26"/>
        </w:rPr>
        <w:t xml:space="preserve"> расходов по статьям</w:t>
      </w:r>
      <w:r w:rsidRPr="000561AB">
        <w:rPr>
          <w:rFonts w:ascii="Myriad Pro" w:hAnsi="Myriad Pro"/>
          <w:color w:val="0D0D0D" w:themeColor="text1" w:themeTint="F2"/>
          <w:sz w:val="26"/>
          <w:szCs w:val="26"/>
        </w:rPr>
        <w:t>;</w:t>
      </w:r>
    </w:p>
    <w:p w14:paraId="49844A43" w14:textId="77777777" w:rsidR="00761E6D" w:rsidRPr="000561AB" w:rsidRDefault="00761E6D" w:rsidP="0059026B">
      <w:pPr>
        <w:pStyle w:val="a3"/>
        <w:numPr>
          <w:ilvl w:val="0"/>
          <w:numId w:val="19"/>
        </w:numPr>
        <w:spacing w:line="360" w:lineRule="auto"/>
        <w:ind w:left="0" w:firstLine="567"/>
        <w:jc w:val="both"/>
        <w:rPr>
          <w:rFonts w:ascii="Myriad Pro" w:hAnsi="Myriad Pro"/>
          <w:color w:val="0D0D0D" w:themeColor="text1" w:themeTint="F2"/>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w:t>
      </w:r>
      <w:r w:rsidRPr="000561AB">
        <w:rPr>
          <w:rFonts w:ascii="Myriad Pro" w:hAnsi="Myriad Pro"/>
          <w:sz w:val="26"/>
          <w:szCs w:val="26"/>
        </w:rPr>
        <w:lastRenderedPageBreak/>
        <w:t>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0561AB">
        <w:rPr>
          <w:rFonts w:ascii="Myriad Pro" w:hAnsi="Myriad Pro"/>
          <w:color w:val="0D0D0D" w:themeColor="text1" w:themeTint="F2"/>
          <w:sz w:val="26"/>
          <w:szCs w:val="26"/>
        </w:rPr>
        <w:t>;</w:t>
      </w:r>
    </w:p>
    <w:p w14:paraId="7321C234" w14:textId="60421F44" w:rsidR="00761E6D" w:rsidRPr="000561AB" w:rsidRDefault="00C37D64" w:rsidP="0059026B">
      <w:pPr>
        <w:pStyle w:val="a3"/>
        <w:numPr>
          <w:ilvl w:val="0"/>
          <w:numId w:val="19"/>
        </w:numPr>
        <w:spacing w:line="360" w:lineRule="auto"/>
        <w:ind w:left="0" w:firstLine="567"/>
        <w:jc w:val="both"/>
        <w:rPr>
          <w:rFonts w:ascii="Myriad Pro" w:hAnsi="Myriad Pro"/>
          <w:sz w:val="26"/>
          <w:szCs w:val="26"/>
        </w:rPr>
      </w:pPr>
      <w:r>
        <w:rPr>
          <w:rFonts w:ascii="Myriad Pro" w:hAnsi="Myriad Pro"/>
          <w:sz w:val="26"/>
          <w:szCs w:val="26"/>
        </w:rPr>
        <w:t xml:space="preserve"> 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71244B3C" w14:textId="77777777" w:rsidR="00761E6D" w:rsidRPr="000561AB" w:rsidRDefault="00761E6D" w:rsidP="0059026B">
      <w:pPr>
        <w:pStyle w:val="a3"/>
        <w:numPr>
          <w:ilvl w:val="0"/>
          <w:numId w:val="19"/>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 при наличии;</w:t>
      </w:r>
    </w:p>
    <w:p w14:paraId="186730DD" w14:textId="77777777" w:rsidR="006F786B" w:rsidRPr="0061655A" w:rsidRDefault="000529FC" w:rsidP="0059026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w:t>
      </w:r>
      <w:r w:rsidR="006F786B" w:rsidRPr="0061655A">
        <w:rPr>
          <w:rFonts w:ascii="Myriad Pro" w:hAnsi="Myriad Pro"/>
          <w:i/>
          <w:iCs/>
          <w:sz w:val="26"/>
          <w:szCs w:val="26"/>
          <w:u w:val="single"/>
        </w:rPr>
        <w:t>о статье «Сырье, материалы, запасные части, инструмент, топливо»:</w:t>
      </w:r>
    </w:p>
    <w:p w14:paraId="49CA4FB3" w14:textId="0234517A" w:rsidR="006F786B" w:rsidRDefault="000529FC" w:rsidP="0059026B">
      <w:pPr>
        <w:pStyle w:val="a3"/>
        <w:numPr>
          <w:ilvl w:val="0"/>
          <w:numId w:val="16"/>
        </w:numPr>
        <w:spacing w:line="360" w:lineRule="auto"/>
        <w:ind w:left="0" w:firstLine="567"/>
        <w:jc w:val="both"/>
        <w:rPr>
          <w:rFonts w:ascii="Myriad Pro" w:hAnsi="Myriad Pro"/>
          <w:sz w:val="26"/>
          <w:szCs w:val="26"/>
        </w:rPr>
      </w:pPr>
      <w:r>
        <w:rPr>
          <w:rFonts w:ascii="Myriad Pro" w:hAnsi="Myriad Pro"/>
          <w:sz w:val="26"/>
          <w:szCs w:val="26"/>
        </w:rPr>
        <w:t>д</w:t>
      </w:r>
      <w:r w:rsidR="006F786B">
        <w:rPr>
          <w:rFonts w:ascii="Myriad Pro" w:hAnsi="Myriad Pro"/>
          <w:sz w:val="26"/>
          <w:szCs w:val="26"/>
        </w:rPr>
        <w:t xml:space="preserve">окументы, подтверждающие проведение закупочных процедур или решение закупочного комитета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6F786B">
        <w:rPr>
          <w:rFonts w:ascii="Myriad Pro" w:hAnsi="Myriad Pro"/>
          <w:sz w:val="26"/>
          <w:szCs w:val="26"/>
        </w:rPr>
        <w:t>, утверждающего проведение неконкурентных закупок</w:t>
      </w:r>
      <w:r w:rsidR="00003710">
        <w:rPr>
          <w:rFonts w:ascii="Myriad Pro" w:hAnsi="Myriad Pro"/>
          <w:sz w:val="26"/>
          <w:szCs w:val="26"/>
        </w:rPr>
        <w:t>;</w:t>
      </w:r>
    </w:p>
    <w:p w14:paraId="2261F088" w14:textId="43773784" w:rsidR="00484669" w:rsidRPr="00736A8B" w:rsidRDefault="00484669" w:rsidP="0059026B">
      <w:pPr>
        <w:pStyle w:val="a3"/>
        <w:numPr>
          <w:ilvl w:val="0"/>
          <w:numId w:val="16"/>
        </w:numPr>
        <w:spacing w:line="360" w:lineRule="auto"/>
        <w:ind w:left="0" w:firstLine="567"/>
        <w:jc w:val="both"/>
        <w:rPr>
          <w:rFonts w:ascii="Myriad Pro" w:hAnsi="Myriad Pro"/>
          <w:sz w:val="26"/>
          <w:szCs w:val="26"/>
        </w:rPr>
      </w:pPr>
      <w:r>
        <w:rPr>
          <w:rFonts w:ascii="Myriad Pro" w:hAnsi="Myriad Pro"/>
          <w:color w:val="0D0D0D" w:themeColor="text1" w:themeTint="F2"/>
          <w:sz w:val="26"/>
          <w:szCs w:val="26"/>
        </w:rPr>
        <w:t>р</w:t>
      </w:r>
      <w:r w:rsidRPr="000561AB">
        <w:rPr>
          <w:rFonts w:ascii="Myriad Pro" w:hAnsi="Myriad Pro"/>
          <w:color w:val="0D0D0D" w:themeColor="text1" w:themeTint="F2"/>
          <w:sz w:val="26"/>
          <w:szCs w:val="26"/>
        </w:rPr>
        <w:t xml:space="preserve">асчет, обосновывающий увеличение расходов на </w:t>
      </w:r>
      <w:r>
        <w:rPr>
          <w:rFonts w:ascii="Myriad Pro" w:hAnsi="Myriad Pro"/>
          <w:color w:val="0D0D0D" w:themeColor="text1" w:themeTint="F2"/>
          <w:sz w:val="26"/>
          <w:szCs w:val="26"/>
        </w:rPr>
        <w:t xml:space="preserve">очередной </w:t>
      </w:r>
      <w:r w:rsidRPr="000561AB">
        <w:rPr>
          <w:rFonts w:ascii="Myriad Pro" w:hAnsi="Myriad Pro"/>
          <w:color w:val="0D0D0D" w:themeColor="text1" w:themeTint="F2"/>
          <w:sz w:val="26"/>
          <w:szCs w:val="26"/>
        </w:rPr>
        <w:t xml:space="preserve">период </w:t>
      </w:r>
      <w:r>
        <w:rPr>
          <w:rFonts w:ascii="Myriad Pro" w:hAnsi="Myriad Pro"/>
          <w:color w:val="0D0D0D" w:themeColor="text1" w:themeTint="F2"/>
          <w:sz w:val="26"/>
          <w:szCs w:val="26"/>
        </w:rPr>
        <w:t xml:space="preserve">регулирования </w:t>
      </w:r>
      <w:r w:rsidRPr="000561AB">
        <w:rPr>
          <w:rFonts w:ascii="Myriad Pro" w:hAnsi="Myriad Pro"/>
          <w:color w:val="0D0D0D" w:themeColor="text1" w:themeTint="F2"/>
          <w:sz w:val="26"/>
          <w:szCs w:val="26"/>
        </w:rPr>
        <w:t>с указанием причин</w:t>
      </w:r>
      <w:r>
        <w:rPr>
          <w:rFonts w:ascii="Myriad Pro" w:hAnsi="Myriad Pro"/>
          <w:color w:val="0D0D0D" w:themeColor="text1" w:themeTint="F2"/>
          <w:sz w:val="26"/>
          <w:szCs w:val="26"/>
        </w:rPr>
        <w:t xml:space="preserve"> увеличения расходов.</w:t>
      </w:r>
    </w:p>
    <w:p w14:paraId="0CDF2CE6" w14:textId="77777777" w:rsidR="00A1338B" w:rsidRPr="0061655A" w:rsidRDefault="00A1338B" w:rsidP="00A1338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«Оплата труда»:</w:t>
      </w:r>
    </w:p>
    <w:p w14:paraId="68CA303F" w14:textId="63B661D9" w:rsidR="00A1338B" w:rsidRDefault="00A1338B" w:rsidP="00A1338B">
      <w:pPr>
        <w:pStyle w:val="a3"/>
        <w:numPr>
          <w:ilvl w:val="0"/>
          <w:numId w:val="17"/>
        </w:numPr>
        <w:spacing w:line="360" w:lineRule="auto"/>
        <w:ind w:left="0" w:firstLine="567"/>
        <w:jc w:val="both"/>
        <w:rPr>
          <w:rFonts w:ascii="Myriad Pro" w:hAnsi="Myriad Pro"/>
          <w:sz w:val="26"/>
          <w:szCs w:val="26"/>
        </w:rPr>
      </w:pPr>
      <w:r w:rsidRPr="000529FC">
        <w:rPr>
          <w:rFonts w:ascii="Myriad Pro" w:hAnsi="Myriad Pro"/>
          <w:sz w:val="26"/>
          <w:szCs w:val="26"/>
        </w:rPr>
        <w:t>расшифровк</w:t>
      </w:r>
      <w:r>
        <w:rPr>
          <w:rFonts w:ascii="Myriad Pro" w:hAnsi="Myriad Pro"/>
          <w:sz w:val="26"/>
          <w:szCs w:val="26"/>
        </w:rPr>
        <w:t>а</w:t>
      </w:r>
      <w:r w:rsidRPr="000529FC">
        <w:rPr>
          <w:rFonts w:ascii="Myriad Pro" w:hAnsi="Myriad Pro"/>
          <w:sz w:val="26"/>
          <w:szCs w:val="26"/>
        </w:rPr>
        <w:t xml:space="preserve"> принятой в расчет численности </w:t>
      </w:r>
      <w:r>
        <w:rPr>
          <w:rFonts w:ascii="Myriad Pro" w:hAnsi="Myriad Pro"/>
          <w:sz w:val="26"/>
          <w:szCs w:val="26"/>
        </w:rPr>
        <w:t xml:space="preserve">промышленно-производственного </w:t>
      </w:r>
      <w:r w:rsidRPr="000529FC">
        <w:rPr>
          <w:rFonts w:ascii="Myriad Pro" w:hAnsi="Myriad Pro"/>
          <w:sz w:val="26"/>
          <w:szCs w:val="26"/>
        </w:rPr>
        <w:t>персонала по видам деятельности</w:t>
      </w:r>
      <w:r>
        <w:rPr>
          <w:rFonts w:ascii="Myriad Pro" w:hAnsi="Myriad Pro"/>
          <w:sz w:val="26"/>
          <w:szCs w:val="26"/>
        </w:rPr>
        <w:t xml:space="preserve"> Филиала ПАО «МРСК Северо-Запада» «Новгородэнерго»</w:t>
      </w:r>
      <w:r w:rsidR="00C37D64">
        <w:rPr>
          <w:rFonts w:ascii="Myriad Pro" w:hAnsi="Myriad Pro"/>
          <w:sz w:val="26"/>
          <w:szCs w:val="26"/>
        </w:rPr>
        <w:t xml:space="preserve"> </w:t>
      </w:r>
      <w:r>
        <w:rPr>
          <w:rFonts w:ascii="Myriad Pro" w:hAnsi="Myriad Pro"/>
          <w:sz w:val="26"/>
          <w:szCs w:val="26"/>
        </w:rPr>
        <w:t>с указанием нормативно-правовых актов и положений локальных актов Филиала ПАО «МРСК Северо-Запада» «Новгородэнерго»;</w:t>
      </w:r>
    </w:p>
    <w:p w14:paraId="2FA9BFAC" w14:textId="394AB0CA" w:rsidR="00A1338B" w:rsidRDefault="00A1338B" w:rsidP="00A1338B">
      <w:pPr>
        <w:pStyle w:val="a3"/>
        <w:numPr>
          <w:ilvl w:val="0"/>
          <w:numId w:val="17"/>
        </w:numPr>
        <w:spacing w:line="360" w:lineRule="auto"/>
        <w:ind w:left="0" w:firstLine="567"/>
        <w:jc w:val="both"/>
        <w:rPr>
          <w:rFonts w:ascii="Myriad Pro" w:hAnsi="Myriad Pro"/>
          <w:sz w:val="26"/>
          <w:szCs w:val="26"/>
        </w:rPr>
      </w:pPr>
      <w:r>
        <w:rPr>
          <w:rFonts w:ascii="Myriad Pro" w:hAnsi="Myriad Pro"/>
          <w:sz w:val="26"/>
          <w:szCs w:val="26"/>
        </w:rPr>
        <w:t>расшифровка-расчет численности административно управленческого персонала с разделением по видам деятельности Филиала ПАО</w:t>
      </w:r>
      <w:r w:rsidR="006224AC">
        <w:rPr>
          <w:rFonts w:ascii="Myriad Pro" w:hAnsi="Myriad Pro"/>
          <w:sz w:val="26"/>
          <w:szCs w:val="26"/>
        </w:rPr>
        <w:t> </w:t>
      </w:r>
      <w:r>
        <w:rPr>
          <w:rFonts w:ascii="Myriad Pro" w:hAnsi="Myriad Pro"/>
          <w:sz w:val="26"/>
          <w:szCs w:val="26"/>
        </w:rPr>
        <w:t>«МРСК Северо-Запада» «Новгородэнерго» с указанием нормативно-правовых актов и положений локальных актов Филиала ПАО «МРСК Северо-Запада» «Новгородэнерго».</w:t>
      </w:r>
    </w:p>
    <w:p w14:paraId="71A8CE66" w14:textId="77777777" w:rsidR="00761E6D" w:rsidRPr="0061655A" w:rsidRDefault="00761E6D" w:rsidP="0059026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«Расходы на страхование»:</w:t>
      </w:r>
    </w:p>
    <w:p w14:paraId="13B65031" w14:textId="14B83D49" w:rsidR="005C1704" w:rsidRDefault="00761E6D" w:rsidP="005C1704">
      <w:pPr>
        <w:pStyle w:val="a3"/>
        <w:numPr>
          <w:ilvl w:val="0"/>
          <w:numId w:val="17"/>
        </w:numPr>
        <w:spacing w:line="360" w:lineRule="auto"/>
        <w:ind w:left="0" w:firstLine="567"/>
        <w:jc w:val="both"/>
        <w:rPr>
          <w:rFonts w:ascii="Myriad Pro" w:hAnsi="Myriad Pro"/>
          <w:sz w:val="26"/>
          <w:szCs w:val="26"/>
        </w:rPr>
      </w:pPr>
      <w:r w:rsidRPr="000561AB">
        <w:rPr>
          <w:rFonts w:ascii="Myriad Pro" w:hAnsi="Myriad Pro"/>
          <w:sz w:val="26"/>
          <w:szCs w:val="26"/>
        </w:rPr>
        <w:t xml:space="preserve">расчет расходов на страхование </w:t>
      </w:r>
      <w:r w:rsidR="005C1704">
        <w:rPr>
          <w:rFonts w:ascii="Myriad Pro" w:hAnsi="Myriad Pro"/>
          <w:sz w:val="26"/>
          <w:szCs w:val="26"/>
        </w:rPr>
        <w:t xml:space="preserve">с выделением </w:t>
      </w:r>
      <w:r w:rsidR="005C1704" w:rsidRPr="00736A8B">
        <w:rPr>
          <w:rFonts w:ascii="Myriad Pro" w:hAnsi="Myriad Pro"/>
          <w:sz w:val="26"/>
          <w:szCs w:val="26"/>
        </w:rPr>
        <w:t>основных производственных фондов</w:t>
      </w:r>
      <w:r w:rsidR="005C1704" w:rsidRPr="000561AB" w:rsidDel="005C1704">
        <w:rPr>
          <w:rFonts w:ascii="Myriad Pro" w:hAnsi="Myriad Pro"/>
          <w:sz w:val="26"/>
          <w:szCs w:val="26"/>
        </w:rPr>
        <w:t xml:space="preserve"> </w:t>
      </w:r>
      <w:r w:rsidR="005C1704">
        <w:rPr>
          <w:rFonts w:ascii="Myriad Pro" w:hAnsi="Myriad Pro"/>
          <w:sz w:val="26"/>
          <w:szCs w:val="26"/>
        </w:rPr>
        <w:t>и заключением отдельного договора на страхование производственных объектов.</w:t>
      </w:r>
    </w:p>
    <w:p w14:paraId="61B42B20" w14:textId="77777777" w:rsidR="00544802" w:rsidRPr="0061655A" w:rsidRDefault="00544802" w:rsidP="00736A8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«Расходы на управление ПАО «Россети»:</w:t>
      </w:r>
    </w:p>
    <w:p w14:paraId="57E74390" w14:textId="77777777" w:rsidR="005C09D4" w:rsidRPr="00BC7460" w:rsidRDefault="00BC7460" w:rsidP="0059026B">
      <w:pPr>
        <w:pStyle w:val="a3"/>
        <w:numPr>
          <w:ilvl w:val="0"/>
          <w:numId w:val="17"/>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п</w:t>
      </w:r>
      <w:r w:rsidR="00517AE4" w:rsidRPr="00BC7460">
        <w:rPr>
          <w:rFonts w:ascii="Myriad Pro" w:hAnsi="Myriad Pro"/>
          <w:sz w:val="26"/>
          <w:szCs w:val="26"/>
        </w:rPr>
        <w:t>оложени</w:t>
      </w:r>
      <w:r w:rsidRPr="00BC7460">
        <w:rPr>
          <w:rFonts w:ascii="Myriad Pro" w:hAnsi="Myriad Pro"/>
          <w:sz w:val="26"/>
          <w:szCs w:val="26"/>
        </w:rPr>
        <w:t>е</w:t>
      </w:r>
      <w:r w:rsidR="00517AE4" w:rsidRPr="00BC7460">
        <w:rPr>
          <w:rFonts w:ascii="Myriad Pro" w:hAnsi="Myriad Pro"/>
          <w:sz w:val="26"/>
          <w:szCs w:val="26"/>
        </w:rPr>
        <w:t xml:space="preserve"> ПАО «Россети» «О единой технической политике в электросетевом комплексе»</w:t>
      </w:r>
      <w:r w:rsidR="005C09D4" w:rsidRPr="00BC7460">
        <w:rPr>
          <w:rFonts w:ascii="Myriad Pro" w:hAnsi="Myriad Pro"/>
          <w:sz w:val="26"/>
          <w:szCs w:val="26"/>
        </w:rPr>
        <w:t>;</w:t>
      </w:r>
    </w:p>
    <w:p w14:paraId="5E17DC74" w14:textId="5620C3BC" w:rsidR="009C2D90" w:rsidRDefault="005C09D4" w:rsidP="00FC7424">
      <w:pPr>
        <w:pStyle w:val="a3"/>
        <w:numPr>
          <w:ilvl w:val="0"/>
          <w:numId w:val="17"/>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lastRenderedPageBreak/>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w:t>
      </w:r>
      <w:r w:rsidR="00DD3720">
        <w:rPr>
          <w:rFonts w:ascii="Myriad Pro" w:hAnsi="Myriad Pro"/>
          <w:sz w:val="26"/>
          <w:szCs w:val="26"/>
        </w:rPr>
        <w:t xml:space="preserve">в структуре филиала </w:t>
      </w:r>
      <w:r w:rsidR="0061655A">
        <w:rPr>
          <w:rFonts w:ascii="Myriad Pro" w:hAnsi="Myriad Pro"/>
          <w:sz w:val="26"/>
          <w:szCs w:val="26"/>
        </w:rPr>
        <w:br/>
      </w:r>
      <w:r w:rsidR="00A91AA2">
        <w:rPr>
          <w:rFonts w:ascii="Myriad Pro" w:hAnsi="Myriad Pro"/>
          <w:sz w:val="26"/>
          <w:szCs w:val="26"/>
        </w:rPr>
        <w:t>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DD3720">
        <w:rPr>
          <w:rFonts w:ascii="Myriad Pro" w:hAnsi="Myriad Pro"/>
          <w:sz w:val="26"/>
          <w:szCs w:val="26"/>
        </w:rPr>
        <w:t xml:space="preserve"> </w:t>
      </w:r>
      <w:r w:rsidR="00DD3720" w:rsidRPr="00BC7460">
        <w:rPr>
          <w:rFonts w:ascii="Myriad Pro" w:hAnsi="Myriad Pro"/>
          <w:sz w:val="26"/>
          <w:szCs w:val="26"/>
        </w:rPr>
        <w:t>персонала</w:t>
      </w:r>
      <w:r w:rsidR="00147CA4" w:rsidRPr="00BC7460">
        <w:rPr>
          <w:rFonts w:ascii="Myriad Pro" w:hAnsi="Myriad Pro"/>
          <w:sz w:val="26"/>
          <w:szCs w:val="26"/>
        </w:rPr>
        <w:t>, 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w:t>
      </w:r>
      <w:r w:rsidR="0055690E">
        <w:rPr>
          <w:rFonts w:ascii="Myriad Pro" w:hAnsi="Myriad Pro"/>
          <w:sz w:val="26"/>
          <w:szCs w:val="26"/>
        </w:rPr>
        <w:t>функции исполнительного аппарата ПАО «МРСК Северо-Запада» в формате  сравнительного анализа  штатного расписания  и закрепленного функционала  персонала  филиа</w:t>
      </w:r>
      <w:r w:rsidR="0061655A">
        <w:rPr>
          <w:rFonts w:ascii="Myriad Pro" w:hAnsi="Myriad Pro"/>
          <w:sz w:val="26"/>
          <w:szCs w:val="26"/>
        </w:rPr>
        <w:t>л</w:t>
      </w:r>
      <w:r w:rsidR="0055690E">
        <w:rPr>
          <w:rFonts w:ascii="Myriad Pro" w:hAnsi="Myriad Pro"/>
          <w:sz w:val="26"/>
          <w:szCs w:val="26"/>
        </w:rPr>
        <w:t>а и ИА;</w:t>
      </w:r>
      <w:r w:rsidR="00BC7460" w:rsidRPr="00BC7460">
        <w:rPr>
          <w:rFonts w:ascii="Myriad Pro" w:hAnsi="Myriad Pro"/>
          <w:sz w:val="26"/>
          <w:szCs w:val="26"/>
        </w:rPr>
        <w:t xml:space="preserve"> </w:t>
      </w:r>
    </w:p>
    <w:p w14:paraId="5471329E" w14:textId="77777777" w:rsidR="0048741C" w:rsidRDefault="009C2D90" w:rsidP="00FC7424">
      <w:pPr>
        <w:pStyle w:val="a3"/>
        <w:numPr>
          <w:ilvl w:val="0"/>
          <w:numId w:val="17"/>
        </w:numPr>
        <w:spacing w:line="360" w:lineRule="auto"/>
        <w:ind w:left="0" w:firstLine="567"/>
        <w:contextualSpacing w:val="0"/>
        <w:jc w:val="both"/>
        <w:rPr>
          <w:rFonts w:ascii="Myriad Pro" w:hAnsi="Myriad Pro"/>
          <w:sz w:val="26"/>
          <w:szCs w:val="26"/>
        </w:rPr>
      </w:pPr>
      <w:r>
        <w:rPr>
          <w:rFonts w:ascii="Myriad Pro" w:hAnsi="Myriad Pro"/>
          <w:sz w:val="26"/>
          <w:szCs w:val="26"/>
        </w:rPr>
        <w:t>отчеты о выполненной работе</w:t>
      </w:r>
      <w:r w:rsidR="0048741C">
        <w:rPr>
          <w:rFonts w:ascii="Myriad Pro" w:hAnsi="Myriad Pro"/>
          <w:sz w:val="26"/>
          <w:szCs w:val="26"/>
        </w:rPr>
        <w:t>/оказанных услугах</w:t>
      </w:r>
      <w:r>
        <w:rPr>
          <w:rFonts w:ascii="Myriad Pro" w:hAnsi="Myriad Pro"/>
          <w:sz w:val="26"/>
          <w:szCs w:val="26"/>
        </w:rPr>
        <w:t xml:space="preserve"> по договору с ПАО</w:t>
      </w:r>
      <w:r w:rsidR="0048741C">
        <w:rPr>
          <w:rFonts w:ascii="Myriad Pro" w:hAnsi="Myriad Pro"/>
          <w:sz w:val="26"/>
          <w:szCs w:val="26"/>
        </w:rPr>
        <w:t> </w:t>
      </w:r>
      <w:r>
        <w:rPr>
          <w:rFonts w:ascii="Myriad Pro" w:hAnsi="Myriad Pro"/>
          <w:sz w:val="26"/>
          <w:szCs w:val="26"/>
        </w:rPr>
        <w:t>«Россети» за прошедший период регулирования с указание</w:t>
      </w:r>
      <w:r w:rsidR="0048741C">
        <w:rPr>
          <w:rFonts w:ascii="Myriad Pro" w:hAnsi="Myriad Pro"/>
          <w:sz w:val="26"/>
          <w:szCs w:val="26"/>
        </w:rPr>
        <w:t>м</w:t>
      </w:r>
      <w:r>
        <w:rPr>
          <w:rFonts w:ascii="Myriad Pro" w:hAnsi="Myriad Pro"/>
          <w:sz w:val="26"/>
          <w:szCs w:val="26"/>
        </w:rPr>
        <w:t xml:space="preserve"> конкретных </w:t>
      </w:r>
      <w:r w:rsidR="0048741C">
        <w:rPr>
          <w:rFonts w:ascii="Myriad Pro" w:hAnsi="Myriad Pro"/>
          <w:sz w:val="26"/>
          <w:szCs w:val="26"/>
        </w:rPr>
        <w:t xml:space="preserve">осуществленных </w:t>
      </w:r>
      <w:r>
        <w:rPr>
          <w:rFonts w:ascii="Myriad Pro" w:hAnsi="Myriad Pro"/>
          <w:sz w:val="26"/>
          <w:szCs w:val="26"/>
        </w:rPr>
        <w:t>мероприятий</w:t>
      </w:r>
      <w:r w:rsidR="0048741C">
        <w:rPr>
          <w:rFonts w:ascii="Myriad Pro" w:hAnsi="Myriad Pro"/>
          <w:sz w:val="26"/>
          <w:szCs w:val="26"/>
        </w:rPr>
        <w:t xml:space="preserve"> и реализованных задач;</w:t>
      </w:r>
    </w:p>
    <w:p w14:paraId="15AFC77E" w14:textId="3D6E7972" w:rsidR="005C09D4" w:rsidRPr="0048741C" w:rsidRDefault="0048741C" w:rsidP="0059026B">
      <w:pPr>
        <w:pStyle w:val="a3"/>
        <w:numPr>
          <w:ilvl w:val="0"/>
          <w:numId w:val="17"/>
        </w:numPr>
        <w:spacing w:line="360" w:lineRule="auto"/>
        <w:ind w:left="0" w:firstLine="567"/>
        <w:contextualSpacing w:val="0"/>
        <w:jc w:val="both"/>
        <w:rPr>
          <w:rFonts w:ascii="Myriad Pro" w:hAnsi="Myriad Pro"/>
          <w:sz w:val="26"/>
          <w:szCs w:val="26"/>
        </w:rPr>
      </w:pPr>
      <w:r w:rsidRPr="0048741C">
        <w:rPr>
          <w:rFonts w:ascii="Myriad Pro" w:hAnsi="Myriad Pro"/>
          <w:sz w:val="26"/>
          <w:szCs w:val="26"/>
        </w:rPr>
        <w:t xml:space="preserve">сравнительный расчет расходов на осуществление аналогичных видов услуг собственными силами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003710">
        <w:rPr>
          <w:rFonts w:ascii="Myriad Pro" w:hAnsi="Myriad Pro"/>
          <w:sz w:val="26"/>
          <w:szCs w:val="26"/>
        </w:rPr>
        <w:t>;</w:t>
      </w:r>
    </w:p>
    <w:p w14:paraId="33CD692B" w14:textId="77777777" w:rsidR="00D764EB" w:rsidRPr="0061655A" w:rsidRDefault="00D764EB" w:rsidP="0059026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«Арендная плата»:</w:t>
      </w:r>
    </w:p>
    <w:p w14:paraId="6A48558F" w14:textId="69E56749" w:rsidR="00484A63" w:rsidRDefault="000F1B7B" w:rsidP="0059026B">
      <w:pPr>
        <w:pStyle w:val="a3"/>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4A130CB9" w14:textId="77777777" w:rsidR="00D764EB" w:rsidRPr="0061655A" w:rsidRDefault="009A1271" w:rsidP="0059026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«Амортизация»:</w:t>
      </w:r>
    </w:p>
    <w:p w14:paraId="57DC006E"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2E095307"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lastRenderedPageBreak/>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36C30FEE" w14:textId="77777777" w:rsidR="00D764EB" w:rsidRPr="009A1271" w:rsidRDefault="00D764EB" w:rsidP="0059026B">
      <w:pPr>
        <w:pStyle w:val="a3"/>
        <w:numPr>
          <w:ilvl w:val="0"/>
          <w:numId w:val="22"/>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7446F5E0" w14:textId="77777777" w:rsidR="009A1271" w:rsidRPr="0061655A" w:rsidRDefault="009A1271" w:rsidP="0059026B">
      <w:pPr>
        <w:pStyle w:val="a3"/>
        <w:numPr>
          <w:ilvl w:val="0"/>
          <w:numId w:val="15"/>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w:t>
      </w:r>
      <w:r w:rsidR="00D764EB" w:rsidRPr="0061655A">
        <w:rPr>
          <w:rFonts w:ascii="Myriad Pro" w:hAnsi="Myriad Pro"/>
          <w:i/>
          <w:iCs/>
          <w:sz w:val="26"/>
          <w:szCs w:val="26"/>
          <w:u w:val="single"/>
        </w:rPr>
        <w:t>о статье «Расходы социального характера из прибыли»</w:t>
      </w:r>
      <w:r w:rsidRPr="0061655A">
        <w:rPr>
          <w:rFonts w:ascii="Myriad Pro" w:hAnsi="Myriad Pro"/>
          <w:i/>
          <w:iCs/>
          <w:sz w:val="26"/>
          <w:szCs w:val="26"/>
          <w:u w:val="single"/>
        </w:rPr>
        <w:t>:</w:t>
      </w:r>
    </w:p>
    <w:p w14:paraId="6153791A" w14:textId="44B23B50" w:rsidR="009A1271" w:rsidRPr="00BF7CF6" w:rsidRDefault="009A1271" w:rsidP="0059026B">
      <w:pPr>
        <w:pStyle w:val="a3"/>
        <w:numPr>
          <w:ilvl w:val="0"/>
          <w:numId w:val="24"/>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ояснительная записка с обоснованием заявляемых расходов со ссылками на положения</w:t>
      </w:r>
      <w:r w:rsidR="00274A42" w:rsidRPr="00274A42">
        <w:rPr>
          <w:rFonts w:ascii="Myriad Pro" w:hAnsi="Myriad Pro"/>
          <w:sz w:val="26"/>
          <w:szCs w:val="26"/>
        </w:rPr>
        <w:t xml:space="preserve"> </w:t>
      </w:r>
      <w:r w:rsidR="00D764EB" w:rsidRPr="00BF7CF6">
        <w:rPr>
          <w:rFonts w:ascii="Myriad Pro" w:hAnsi="Myriad Pro"/>
          <w:sz w:val="26"/>
          <w:szCs w:val="26"/>
        </w:rPr>
        <w:t>действующего</w:t>
      </w:r>
      <w:r w:rsidR="00274A42" w:rsidRPr="00274A42">
        <w:rPr>
          <w:rFonts w:ascii="Myriad Pro" w:hAnsi="Myriad Pro"/>
          <w:sz w:val="26"/>
          <w:szCs w:val="26"/>
        </w:rPr>
        <w:t xml:space="preserve"> </w:t>
      </w:r>
      <w:r w:rsidR="00D764EB" w:rsidRPr="00BF7CF6">
        <w:rPr>
          <w:rFonts w:ascii="Myriad Pro" w:hAnsi="Myriad Pro"/>
          <w:sz w:val="26"/>
          <w:szCs w:val="26"/>
        </w:rPr>
        <w:t xml:space="preserve">Отраслевого тарифного соглашения в электроэнергетике и коллективного договора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D764EB" w:rsidRPr="00BF7CF6">
        <w:rPr>
          <w:rFonts w:ascii="Myriad Pro" w:hAnsi="Myriad Pro"/>
          <w:sz w:val="26"/>
          <w:szCs w:val="26"/>
        </w:rPr>
        <w:t>;</w:t>
      </w:r>
    </w:p>
    <w:p w14:paraId="3E94241F" w14:textId="06CAA653" w:rsidR="00D764EB" w:rsidRPr="00BF7CF6" w:rsidRDefault="00BF7CF6" w:rsidP="0059026B">
      <w:pPr>
        <w:pStyle w:val="a3"/>
        <w:numPr>
          <w:ilvl w:val="0"/>
          <w:numId w:val="23"/>
        </w:numPr>
        <w:spacing w:line="360" w:lineRule="auto"/>
        <w:ind w:left="0" w:firstLine="567"/>
        <w:jc w:val="both"/>
        <w:rPr>
          <w:rFonts w:ascii="Myriad Pro" w:hAnsi="Myriad Pro"/>
          <w:sz w:val="26"/>
          <w:szCs w:val="26"/>
        </w:rPr>
      </w:pPr>
      <w:r w:rsidRPr="00BF7CF6">
        <w:rPr>
          <w:rFonts w:ascii="Myriad Pro" w:hAnsi="Myriad Pro"/>
          <w:sz w:val="26"/>
          <w:szCs w:val="26"/>
        </w:rPr>
        <w:t>д</w:t>
      </w:r>
      <w:r w:rsidR="00D764EB" w:rsidRPr="00BF7CF6">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BF7CF6">
        <w:rPr>
          <w:rFonts w:ascii="Myriad Pro" w:hAnsi="Myriad Pro"/>
          <w:sz w:val="26"/>
          <w:szCs w:val="26"/>
        </w:rPr>
        <w:t xml:space="preserve"> (</w:t>
      </w:r>
      <w:r w:rsidR="00D764EB" w:rsidRPr="00BF7CF6">
        <w:rPr>
          <w:rFonts w:ascii="Myriad Pro" w:hAnsi="Myriad Pro"/>
          <w:sz w:val="26"/>
          <w:szCs w:val="26"/>
        </w:rPr>
        <w:t>оборотно-сальдовые ведомости</w:t>
      </w:r>
      <w:r w:rsidRPr="00BF7CF6">
        <w:rPr>
          <w:rFonts w:ascii="Myriad Pro" w:hAnsi="Myriad Pro"/>
          <w:sz w:val="26"/>
          <w:szCs w:val="26"/>
        </w:rPr>
        <w:t xml:space="preserve">, </w:t>
      </w:r>
      <w:r w:rsidR="00D764EB" w:rsidRPr="00BF7CF6">
        <w:rPr>
          <w:rFonts w:ascii="Myriad Pro" w:hAnsi="Myriad Pro"/>
          <w:sz w:val="26"/>
          <w:szCs w:val="26"/>
        </w:rPr>
        <w:t>акты выполненных работ/оказанных услуг</w:t>
      </w:r>
      <w:r w:rsidRPr="00BF7CF6">
        <w:rPr>
          <w:rFonts w:ascii="Myriad Pro" w:hAnsi="Myriad Pro"/>
          <w:sz w:val="26"/>
          <w:szCs w:val="26"/>
        </w:rPr>
        <w:t>)</w:t>
      </w:r>
      <w:r w:rsidR="00156FF5">
        <w:rPr>
          <w:rFonts w:ascii="Myriad Pro" w:hAnsi="Myriad Pro"/>
          <w:sz w:val="26"/>
          <w:szCs w:val="26"/>
        </w:rPr>
        <w:t>;</w:t>
      </w:r>
    </w:p>
    <w:p w14:paraId="6849F5FE" w14:textId="77777777" w:rsidR="00D764EB" w:rsidRPr="0061655A" w:rsidRDefault="00BF7CF6" w:rsidP="0059026B">
      <w:pPr>
        <w:pStyle w:val="a3"/>
        <w:numPr>
          <w:ilvl w:val="0"/>
          <w:numId w:val="8"/>
        </w:numPr>
        <w:spacing w:line="360" w:lineRule="auto"/>
        <w:ind w:left="0" w:firstLine="567"/>
        <w:jc w:val="both"/>
        <w:rPr>
          <w:rFonts w:ascii="Myriad Pro" w:hAnsi="Myriad Pro"/>
          <w:i/>
          <w:iCs/>
          <w:sz w:val="26"/>
          <w:szCs w:val="26"/>
          <w:u w:val="single"/>
        </w:rPr>
      </w:pPr>
      <w:r w:rsidRPr="0061655A">
        <w:rPr>
          <w:rFonts w:ascii="Myriad Pro" w:hAnsi="Myriad Pro"/>
          <w:i/>
          <w:iCs/>
          <w:sz w:val="26"/>
          <w:szCs w:val="26"/>
          <w:u w:val="single"/>
        </w:rPr>
        <w:t>По статье «</w:t>
      </w:r>
      <w:r w:rsidR="00D764EB" w:rsidRPr="0061655A">
        <w:rPr>
          <w:rFonts w:ascii="Myriad Pro" w:hAnsi="Myriad Pro"/>
          <w:i/>
          <w:iCs/>
          <w:sz w:val="26"/>
          <w:szCs w:val="26"/>
          <w:u w:val="single"/>
        </w:rPr>
        <w:t>Выпадающие доходы от осуществления льготного технологического присоединения»:</w:t>
      </w:r>
    </w:p>
    <w:p w14:paraId="4FB0D68F" w14:textId="77777777"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финансово-хозяйственных показателей от услуг по технологическому присоединению за предыдущий отчетный период;</w:t>
      </w:r>
    </w:p>
    <w:p w14:paraId="4E240317" w14:textId="1EDE363B" w:rsidR="00D764EB" w:rsidRPr="00BF7CF6" w:rsidRDefault="009A1271" w:rsidP="0059026B">
      <w:pPr>
        <w:pStyle w:val="a3"/>
        <w:numPr>
          <w:ilvl w:val="0"/>
          <w:numId w:val="25"/>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мероприятий «последней мили», включенных в инвестиционную программу</w:t>
      </w:r>
      <w:r w:rsidR="00BF7CF6" w:rsidRPr="00BF7CF6">
        <w:rPr>
          <w:rFonts w:ascii="Myriad Pro" w:hAnsi="Myriad Pro"/>
          <w:sz w:val="26"/>
          <w:szCs w:val="26"/>
        </w:rPr>
        <w:t xml:space="preserve">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D764EB" w:rsidRPr="00BF7CF6">
        <w:rPr>
          <w:rFonts w:ascii="Myriad Pro" w:hAnsi="Myriad Pro"/>
          <w:sz w:val="26"/>
          <w:szCs w:val="26"/>
        </w:rPr>
        <w:t>, включая структуру источников 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«последней мили», учтенных в инвестиционной программе.</w:t>
      </w:r>
    </w:p>
    <w:p w14:paraId="56976CB6" w14:textId="4201D81E" w:rsidR="007E16F3" w:rsidRPr="007E16F3" w:rsidRDefault="007E16F3" w:rsidP="0059026B">
      <w:pPr>
        <w:pStyle w:val="a3"/>
        <w:spacing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 части документального обоснования объема активов </w:t>
      </w:r>
      <w:r w:rsidR="00A91AA2">
        <w:rPr>
          <w:rFonts w:ascii="Myriad Pro" w:hAnsi="Myriad Pro"/>
          <w:color w:val="0D0D0D" w:themeColor="text1" w:themeTint="F2"/>
          <w:sz w:val="26"/>
          <w:szCs w:val="26"/>
        </w:rPr>
        <w:t>Филиал</w:t>
      </w:r>
      <w:r w:rsidR="00356274">
        <w:rPr>
          <w:rFonts w:ascii="Myriad Pro" w:hAnsi="Myriad Pro"/>
          <w:color w:val="0D0D0D" w:themeColor="text1" w:themeTint="F2"/>
          <w:sz w:val="26"/>
          <w:szCs w:val="26"/>
        </w:rPr>
        <w:t>а</w:t>
      </w:r>
      <w:r w:rsidR="00A91AA2">
        <w:rPr>
          <w:rFonts w:ascii="Myriad Pro" w:hAnsi="Myriad Pro"/>
          <w:color w:val="0D0D0D" w:themeColor="text1" w:themeTint="F2"/>
          <w:sz w:val="26"/>
          <w:szCs w:val="26"/>
        </w:rPr>
        <w:t xml:space="preserve"> ПАО «МРСК Северо-Запада» «</w:t>
      </w:r>
      <w:r w:rsidR="0074670C">
        <w:rPr>
          <w:rFonts w:ascii="Myriad Pro" w:hAnsi="Myriad Pro"/>
          <w:color w:val="0D0D0D" w:themeColor="text1" w:themeTint="F2"/>
          <w:sz w:val="26"/>
          <w:szCs w:val="26"/>
        </w:rPr>
        <w:t>Новгородэнерго</w:t>
      </w:r>
      <w:r w:rsidR="00A91AA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0A32566A"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r w:rsidR="00156FF5">
        <w:rPr>
          <w:rFonts w:ascii="Myriad Pro" w:hAnsi="Myriad Pro"/>
          <w:color w:val="000000" w:themeColor="text1"/>
          <w:sz w:val="26"/>
          <w:szCs w:val="26"/>
        </w:rPr>
        <w:t>;</w:t>
      </w:r>
    </w:p>
    <w:p w14:paraId="4829E13F"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09B30555"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копии актов приемки законченного строительством объекта приемочной комиссией (КС-14);</w:t>
      </w:r>
    </w:p>
    <w:p w14:paraId="33E04062"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sidR="00156FF5">
        <w:rPr>
          <w:rFonts w:ascii="Myriad Pro" w:hAnsi="Myriad Pro"/>
          <w:sz w:val="26"/>
          <w:szCs w:val="26"/>
        </w:rPr>
        <w:t>;</w:t>
      </w:r>
    </w:p>
    <w:p w14:paraId="3D12B36A" w14:textId="77777777"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1179ABBF" w14:textId="3D885891" w:rsidR="007E16F3" w:rsidRPr="000561AB"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0561AB">
        <w:rPr>
          <w:rFonts w:ascii="Myriad Pro" w:hAnsi="Myriad Pro"/>
          <w:sz w:val="26"/>
          <w:szCs w:val="26"/>
        </w:rPr>
        <w:t xml:space="preserve"> в разрезе районов электрических сетей</w:t>
      </w:r>
      <w:r>
        <w:rPr>
          <w:rFonts w:ascii="Myriad Pro" w:hAnsi="Myriad Pro"/>
          <w:sz w:val="26"/>
          <w:szCs w:val="26"/>
        </w:rPr>
        <w:t>;</w:t>
      </w:r>
    </w:p>
    <w:p w14:paraId="03BE87BF" w14:textId="4774D75D" w:rsidR="007E16F3" w:rsidRPr="00E92E77" w:rsidRDefault="007E16F3" w:rsidP="0059026B">
      <w:pPr>
        <w:pStyle w:val="a3"/>
        <w:numPr>
          <w:ilvl w:val="0"/>
          <w:numId w:val="28"/>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00274A42"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3F6A5732" w14:textId="593D4DAE" w:rsidR="00433B24" w:rsidRPr="00E73826" w:rsidRDefault="00433B24" w:rsidP="003373B4">
      <w:pPr>
        <w:autoSpaceDE w:val="0"/>
        <w:autoSpaceDN w:val="0"/>
        <w:adjustRightInd w:val="0"/>
        <w:spacing w:line="360" w:lineRule="auto"/>
        <w:ind w:firstLine="567"/>
        <w:jc w:val="both"/>
        <w:rPr>
          <w:rFonts w:ascii="Myriad Pro" w:hAnsi="Myriad Pro"/>
          <w:sz w:val="26"/>
          <w:szCs w:val="26"/>
        </w:rPr>
      </w:pPr>
      <w:r w:rsidRPr="00E73826">
        <w:rPr>
          <w:rFonts w:ascii="Myriad Pro" w:hAnsi="Myriad Pro"/>
          <w:sz w:val="26"/>
          <w:szCs w:val="26"/>
        </w:rPr>
        <w:t xml:space="preserve">В целях минимизации риска по увеличению размера отрицательной корректировки </w:t>
      </w:r>
      <w:r w:rsidR="003B757E">
        <w:rPr>
          <w:rFonts w:ascii="Myriad Pro" w:hAnsi="Myriad Pro"/>
          <w:sz w:val="26"/>
          <w:szCs w:val="26"/>
        </w:rPr>
        <w:t>необходимой валовой выручки на очередной период регулирования, осуществляемой</w:t>
      </w:r>
      <w:r w:rsidR="00274A42" w:rsidRPr="00274A42">
        <w:rPr>
          <w:rFonts w:ascii="Myriad Pro" w:hAnsi="Myriad Pro"/>
          <w:sz w:val="26"/>
          <w:szCs w:val="26"/>
        </w:rPr>
        <w:t xml:space="preserve"> </w:t>
      </w:r>
      <w:r w:rsidR="003B757E">
        <w:rPr>
          <w:rFonts w:ascii="Myriad Pro" w:hAnsi="Myriad Pro"/>
          <w:sz w:val="26"/>
          <w:szCs w:val="26"/>
        </w:rPr>
        <w:t>в связи с изменением</w:t>
      </w:r>
      <w:r w:rsidRPr="00E73826">
        <w:rPr>
          <w:rFonts w:ascii="Myriad Pro" w:hAnsi="Myriad Pro"/>
          <w:sz w:val="26"/>
          <w:szCs w:val="26"/>
        </w:rPr>
        <w:t xml:space="preserve"> (неисполнени</w:t>
      </w:r>
      <w:r w:rsidR="003B757E">
        <w:rPr>
          <w:rFonts w:ascii="Myriad Pro" w:hAnsi="Myriad Pro"/>
          <w:sz w:val="26"/>
          <w:szCs w:val="26"/>
        </w:rPr>
        <w:t>ем</w:t>
      </w:r>
      <w:r w:rsidRPr="00E73826">
        <w:rPr>
          <w:rFonts w:ascii="Myriad Pro" w:hAnsi="Myriad Pro"/>
          <w:sz w:val="26"/>
          <w:szCs w:val="26"/>
        </w:rPr>
        <w:t>) инвестиционной программы в 2019 году</w:t>
      </w:r>
      <w:r w:rsidR="003B757E">
        <w:rPr>
          <w:rFonts w:ascii="Myriad Pro" w:hAnsi="Myriad Pro"/>
          <w:sz w:val="26"/>
          <w:szCs w:val="26"/>
        </w:rPr>
        <w:t>,</w:t>
      </w:r>
      <w:r w:rsidR="00274A42" w:rsidRPr="00274A42">
        <w:rPr>
          <w:rFonts w:ascii="Myriad Pro" w:hAnsi="Myriad Pro"/>
          <w:sz w:val="26"/>
          <w:szCs w:val="26"/>
        </w:rPr>
        <w:t xml:space="preserve"> </w:t>
      </w:r>
      <w:r w:rsidR="00FE76B1" w:rsidRPr="00E73826">
        <w:rPr>
          <w:rFonts w:ascii="Myriad Pro" w:hAnsi="Myriad Pro"/>
          <w:sz w:val="26"/>
          <w:szCs w:val="26"/>
        </w:rPr>
        <w:t>И</w:t>
      </w:r>
      <w:r w:rsidRPr="00E73826">
        <w:rPr>
          <w:rFonts w:ascii="Myriad Pro" w:hAnsi="Myriad Pro"/>
          <w:sz w:val="26"/>
          <w:szCs w:val="26"/>
        </w:rPr>
        <w:t>сполнитель рекомендует</w:t>
      </w:r>
      <w:r w:rsidR="00C22A42" w:rsidRPr="00E73826">
        <w:rPr>
          <w:rFonts w:ascii="Myriad Pro" w:hAnsi="Myriad Pro"/>
          <w:sz w:val="26"/>
          <w:szCs w:val="26"/>
        </w:rPr>
        <w:t xml:space="preserve"> </w:t>
      </w:r>
      <w:r w:rsidR="00A91AA2">
        <w:rPr>
          <w:rFonts w:ascii="Myriad Pro" w:hAnsi="Myriad Pro"/>
          <w:sz w:val="26"/>
          <w:szCs w:val="26"/>
        </w:rPr>
        <w:t>Филиал</w:t>
      </w:r>
      <w:r w:rsidR="00356274">
        <w:rPr>
          <w:rFonts w:ascii="Myriad Pro" w:hAnsi="Myriad Pro"/>
          <w:sz w:val="26"/>
          <w:szCs w:val="26"/>
        </w:rPr>
        <w:t>у</w:t>
      </w:r>
      <w:r w:rsidR="00A91AA2">
        <w:rPr>
          <w:rFonts w:ascii="Myriad Pro" w:hAnsi="Myriad Pro"/>
          <w:sz w:val="26"/>
          <w:szCs w:val="26"/>
        </w:rPr>
        <w:t xml:space="preserve"> </w:t>
      </w:r>
      <w:r w:rsidR="0061655A">
        <w:rPr>
          <w:rFonts w:ascii="Myriad Pro" w:hAnsi="Myriad Pro"/>
          <w:sz w:val="26"/>
          <w:szCs w:val="26"/>
        </w:rPr>
        <w:br/>
      </w:r>
      <w:r w:rsidR="00A91AA2">
        <w:rPr>
          <w:rFonts w:ascii="Myriad Pro" w:hAnsi="Myriad Pro"/>
          <w:sz w:val="26"/>
          <w:szCs w:val="26"/>
        </w:rPr>
        <w:t>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C22A42" w:rsidRPr="00E73826">
        <w:rPr>
          <w:rFonts w:ascii="Myriad Pro" w:hAnsi="Myriad Pro"/>
          <w:sz w:val="26"/>
          <w:szCs w:val="26"/>
        </w:rPr>
        <w:t>п</w:t>
      </w:r>
      <w:r w:rsidRPr="00E73826">
        <w:rPr>
          <w:rFonts w:ascii="Myriad Pro" w:hAnsi="Myriad Pro"/>
          <w:sz w:val="26"/>
          <w:szCs w:val="26"/>
        </w:rPr>
        <w:t>роводить своевременную корректировку параметров инвестиционной программы</w:t>
      </w:r>
      <w:r w:rsidR="00C22A42" w:rsidRPr="00E73826">
        <w:rPr>
          <w:rFonts w:ascii="Myriad Pro" w:hAnsi="Myriad Pro"/>
          <w:sz w:val="26"/>
          <w:szCs w:val="26"/>
        </w:rPr>
        <w:t>. Кроме того, в составе предложения по установлению тарифов на услуги по передаче электрической энергии на 2021 год приложить:</w:t>
      </w:r>
    </w:p>
    <w:p w14:paraId="6D9FE477" w14:textId="77777777" w:rsidR="00433B24" w:rsidRPr="00E73826" w:rsidRDefault="00433B24" w:rsidP="0059026B">
      <w:pPr>
        <w:pStyle w:val="a3"/>
        <w:numPr>
          <w:ilvl w:val="0"/>
          <w:numId w:val="26"/>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2A0C9820"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4034D6DF" w14:textId="700CC87B"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w:t>
      </w:r>
      <w:r w:rsidR="00356274">
        <w:rPr>
          <w:rFonts w:ascii="Myriad Pro" w:hAnsi="Myriad Pro"/>
          <w:sz w:val="26"/>
          <w:szCs w:val="26"/>
        </w:rPr>
        <w:t xml:space="preserve"> ч.</w:t>
      </w:r>
      <w:r w:rsidRPr="00E73826">
        <w:rPr>
          <w:rFonts w:ascii="Myriad Pro" w:hAnsi="Myriad Pro"/>
          <w:sz w:val="26"/>
          <w:szCs w:val="26"/>
        </w:rPr>
        <w:t xml:space="preserve"> в случае выполнения работ хоз. способом);</w:t>
      </w:r>
    </w:p>
    <w:p w14:paraId="4623FB48"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6D6BE3ED"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5F13F514"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товарные накладные;</w:t>
      </w:r>
    </w:p>
    <w:p w14:paraId="1BADF562"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7BAB6067" w14:textId="50EDA3DE" w:rsidR="00433B24" w:rsidRPr="00E73826" w:rsidRDefault="00433B24" w:rsidP="0059026B">
      <w:pPr>
        <w:pStyle w:val="a3"/>
        <w:numPr>
          <w:ilvl w:val="0"/>
          <w:numId w:val="26"/>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w:t>
      </w:r>
      <w:r w:rsidR="00A91AA2">
        <w:rPr>
          <w:rFonts w:ascii="Myriad Pro" w:hAnsi="Myriad Pro"/>
          <w:sz w:val="26"/>
          <w:szCs w:val="26"/>
        </w:rPr>
        <w:t>Филиал</w:t>
      </w:r>
      <w:r w:rsidR="00356274">
        <w:rPr>
          <w:rFonts w:ascii="Myriad Pro" w:hAnsi="Myriad Pro"/>
          <w:sz w:val="26"/>
          <w:szCs w:val="26"/>
        </w:rPr>
        <w:t>а</w:t>
      </w:r>
      <w:r w:rsidR="00A91AA2">
        <w:rPr>
          <w:rFonts w:ascii="Myriad Pro" w:hAnsi="Myriad Pro"/>
          <w:sz w:val="26"/>
          <w:szCs w:val="26"/>
        </w:rPr>
        <w:t xml:space="preserve"> ПАО</w:t>
      </w:r>
      <w:r w:rsidR="006224AC">
        <w:rPr>
          <w:rFonts w:ascii="Myriad Pro" w:hAnsi="Myriad Pro"/>
          <w:sz w:val="26"/>
          <w:szCs w:val="26"/>
        </w:rPr>
        <w:t> </w:t>
      </w:r>
      <w:r w:rsidR="00A91AA2">
        <w:rPr>
          <w:rFonts w:ascii="Myriad Pro" w:hAnsi="Myriad Pro"/>
          <w:sz w:val="26"/>
          <w:szCs w:val="26"/>
        </w:rPr>
        <w:t>«МРСК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3B757E">
        <w:rPr>
          <w:rFonts w:ascii="Myriad Pro" w:hAnsi="Myriad Pro"/>
          <w:sz w:val="26"/>
          <w:szCs w:val="26"/>
        </w:rPr>
        <w:t xml:space="preserve"> на 2019 год)</w:t>
      </w:r>
      <w:r w:rsidRPr="00E73826">
        <w:rPr>
          <w:rFonts w:ascii="Myriad Pro" w:hAnsi="Myriad Pro"/>
          <w:sz w:val="26"/>
          <w:szCs w:val="26"/>
        </w:rPr>
        <w:t>, такие как:</w:t>
      </w:r>
    </w:p>
    <w:p w14:paraId="789E4B45"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6BBAA002"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1995600" w14:textId="0254FE37" w:rsidR="00433B24" w:rsidRPr="00E73826" w:rsidRDefault="003B757E"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22851FC9" w14:textId="77777777" w:rsidR="00433B24" w:rsidRPr="00E73826" w:rsidRDefault="00433B24" w:rsidP="0059026B">
      <w:pPr>
        <w:pStyle w:val="a3"/>
        <w:numPr>
          <w:ilvl w:val="0"/>
          <w:numId w:val="26"/>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68211724"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5881B7F6" w14:textId="77777777" w:rsidR="00433B24" w:rsidRPr="00E73826" w:rsidRDefault="00433B24" w:rsidP="0059026B">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 xml:space="preserve">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w:t>
      </w:r>
      <w:r w:rsidRPr="00E73826">
        <w:rPr>
          <w:rFonts w:ascii="Myriad Pro" w:hAnsi="Myriad Pro"/>
          <w:sz w:val="26"/>
          <w:szCs w:val="26"/>
        </w:rPr>
        <w:lastRenderedPageBreak/>
        <w:t>использованных в качестве источников ценовой информации для подготовки сметного расчета по инвестиционному проекту.</w:t>
      </w:r>
    </w:p>
    <w:p w14:paraId="037B4A30"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2BD9C38B" w14:textId="64818E60" w:rsidR="004D7D17" w:rsidRPr="008B5100" w:rsidRDefault="009A1B7D"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8" w:name="_Toc36231914"/>
      <w:bookmarkStart w:id="29" w:name="_Toc41647164"/>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61655A" w:rsidRPr="0061655A">
        <w:rPr>
          <w:rFonts w:ascii="Myriad Pro" w:hAnsi="Myriad Pro"/>
          <w:b/>
          <w:color w:val="4F6228" w:themeColor="accent3" w:themeShade="80"/>
          <w:sz w:val="28"/>
          <w:szCs w:val="28"/>
        </w:rPr>
        <w:t>Комитет</w:t>
      </w:r>
      <w:r w:rsidR="0061655A">
        <w:rPr>
          <w:rFonts w:ascii="Myriad Pro" w:hAnsi="Myriad Pro"/>
          <w:b/>
          <w:color w:val="4F6228" w:themeColor="accent3" w:themeShade="80"/>
          <w:sz w:val="28"/>
          <w:szCs w:val="28"/>
        </w:rPr>
        <w:t>ом</w:t>
      </w:r>
      <w:r w:rsidR="0061655A" w:rsidRPr="0061655A">
        <w:rPr>
          <w:rFonts w:ascii="Myriad Pro" w:hAnsi="Myriad Pro"/>
          <w:b/>
          <w:color w:val="4F6228" w:themeColor="accent3" w:themeShade="80"/>
          <w:sz w:val="28"/>
          <w:szCs w:val="28"/>
        </w:rPr>
        <w:t xml:space="preserve"> по тарифной политике Новгородской области</w:t>
      </w:r>
      <w:r w:rsidR="008E47F8" w:rsidRPr="008E47F8">
        <w:rPr>
          <w:rFonts w:ascii="Myriad Pro" w:hAnsi="Myriad Pro"/>
          <w:b/>
          <w:color w:val="4F6228" w:themeColor="accent3" w:themeShade="80"/>
          <w:sz w:val="28"/>
          <w:szCs w:val="28"/>
        </w:rPr>
        <w:t xml:space="preserve"> в расчет тарифов </w:t>
      </w:r>
      <w:r w:rsidR="00A91AA2">
        <w:rPr>
          <w:rFonts w:ascii="Myriad Pro" w:hAnsi="Myriad Pro"/>
          <w:b/>
          <w:color w:val="4F6228" w:themeColor="accent3" w:themeShade="80"/>
          <w:sz w:val="28"/>
          <w:szCs w:val="28"/>
        </w:rPr>
        <w:t>Филиал</w:t>
      </w:r>
      <w:r w:rsidR="005C1704">
        <w:rPr>
          <w:rFonts w:ascii="Myriad Pro" w:hAnsi="Myriad Pro"/>
          <w:b/>
          <w:color w:val="4F6228" w:themeColor="accent3" w:themeShade="80"/>
          <w:sz w:val="28"/>
          <w:szCs w:val="28"/>
        </w:rPr>
        <w:t>а</w:t>
      </w:r>
      <w:r w:rsidR="00A91AA2">
        <w:rPr>
          <w:rFonts w:ascii="Myriad Pro" w:hAnsi="Myriad Pro"/>
          <w:b/>
          <w:color w:val="4F6228" w:themeColor="accent3" w:themeShade="80"/>
          <w:sz w:val="28"/>
          <w:szCs w:val="28"/>
        </w:rPr>
        <w:t xml:space="preserve"> ПАО «МРСК Северо-Запада» «</w:t>
      </w:r>
      <w:r w:rsidR="0074670C">
        <w:rPr>
          <w:rFonts w:ascii="Myriad Pro" w:hAnsi="Myriad Pro"/>
          <w:b/>
          <w:color w:val="4F6228" w:themeColor="accent3" w:themeShade="80"/>
          <w:sz w:val="28"/>
          <w:szCs w:val="28"/>
        </w:rPr>
        <w:t>Новгородэнерго</w:t>
      </w:r>
      <w:r w:rsidR="00A91AA2">
        <w:rPr>
          <w:rFonts w:ascii="Myriad Pro" w:hAnsi="Myriad Pro"/>
          <w:b/>
          <w:color w:val="4F6228" w:themeColor="accent3" w:themeShade="80"/>
          <w:sz w:val="28"/>
          <w:szCs w:val="28"/>
        </w:rPr>
        <w:t>»</w:t>
      </w:r>
      <w:r w:rsidR="008E47F8" w:rsidRPr="008E47F8">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8"/>
      <w:bookmarkEnd w:id="29"/>
    </w:p>
    <w:p w14:paraId="5C2F767F"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6F5F8A74" w14:textId="2D062658" w:rsidR="005406D5" w:rsidRDefault="005406D5" w:rsidP="005406D5">
      <w:pPr>
        <w:spacing w:line="360" w:lineRule="auto"/>
        <w:ind w:firstLine="567"/>
        <w:jc w:val="both"/>
        <w:rPr>
          <w:rFonts w:ascii="Myriad Pro" w:hAnsi="Myriad Pro"/>
          <w:sz w:val="26"/>
          <w:szCs w:val="26"/>
        </w:rPr>
      </w:pPr>
      <w:r>
        <w:rPr>
          <w:rFonts w:ascii="Myriad Pro" w:eastAsia="Calibri" w:hAnsi="Myriad Pro"/>
          <w:color w:val="000000" w:themeColor="text1"/>
          <w:sz w:val="26"/>
          <w:szCs w:val="26"/>
        </w:rPr>
        <w:t xml:space="preserve">Филиалом </w:t>
      </w:r>
      <w:r w:rsidRPr="004C2E54">
        <w:rPr>
          <w:rFonts w:ascii="Myriad Pro" w:hAnsi="Myriad Pro"/>
          <w:sz w:val="26"/>
          <w:szCs w:val="26"/>
        </w:rPr>
        <w:t>ПАО «МРСК Северо-Запада» - «Новгородэнерго»</w:t>
      </w:r>
      <w:r>
        <w:rPr>
          <w:rFonts w:ascii="Myriad Pro" w:hAnsi="Myriad Pro"/>
          <w:sz w:val="26"/>
          <w:szCs w:val="26"/>
        </w:rPr>
        <w:t xml:space="preserve"> </w:t>
      </w:r>
      <w:r>
        <w:rPr>
          <w:rFonts w:ascii="Myriad Pro" w:eastAsia="Calibri" w:hAnsi="Myriad Pro"/>
          <w:color w:val="000000" w:themeColor="text1"/>
          <w:sz w:val="26"/>
          <w:szCs w:val="26"/>
        </w:rPr>
        <w:t xml:space="preserve">плановые объемы полезного отпуска электрической энергии </w:t>
      </w:r>
      <w:r>
        <w:rPr>
          <w:rFonts w:ascii="Myriad Pro" w:hAnsi="Myriad Pro"/>
          <w:sz w:val="26"/>
          <w:szCs w:val="26"/>
        </w:rPr>
        <w:t>на 2019 год з</w:t>
      </w:r>
      <w:r>
        <w:rPr>
          <w:rFonts w:ascii="Myriad Pro" w:eastAsia="Calibri" w:hAnsi="Myriad Pro"/>
          <w:color w:val="000000" w:themeColor="text1"/>
          <w:sz w:val="26"/>
          <w:szCs w:val="26"/>
        </w:rPr>
        <w:t>аявлены</w:t>
      </w:r>
      <w:r>
        <w:rPr>
          <w:rFonts w:ascii="Myriad Pro" w:hAnsi="Myriad Pro"/>
          <w:sz w:val="26"/>
          <w:szCs w:val="26"/>
        </w:rPr>
        <w:t xml:space="preserve"> в размере 3 624,57 </w:t>
      </w:r>
      <w:r w:rsidRPr="00575E3D">
        <w:rPr>
          <w:rFonts w:ascii="Myriad Pro" w:hAnsi="Myriad Pro"/>
          <w:sz w:val="26"/>
          <w:szCs w:val="26"/>
        </w:rPr>
        <w:t>млн. кВт</w:t>
      </w:r>
      <w:r>
        <w:rPr>
          <w:rFonts w:ascii="Myriad Pro" w:hAnsi="Myriad Pro"/>
          <w:sz w:val="26"/>
          <w:szCs w:val="26"/>
        </w:rPr>
        <w:t>*</w:t>
      </w:r>
      <w:r w:rsidRPr="00575E3D">
        <w:rPr>
          <w:rFonts w:ascii="Myriad Pro" w:hAnsi="Myriad Pro"/>
          <w:sz w:val="26"/>
          <w:szCs w:val="26"/>
        </w:rPr>
        <w:t xml:space="preserve">ч </w:t>
      </w:r>
      <w:r>
        <w:rPr>
          <w:rFonts w:ascii="Myriad Pro" w:hAnsi="Myriad Pro"/>
          <w:sz w:val="26"/>
          <w:szCs w:val="26"/>
        </w:rPr>
        <w:t>на уровне фактических объемов за 2017 год, как в целом, так и по группам потребителей и уровням напряжения.</w:t>
      </w:r>
    </w:p>
    <w:p w14:paraId="7A6A29A6" w14:textId="77777777" w:rsidR="006E64E5" w:rsidRDefault="006E64E5" w:rsidP="006E64E5">
      <w:pPr>
        <w:spacing w:line="360" w:lineRule="auto"/>
        <w:ind w:firstLine="709"/>
        <w:jc w:val="both"/>
        <w:rPr>
          <w:rFonts w:ascii="Myriad Pro" w:eastAsia="Calibri" w:hAnsi="Myriad Pro"/>
          <w:color w:val="000000" w:themeColor="text1"/>
          <w:sz w:val="26"/>
          <w:szCs w:val="26"/>
        </w:rPr>
      </w:pPr>
      <w:r w:rsidRPr="00A35141">
        <w:rPr>
          <w:rFonts w:ascii="Myriad Pro" w:eastAsia="Calibri" w:hAnsi="Myriad Pro"/>
          <w:color w:val="000000" w:themeColor="text1"/>
          <w:sz w:val="26"/>
          <w:szCs w:val="26"/>
        </w:rPr>
        <w:t>Письмом от 27.12.2018 №КЦ-2370-И Комитет по тарифной политике Новгородской области направил филиалу ПАО «МРСК Северо-Запада» - «Новгородэнерго» расшифровку показателей прогнозного баланса электрической энергии (мощности) на 2019 год (по полугодиям) принятых для филиала.</w:t>
      </w:r>
      <w:r>
        <w:rPr>
          <w:rFonts w:ascii="Myriad Pro" w:eastAsia="Calibri" w:hAnsi="Myriad Pro"/>
          <w:color w:val="000000" w:themeColor="text1"/>
          <w:sz w:val="26"/>
          <w:szCs w:val="26"/>
        </w:rPr>
        <w:t xml:space="preserve"> В вышеуказанном письме Комитета не отражены объемы </w:t>
      </w:r>
      <w:r w:rsidRPr="00A35141">
        <w:rPr>
          <w:rFonts w:ascii="Myriad Pro" w:eastAsia="Calibri" w:hAnsi="Myriad Pro"/>
          <w:color w:val="000000" w:themeColor="text1"/>
          <w:sz w:val="26"/>
          <w:szCs w:val="26"/>
        </w:rPr>
        <w:t xml:space="preserve">полезного отпуска электрической энергии </w:t>
      </w:r>
      <w:r>
        <w:rPr>
          <w:rFonts w:ascii="Myriad Pro" w:eastAsia="Calibri" w:hAnsi="Myriad Pro"/>
          <w:color w:val="000000" w:themeColor="text1"/>
          <w:sz w:val="26"/>
          <w:szCs w:val="26"/>
        </w:rPr>
        <w:t xml:space="preserve">(мощности) </w:t>
      </w:r>
      <w:r w:rsidRPr="00A35141">
        <w:rPr>
          <w:rFonts w:ascii="Myriad Pro" w:eastAsia="Calibri" w:hAnsi="Myriad Pro"/>
          <w:color w:val="000000" w:themeColor="text1"/>
          <w:sz w:val="26"/>
          <w:szCs w:val="26"/>
        </w:rPr>
        <w:t>из сетей филиала по уровням напряжения и группам потребителей.</w:t>
      </w:r>
    </w:p>
    <w:p w14:paraId="55CCB53F" w14:textId="77777777" w:rsidR="006E64E5" w:rsidRDefault="006E64E5" w:rsidP="006E64E5">
      <w:pPr>
        <w:spacing w:line="360" w:lineRule="auto"/>
        <w:ind w:firstLine="709"/>
        <w:jc w:val="both"/>
        <w:rPr>
          <w:rFonts w:ascii="Myriad Pro" w:eastAsia="Calibri" w:hAnsi="Myriad Pro"/>
          <w:color w:val="000000" w:themeColor="text1"/>
          <w:sz w:val="26"/>
          <w:szCs w:val="26"/>
        </w:rPr>
      </w:pPr>
      <w:r>
        <w:rPr>
          <w:rFonts w:ascii="Myriad Pro" w:hAnsi="Myriad Pro"/>
          <w:sz w:val="26"/>
          <w:szCs w:val="26"/>
        </w:rPr>
        <w:t xml:space="preserve">В </w:t>
      </w:r>
      <w:r w:rsidRPr="004C2E54">
        <w:rPr>
          <w:rFonts w:ascii="Myriad Pro" w:hAnsi="Myriad Pro"/>
          <w:sz w:val="26"/>
          <w:szCs w:val="26"/>
        </w:rPr>
        <w:t>Экспертно</w:t>
      </w:r>
      <w:r>
        <w:rPr>
          <w:rFonts w:ascii="Myriad Pro" w:hAnsi="Myriad Pro"/>
          <w:sz w:val="26"/>
          <w:szCs w:val="26"/>
        </w:rPr>
        <w:t>м</w:t>
      </w:r>
      <w:r w:rsidRPr="004C2E54">
        <w:rPr>
          <w:rFonts w:ascii="Myriad Pro" w:hAnsi="Myriad Pro"/>
          <w:sz w:val="26"/>
          <w:szCs w:val="26"/>
        </w:rPr>
        <w:t xml:space="preserve"> заключени</w:t>
      </w:r>
      <w:r>
        <w:rPr>
          <w:rFonts w:ascii="Myriad Pro" w:hAnsi="Myriad Pro"/>
          <w:sz w:val="26"/>
          <w:szCs w:val="26"/>
        </w:rPr>
        <w:t>и</w:t>
      </w:r>
      <w:r w:rsidRPr="004C2E54">
        <w:rPr>
          <w:rFonts w:ascii="Myriad Pro" w:hAnsi="Myriad Pro"/>
          <w:sz w:val="26"/>
          <w:szCs w:val="26"/>
        </w:rPr>
        <w:t xml:space="preserve"> к заседанию Правления Комитета по тарифной политике Новгородской области </w:t>
      </w:r>
      <w:r>
        <w:rPr>
          <w:rFonts w:ascii="Myriad Pro" w:hAnsi="Myriad Pro"/>
          <w:sz w:val="26"/>
          <w:szCs w:val="26"/>
        </w:rPr>
        <w:t xml:space="preserve">25.12.2018 </w:t>
      </w:r>
      <w:r w:rsidRPr="004C2E54">
        <w:rPr>
          <w:rFonts w:ascii="Myriad Pro" w:hAnsi="Myriad Pro"/>
          <w:sz w:val="26"/>
          <w:szCs w:val="26"/>
        </w:rPr>
        <w:t xml:space="preserve">по установлению </w:t>
      </w:r>
      <w:r>
        <w:rPr>
          <w:rFonts w:ascii="Myriad Pro" w:hAnsi="Myriad Pro"/>
          <w:sz w:val="26"/>
          <w:szCs w:val="26"/>
        </w:rPr>
        <w:t>единых (котловых) тарифов на услуги по передаче электроэнергии по электрическим сетям Новгородской области на</w:t>
      </w:r>
      <w:r w:rsidRPr="00A35141">
        <w:rPr>
          <w:rFonts w:ascii="Myriad Pro" w:eastAsia="Calibri" w:hAnsi="Myriad Pro"/>
          <w:color w:val="000000" w:themeColor="text1"/>
          <w:sz w:val="26"/>
          <w:szCs w:val="26"/>
        </w:rPr>
        <w:t xml:space="preserve"> 2019 год </w:t>
      </w:r>
      <w:r>
        <w:rPr>
          <w:rFonts w:ascii="Myriad Pro" w:eastAsia="Calibri" w:hAnsi="Myriad Pro"/>
          <w:color w:val="000000" w:themeColor="text1"/>
          <w:sz w:val="26"/>
          <w:szCs w:val="26"/>
        </w:rPr>
        <w:t>отражены объемы полезного отпуска электрической энергии потребителям ПАО «МРСК Северо-Запада» по Новгородской области по группе «прочие потребители» по уровням напряжения и группе «население и приравненные к населению категории»</w:t>
      </w:r>
      <w:r w:rsidRPr="00A35141">
        <w:rPr>
          <w:rFonts w:ascii="Myriad Pro" w:eastAsia="Calibri" w:hAnsi="Myriad Pro"/>
          <w:color w:val="000000" w:themeColor="text1"/>
          <w:sz w:val="26"/>
          <w:szCs w:val="26"/>
        </w:rPr>
        <w:t>.</w:t>
      </w:r>
    </w:p>
    <w:p w14:paraId="2CA5D90B" w14:textId="10DFB616" w:rsidR="009C213B" w:rsidRDefault="009C213B" w:rsidP="009C213B">
      <w:pPr>
        <w:spacing w:line="360" w:lineRule="auto"/>
        <w:ind w:firstLine="567"/>
        <w:jc w:val="both"/>
        <w:rPr>
          <w:rStyle w:val="afff1"/>
          <w:rFonts w:ascii="Myriad Pro" w:hAnsi="Myriad Pro"/>
          <w:b w:val="0"/>
          <w:color w:val="auto"/>
          <w:sz w:val="26"/>
          <w:szCs w:val="26"/>
        </w:rPr>
      </w:pPr>
      <w:r w:rsidRPr="00EE3D23">
        <w:rPr>
          <w:rStyle w:val="afff1"/>
          <w:rFonts w:ascii="Myriad Pro" w:hAnsi="Myriad Pro"/>
          <w:b w:val="0"/>
          <w:color w:val="auto"/>
          <w:sz w:val="26"/>
          <w:szCs w:val="26"/>
        </w:rPr>
        <w:t xml:space="preserve">В Сводном прогнозном балансе на 2019 год для филиала </w:t>
      </w:r>
      <w:r w:rsidRPr="00EE3D23">
        <w:rPr>
          <w:rFonts w:ascii="Myriad Pro" w:hAnsi="Myriad Pro"/>
          <w:sz w:val="26"/>
          <w:szCs w:val="26"/>
        </w:rPr>
        <w:t>ПАО «МРСК Северо-Запада» - «Новгородэнерго»</w:t>
      </w:r>
      <w:r w:rsidRPr="00EE3D23">
        <w:rPr>
          <w:rStyle w:val="afff1"/>
          <w:rFonts w:ascii="Myriad Pro" w:hAnsi="Myriad Pro"/>
          <w:b w:val="0"/>
          <w:color w:val="auto"/>
          <w:sz w:val="26"/>
          <w:szCs w:val="26"/>
        </w:rPr>
        <w:t xml:space="preserve"> определен размер потерь электрической энергии в электрических сетях на 2019 год – 314,4586 млн. кВт</w:t>
      </w:r>
      <w:r>
        <w:rPr>
          <w:rStyle w:val="afff1"/>
          <w:rFonts w:ascii="Myriad Pro" w:hAnsi="Myriad Pro"/>
          <w:b w:val="0"/>
          <w:color w:val="auto"/>
          <w:sz w:val="26"/>
          <w:szCs w:val="26"/>
        </w:rPr>
        <w:t>*</w:t>
      </w:r>
      <w:r w:rsidRPr="00EE3D23">
        <w:rPr>
          <w:rStyle w:val="afff1"/>
          <w:rFonts w:ascii="Myriad Pro" w:hAnsi="Myriad Pro"/>
          <w:b w:val="0"/>
          <w:color w:val="auto"/>
          <w:sz w:val="26"/>
          <w:szCs w:val="26"/>
        </w:rPr>
        <w:t xml:space="preserve">ч., что выше предложения филиала </w:t>
      </w:r>
      <w:r w:rsidRPr="00EE3D23">
        <w:rPr>
          <w:rFonts w:ascii="Myriad Pro" w:hAnsi="Myriad Pro"/>
          <w:sz w:val="26"/>
          <w:szCs w:val="26"/>
        </w:rPr>
        <w:t>ПАО «МРСК Северо-Запада» - «Новгородэнерго»</w:t>
      </w:r>
      <w:r w:rsidRPr="00EE3D23">
        <w:rPr>
          <w:rStyle w:val="afff1"/>
          <w:rFonts w:ascii="Myriad Pro" w:hAnsi="Myriad Pro"/>
          <w:b w:val="0"/>
          <w:color w:val="auto"/>
          <w:sz w:val="26"/>
          <w:szCs w:val="26"/>
        </w:rPr>
        <w:t xml:space="preserve">, направленного письмом от 13.08.2018 </w:t>
      </w:r>
      <w:r w:rsidRPr="00EE3D23">
        <w:rPr>
          <w:rFonts w:ascii="Myriad Pro" w:hAnsi="Myriad Pro"/>
          <w:sz w:val="26"/>
          <w:szCs w:val="26"/>
        </w:rPr>
        <w:t>№МР2/6/06-02-08/4941</w:t>
      </w:r>
      <w:r w:rsidRPr="00EE3D23">
        <w:rPr>
          <w:rStyle w:val="afff1"/>
          <w:rFonts w:ascii="Myriad Pro" w:hAnsi="Myriad Pro"/>
          <w:b w:val="0"/>
          <w:color w:val="auto"/>
          <w:sz w:val="26"/>
          <w:szCs w:val="26"/>
        </w:rPr>
        <w:t>, в размере – 305,2696 млн. кВт</w:t>
      </w:r>
      <w:r>
        <w:rPr>
          <w:rStyle w:val="afff1"/>
          <w:rFonts w:ascii="Myriad Pro" w:hAnsi="Myriad Pro"/>
          <w:b w:val="0"/>
          <w:color w:val="auto"/>
          <w:sz w:val="26"/>
          <w:szCs w:val="26"/>
        </w:rPr>
        <w:t>*</w:t>
      </w:r>
      <w:r w:rsidRPr="00EE3D23">
        <w:rPr>
          <w:rStyle w:val="afff1"/>
          <w:rFonts w:ascii="Myriad Pro" w:hAnsi="Myriad Pro"/>
          <w:b w:val="0"/>
          <w:color w:val="auto"/>
          <w:sz w:val="26"/>
          <w:szCs w:val="26"/>
        </w:rPr>
        <w:t xml:space="preserve">ч. Относительный уровень потерь электрической энергии в размере 7,7683% от </w:t>
      </w:r>
      <w:r w:rsidRPr="00EE3D23">
        <w:rPr>
          <w:rStyle w:val="afff1"/>
          <w:rFonts w:ascii="Myriad Pro" w:hAnsi="Myriad Pro"/>
          <w:b w:val="0"/>
          <w:color w:val="auto"/>
          <w:sz w:val="26"/>
          <w:szCs w:val="26"/>
        </w:rPr>
        <w:lastRenderedPageBreak/>
        <w:t>объемов поступления в сеть соответствует уровню</w:t>
      </w:r>
      <w:r>
        <w:rPr>
          <w:rStyle w:val="afff1"/>
          <w:rFonts w:ascii="Myriad Pro" w:hAnsi="Myriad Pro"/>
          <w:b w:val="0"/>
          <w:color w:val="auto"/>
          <w:sz w:val="26"/>
          <w:szCs w:val="26"/>
        </w:rPr>
        <w:t>,</w:t>
      </w:r>
      <w:r w:rsidRPr="00EE3D23">
        <w:rPr>
          <w:rStyle w:val="afff1"/>
          <w:rFonts w:ascii="Myriad Pro" w:hAnsi="Myriad Pro"/>
          <w:b w:val="0"/>
          <w:color w:val="auto"/>
          <w:sz w:val="26"/>
          <w:szCs w:val="26"/>
        </w:rPr>
        <w:t xml:space="preserve"> утвержденному </w:t>
      </w:r>
      <w:r>
        <w:rPr>
          <w:rStyle w:val="afff1"/>
          <w:rFonts w:ascii="Myriad Pro" w:hAnsi="Myriad Pro"/>
          <w:b w:val="0"/>
          <w:color w:val="auto"/>
          <w:sz w:val="26"/>
          <w:szCs w:val="26"/>
        </w:rPr>
        <w:t xml:space="preserve">Комитетом </w:t>
      </w:r>
      <w:r w:rsidRPr="00EE3D23">
        <w:rPr>
          <w:rStyle w:val="afff1"/>
          <w:rFonts w:ascii="Myriad Pro" w:hAnsi="Myriad Pro"/>
          <w:b w:val="0"/>
          <w:color w:val="auto"/>
          <w:sz w:val="26"/>
          <w:szCs w:val="26"/>
        </w:rPr>
        <w:t>на долгосрочный период 2018-2022 гг.</w:t>
      </w:r>
    </w:p>
    <w:p w14:paraId="53452669" w14:textId="77777777" w:rsidR="009C213B" w:rsidRDefault="009C213B" w:rsidP="009C213B">
      <w:pPr>
        <w:spacing w:line="360" w:lineRule="auto"/>
        <w:ind w:firstLine="567"/>
        <w:jc w:val="both"/>
        <w:rPr>
          <w:rStyle w:val="afff1"/>
          <w:rFonts w:ascii="Myriad Pro" w:hAnsi="Myriad Pro"/>
          <w:b w:val="0"/>
          <w:color w:val="auto"/>
          <w:sz w:val="26"/>
          <w:szCs w:val="26"/>
        </w:rPr>
      </w:pPr>
      <w:r>
        <w:rPr>
          <w:rStyle w:val="afff1"/>
          <w:rFonts w:ascii="Myriad Pro" w:hAnsi="Myriad Pro"/>
          <w:b w:val="0"/>
          <w:color w:val="auto"/>
          <w:sz w:val="26"/>
          <w:szCs w:val="26"/>
        </w:rPr>
        <w:t xml:space="preserve">Комитетом по тарифной политике Новгородской области </w:t>
      </w:r>
      <w:r w:rsidRPr="00AC0AA8">
        <w:rPr>
          <w:rStyle w:val="afff1"/>
          <w:rFonts w:ascii="Myriad Pro" w:hAnsi="Myriad Pro"/>
          <w:b w:val="0"/>
          <w:color w:val="auto"/>
          <w:sz w:val="26"/>
          <w:szCs w:val="26"/>
        </w:rPr>
        <w:t xml:space="preserve">при </w:t>
      </w:r>
      <w:r>
        <w:rPr>
          <w:rStyle w:val="afff1"/>
          <w:rFonts w:ascii="Myriad Pro" w:hAnsi="Myriad Pro"/>
          <w:b w:val="0"/>
          <w:color w:val="auto"/>
          <w:sz w:val="26"/>
          <w:szCs w:val="26"/>
        </w:rPr>
        <w:t>установлении</w:t>
      </w:r>
      <w:r w:rsidRPr="00AC0AA8">
        <w:rPr>
          <w:rStyle w:val="afff1"/>
          <w:rFonts w:ascii="Myriad Pro" w:hAnsi="Myriad Pro"/>
          <w:b w:val="0"/>
          <w:color w:val="auto"/>
          <w:sz w:val="26"/>
          <w:szCs w:val="26"/>
        </w:rPr>
        <w:t xml:space="preserve"> тарифов на услуги по передаче электрической энергии на 2019 год </w:t>
      </w:r>
      <w:r>
        <w:rPr>
          <w:rStyle w:val="afff1"/>
          <w:rFonts w:ascii="Myriad Pro" w:hAnsi="Myriad Pro"/>
          <w:b w:val="0"/>
          <w:color w:val="auto"/>
          <w:sz w:val="26"/>
          <w:szCs w:val="26"/>
        </w:rPr>
        <w:t xml:space="preserve">для </w:t>
      </w:r>
      <w:r w:rsidRPr="00AC0AA8">
        <w:rPr>
          <w:rStyle w:val="afff1"/>
          <w:rFonts w:ascii="Myriad Pro" w:hAnsi="Myriad Pro"/>
          <w:b w:val="0"/>
          <w:color w:val="auto"/>
          <w:sz w:val="26"/>
          <w:szCs w:val="26"/>
        </w:rPr>
        <w:t>филиала ПАО </w:t>
      </w:r>
      <w:r w:rsidRPr="00375F29">
        <w:rPr>
          <w:rFonts w:ascii="Myriad Pro" w:hAnsi="Myriad Pro"/>
          <w:sz w:val="26"/>
          <w:szCs w:val="26"/>
        </w:rPr>
        <w:t>«МРСК Северо-Запада»</w:t>
      </w:r>
      <w:r>
        <w:rPr>
          <w:rFonts w:ascii="Myriad Pro" w:hAnsi="Myriad Pro"/>
          <w:sz w:val="26"/>
          <w:szCs w:val="26"/>
        </w:rPr>
        <w:t xml:space="preserve"> -</w:t>
      </w:r>
      <w:r w:rsidRPr="00375F29">
        <w:rPr>
          <w:rFonts w:ascii="Myriad Pro" w:hAnsi="Myriad Pro"/>
          <w:sz w:val="26"/>
          <w:szCs w:val="26"/>
        </w:rPr>
        <w:t xml:space="preserve"> «Новгородэнерго»</w:t>
      </w:r>
      <w:r>
        <w:rPr>
          <w:rFonts w:ascii="Myriad Pro" w:hAnsi="Myriad Pro"/>
          <w:sz w:val="26"/>
          <w:szCs w:val="26"/>
        </w:rPr>
        <w:t xml:space="preserve"> </w:t>
      </w:r>
      <w:r w:rsidRPr="00AC0AA8">
        <w:rPr>
          <w:rStyle w:val="afff1"/>
          <w:rFonts w:ascii="Myriad Pro" w:hAnsi="Myriad Pro"/>
          <w:b w:val="0"/>
          <w:color w:val="auto"/>
          <w:sz w:val="26"/>
          <w:szCs w:val="26"/>
        </w:rPr>
        <w:t>учтены потери в размере 314,4586 млн. кВт</w:t>
      </w:r>
      <w:r>
        <w:rPr>
          <w:rStyle w:val="afff1"/>
          <w:rFonts w:ascii="Myriad Pro" w:hAnsi="Myriad Pro"/>
          <w:b w:val="0"/>
          <w:color w:val="auto"/>
          <w:sz w:val="26"/>
          <w:szCs w:val="26"/>
        </w:rPr>
        <w:t>*</w:t>
      </w:r>
      <w:r w:rsidRPr="00AC0AA8">
        <w:rPr>
          <w:rStyle w:val="afff1"/>
          <w:rFonts w:ascii="Myriad Pro" w:hAnsi="Myriad Pro"/>
          <w:b w:val="0"/>
          <w:color w:val="auto"/>
          <w:sz w:val="26"/>
          <w:szCs w:val="26"/>
        </w:rPr>
        <w:t xml:space="preserve">ч, в соответствии с данными Сводного прогнозного баланса на 2019 год. </w:t>
      </w:r>
    </w:p>
    <w:p w14:paraId="7B48F840" w14:textId="77777777" w:rsidR="005406D5" w:rsidRDefault="005406D5" w:rsidP="005406D5">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Объемы полезного отпуска </w:t>
      </w:r>
      <w:r w:rsidRPr="00A35141">
        <w:rPr>
          <w:rFonts w:ascii="Myriad Pro" w:eastAsia="Calibri" w:hAnsi="Myriad Pro"/>
          <w:color w:val="000000" w:themeColor="text1"/>
          <w:sz w:val="26"/>
          <w:szCs w:val="26"/>
        </w:rPr>
        <w:t xml:space="preserve">электрической энергии, принятые Комитетом на 2019 год в соответствии со сводным прогнозным балансом </w:t>
      </w:r>
      <w:r>
        <w:rPr>
          <w:rFonts w:ascii="Myriad Pro" w:eastAsia="Calibri" w:hAnsi="Myriad Pro"/>
          <w:color w:val="000000" w:themeColor="text1"/>
          <w:sz w:val="26"/>
          <w:szCs w:val="26"/>
        </w:rPr>
        <w:t xml:space="preserve">на 1,59% выше </w:t>
      </w:r>
      <w:r w:rsidRPr="00A35141">
        <w:rPr>
          <w:rFonts w:ascii="Myriad Pro" w:eastAsia="Calibri" w:hAnsi="Myriad Pro"/>
          <w:color w:val="000000" w:themeColor="text1"/>
          <w:sz w:val="26"/>
          <w:szCs w:val="26"/>
        </w:rPr>
        <w:t xml:space="preserve">заявленных филиалом ПАО «МРСК Северо-Запада» - «Новгородэнерго» и </w:t>
      </w:r>
      <w:r>
        <w:rPr>
          <w:rFonts w:ascii="Myriad Pro" w:eastAsia="Calibri" w:hAnsi="Myriad Pro"/>
          <w:color w:val="000000" w:themeColor="text1"/>
          <w:sz w:val="26"/>
          <w:szCs w:val="26"/>
        </w:rPr>
        <w:t xml:space="preserve">на 1,61% выше </w:t>
      </w:r>
      <w:r w:rsidRPr="00A35141">
        <w:rPr>
          <w:rFonts w:ascii="Myriad Pro" w:eastAsia="Calibri" w:hAnsi="Myriad Pro"/>
          <w:color w:val="000000" w:themeColor="text1"/>
          <w:sz w:val="26"/>
          <w:szCs w:val="26"/>
        </w:rPr>
        <w:t>фактических за 2017 год</w:t>
      </w:r>
      <w:r>
        <w:rPr>
          <w:rFonts w:ascii="Myriad Pro" w:eastAsia="Calibri" w:hAnsi="Myriad Pro"/>
          <w:color w:val="000000" w:themeColor="text1"/>
          <w:sz w:val="26"/>
          <w:szCs w:val="26"/>
        </w:rPr>
        <w:t>.</w:t>
      </w:r>
      <w:r w:rsidRPr="00A35141">
        <w:rPr>
          <w:rFonts w:ascii="Myriad Pro" w:eastAsia="Calibri" w:hAnsi="Myriad Pro"/>
          <w:color w:val="000000" w:themeColor="text1"/>
          <w:sz w:val="26"/>
          <w:szCs w:val="26"/>
        </w:rPr>
        <w:t xml:space="preserve"> </w:t>
      </w:r>
    </w:p>
    <w:p w14:paraId="3968B3CD" w14:textId="77777777" w:rsidR="005406D5" w:rsidRDefault="005406D5" w:rsidP="005406D5">
      <w:pPr>
        <w:spacing w:line="360" w:lineRule="auto"/>
        <w:ind w:firstLine="709"/>
        <w:jc w:val="both"/>
        <w:rPr>
          <w:rFonts w:ascii="Myriad Pro" w:hAnsi="Myriad Pro"/>
          <w:sz w:val="26"/>
          <w:szCs w:val="26"/>
        </w:rPr>
      </w:pPr>
      <w:r w:rsidRPr="000D75F6">
        <w:rPr>
          <w:rFonts w:ascii="Myriad Pro" w:hAnsi="Myriad Pro"/>
          <w:sz w:val="26"/>
          <w:szCs w:val="26"/>
        </w:rPr>
        <w:t xml:space="preserve">Отклонение в </w:t>
      </w:r>
      <w:r>
        <w:rPr>
          <w:rFonts w:ascii="Myriad Pro" w:hAnsi="Myriad Pro"/>
          <w:sz w:val="26"/>
          <w:szCs w:val="26"/>
        </w:rPr>
        <w:t xml:space="preserve">принятых </w:t>
      </w:r>
      <w:r w:rsidRPr="000D75F6">
        <w:rPr>
          <w:rFonts w:ascii="Myriad Pro" w:hAnsi="Myriad Pro"/>
          <w:sz w:val="26"/>
          <w:szCs w:val="26"/>
        </w:rPr>
        <w:t xml:space="preserve">объемах полезного отпуска наблюдается </w:t>
      </w:r>
      <w:r>
        <w:rPr>
          <w:rFonts w:ascii="Myriad Pro" w:hAnsi="Myriad Pro"/>
          <w:sz w:val="26"/>
          <w:szCs w:val="26"/>
        </w:rPr>
        <w:t>как по категории «население» (-13,42</w:t>
      </w:r>
      <w:r w:rsidRPr="000D75F6">
        <w:rPr>
          <w:rFonts w:ascii="Myriad Pro" w:hAnsi="Myriad Pro"/>
          <w:sz w:val="26"/>
          <w:szCs w:val="26"/>
        </w:rPr>
        <w:t xml:space="preserve">%), так и по категории </w:t>
      </w:r>
      <w:r>
        <w:rPr>
          <w:rFonts w:ascii="Myriad Pro" w:hAnsi="Myriad Pro"/>
          <w:sz w:val="26"/>
          <w:szCs w:val="26"/>
        </w:rPr>
        <w:t>«</w:t>
      </w:r>
      <w:r w:rsidRPr="000D75F6">
        <w:rPr>
          <w:rFonts w:ascii="Myriad Pro" w:hAnsi="Myriad Pro"/>
          <w:sz w:val="26"/>
          <w:szCs w:val="26"/>
        </w:rPr>
        <w:t>прочие</w:t>
      </w:r>
      <w:r>
        <w:rPr>
          <w:rFonts w:ascii="Myriad Pro" w:hAnsi="Myriad Pro"/>
          <w:sz w:val="26"/>
          <w:szCs w:val="26"/>
        </w:rPr>
        <w:t xml:space="preserve"> потребители» (+3,88</w:t>
      </w:r>
      <w:r w:rsidRPr="000D75F6">
        <w:rPr>
          <w:rFonts w:ascii="Myriad Pro" w:hAnsi="Myriad Pro"/>
          <w:sz w:val="26"/>
          <w:szCs w:val="26"/>
        </w:rPr>
        <w:t>%).</w:t>
      </w:r>
      <w:r>
        <w:rPr>
          <w:rFonts w:ascii="Myriad Pro" w:hAnsi="Myriad Pro"/>
          <w:sz w:val="26"/>
          <w:szCs w:val="26"/>
        </w:rPr>
        <w:t xml:space="preserve"> </w:t>
      </w:r>
      <w:r w:rsidRPr="000D75F6">
        <w:rPr>
          <w:rFonts w:ascii="Myriad Pro" w:hAnsi="Myriad Pro"/>
          <w:sz w:val="26"/>
          <w:szCs w:val="26"/>
        </w:rPr>
        <w:t>Наибольшее отклонение полезного отпуска в части категори</w:t>
      </w:r>
      <w:r>
        <w:rPr>
          <w:rFonts w:ascii="Myriad Pro" w:hAnsi="Myriad Pro"/>
          <w:sz w:val="26"/>
          <w:szCs w:val="26"/>
        </w:rPr>
        <w:t>и</w:t>
      </w:r>
      <w:r w:rsidRPr="000D75F6">
        <w:rPr>
          <w:rFonts w:ascii="Myriad Pro" w:hAnsi="Myriad Pro"/>
          <w:sz w:val="26"/>
          <w:szCs w:val="26"/>
        </w:rPr>
        <w:t xml:space="preserve"> </w:t>
      </w:r>
      <w:r>
        <w:rPr>
          <w:rFonts w:ascii="Myriad Pro" w:hAnsi="Myriad Pro"/>
          <w:sz w:val="26"/>
          <w:szCs w:val="26"/>
        </w:rPr>
        <w:t>«</w:t>
      </w:r>
      <w:r w:rsidRPr="000D75F6">
        <w:rPr>
          <w:rFonts w:ascii="Myriad Pro" w:hAnsi="Myriad Pro"/>
          <w:sz w:val="26"/>
          <w:szCs w:val="26"/>
        </w:rPr>
        <w:t>прочи</w:t>
      </w:r>
      <w:r>
        <w:rPr>
          <w:rFonts w:ascii="Myriad Pro" w:hAnsi="Myriad Pro"/>
          <w:sz w:val="26"/>
          <w:szCs w:val="26"/>
        </w:rPr>
        <w:t>е</w:t>
      </w:r>
      <w:r w:rsidRPr="000D75F6">
        <w:rPr>
          <w:rFonts w:ascii="Myriad Pro" w:hAnsi="Myriad Pro"/>
          <w:sz w:val="26"/>
          <w:szCs w:val="26"/>
        </w:rPr>
        <w:t xml:space="preserve"> </w:t>
      </w:r>
      <w:r>
        <w:rPr>
          <w:rFonts w:ascii="Myriad Pro" w:hAnsi="Myriad Pro"/>
          <w:sz w:val="26"/>
          <w:szCs w:val="26"/>
        </w:rPr>
        <w:t xml:space="preserve">потребители» </w:t>
      </w:r>
      <w:r w:rsidRPr="000D75F6">
        <w:rPr>
          <w:rFonts w:ascii="Myriad Pro" w:hAnsi="Myriad Pro"/>
          <w:sz w:val="26"/>
          <w:szCs w:val="26"/>
        </w:rPr>
        <w:t>присутствует по уровню напр</w:t>
      </w:r>
      <w:r>
        <w:rPr>
          <w:rFonts w:ascii="Myriad Pro" w:hAnsi="Myriad Pro"/>
          <w:sz w:val="26"/>
          <w:szCs w:val="26"/>
        </w:rPr>
        <w:t>яжения СН1 в размере (+78,2%), НН в размере (+70,6%</w:t>
      </w:r>
      <w:r w:rsidRPr="000D75F6">
        <w:rPr>
          <w:rFonts w:ascii="Myriad Pro" w:hAnsi="Myriad Pro"/>
          <w:sz w:val="26"/>
          <w:szCs w:val="26"/>
        </w:rPr>
        <w:t>)</w:t>
      </w:r>
      <w:r>
        <w:rPr>
          <w:rFonts w:ascii="Myriad Pro" w:hAnsi="Myriad Pro"/>
          <w:sz w:val="26"/>
          <w:szCs w:val="26"/>
        </w:rPr>
        <w:t xml:space="preserve"> и СН2 в размере (+23,95%)</w:t>
      </w:r>
      <w:r w:rsidRPr="000D75F6">
        <w:rPr>
          <w:rFonts w:ascii="Myriad Pro" w:hAnsi="Myriad Pro"/>
          <w:sz w:val="26"/>
          <w:szCs w:val="26"/>
        </w:rPr>
        <w:t xml:space="preserve">. </w:t>
      </w:r>
    </w:p>
    <w:p w14:paraId="00FFB438" w14:textId="04C7D703" w:rsidR="005406D5" w:rsidRDefault="005406D5" w:rsidP="005406D5">
      <w:pPr>
        <w:spacing w:line="360" w:lineRule="auto"/>
        <w:ind w:firstLine="567"/>
        <w:jc w:val="both"/>
        <w:rPr>
          <w:rFonts w:ascii="Myriad Pro" w:hAnsi="Myriad Pro"/>
          <w:sz w:val="26"/>
          <w:szCs w:val="26"/>
        </w:rPr>
      </w:pPr>
      <w:r>
        <w:rPr>
          <w:rFonts w:ascii="Myriad Pro" w:hAnsi="Myriad Pro"/>
          <w:sz w:val="26"/>
          <w:szCs w:val="26"/>
        </w:rPr>
        <w:t>И</w:t>
      </w:r>
      <w:r w:rsidRPr="00575E3D">
        <w:rPr>
          <w:rFonts w:ascii="Myriad Pro" w:hAnsi="Myriad Pro"/>
          <w:sz w:val="26"/>
          <w:szCs w:val="26"/>
        </w:rPr>
        <w:t>сполнителем проанализирован</w:t>
      </w:r>
      <w:r>
        <w:rPr>
          <w:rFonts w:ascii="Myriad Pro" w:hAnsi="Myriad Pro"/>
          <w:sz w:val="26"/>
          <w:szCs w:val="26"/>
        </w:rPr>
        <w:t>ы фактические показатели баланса электрической энергии за 2015-2017 гг. по данным</w:t>
      </w:r>
      <w:r w:rsidRPr="00575E3D">
        <w:rPr>
          <w:rFonts w:ascii="Myriad Pro" w:hAnsi="Myriad Pro"/>
          <w:sz w:val="26"/>
          <w:szCs w:val="26"/>
        </w:rPr>
        <w:t>, опубликованн</w:t>
      </w:r>
      <w:r>
        <w:rPr>
          <w:rFonts w:ascii="Myriad Pro" w:hAnsi="Myriad Pro"/>
          <w:sz w:val="26"/>
          <w:szCs w:val="26"/>
        </w:rPr>
        <w:t>ым</w:t>
      </w:r>
      <w:r w:rsidRPr="00575E3D">
        <w:rPr>
          <w:rFonts w:ascii="Myriad Pro" w:hAnsi="Myriad Pro"/>
          <w:sz w:val="26"/>
          <w:szCs w:val="26"/>
        </w:rPr>
        <w:t xml:space="preserve"> на официальном сайте ПАО «МРСК Северо-Запада» (</w:t>
      </w:r>
      <w:hyperlink w:history="1"/>
      <w:r w:rsidRPr="0061655A">
        <w:rPr>
          <w:rFonts w:ascii="Myriad Pro" w:hAnsi="Myriad Pro"/>
          <w:sz w:val="26"/>
          <w:szCs w:val="26"/>
        </w:rPr>
        <w:t>http://www.mrsksevzap.ru/id_7balance</w:t>
      </w:r>
      <w:r w:rsidRPr="00575E3D">
        <w:rPr>
          <w:rFonts w:ascii="Myriad Pro" w:hAnsi="Myriad Pro"/>
          <w:sz w:val="26"/>
          <w:szCs w:val="26"/>
        </w:rPr>
        <w:t>) в рамках раскрытия информации</w:t>
      </w:r>
      <w:r>
        <w:rPr>
          <w:rFonts w:ascii="Myriad Pro" w:hAnsi="Myriad Pro"/>
          <w:sz w:val="26"/>
          <w:szCs w:val="26"/>
        </w:rPr>
        <w:t>, а также данным формы №46-ээ</w:t>
      </w:r>
      <w:r w:rsidRPr="00575E3D">
        <w:rPr>
          <w:rFonts w:ascii="Myriad Pro" w:hAnsi="Myriad Pro"/>
          <w:sz w:val="26"/>
          <w:szCs w:val="26"/>
        </w:rPr>
        <w:t xml:space="preserve"> </w:t>
      </w:r>
      <w:r>
        <w:rPr>
          <w:rFonts w:ascii="Myriad Pro" w:hAnsi="Myriad Pro"/>
          <w:sz w:val="26"/>
          <w:szCs w:val="26"/>
        </w:rPr>
        <w:t>(передача) «Сведения об отпуске (передаче) электроэнергии распределительными сетевыми организациями отдельным категориям потребителей».</w:t>
      </w:r>
    </w:p>
    <w:p w14:paraId="2F66C80D" w14:textId="77777777" w:rsidR="006D167A" w:rsidRDefault="006D167A" w:rsidP="006D167A">
      <w:pPr>
        <w:spacing w:line="360" w:lineRule="auto"/>
        <w:ind w:firstLine="709"/>
        <w:jc w:val="both"/>
        <w:rPr>
          <w:rFonts w:ascii="Myriad Pro" w:hAnsi="Myriad Pro"/>
          <w:sz w:val="26"/>
          <w:szCs w:val="26"/>
        </w:rPr>
      </w:pPr>
      <w:r>
        <w:rPr>
          <w:rFonts w:ascii="Myriad Pro" w:hAnsi="Myriad Pro"/>
          <w:sz w:val="26"/>
          <w:szCs w:val="26"/>
        </w:rPr>
        <w:t>П</w:t>
      </w:r>
      <w:r w:rsidRPr="007E35F9">
        <w:rPr>
          <w:rFonts w:ascii="Myriad Pro" w:hAnsi="Myriad Pro"/>
          <w:sz w:val="26"/>
          <w:szCs w:val="26"/>
        </w:rPr>
        <w:t>о мнению Исполнителя</w:t>
      </w:r>
      <w:r>
        <w:rPr>
          <w:rFonts w:ascii="Myriad Pro" w:hAnsi="Myriad Pro"/>
          <w:sz w:val="26"/>
          <w:szCs w:val="26"/>
        </w:rPr>
        <w:t xml:space="preserve">, Комитет по тарифной политике Новгородской области </w:t>
      </w:r>
      <w:r w:rsidRPr="007E35F9">
        <w:rPr>
          <w:rFonts w:ascii="Myriad Pro" w:hAnsi="Myriad Pro"/>
          <w:sz w:val="26"/>
          <w:szCs w:val="26"/>
        </w:rPr>
        <w:t xml:space="preserve">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w:t>
      </w:r>
      <w:r>
        <w:rPr>
          <w:rFonts w:ascii="Myriad Pro" w:hAnsi="Myriad Pro"/>
          <w:sz w:val="26"/>
          <w:szCs w:val="26"/>
        </w:rPr>
        <w:t xml:space="preserve">полезного отпуска электрической энергии (в том числе по группам потребителей и уровням напряжения) и </w:t>
      </w:r>
      <w:r w:rsidRPr="007E35F9">
        <w:rPr>
          <w:rFonts w:ascii="Myriad Pro" w:hAnsi="Myriad Pro"/>
          <w:sz w:val="26"/>
          <w:szCs w:val="26"/>
        </w:rPr>
        <w:t xml:space="preserve">заявленной мощности на плановый период регулирования, а также фактические </w:t>
      </w:r>
      <w:r w:rsidRPr="007941BC">
        <w:rPr>
          <w:rFonts w:ascii="Myriad Pro" w:hAnsi="Myriad Pro"/>
          <w:sz w:val="26"/>
          <w:szCs w:val="26"/>
        </w:rPr>
        <w:t xml:space="preserve">данные </w:t>
      </w:r>
      <w:r>
        <w:rPr>
          <w:rFonts w:ascii="Myriad Pro" w:hAnsi="Myriad Pro"/>
          <w:sz w:val="26"/>
          <w:szCs w:val="26"/>
        </w:rPr>
        <w:t xml:space="preserve">по соответствующим показателям </w:t>
      </w:r>
      <w:r w:rsidRPr="007941BC">
        <w:rPr>
          <w:rFonts w:ascii="Myriad Pro" w:hAnsi="Myriad Pro"/>
          <w:sz w:val="26"/>
          <w:szCs w:val="26"/>
        </w:rPr>
        <w:t>за предыдущий отчетный период</w:t>
      </w:r>
      <w:r>
        <w:rPr>
          <w:rFonts w:ascii="Myriad Pro" w:hAnsi="Myriad Pro"/>
          <w:sz w:val="26"/>
          <w:szCs w:val="26"/>
        </w:rPr>
        <w:t xml:space="preserve"> и динамику прошлых лет</w:t>
      </w:r>
      <w:r w:rsidRPr="007941BC">
        <w:rPr>
          <w:rFonts w:ascii="Myriad Pro" w:hAnsi="Myriad Pro"/>
          <w:sz w:val="26"/>
          <w:szCs w:val="26"/>
        </w:rPr>
        <w:t xml:space="preserve">. </w:t>
      </w:r>
    </w:p>
    <w:p w14:paraId="343836F5" w14:textId="73C01E0A" w:rsidR="003808C6" w:rsidRPr="00736A8B" w:rsidRDefault="00640451" w:rsidP="003808C6">
      <w:pPr>
        <w:spacing w:line="360" w:lineRule="auto"/>
        <w:ind w:firstLine="567"/>
        <w:jc w:val="both"/>
        <w:rPr>
          <w:rFonts w:ascii="Myriad Pro" w:hAnsi="Myriad Pro"/>
          <w:sz w:val="26"/>
          <w:szCs w:val="26"/>
        </w:rPr>
      </w:pPr>
      <w:r w:rsidRPr="00A32EED">
        <w:rPr>
          <w:rFonts w:ascii="Myriad Pro" w:hAnsi="Myriad Pro"/>
          <w:sz w:val="26"/>
          <w:szCs w:val="26"/>
        </w:rPr>
        <w:lastRenderedPageBreak/>
        <w:t>Исполнитель отмечает</w:t>
      </w:r>
      <w:r>
        <w:rPr>
          <w:rFonts w:ascii="Myriad Pro" w:hAnsi="Myriad Pro"/>
          <w:sz w:val="26"/>
          <w:szCs w:val="26"/>
        </w:rPr>
        <w:t>, что</w:t>
      </w:r>
      <w:r w:rsidRPr="007C41F0">
        <w:rPr>
          <w:rFonts w:ascii="Myriad Pro" w:hAnsi="Myriad Pro"/>
          <w:sz w:val="26"/>
          <w:szCs w:val="26"/>
        </w:rPr>
        <w:t xml:space="preserve"> </w:t>
      </w:r>
      <w:r>
        <w:rPr>
          <w:rFonts w:ascii="Myriad Pro" w:hAnsi="Myriad Pro"/>
          <w:sz w:val="26"/>
          <w:szCs w:val="26"/>
        </w:rPr>
        <w:t>в</w:t>
      </w:r>
      <w:r w:rsidRPr="00A32EED">
        <w:rPr>
          <w:rFonts w:ascii="Myriad Pro" w:hAnsi="Myriad Pro"/>
          <w:sz w:val="26"/>
          <w:szCs w:val="26"/>
        </w:rPr>
        <w:t xml:space="preserve"> нарушение пункта 40 (1) Основ ценообразования №1178 </w:t>
      </w:r>
      <w:r w:rsidRPr="00CA1A31">
        <w:rPr>
          <w:rFonts w:ascii="Myriad Pro" w:hAnsi="Myriad Pro"/>
          <w:sz w:val="26"/>
          <w:szCs w:val="26"/>
        </w:rPr>
        <w:t>уровень потерь электрической энергии</w:t>
      </w:r>
      <w:r w:rsidRPr="003A51FF">
        <w:rPr>
          <w:rFonts w:ascii="Myriad Pro" w:hAnsi="Myriad Pro"/>
          <w:sz w:val="26"/>
          <w:szCs w:val="26"/>
        </w:rPr>
        <w:t xml:space="preserve"> </w:t>
      </w:r>
      <w:r>
        <w:rPr>
          <w:rFonts w:ascii="Myriad Pro" w:hAnsi="Myriad Pro"/>
          <w:sz w:val="26"/>
          <w:szCs w:val="26"/>
        </w:rPr>
        <w:t xml:space="preserve">на долгосрочный период 2018-2022 гг. установлен Комитетом по тарифной политике Новгородской области </w:t>
      </w:r>
      <w:r w:rsidRPr="003A51FF">
        <w:rPr>
          <w:rFonts w:ascii="Myriad Pro" w:hAnsi="Myriad Pro"/>
          <w:sz w:val="26"/>
          <w:szCs w:val="26"/>
        </w:rPr>
        <w:t>по уровням напряжения</w:t>
      </w:r>
      <w:r>
        <w:rPr>
          <w:rFonts w:ascii="Myriad Pro" w:hAnsi="Myriad Pro"/>
          <w:sz w:val="26"/>
          <w:szCs w:val="26"/>
        </w:rPr>
        <w:t xml:space="preserve">, </w:t>
      </w:r>
      <w:r w:rsidRPr="003A51FF">
        <w:rPr>
          <w:rFonts w:ascii="Myriad Pro" w:hAnsi="Myriad Pro"/>
          <w:sz w:val="26"/>
          <w:szCs w:val="26"/>
        </w:rPr>
        <w:t>а не средневзвешенное значение уровня потерь по всем уровням напряжения</w:t>
      </w:r>
      <w:r w:rsidR="003808C6" w:rsidRPr="00736A8B">
        <w:rPr>
          <w:rFonts w:ascii="Myriad Pro" w:hAnsi="Myriad Pro"/>
          <w:sz w:val="26"/>
          <w:szCs w:val="26"/>
        </w:rPr>
        <w:t>.</w:t>
      </w:r>
    </w:p>
    <w:p w14:paraId="12A1CE26" w14:textId="1557307C" w:rsidR="003B757E" w:rsidRDefault="003B757E" w:rsidP="002F534E">
      <w:pPr>
        <w:autoSpaceDE w:val="0"/>
        <w:autoSpaceDN w:val="0"/>
        <w:adjustRightInd w:val="0"/>
        <w:spacing w:line="360" w:lineRule="auto"/>
        <w:ind w:firstLine="567"/>
        <w:jc w:val="both"/>
        <w:rPr>
          <w:rFonts w:ascii="Myriad Pro" w:hAnsi="Myriad Pro"/>
          <w:sz w:val="26"/>
          <w:szCs w:val="26"/>
        </w:rPr>
      </w:pPr>
    </w:p>
    <w:p w14:paraId="646E4F0F" w14:textId="77777777" w:rsidR="00645A72" w:rsidRPr="00EC64ED" w:rsidRDefault="003C65FA" w:rsidP="00645A72">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76DBE8AF"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6D7A738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0DAF599D"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1B0DA5D8"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759FFFB8"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16223526"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395DBDA9"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5C41C17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w:t>
      </w:r>
      <w:r w:rsidRPr="000561AB">
        <w:rPr>
          <w:rFonts w:ascii="Myriad Pro" w:hAnsi="Myriad Pro"/>
          <w:sz w:val="26"/>
          <w:szCs w:val="26"/>
        </w:rPr>
        <w:lastRenderedPageBreak/>
        <w:t>электрическим сетям, утвержденным Минэнерго России: не позднее 1 апреля и 15 августа (уточненные предложения).</w:t>
      </w:r>
    </w:p>
    <w:p w14:paraId="61A8514A"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11437A46" w14:textId="7E94D32D"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4B6829B" w14:textId="01904803" w:rsidR="005819A5" w:rsidRPr="00EC64ED" w:rsidRDefault="005819A5" w:rsidP="005819A5">
      <w:pPr>
        <w:spacing w:line="360" w:lineRule="auto"/>
        <w:ind w:firstLine="567"/>
        <w:jc w:val="both"/>
        <w:rPr>
          <w:rFonts w:ascii="Myriad Pro" w:hAnsi="Myriad Pro"/>
          <w:bCs/>
          <w:sz w:val="26"/>
          <w:szCs w:val="26"/>
        </w:rPr>
      </w:pPr>
      <w:r w:rsidRPr="00EC64ED">
        <w:rPr>
          <w:rStyle w:val="afff1"/>
          <w:rFonts w:ascii="Myriad Pro" w:hAnsi="Myriad Pro"/>
          <w:b w:val="0"/>
          <w:color w:val="auto"/>
          <w:sz w:val="26"/>
          <w:szCs w:val="26"/>
        </w:rPr>
        <w:t xml:space="preserve">Исполнитель рекомендует </w:t>
      </w:r>
      <w:r w:rsidR="00A91AA2">
        <w:rPr>
          <w:rStyle w:val="afff1"/>
          <w:rFonts w:ascii="Myriad Pro" w:hAnsi="Myriad Pro"/>
          <w:b w:val="0"/>
          <w:color w:val="auto"/>
          <w:sz w:val="26"/>
          <w:szCs w:val="26"/>
        </w:rPr>
        <w:t>Филиал</w:t>
      </w:r>
      <w:r w:rsidR="003808C6">
        <w:rPr>
          <w:rStyle w:val="afff1"/>
          <w:rFonts w:ascii="Myriad Pro" w:hAnsi="Myriad Pro"/>
          <w:b w:val="0"/>
          <w:color w:val="auto"/>
          <w:sz w:val="26"/>
          <w:szCs w:val="26"/>
        </w:rPr>
        <w:t>у</w:t>
      </w:r>
      <w:r w:rsidR="00A91AA2">
        <w:rPr>
          <w:rStyle w:val="afff1"/>
          <w:rFonts w:ascii="Myriad Pro" w:hAnsi="Myriad Pro"/>
          <w:b w:val="0"/>
          <w:color w:val="auto"/>
          <w:sz w:val="26"/>
          <w:szCs w:val="26"/>
        </w:rPr>
        <w:t xml:space="preserve"> ПАО «МРСК Северо-Запада» «</w:t>
      </w:r>
      <w:r w:rsidR="0074670C">
        <w:rPr>
          <w:rStyle w:val="afff1"/>
          <w:rFonts w:ascii="Myriad Pro" w:hAnsi="Myriad Pro"/>
          <w:b w:val="0"/>
          <w:color w:val="auto"/>
          <w:sz w:val="26"/>
          <w:szCs w:val="26"/>
        </w:rPr>
        <w:t>Новгородэнерго</w:t>
      </w:r>
      <w:r w:rsidR="00A91AA2">
        <w:rPr>
          <w:rStyle w:val="afff1"/>
          <w:rFonts w:ascii="Myriad Pro" w:hAnsi="Myriad Pro"/>
          <w:b w:val="0"/>
          <w:color w:val="auto"/>
          <w:sz w:val="26"/>
          <w:szCs w:val="26"/>
        </w:rPr>
        <w:t xml:space="preserve">»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f1"/>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3808C6">
        <w:rPr>
          <w:rFonts w:ascii="Myriad Pro" w:hAnsi="Myriad Pro"/>
          <w:bCs/>
          <w:sz w:val="26"/>
          <w:szCs w:val="26"/>
        </w:rPr>
        <w:t xml:space="preserve">Комитетом </w:t>
      </w:r>
      <w:r w:rsidR="00842592">
        <w:rPr>
          <w:rStyle w:val="afff1"/>
          <w:rFonts w:ascii="Myriad Pro" w:hAnsi="Myriad Pro"/>
          <w:b w:val="0"/>
          <w:color w:val="auto"/>
          <w:sz w:val="26"/>
          <w:szCs w:val="26"/>
        </w:rPr>
        <w:t>по тарифной политике Новгородской области</w:t>
      </w:r>
      <w:r w:rsidR="00842592" w:rsidDel="00842592">
        <w:rPr>
          <w:rFonts w:ascii="Myriad Pro" w:hAnsi="Myriad Pro"/>
          <w:bCs/>
          <w:sz w:val="26"/>
          <w:szCs w:val="26"/>
        </w:rPr>
        <w:t xml:space="preserve"> </w:t>
      </w:r>
      <w:r w:rsidRPr="00EC64ED">
        <w:rPr>
          <w:rFonts w:ascii="Myriad Pro" w:hAnsi="Myriad Pro"/>
          <w:bCs/>
          <w:sz w:val="26"/>
          <w:szCs w:val="26"/>
        </w:rPr>
        <w:t xml:space="preserve">в процессе обоснования и формирования балансовых показателей, включая получение информации в установленном порядке о </w:t>
      </w:r>
      <w:r w:rsidRPr="00EC64ED">
        <w:rPr>
          <w:rStyle w:val="afff1"/>
          <w:rFonts w:ascii="Myriad Pro" w:hAnsi="Myriad Pro"/>
          <w:b w:val="0"/>
          <w:color w:val="auto"/>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48BD5078" w14:textId="15157876" w:rsidR="0003600B" w:rsidRDefault="00425658" w:rsidP="008F1A99">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lastRenderedPageBreak/>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w:t>
      </w:r>
      <w:r w:rsidR="006D167A">
        <w:rPr>
          <w:rFonts w:ascii="Myriad Pro" w:hAnsi="Myriad Pro"/>
          <w:sz w:val="26"/>
          <w:szCs w:val="26"/>
        </w:rPr>
        <w:t xml:space="preserve"> </w:t>
      </w:r>
      <w:r w:rsidR="008F1A99" w:rsidRPr="008F1A99">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21C4F578" w14:textId="17275E3A" w:rsidR="0003600B" w:rsidRDefault="0003600B" w:rsidP="008F1A99">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 xml:space="preserve">Исполнитель рекомендует </w:t>
      </w:r>
      <w:r w:rsidR="00A91AA2">
        <w:rPr>
          <w:rFonts w:ascii="Myriad Pro" w:hAnsi="Myriad Pro"/>
          <w:sz w:val="26"/>
          <w:szCs w:val="26"/>
        </w:rPr>
        <w:t>Филиал</w:t>
      </w:r>
      <w:r w:rsidR="003808C6">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F50E28">
        <w:rPr>
          <w:rFonts w:ascii="Myriad Pro" w:hAnsi="Myriad Pro"/>
          <w:sz w:val="26"/>
          <w:szCs w:val="26"/>
        </w:rPr>
        <w:t xml:space="preserve">в рамках процедуры формирования тарифной заявки и </w:t>
      </w:r>
      <w:r w:rsidR="00F50E28" w:rsidRPr="00F50E28">
        <w:rPr>
          <w:rFonts w:ascii="Myriad Pro" w:hAnsi="Myriad Pro"/>
          <w:sz w:val="26"/>
          <w:szCs w:val="26"/>
        </w:rPr>
        <w:t xml:space="preserve">утверждения </w:t>
      </w:r>
      <w:r w:rsidRPr="00F50E28">
        <w:rPr>
          <w:rFonts w:ascii="Myriad Pro" w:hAnsi="Myriad Pro"/>
          <w:sz w:val="26"/>
          <w:szCs w:val="26"/>
        </w:rPr>
        <w:t xml:space="preserve">тарифов на услуги по передаче электроэнергии на очередной </w:t>
      </w:r>
      <w:r w:rsidR="00F50E28" w:rsidRPr="00F50E28">
        <w:rPr>
          <w:rFonts w:ascii="Myriad Pro" w:hAnsi="Myriad Pro"/>
          <w:sz w:val="26"/>
          <w:szCs w:val="26"/>
        </w:rPr>
        <w:t>период</w:t>
      </w:r>
      <w:r w:rsidRPr="00F50E28">
        <w:rPr>
          <w:rFonts w:ascii="Myriad Pro" w:hAnsi="Myriad Pro"/>
          <w:sz w:val="26"/>
          <w:szCs w:val="26"/>
        </w:rPr>
        <w:t xml:space="preserve"> регулирования направлять официальный запрос в адрес </w:t>
      </w:r>
      <w:r w:rsidR="003808C6">
        <w:rPr>
          <w:rFonts w:ascii="Myriad Pro" w:hAnsi="Myriad Pro"/>
          <w:bCs/>
          <w:sz w:val="26"/>
          <w:szCs w:val="26"/>
        </w:rPr>
        <w:t xml:space="preserve">Комитета </w:t>
      </w:r>
      <w:r w:rsidR="00842592">
        <w:rPr>
          <w:rStyle w:val="afff1"/>
          <w:rFonts w:ascii="Myriad Pro" w:hAnsi="Myriad Pro"/>
          <w:b w:val="0"/>
          <w:color w:val="auto"/>
          <w:sz w:val="26"/>
          <w:szCs w:val="26"/>
        </w:rPr>
        <w:t>по тарифной политике Новгородской области</w:t>
      </w:r>
      <w:r w:rsidR="00842592" w:rsidDel="00842592">
        <w:rPr>
          <w:rFonts w:ascii="Myriad Pro" w:hAnsi="Myriad Pro"/>
          <w:bCs/>
          <w:sz w:val="26"/>
          <w:szCs w:val="26"/>
        </w:rPr>
        <w:t xml:space="preserve"> </w:t>
      </w:r>
      <w:r w:rsidRPr="00F50E28">
        <w:rPr>
          <w:rFonts w:ascii="Myriad Pro" w:hAnsi="Myriad Pro"/>
          <w:sz w:val="26"/>
          <w:szCs w:val="26"/>
        </w:rPr>
        <w:t xml:space="preserve">или </w:t>
      </w:r>
      <w:r w:rsidR="00F50E28" w:rsidRPr="00F50E28">
        <w:rPr>
          <w:rFonts w:ascii="Myriad Pro" w:hAnsi="Myriad Pro"/>
          <w:sz w:val="26"/>
          <w:szCs w:val="26"/>
        </w:rPr>
        <w:t xml:space="preserve">в </w:t>
      </w:r>
      <w:r w:rsidRPr="00F50E28">
        <w:rPr>
          <w:rFonts w:ascii="Myriad Pro" w:hAnsi="Myriad Pro"/>
          <w:sz w:val="26"/>
          <w:szCs w:val="26"/>
        </w:rPr>
        <w:t>ФАС России</w:t>
      </w:r>
      <w:r w:rsidR="00F50E28" w:rsidRPr="00F50E28">
        <w:rPr>
          <w:rFonts w:ascii="Myriad Pro" w:hAnsi="Myriad Pro"/>
          <w:sz w:val="26"/>
          <w:szCs w:val="26"/>
        </w:rPr>
        <w:t xml:space="preserve">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55436BA5" w14:textId="5C56A751" w:rsidR="003808C6" w:rsidRDefault="00F50E28" w:rsidP="008F1A99">
      <w:pPr>
        <w:autoSpaceDE w:val="0"/>
        <w:autoSpaceDN w:val="0"/>
        <w:adjustRightInd w:val="0"/>
        <w:spacing w:line="360" w:lineRule="auto"/>
        <w:ind w:firstLine="567"/>
        <w:jc w:val="both"/>
        <w:rPr>
          <w:rFonts w:ascii="Myriad Pro" w:hAnsi="Myriad Pro"/>
          <w:bCs/>
          <w:sz w:val="26"/>
          <w:szCs w:val="26"/>
        </w:rPr>
      </w:pPr>
      <w:r>
        <w:rPr>
          <w:rFonts w:ascii="Myriad Pro" w:hAnsi="Myriad Pro"/>
          <w:sz w:val="26"/>
          <w:szCs w:val="26"/>
        </w:rPr>
        <w:t xml:space="preserve">Также Исполнитель рекомендует </w:t>
      </w:r>
      <w:r w:rsidR="00A91AA2">
        <w:rPr>
          <w:rFonts w:ascii="Myriad Pro" w:hAnsi="Myriad Pro"/>
          <w:sz w:val="26"/>
          <w:szCs w:val="26"/>
        </w:rPr>
        <w:t>Филиал</w:t>
      </w:r>
      <w:r w:rsidR="003808C6">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Pr>
          <w:rFonts w:ascii="Myriad Pro" w:hAnsi="Myriad Pro"/>
          <w:sz w:val="26"/>
          <w:szCs w:val="26"/>
        </w:rPr>
        <w:t xml:space="preserve">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00274A42" w:rsidRPr="00274A42">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w:t>
      </w:r>
      <w:r w:rsidR="003808C6">
        <w:rPr>
          <w:rFonts w:ascii="Myriad Pro" w:hAnsi="Myriad Pro"/>
          <w:bCs/>
          <w:sz w:val="26"/>
          <w:szCs w:val="26"/>
        </w:rPr>
        <w:t xml:space="preserve">Комитета </w:t>
      </w:r>
      <w:r w:rsidR="00842592">
        <w:rPr>
          <w:rStyle w:val="afff1"/>
          <w:rFonts w:ascii="Myriad Pro" w:hAnsi="Myriad Pro"/>
          <w:b w:val="0"/>
          <w:color w:val="auto"/>
          <w:sz w:val="26"/>
          <w:szCs w:val="26"/>
        </w:rPr>
        <w:t>по тарифной политике Новгородской области</w:t>
      </w:r>
      <w:r w:rsidR="003808C6">
        <w:rPr>
          <w:rFonts w:ascii="Myriad Pro" w:hAnsi="Myriad Pro"/>
          <w:bCs/>
          <w:sz w:val="26"/>
          <w:szCs w:val="26"/>
        </w:rPr>
        <w:t>.</w:t>
      </w:r>
      <w:r w:rsidR="003808C6" w:rsidRPr="00EC64ED">
        <w:rPr>
          <w:rFonts w:ascii="Myriad Pro" w:hAnsi="Myriad Pro"/>
          <w:bCs/>
          <w:sz w:val="26"/>
          <w:szCs w:val="26"/>
        </w:rPr>
        <w:t xml:space="preserve"> </w:t>
      </w:r>
    </w:p>
    <w:p w14:paraId="4B49E9DD" w14:textId="6878E440" w:rsidR="00397F24" w:rsidRDefault="00397F24" w:rsidP="008F1A99">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Также Исполнитель рекомендует предоставлять согласованные с</w:t>
      </w:r>
      <w:r w:rsidR="006D167A">
        <w:rPr>
          <w:rFonts w:ascii="Myriad Pro" w:hAnsi="Myriad Pro"/>
          <w:bCs/>
          <w:sz w:val="26"/>
          <w:szCs w:val="26"/>
        </w:rPr>
        <w:t>о смежными</w:t>
      </w:r>
      <w:r>
        <w:rPr>
          <w:rFonts w:ascii="Myriad Pro" w:hAnsi="Myriad Pro"/>
          <w:bCs/>
          <w:sz w:val="26"/>
          <w:szCs w:val="26"/>
        </w:rPr>
        <w:t xml:space="preserve"> ТСО сальдо-перетоки</w:t>
      </w:r>
      <w:r w:rsidR="006D167A">
        <w:rPr>
          <w:rFonts w:ascii="Myriad Pro" w:hAnsi="Myriad Pro"/>
          <w:bCs/>
          <w:sz w:val="26"/>
          <w:szCs w:val="26"/>
        </w:rPr>
        <w:t xml:space="preserve"> электрической энергии (мощности)</w:t>
      </w:r>
      <w:r>
        <w:rPr>
          <w:rFonts w:ascii="Myriad Pro" w:hAnsi="Myriad Pro"/>
          <w:bCs/>
          <w:sz w:val="26"/>
          <w:szCs w:val="26"/>
        </w:rPr>
        <w:t>, проводить работу с гарантирующим поставщиком по параметрам полезного отпуска.</w:t>
      </w:r>
    </w:p>
    <w:p w14:paraId="4868D36C" w14:textId="06C0EFF7" w:rsidR="00046202" w:rsidRPr="005800EA" w:rsidRDefault="00046202" w:rsidP="00046202">
      <w:pPr>
        <w:spacing w:line="360" w:lineRule="auto"/>
        <w:ind w:firstLine="709"/>
        <w:jc w:val="both"/>
        <w:rPr>
          <w:rFonts w:ascii="Myriad Pro" w:hAnsi="Myriad Pro"/>
          <w:sz w:val="26"/>
          <w:szCs w:val="26"/>
        </w:rPr>
      </w:pPr>
      <w:r w:rsidRPr="005800EA">
        <w:rPr>
          <w:rFonts w:ascii="Myriad Pro" w:hAnsi="Myriad Pro"/>
          <w:sz w:val="26"/>
          <w:szCs w:val="26"/>
        </w:rPr>
        <w:t xml:space="preserve">Ввиду отсутствия </w:t>
      </w:r>
      <w:r>
        <w:rPr>
          <w:rFonts w:ascii="Myriad Pro" w:hAnsi="Myriad Pro"/>
          <w:sz w:val="26"/>
          <w:szCs w:val="26"/>
        </w:rPr>
        <w:t xml:space="preserve">в экспертном заключении Комитета </w:t>
      </w:r>
      <w:r>
        <w:rPr>
          <w:rStyle w:val="afff1"/>
          <w:rFonts w:ascii="Myriad Pro" w:hAnsi="Myriad Pro"/>
          <w:b w:val="0"/>
          <w:color w:val="auto"/>
          <w:sz w:val="26"/>
          <w:szCs w:val="26"/>
        </w:rPr>
        <w:t xml:space="preserve">структуры полезного отпуска электрической энергии (мощности) из сетей Филиала </w:t>
      </w:r>
      <w:r w:rsidRPr="00AC0AA8">
        <w:rPr>
          <w:rStyle w:val="afff1"/>
          <w:rFonts w:ascii="Myriad Pro" w:hAnsi="Myriad Pro"/>
          <w:b w:val="0"/>
          <w:color w:val="auto"/>
          <w:sz w:val="26"/>
          <w:szCs w:val="26"/>
        </w:rPr>
        <w:t>ПАО </w:t>
      </w:r>
      <w:r w:rsidRPr="00375F29">
        <w:rPr>
          <w:rFonts w:ascii="Myriad Pro" w:hAnsi="Myriad Pro"/>
          <w:sz w:val="26"/>
          <w:szCs w:val="26"/>
        </w:rPr>
        <w:t>«МРСК Северо-Запада»</w:t>
      </w:r>
      <w:r>
        <w:rPr>
          <w:rFonts w:ascii="Myriad Pro" w:hAnsi="Myriad Pro"/>
          <w:sz w:val="26"/>
          <w:szCs w:val="26"/>
        </w:rPr>
        <w:t xml:space="preserve"> </w:t>
      </w:r>
      <w:r w:rsidRPr="00375F29">
        <w:rPr>
          <w:rFonts w:ascii="Myriad Pro" w:hAnsi="Myriad Pro"/>
          <w:sz w:val="26"/>
          <w:szCs w:val="26"/>
        </w:rPr>
        <w:t>«Новгородэнерго»</w:t>
      </w:r>
      <w:r>
        <w:rPr>
          <w:rFonts w:ascii="Myriad Pro" w:hAnsi="Myriad Pro"/>
          <w:sz w:val="26"/>
          <w:szCs w:val="26"/>
        </w:rPr>
        <w:t xml:space="preserve"> по уровням напряжения и группам потребителей</w:t>
      </w:r>
      <w:r w:rsidR="00F35139">
        <w:rPr>
          <w:rFonts w:ascii="Myriad Pro" w:hAnsi="Myriad Pro"/>
          <w:sz w:val="26"/>
          <w:szCs w:val="26"/>
        </w:rPr>
        <w:t>,</w:t>
      </w:r>
      <w:r w:rsidRPr="005800EA">
        <w:rPr>
          <w:rFonts w:ascii="Myriad Pro" w:hAnsi="Myriad Pro"/>
          <w:sz w:val="26"/>
          <w:szCs w:val="26"/>
        </w:rPr>
        <w:t xml:space="preserve"> Исполнитель рекомендует </w:t>
      </w:r>
      <w:r>
        <w:rPr>
          <w:rFonts w:ascii="Myriad Pro" w:hAnsi="Myriad Pro"/>
          <w:sz w:val="26"/>
          <w:szCs w:val="26"/>
        </w:rPr>
        <w:t>Филиалу ПАО «МРСК Северо-Запада» «Новгородэнерго»</w:t>
      </w:r>
      <w:r w:rsidR="00F35139">
        <w:rPr>
          <w:rFonts w:ascii="Myriad Pro" w:hAnsi="Myriad Pro"/>
          <w:sz w:val="26"/>
          <w:szCs w:val="26"/>
        </w:rPr>
        <w:t xml:space="preserve"> </w:t>
      </w:r>
      <w:r w:rsidRPr="005800EA">
        <w:rPr>
          <w:rFonts w:ascii="Myriad Pro" w:hAnsi="Myriad Pro"/>
          <w:sz w:val="26"/>
          <w:szCs w:val="26"/>
        </w:rPr>
        <w:t xml:space="preserve">усилить работу с </w:t>
      </w:r>
      <w:r>
        <w:rPr>
          <w:rFonts w:ascii="Myriad Pro" w:hAnsi="Myriad Pro"/>
          <w:sz w:val="26"/>
          <w:szCs w:val="26"/>
        </w:rPr>
        <w:t xml:space="preserve">Комитетом по тарифной политике Новгородской области </w:t>
      </w:r>
      <w:r w:rsidRPr="005800EA">
        <w:rPr>
          <w:rFonts w:ascii="Myriad Pro" w:hAnsi="Myriad Pro"/>
          <w:sz w:val="26"/>
          <w:szCs w:val="26"/>
        </w:rPr>
        <w:t>с целью повышения прозрачности принимаемых тарифно-</w:t>
      </w:r>
      <w:r w:rsidRPr="005800EA">
        <w:rPr>
          <w:rFonts w:ascii="Myriad Pro" w:hAnsi="Myriad Pro"/>
          <w:sz w:val="26"/>
          <w:szCs w:val="26"/>
        </w:rPr>
        <w:lastRenderedPageBreak/>
        <w:t xml:space="preserve">балансовых решений и отражения указанных позиций в соответствующих документах </w:t>
      </w:r>
      <w:r>
        <w:rPr>
          <w:rFonts w:ascii="Myriad Pro" w:hAnsi="Myriad Pro"/>
          <w:sz w:val="26"/>
          <w:szCs w:val="26"/>
        </w:rPr>
        <w:t>Комитета</w:t>
      </w:r>
      <w:r w:rsidRPr="005800EA">
        <w:rPr>
          <w:rFonts w:ascii="Myriad Pro" w:hAnsi="Myriad Pro"/>
          <w:sz w:val="26"/>
          <w:szCs w:val="26"/>
        </w:rPr>
        <w:t>.</w:t>
      </w:r>
    </w:p>
    <w:p w14:paraId="3E7D28A1" w14:textId="49B83BB6" w:rsidR="008F1A99" w:rsidRPr="008F1A99" w:rsidRDefault="008F1A99" w:rsidP="008F1A9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w:t>
      </w:r>
      <w:r w:rsidR="006D167A">
        <w:rPr>
          <w:rFonts w:ascii="Myriad Pro" w:hAnsi="Myriad Pro"/>
          <w:sz w:val="26"/>
          <w:szCs w:val="26"/>
        </w:rPr>
        <w:t xml:space="preserve"> </w:t>
      </w:r>
      <w:r w:rsidRPr="008F1A99">
        <w:rPr>
          <w:rFonts w:ascii="Myriad Pro" w:hAnsi="Myriad Pro"/>
          <w:sz w:val="26"/>
          <w:szCs w:val="26"/>
        </w:rPr>
        <w:t>1 к Порядку формирования сводного прогнозного баланса</w:t>
      </w:r>
      <w:r w:rsidR="00274A42" w:rsidRPr="00274A42">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274A42" w:rsidRPr="00274A42">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w:t>
      </w:r>
      <w:r w:rsidR="00A91AA2">
        <w:rPr>
          <w:rFonts w:ascii="Myriad Pro" w:hAnsi="Myriad Pro"/>
          <w:sz w:val="26"/>
          <w:szCs w:val="26"/>
        </w:rPr>
        <w:t>Филиал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Pr>
          <w:rFonts w:ascii="Myriad Pro" w:hAnsi="Myriad Pro"/>
          <w:sz w:val="26"/>
          <w:szCs w:val="26"/>
        </w:rPr>
        <w:t xml:space="preserve"> имеет возможность представить дополнительные </w:t>
      </w:r>
      <w:r w:rsidR="00484A63">
        <w:rPr>
          <w:rFonts w:ascii="Myriad Pro" w:hAnsi="Myriad Pro"/>
          <w:sz w:val="26"/>
          <w:szCs w:val="26"/>
        </w:rPr>
        <w:t>документы</w:t>
      </w:r>
      <w:r w:rsidR="00274A42" w:rsidRPr="00274A42">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w:t>
      </w:r>
      <w:r w:rsidR="00B74FB6">
        <w:rPr>
          <w:rFonts w:ascii="Myriad Pro" w:hAnsi="Myriad Pro"/>
          <w:bCs/>
          <w:sz w:val="26"/>
          <w:szCs w:val="26"/>
        </w:rPr>
        <w:t xml:space="preserve">Комитет по </w:t>
      </w:r>
      <w:r w:rsidR="00842592">
        <w:rPr>
          <w:rStyle w:val="afff1"/>
          <w:rFonts w:ascii="Myriad Pro" w:hAnsi="Myriad Pro"/>
          <w:b w:val="0"/>
          <w:color w:val="auto"/>
          <w:sz w:val="26"/>
          <w:szCs w:val="26"/>
        </w:rPr>
        <w:t>тарифной политике Новгородской области</w:t>
      </w:r>
      <w:r w:rsidR="00B74FB6" w:rsidRPr="00EC64ED">
        <w:rPr>
          <w:rFonts w:ascii="Myriad Pro" w:hAnsi="Myriad Pro"/>
          <w:bCs/>
          <w:sz w:val="26"/>
          <w:szCs w:val="26"/>
        </w:rPr>
        <w:t xml:space="preserve"> </w:t>
      </w:r>
      <w:r>
        <w:rPr>
          <w:rFonts w:ascii="Myriad Pro" w:hAnsi="Myriad Pro"/>
          <w:sz w:val="26"/>
          <w:szCs w:val="26"/>
        </w:rPr>
        <w:t>или непосредственно в ФАС России</w:t>
      </w:r>
      <w:r w:rsidR="00484A63">
        <w:rPr>
          <w:rFonts w:ascii="Myriad Pro" w:hAnsi="Myriad Pro"/>
          <w:sz w:val="26"/>
          <w:szCs w:val="26"/>
        </w:rPr>
        <w:t xml:space="preserve">, обосновывающие позицию </w:t>
      </w:r>
      <w:r w:rsidR="00A91AA2">
        <w:rPr>
          <w:rFonts w:ascii="Myriad Pro" w:hAnsi="Myriad Pro"/>
          <w:sz w:val="26"/>
          <w:szCs w:val="26"/>
        </w:rPr>
        <w:t>Филиал</w:t>
      </w:r>
      <w:r w:rsidR="00B74FB6">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3B400B">
        <w:rPr>
          <w:rFonts w:ascii="Myriad Pro" w:hAnsi="Myriad Pro"/>
          <w:sz w:val="26"/>
          <w:szCs w:val="26"/>
        </w:rPr>
        <w:t xml:space="preserve"> о необходимости внесения изменений в утвержденный баланс</w:t>
      </w:r>
      <w:r w:rsidR="00AD0FA0">
        <w:rPr>
          <w:rFonts w:ascii="Myriad Pro" w:hAnsi="Myriad Pro"/>
          <w:sz w:val="26"/>
          <w:szCs w:val="26"/>
        </w:rPr>
        <w:t>.</w:t>
      </w:r>
    </w:p>
    <w:p w14:paraId="50290A63" w14:textId="3FDCC2EC" w:rsidR="0061655A" w:rsidRDefault="0061655A">
      <w:pPr>
        <w:spacing w:after="160" w:line="259" w:lineRule="auto"/>
        <w:rPr>
          <w:rFonts w:ascii="Myriad Pro" w:eastAsia="Calibri" w:hAnsi="Myriad Pro"/>
          <w:b/>
          <w:color w:val="000000" w:themeColor="text1"/>
          <w:sz w:val="26"/>
          <w:szCs w:val="26"/>
        </w:rPr>
      </w:pPr>
      <w:r>
        <w:rPr>
          <w:rFonts w:ascii="Myriad Pro" w:eastAsia="Calibri" w:hAnsi="Myriad Pro"/>
          <w:b/>
          <w:color w:val="000000" w:themeColor="text1"/>
          <w:sz w:val="26"/>
          <w:szCs w:val="26"/>
        </w:rPr>
        <w:br w:type="page"/>
      </w:r>
    </w:p>
    <w:p w14:paraId="42375049" w14:textId="4438FCE5" w:rsidR="002F0271" w:rsidRDefault="009A1B7D" w:rsidP="002F0271">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0" w:name="_Toc36231917"/>
      <w:bookmarkStart w:id="31" w:name="_Toc41647165"/>
      <w:bookmarkStart w:id="32" w:name="_Hlk35321570"/>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w:t>
      </w:r>
      <w:r w:rsidR="0061655A" w:rsidRPr="0061655A">
        <w:rPr>
          <w:rFonts w:ascii="Myriad Pro" w:hAnsi="Myriad Pro"/>
          <w:b/>
          <w:color w:val="4F6228" w:themeColor="accent3" w:themeShade="80"/>
          <w:sz w:val="28"/>
          <w:szCs w:val="28"/>
        </w:rPr>
        <w:t>Комитет</w:t>
      </w:r>
      <w:r w:rsidR="0061655A">
        <w:rPr>
          <w:rFonts w:ascii="Myriad Pro" w:hAnsi="Myriad Pro"/>
          <w:b/>
          <w:color w:val="4F6228" w:themeColor="accent3" w:themeShade="80"/>
          <w:sz w:val="28"/>
          <w:szCs w:val="28"/>
        </w:rPr>
        <w:t>ом</w:t>
      </w:r>
      <w:r w:rsidR="0061655A" w:rsidRPr="0061655A">
        <w:rPr>
          <w:rFonts w:ascii="Myriad Pro" w:hAnsi="Myriad Pro"/>
          <w:b/>
          <w:color w:val="4F6228" w:themeColor="accent3" w:themeShade="80"/>
          <w:sz w:val="28"/>
          <w:szCs w:val="28"/>
        </w:rPr>
        <w:t xml:space="preserve"> по тарифной политике Новгородской области</w:t>
      </w:r>
      <w:r w:rsidR="002F0271" w:rsidRPr="006F786B">
        <w:rPr>
          <w:rFonts w:ascii="Myriad Pro" w:hAnsi="Myriad Pro"/>
          <w:b/>
          <w:color w:val="4F6228" w:themeColor="accent3" w:themeShade="80"/>
          <w:sz w:val="28"/>
          <w:szCs w:val="28"/>
        </w:rPr>
        <w:t xml:space="preserve"> в расчет тарифов </w:t>
      </w:r>
      <w:r w:rsidR="00A91AA2">
        <w:rPr>
          <w:rFonts w:ascii="Myriad Pro" w:hAnsi="Myriad Pro"/>
          <w:b/>
          <w:color w:val="4F6228" w:themeColor="accent3" w:themeShade="80"/>
          <w:sz w:val="28"/>
          <w:szCs w:val="28"/>
        </w:rPr>
        <w:t>Филиал</w:t>
      </w:r>
      <w:r w:rsidR="00B74FB6">
        <w:rPr>
          <w:rFonts w:ascii="Myriad Pro" w:hAnsi="Myriad Pro"/>
          <w:b/>
          <w:color w:val="4F6228" w:themeColor="accent3" w:themeShade="80"/>
          <w:sz w:val="28"/>
          <w:szCs w:val="28"/>
        </w:rPr>
        <w:t>а</w:t>
      </w:r>
      <w:r w:rsidR="00A91AA2">
        <w:rPr>
          <w:rFonts w:ascii="Myriad Pro" w:hAnsi="Myriad Pro"/>
          <w:b/>
          <w:color w:val="4F6228" w:themeColor="accent3" w:themeShade="80"/>
          <w:sz w:val="28"/>
          <w:szCs w:val="28"/>
        </w:rPr>
        <w:t xml:space="preserve"> ПАО «МРСК Северо-Запада» «</w:t>
      </w:r>
      <w:r w:rsidR="0074670C">
        <w:rPr>
          <w:rFonts w:ascii="Myriad Pro" w:hAnsi="Myriad Pro"/>
          <w:b/>
          <w:color w:val="4F6228" w:themeColor="accent3" w:themeShade="80"/>
          <w:sz w:val="28"/>
          <w:szCs w:val="28"/>
        </w:rPr>
        <w:t>Новгородэнерго</w:t>
      </w:r>
      <w:r w:rsidR="00A91AA2">
        <w:rPr>
          <w:rFonts w:ascii="Myriad Pro" w:hAnsi="Myriad Pro"/>
          <w:b/>
          <w:color w:val="4F6228" w:themeColor="accent3" w:themeShade="80"/>
          <w:sz w:val="28"/>
          <w:szCs w:val="28"/>
        </w:rPr>
        <w:t>»</w:t>
      </w:r>
      <w:r w:rsidR="007852F9">
        <w:rPr>
          <w:rFonts w:ascii="Myriad Pro" w:hAnsi="Myriad Pro"/>
          <w:b/>
          <w:color w:val="4F6228" w:themeColor="accent3" w:themeShade="80"/>
          <w:sz w:val="28"/>
          <w:szCs w:val="28"/>
        </w:rPr>
        <w:t xml:space="preserve"> </w:t>
      </w:r>
      <w:r w:rsidR="002F0271" w:rsidRPr="006F786B">
        <w:rPr>
          <w:rFonts w:ascii="Myriad Pro" w:hAnsi="Myriad Pro"/>
          <w:b/>
          <w:color w:val="4F6228" w:themeColor="accent3" w:themeShade="80"/>
          <w:sz w:val="28"/>
          <w:szCs w:val="28"/>
        </w:rPr>
        <w:t>по</w:t>
      </w:r>
      <w:r w:rsidR="007852F9">
        <w:rPr>
          <w:rFonts w:ascii="Myriad Pro" w:hAnsi="Myriad Pro"/>
          <w:b/>
          <w:color w:val="4F6228" w:themeColor="accent3" w:themeShade="80"/>
          <w:sz w:val="28"/>
          <w:szCs w:val="28"/>
        </w:rPr>
        <w:t xml:space="preserve"> </w:t>
      </w:r>
      <w:r w:rsidR="002F0271" w:rsidRPr="006F786B">
        <w:rPr>
          <w:rFonts w:ascii="Myriad Pro" w:hAnsi="Myriad Pro"/>
          <w:b/>
          <w:color w:val="4F6228" w:themeColor="accent3" w:themeShade="80"/>
          <w:sz w:val="28"/>
          <w:szCs w:val="28"/>
        </w:rPr>
        <w:t>результатам экспертизы тарифно-балансовых решений на 2019 год</w:t>
      </w:r>
      <w:bookmarkEnd w:id="30"/>
      <w:bookmarkEnd w:id="31"/>
    </w:p>
    <w:p w14:paraId="5F0FCEBE" w14:textId="77777777" w:rsidR="002362E3" w:rsidRDefault="002362E3" w:rsidP="002362E3">
      <w:pPr>
        <w:pStyle w:val="a3"/>
        <w:spacing w:line="360" w:lineRule="auto"/>
        <w:ind w:left="0" w:firstLine="709"/>
        <w:jc w:val="both"/>
        <w:rPr>
          <w:rFonts w:ascii="Myriad Pro" w:hAnsi="Myriad Pro"/>
          <w:sz w:val="26"/>
          <w:szCs w:val="26"/>
        </w:rPr>
      </w:pPr>
    </w:p>
    <w:p w14:paraId="7C7B4123" w14:textId="58D77FE5" w:rsidR="002362E3" w:rsidRPr="002362E3" w:rsidRDefault="002362E3" w:rsidP="002362E3">
      <w:pPr>
        <w:pStyle w:val="a3"/>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w:t>
      </w:r>
      <w:r w:rsidR="00640451">
        <w:rPr>
          <w:rFonts w:ascii="Myriad Pro" w:hAnsi="Myriad Pro"/>
          <w:sz w:val="26"/>
          <w:szCs w:val="26"/>
        </w:rPr>
        <w:t>вторым</w:t>
      </w:r>
      <w:r w:rsidR="00640451" w:rsidRPr="002362E3">
        <w:rPr>
          <w:rFonts w:ascii="Myriad Pro" w:hAnsi="Myriad Pro"/>
          <w:sz w:val="26"/>
          <w:szCs w:val="26"/>
        </w:rPr>
        <w:t xml:space="preserve"> </w:t>
      </w:r>
      <w:r w:rsidRPr="002362E3">
        <w:rPr>
          <w:rFonts w:ascii="Myriad Pro" w:hAnsi="Myriad Pro"/>
          <w:sz w:val="26"/>
          <w:szCs w:val="26"/>
        </w:rPr>
        <w:t xml:space="preserve">годом долгосрочного периода регулирования </w:t>
      </w:r>
      <w:r w:rsidR="00640451">
        <w:rPr>
          <w:rFonts w:ascii="Myriad Pro" w:hAnsi="Myriad Pro"/>
          <w:sz w:val="26"/>
          <w:szCs w:val="26"/>
        </w:rPr>
        <w:t xml:space="preserve">2018-2022 гг. </w:t>
      </w:r>
      <w:r w:rsidR="00A91AA2">
        <w:rPr>
          <w:rFonts w:ascii="Myriad Pro" w:hAnsi="Myriad Pro"/>
          <w:sz w:val="26"/>
          <w:szCs w:val="26"/>
        </w:rPr>
        <w:t>Филиал</w:t>
      </w:r>
      <w:r w:rsidR="00B74FB6">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Pr="002362E3">
        <w:rPr>
          <w:rFonts w:ascii="Myriad Pro" w:hAnsi="Myriad Pro"/>
          <w:sz w:val="26"/>
          <w:szCs w:val="26"/>
        </w:rPr>
        <w:t>.</w:t>
      </w:r>
    </w:p>
    <w:p w14:paraId="0E5A34EC" w14:textId="77B201B8" w:rsidR="000C3ACB" w:rsidRDefault="000C3ACB" w:rsidP="002362E3">
      <w:pPr>
        <w:pStyle w:val="a3"/>
        <w:widowControl w:val="0"/>
        <w:autoSpaceDE w:val="0"/>
        <w:autoSpaceDN w:val="0"/>
        <w:adjustRightInd w:val="0"/>
        <w:ind w:left="0" w:firstLine="709"/>
        <w:jc w:val="center"/>
        <w:rPr>
          <w:rFonts w:ascii="Arial" w:hAnsi="Arial" w:cs="Arial"/>
          <w:sz w:val="20"/>
          <w:szCs w:val="20"/>
        </w:rPr>
      </w:pPr>
    </w:p>
    <w:p w14:paraId="48839A22" w14:textId="138C6598" w:rsidR="000C3ACB" w:rsidRDefault="000C3ACB" w:rsidP="002362E3">
      <w:pPr>
        <w:pStyle w:val="a3"/>
        <w:widowControl w:val="0"/>
        <w:autoSpaceDE w:val="0"/>
        <w:autoSpaceDN w:val="0"/>
        <w:adjustRightInd w:val="0"/>
        <w:ind w:left="0" w:firstLine="709"/>
        <w:jc w:val="center"/>
        <w:rPr>
          <w:rFonts w:ascii="Arial" w:hAnsi="Arial" w:cs="Arial"/>
          <w:sz w:val="20"/>
          <w:szCs w:val="20"/>
        </w:rPr>
      </w:pPr>
    </w:p>
    <w:p w14:paraId="508EFD75" w14:textId="3D704C4F" w:rsidR="00C700E3" w:rsidRDefault="009A1B7D" w:rsidP="002362E3">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3" w:name="_Toc36585455"/>
      <w:bookmarkStart w:id="34" w:name="_Toc41647166"/>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3"/>
      <w:bookmarkEnd w:id="34"/>
    </w:p>
    <w:p w14:paraId="189E63B3" w14:textId="77777777" w:rsidR="002362E3" w:rsidRDefault="002362E3" w:rsidP="002362E3">
      <w:pPr>
        <w:pStyle w:val="a3"/>
        <w:spacing w:line="360" w:lineRule="auto"/>
        <w:ind w:left="0" w:firstLine="851"/>
        <w:jc w:val="both"/>
        <w:rPr>
          <w:rFonts w:ascii="Myriad Pro" w:hAnsi="Myriad Pro"/>
          <w:color w:val="000000" w:themeColor="text1"/>
          <w:sz w:val="26"/>
          <w:szCs w:val="26"/>
        </w:rPr>
      </w:pPr>
      <w:r w:rsidRPr="002362E3">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F63769D" w14:textId="77777777" w:rsidR="00C0621D" w:rsidRPr="000561AB" w:rsidRDefault="00C0621D" w:rsidP="00C0621D">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5CA1B6E"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658B4637"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2B11A48B"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оплата труда, определяемая на основе пункта 27 Основ ценообразования №1178;</w:t>
      </w:r>
    </w:p>
    <w:p w14:paraId="5EE225F0"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4D63FEE" w14:textId="63B57200"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B74FB6">
        <w:rPr>
          <w:rFonts w:ascii="Myriad Pro" w:eastAsia="Calibri" w:hAnsi="Myriad Pro"/>
          <w:sz w:val="26"/>
          <w:szCs w:val="26"/>
        </w:rPr>
        <w:t>Комитетом по тарифно</w:t>
      </w:r>
      <w:r w:rsidR="00A278A5">
        <w:rPr>
          <w:rFonts w:ascii="Myriad Pro" w:eastAsia="Calibri" w:hAnsi="Myriad Pro"/>
          <w:sz w:val="26"/>
          <w:szCs w:val="26"/>
        </w:rPr>
        <w:t>й политике Новгородской</w:t>
      </w:r>
      <w:r w:rsidR="00B74FB6">
        <w:rPr>
          <w:rFonts w:ascii="Myriad Pro" w:eastAsia="Calibri" w:hAnsi="Myriad Pro"/>
          <w:sz w:val="26"/>
          <w:szCs w:val="26"/>
        </w:rPr>
        <w:t xml:space="preserve"> области</w:t>
      </w:r>
      <w:r w:rsidR="007852F9">
        <w:rPr>
          <w:rFonts w:ascii="Myriad Pro" w:eastAsia="Calibri" w:hAnsi="Myriad Pro"/>
          <w:sz w:val="26"/>
          <w:szCs w:val="26"/>
        </w:rPr>
        <w:t xml:space="preserve"> </w:t>
      </w:r>
      <w:r w:rsidRPr="000561AB">
        <w:rPr>
          <w:rFonts w:ascii="Myriad Pro" w:eastAsia="Calibri" w:hAnsi="Myriad Pro"/>
          <w:sz w:val="26"/>
          <w:szCs w:val="26"/>
        </w:rPr>
        <w:t xml:space="preserve">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7025E2C2" w14:textId="63CC1978" w:rsidR="00C645DC" w:rsidRDefault="00C0621D" w:rsidP="00736A8B">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w:t>
      </w:r>
      <w:r w:rsidR="00B74FB6" w:rsidRPr="00FC78B6">
        <w:rPr>
          <w:rFonts w:ascii="Myriad Pro" w:eastAsia="Calibri" w:hAnsi="Myriad Pro"/>
          <w:sz w:val="26"/>
          <w:szCs w:val="26"/>
        </w:rPr>
        <w:t xml:space="preserve">Комитетом </w:t>
      </w:r>
      <w:r w:rsidR="00A278A5">
        <w:rPr>
          <w:rFonts w:ascii="Myriad Pro" w:eastAsia="Calibri" w:hAnsi="Myriad Pro"/>
          <w:sz w:val="26"/>
          <w:szCs w:val="26"/>
        </w:rPr>
        <w:t>по тарифной политике Новгородской</w:t>
      </w:r>
      <w:r w:rsidR="00B74FB6" w:rsidRPr="00FC78B6">
        <w:rPr>
          <w:rFonts w:ascii="Myriad Pro" w:eastAsia="Calibri" w:hAnsi="Myriad Pro"/>
          <w:sz w:val="26"/>
          <w:szCs w:val="26"/>
        </w:rPr>
        <w:t xml:space="preserve"> области </w:t>
      </w:r>
      <w:r w:rsidRPr="000561AB">
        <w:rPr>
          <w:rFonts w:ascii="Myriad Pro" w:eastAsia="Calibri" w:hAnsi="Myriad Pro"/>
          <w:sz w:val="26"/>
          <w:szCs w:val="26"/>
        </w:rPr>
        <w:t xml:space="preserve">утвержден базовый уровень </w:t>
      </w:r>
      <w:r w:rsidR="00B74FB6" w:rsidRPr="00736A8B">
        <w:rPr>
          <w:rFonts w:ascii="Myriad Pro" w:eastAsia="Calibri" w:hAnsi="Myriad Pro"/>
          <w:sz w:val="26"/>
          <w:szCs w:val="26"/>
        </w:rPr>
        <w:t xml:space="preserve">операционных, подконтрольных расходов </w:t>
      </w:r>
      <w:r w:rsidR="00B74FB6" w:rsidRPr="003E34DE">
        <w:rPr>
          <w:rFonts w:ascii="Myriad Pro" w:eastAsia="Calibri" w:hAnsi="Myriad Pro"/>
          <w:sz w:val="26"/>
          <w:szCs w:val="26"/>
        </w:rPr>
        <w:t>в 70% доли</w:t>
      </w:r>
      <w:r w:rsidR="00B74FB6" w:rsidRPr="00736A8B">
        <w:rPr>
          <w:rFonts w:ascii="Myriad Pro" w:eastAsia="Calibri" w:hAnsi="Myriad Pro"/>
          <w:sz w:val="26"/>
          <w:szCs w:val="26"/>
        </w:rPr>
        <w:t xml:space="preserve"> от базового уровня операционных, подконтрольных расходов, рассчитанных методом экономически </w:t>
      </w:r>
      <w:r w:rsidR="00B74FB6" w:rsidRPr="000561AB">
        <w:rPr>
          <w:rFonts w:ascii="Myriad Pro" w:eastAsia="Calibri" w:hAnsi="Myriad Pro"/>
          <w:sz w:val="26"/>
          <w:szCs w:val="26"/>
        </w:rPr>
        <w:t xml:space="preserve">обоснованных расходов (затрат) </w:t>
      </w:r>
      <w:r w:rsidR="00B74FB6" w:rsidRPr="003E34DE">
        <w:rPr>
          <w:rFonts w:ascii="Myriad Pro" w:eastAsia="Calibri" w:hAnsi="Myriad Pro"/>
          <w:sz w:val="26"/>
          <w:szCs w:val="26"/>
        </w:rPr>
        <w:t>и 30% доли</w:t>
      </w:r>
      <w:r w:rsidR="00B74FB6" w:rsidRPr="00736A8B">
        <w:rPr>
          <w:rFonts w:ascii="Myriad Pro" w:eastAsia="Calibri" w:hAnsi="Myriad Pro"/>
          <w:sz w:val="26"/>
          <w:szCs w:val="26"/>
        </w:rPr>
        <w:t xml:space="preserve"> от базового уровня операционных, подконтрольных расходов с применением метода сравнения аналогов.</w:t>
      </w:r>
      <w:r w:rsidR="00B74FB6">
        <w:rPr>
          <w:rFonts w:ascii="Myriad Pro" w:eastAsia="Calibri" w:hAnsi="Myriad Pro"/>
          <w:sz w:val="26"/>
          <w:szCs w:val="26"/>
        </w:rPr>
        <w:t xml:space="preserve"> </w:t>
      </w:r>
    </w:p>
    <w:p w14:paraId="3B9A4CA4" w14:textId="65ACB219" w:rsidR="00C645DC" w:rsidRDefault="00C645DC" w:rsidP="00736A8B">
      <w:pPr>
        <w:spacing w:line="360" w:lineRule="auto"/>
        <w:jc w:val="both"/>
        <w:rPr>
          <w:rFonts w:ascii="Myriad Pro" w:hAnsi="Myriad Pro"/>
          <w:color w:val="000000"/>
          <w:sz w:val="26"/>
          <w:szCs w:val="26"/>
        </w:rPr>
      </w:pPr>
      <w:r>
        <w:rPr>
          <w:rFonts w:ascii="Myriad Pro" w:eastAsia="Calibri" w:hAnsi="Myriad Pro"/>
          <w:sz w:val="26"/>
          <w:szCs w:val="26"/>
        </w:rPr>
        <w:tab/>
      </w:r>
      <w:r w:rsidR="00C0621D" w:rsidRPr="00736A8B">
        <w:rPr>
          <w:rFonts w:ascii="Myriad Pro" w:eastAsia="Calibri" w:hAnsi="Myriad Pro"/>
          <w:sz w:val="26"/>
          <w:szCs w:val="26"/>
        </w:rPr>
        <w:t>Вместе с тем Исполнитель отмечает</w:t>
      </w:r>
      <w:r w:rsidR="00397F24">
        <w:rPr>
          <w:rFonts w:ascii="Myriad Pro" w:eastAsia="Calibri" w:hAnsi="Myriad Pro"/>
          <w:sz w:val="26"/>
          <w:szCs w:val="26"/>
        </w:rPr>
        <w:t xml:space="preserve"> правомерность и обоснованность подхода, при котором метод сравнения аналогов некорректно применять в действующей редакции Методических указаний  № 421-э</w:t>
      </w:r>
      <w:r w:rsidR="00274A42" w:rsidRPr="00736A8B">
        <w:rPr>
          <w:rFonts w:ascii="Myriad Pro" w:eastAsia="Calibri" w:hAnsi="Myriad Pro"/>
          <w:sz w:val="26"/>
          <w:szCs w:val="26"/>
        </w:rPr>
        <w:t xml:space="preserve"> </w:t>
      </w:r>
      <w:r w:rsidR="00C0621D" w:rsidRPr="00736A8B">
        <w:rPr>
          <w:rFonts w:ascii="Myriad Pro" w:eastAsia="Calibri" w:hAnsi="Myriad Pro"/>
          <w:sz w:val="26"/>
          <w:szCs w:val="26"/>
        </w:rPr>
        <w:t>(подробный анализ представлен в отчете по этапу 1.1.1,</w:t>
      </w:r>
      <w:r w:rsidR="009C237A" w:rsidRPr="00736A8B">
        <w:rPr>
          <w:rFonts w:ascii="Myriad Pro" w:eastAsia="Calibri" w:hAnsi="Myriad Pro"/>
          <w:sz w:val="26"/>
          <w:szCs w:val="26"/>
        </w:rPr>
        <w:t xml:space="preserve"> </w:t>
      </w:r>
      <w:r w:rsidR="00C0621D" w:rsidRPr="00736A8B">
        <w:rPr>
          <w:rFonts w:ascii="Myriad Pro" w:eastAsia="Calibri" w:hAnsi="Myriad Pro"/>
          <w:sz w:val="26"/>
          <w:szCs w:val="26"/>
        </w:rPr>
        <w:t>раздел 5.)</w:t>
      </w:r>
      <w:r>
        <w:rPr>
          <w:rFonts w:ascii="Myriad Pro" w:hAnsi="Myriad Pro"/>
          <w:color w:val="000000"/>
          <w:sz w:val="26"/>
          <w:szCs w:val="26"/>
        </w:rPr>
        <w:t>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определять деятельность компании на протяжении всего долгосрочного периода регулирования:</w:t>
      </w:r>
    </w:p>
    <w:p w14:paraId="7F08746C" w14:textId="77777777" w:rsidR="00C645DC" w:rsidRDefault="00C645DC" w:rsidP="0061655A">
      <w:pPr>
        <w:spacing w:line="360" w:lineRule="auto"/>
        <w:ind w:left="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7A39A45D" w14:textId="7DE384EF" w:rsidR="00C645DC" w:rsidRDefault="00C645DC" w:rsidP="0061655A">
      <w:pPr>
        <w:spacing w:line="360" w:lineRule="auto"/>
        <w:ind w:left="567"/>
        <w:jc w:val="both"/>
        <w:rPr>
          <w:rFonts w:ascii="Myriad Pro" w:hAnsi="Myriad Pro"/>
          <w:color w:val="000000"/>
          <w:sz w:val="26"/>
          <w:szCs w:val="26"/>
        </w:rPr>
      </w:pPr>
      <w:r>
        <w:rPr>
          <w:rFonts w:ascii="Myriad Pro" w:hAnsi="Myriad Pro"/>
          <w:color w:val="000000"/>
          <w:sz w:val="26"/>
          <w:szCs w:val="26"/>
        </w:rPr>
        <w:t xml:space="preserve">- </w:t>
      </w:r>
      <w:r w:rsidR="00FF598D">
        <w:rPr>
          <w:rFonts w:ascii="Myriad Pro" w:hAnsi="Myriad Pro"/>
          <w:color w:val="000000"/>
          <w:sz w:val="26"/>
          <w:szCs w:val="26"/>
        </w:rPr>
        <w:t xml:space="preserve">   </w:t>
      </w:r>
      <w:r>
        <w:rPr>
          <w:rFonts w:ascii="Myriad Pro" w:hAnsi="Myriad Pro"/>
          <w:color w:val="000000"/>
          <w:sz w:val="26"/>
          <w:szCs w:val="26"/>
        </w:rPr>
        <w:t>договоры/реестры договоров по статьям подконтрольных расходов;</w:t>
      </w:r>
    </w:p>
    <w:p w14:paraId="1525F65A" w14:textId="77777777" w:rsidR="00C645DC" w:rsidRDefault="00C645DC" w:rsidP="0061655A">
      <w:pPr>
        <w:spacing w:line="360" w:lineRule="auto"/>
        <w:ind w:left="567"/>
        <w:jc w:val="both"/>
        <w:rPr>
          <w:rFonts w:ascii="Myriad Pro" w:hAnsi="Myriad Pro"/>
          <w:color w:val="000000"/>
          <w:sz w:val="26"/>
          <w:szCs w:val="26"/>
        </w:rPr>
      </w:pPr>
      <w:r>
        <w:rPr>
          <w:rFonts w:ascii="Myriad Pro" w:hAnsi="Myriad Pro"/>
          <w:color w:val="000000"/>
          <w:sz w:val="26"/>
          <w:szCs w:val="26"/>
        </w:rPr>
        <w:t>- акты/копии актов выполненных работ/оказанных услуг/поставленных товаров;</w:t>
      </w:r>
    </w:p>
    <w:p w14:paraId="44F68684" w14:textId="30DF343B" w:rsidR="00C645DC" w:rsidRDefault="00C645DC" w:rsidP="0061655A">
      <w:pPr>
        <w:spacing w:line="360" w:lineRule="auto"/>
        <w:ind w:left="567"/>
        <w:jc w:val="both"/>
        <w:rPr>
          <w:rFonts w:ascii="Myriad Pro" w:hAnsi="Myriad Pro"/>
          <w:color w:val="000000"/>
          <w:sz w:val="26"/>
          <w:szCs w:val="26"/>
        </w:rPr>
      </w:pPr>
      <w:r>
        <w:rPr>
          <w:rFonts w:ascii="Myriad Pro" w:hAnsi="Myriad Pro"/>
          <w:color w:val="000000"/>
          <w:sz w:val="26"/>
          <w:szCs w:val="26"/>
        </w:rPr>
        <w:t xml:space="preserve">- </w:t>
      </w:r>
      <w:r w:rsidR="00FF598D">
        <w:rPr>
          <w:rFonts w:ascii="Myriad Pro" w:hAnsi="Myriad Pro"/>
          <w:color w:val="000000"/>
          <w:sz w:val="26"/>
          <w:szCs w:val="26"/>
        </w:rPr>
        <w:t xml:space="preserve">  </w:t>
      </w:r>
      <w:r>
        <w:rPr>
          <w:rFonts w:ascii="Myriad Pro" w:hAnsi="Myriad Pro"/>
          <w:color w:val="000000"/>
          <w:sz w:val="26"/>
          <w:szCs w:val="26"/>
        </w:rPr>
        <w:t>подтверждение заключения договоров в рамках закупочных процедур;</w:t>
      </w:r>
    </w:p>
    <w:p w14:paraId="6B45DB1F" w14:textId="4093406F" w:rsidR="00C645DC" w:rsidRDefault="00C645DC" w:rsidP="0061655A">
      <w:pPr>
        <w:spacing w:line="360" w:lineRule="auto"/>
        <w:ind w:left="567"/>
        <w:jc w:val="both"/>
        <w:rPr>
          <w:rFonts w:ascii="Myriad Pro" w:hAnsi="Myriad Pro"/>
          <w:color w:val="000000"/>
          <w:sz w:val="26"/>
          <w:szCs w:val="26"/>
        </w:rPr>
      </w:pPr>
      <w:r>
        <w:rPr>
          <w:rFonts w:ascii="Myriad Pro" w:hAnsi="Myriad Pro"/>
          <w:color w:val="000000"/>
          <w:sz w:val="26"/>
          <w:szCs w:val="26"/>
        </w:rPr>
        <w:lastRenderedPageBreak/>
        <w:t>- обоснования увеличения объемов по сравнению с отчетным периодом регулирования;</w:t>
      </w:r>
    </w:p>
    <w:p w14:paraId="555E380F" w14:textId="2D3966D0" w:rsidR="004D122D" w:rsidRDefault="00C645DC" w:rsidP="0061655A">
      <w:pPr>
        <w:pStyle w:val="a3"/>
        <w:keepNext/>
        <w:spacing w:line="360" w:lineRule="auto"/>
        <w:ind w:left="567"/>
        <w:jc w:val="both"/>
        <w:rPr>
          <w:rFonts w:ascii="Myriad Pro" w:hAnsi="Myriad Pro"/>
          <w:b/>
          <w:sz w:val="26"/>
          <w:szCs w:val="26"/>
        </w:rPr>
      </w:pPr>
      <w:r>
        <w:rPr>
          <w:rFonts w:ascii="Myriad Pro" w:hAnsi="Myriad Pro"/>
          <w:color w:val="000000"/>
          <w:sz w:val="26"/>
          <w:szCs w:val="26"/>
        </w:rPr>
        <w:t>- подтверждение роста цен сверх ИПЦ</w:t>
      </w:r>
      <w:r>
        <w:rPr>
          <w:rFonts w:ascii="Myriad Pro" w:hAnsi="Myriad Pro"/>
          <w:b/>
          <w:sz w:val="26"/>
          <w:szCs w:val="26"/>
        </w:rPr>
        <w:t>.</w:t>
      </w:r>
    </w:p>
    <w:p w14:paraId="6607DA68" w14:textId="77777777" w:rsidR="00FF598D" w:rsidRPr="00736A8B" w:rsidRDefault="00FF598D" w:rsidP="00736A8B">
      <w:pPr>
        <w:pStyle w:val="a3"/>
        <w:keepNext/>
        <w:spacing w:line="360" w:lineRule="auto"/>
        <w:ind w:left="0" w:firstLine="567"/>
        <w:jc w:val="both"/>
        <w:rPr>
          <w:rFonts w:ascii="Myriad Pro" w:hAnsi="Myriad Pro"/>
          <w:b/>
          <w:sz w:val="16"/>
          <w:szCs w:val="26"/>
        </w:rPr>
      </w:pPr>
    </w:p>
    <w:p w14:paraId="1A997915" w14:textId="77777777" w:rsidR="00080FC4" w:rsidRDefault="00080FC4" w:rsidP="003C65FA">
      <w:pPr>
        <w:pStyle w:val="a3"/>
        <w:keepNext/>
        <w:spacing w:line="360" w:lineRule="auto"/>
        <w:ind w:left="0" w:firstLine="567"/>
        <w:jc w:val="both"/>
        <w:rPr>
          <w:rFonts w:ascii="Myriad Pro" w:hAnsi="Myriad Pro"/>
          <w:b/>
          <w:sz w:val="26"/>
          <w:szCs w:val="26"/>
        </w:rPr>
      </w:pPr>
      <w:r w:rsidRPr="000561AB">
        <w:rPr>
          <w:rFonts w:ascii="Myriad Pro" w:hAnsi="Myriad Pro"/>
          <w:b/>
          <w:color w:val="4F6228" w:themeColor="accent3" w:themeShade="80"/>
          <w:sz w:val="26"/>
          <w:szCs w:val="26"/>
        </w:rPr>
        <w:t>Сырье, материалы, запасные части, инструмент, топливо</w:t>
      </w:r>
    </w:p>
    <w:p w14:paraId="45C3269B" w14:textId="29A2FB2E" w:rsidR="003C65FA" w:rsidRDefault="00080FC4" w:rsidP="00736A8B">
      <w:pPr>
        <w:pStyle w:val="a3"/>
        <w:keepNext/>
        <w:spacing w:line="360" w:lineRule="auto"/>
        <w:ind w:left="0" w:firstLine="567"/>
        <w:jc w:val="both"/>
        <w:rPr>
          <w:rFonts w:ascii="Myriad Pro" w:hAnsi="Myriad Pro"/>
          <w:sz w:val="26"/>
          <w:szCs w:val="26"/>
        </w:rPr>
      </w:pPr>
      <w:r>
        <w:rPr>
          <w:rFonts w:ascii="Myriad Pro" w:hAnsi="Myriad Pro"/>
          <w:sz w:val="26"/>
          <w:szCs w:val="26"/>
        </w:rPr>
        <w:t>С</w:t>
      </w:r>
      <w:r w:rsidRPr="000561AB">
        <w:rPr>
          <w:rFonts w:ascii="Myriad Pro" w:hAnsi="Myriad Pro"/>
          <w:sz w:val="26"/>
          <w:szCs w:val="26"/>
        </w:rPr>
        <w:t xml:space="preserve"> учетом </w:t>
      </w:r>
      <w:r>
        <w:rPr>
          <w:rFonts w:ascii="Myriad Pro" w:hAnsi="Myriad Pro"/>
          <w:sz w:val="26"/>
          <w:szCs w:val="26"/>
        </w:rPr>
        <w:t xml:space="preserve">наличия </w:t>
      </w:r>
      <w:r w:rsidRPr="000561AB">
        <w:rPr>
          <w:rFonts w:ascii="Myriad Pro" w:hAnsi="Myriad Pro"/>
          <w:sz w:val="26"/>
          <w:szCs w:val="26"/>
        </w:rPr>
        <w:t xml:space="preserve">превышения фактических показателей над плановыми (утвержденными) величинами </w:t>
      </w:r>
      <w:r w:rsidR="006C07D9">
        <w:rPr>
          <w:rFonts w:ascii="Myriad Pro" w:hAnsi="Myriad Pro"/>
          <w:sz w:val="26"/>
          <w:szCs w:val="26"/>
        </w:rPr>
        <w:t xml:space="preserve">на </w:t>
      </w:r>
      <w:r w:rsidRPr="000561AB">
        <w:rPr>
          <w:rFonts w:ascii="Myriad Pro" w:hAnsi="Myriad Pro"/>
          <w:sz w:val="26"/>
          <w:szCs w:val="26"/>
        </w:rPr>
        <w:t>201</w:t>
      </w:r>
      <w:r w:rsidR="00071AEA">
        <w:rPr>
          <w:rFonts w:ascii="Myriad Pro" w:hAnsi="Myriad Pro"/>
          <w:sz w:val="26"/>
          <w:szCs w:val="26"/>
        </w:rPr>
        <w:t>6</w:t>
      </w:r>
      <w:r w:rsidRPr="000561AB">
        <w:rPr>
          <w:rFonts w:ascii="Myriad Pro" w:hAnsi="Myriad Pro"/>
          <w:sz w:val="26"/>
          <w:szCs w:val="26"/>
        </w:rPr>
        <w:t xml:space="preserve"> г., а также с учетом величины </w:t>
      </w:r>
      <w:r w:rsidR="006C07D9" w:rsidRPr="000561AB">
        <w:rPr>
          <w:rFonts w:ascii="Myriad Pro" w:hAnsi="Myriad Pro"/>
          <w:sz w:val="26"/>
          <w:szCs w:val="26"/>
        </w:rPr>
        <w:t>ожидаем</w:t>
      </w:r>
      <w:r w:rsidR="006C07D9">
        <w:rPr>
          <w:rFonts w:ascii="Myriad Pro" w:hAnsi="Myriad Pro"/>
          <w:sz w:val="26"/>
          <w:szCs w:val="26"/>
        </w:rPr>
        <w:t>ых</w:t>
      </w:r>
      <w:r w:rsidR="00274A42" w:rsidRPr="00274A42">
        <w:rPr>
          <w:rFonts w:ascii="Myriad Pro" w:hAnsi="Myriad Pro"/>
          <w:sz w:val="26"/>
          <w:szCs w:val="26"/>
        </w:rPr>
        <w:t xml:space="preserve"> </w:t>
      </w:r>
      <w:r w:rsidR="00A91AA2">
        <w:rPr>
          <w:rFonts w:ascii="Myriad Pro" w:hAnsi="Myriad Pro"/>
          <w:sz w:val="26"/>
          <w:szCs w:val="26"/>
        </w:rPr>
        <w:t>Филиал</w:t>
      </w:r>
      <w:r w:rsidR="00B74FB6">
        <w:rPr>
          <w:rFonts w:ascii="Myriad Pro" w:hAnsi="Myriad Pro"/>
          <w:sz w:val="26"/>
          <w:szCs w:val="26"/>
        </w:rPr>
        <w:t>ом</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0561AB">
        <w:rPr>
          <w:rFonts w:ascii="Myriad Pro" w:hAnsi="Myriad Pro"/>
          <w:sz w:val="26"/>
          <w:szCs w:val="26"/>
        </w:rPr>
        <w:t xml:space="preserve"> </w:t>
      </w:r>
      <w:r w:rsidR="006C07D9" w:rsidRPr="000561AB">
        <w:rPr>
          <w:rFonts w:ascii="Myriad Pro" w:hAnsi="Myriad Pro"/>
          <w:sz w:val="26"/>
          <w:szCs w:val="26"/>
        </w:rPr>
        <w:t>факт</w:t>
      </w:r>
      <w:r w:rsidR="006C07D9">
        <w:rPr>
          <w:rFonts w:ascii="Myriad Pro" w:hAnsi="Myriad Pro"/>
          <w:sz w:val="26"/>
          <w:szCs w:val="26"/>
        </w:rPr>
        <w:t>ических расходов</w:t>
      </w:r>
      <w:r w:rsidR="00274A42" w:rsidRPr="00274A42">
        <w:rPr>
          <w:rFonts w:ascii="Myriad Pro" w:hAnsi="Myriad Pro"/>
          <w:sz w:val="26"/>
          <w:szCs w:val="26"/>
        </w:rPr>
        <w:t xml:space="preserve"> </w:t>
      </w:r>
      <w:r w:rsidRPr="000561AB">
        <w:rPr>
          <w:rFonts w:ascii="Myriad Pro" w:hAnsi="Myriad Pro"/>
          <w:sz w:val="26"/>
          <w:szCs w:val="26"/>
        </w:rPr>
        <w:t>за 201</w:t>
      </w:r>
      <w:r w:rsidR="00071AEA">
        <w:rPr>
          <w:rFonts w:ascii="Myriad Pro" w:hAnsi="Myriad Pro"/>
          <w:sz w:val="26"/>
          <w:szCs w:val="26"/>
        </w:rPr>
        <w:t>8</w:t>
      </w:r>
      <w:r w:rsidRPr="000561AB">
        <w:rPr>
          <w:rFonts w:ascii="Myriad Pro" w:hAnsi="Myriad Pro"/>
          <w:sz w:val="26"/>
          <w:szCs w:val="26"/>
        </w:rPr>
        <w:t xml:space="preserve"> год в размере, превышающем установленный уровень затрат на 201</w:t>
      </w:r>
      <w:r w:rsidR="00071AEA">
        <w:rPr>
          <w:rFonts w:ascii="Myriad Pro" w:hAnsi="Myriad Pro"/>
          <w:sz w:val="26"/>
          <w:szCs w:val="26"/>
        </w:rPr>
        <w:t>8</w:t>
      </w:r>
      <w:r w:rsidRPr="000561AB">
        <w:rPr>
          <w:rFonts w:ascii="Myriad Pro" w:hAnsi="Myriad Pro"/>
          <w:sz w:val="26"/>
          <w:szCs w:val="26"/>
        </w:rPr>
        <w:t xml:space="preserve"> год, Исполнитель рекомендует </w:t>
      </w:r>
      <w:r w:rsidR="00A91AA2">
        <w:rPr>
          <w:rFonts w:ascii="Myriad Pro" w:hAnsi="Myriad Pro"/>
          <w:sz w:val="26"/>
          <w:szCs w:val="26"/>
        </w:rPr>
        <w:t>Филиал</w:t>
      </w:r>
      <w:r w:rsidR="007852F9">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0561AB">
        <w:rPr>
          <w:rFonts w:ascii="Myriad Pro" w:hAnsi="Myriad Pro"/>
          <w:sz w:val="26"/>
          <w:szCs w:val="26"/>
        </w:rPr>
        <w:t xml:space="preserve"> формировать пакет обосновывающих материалов по статье «Сырье, материалы, запасные части, инструмент, топливо» 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Pr="000561AB">
        <w:rPr>
          <w:rFonts w:ascii="Myriad Pro" w:hAnsi="Myriad Pro"/>
          <w:sz w:val="26"/>
          <w:szCs w:val="26"/>
        </w:rPr>
        <w:t>период регулирования</w:t>
      </w:r>
      <w:r w:rsidR="004F6FC6">
        <w:rPr>
          <w:rFonts w:ascii="Myriad Pro" w:hAnsi="Myriad Pro"/>
          <w:sz w:val="26"/>
          <w:szCs w:val="26"/>
        </w:rPr>
        <w:t xml:space="preserve"> (с 202</w:t>
      </w:r>
      <w:r w:rsidR="00C01246">
        <w:rPr>
          <w:rFonts w:ascii="Myriad Pro" w:hAnsi="Myriad Pro"/>
          <w:sz w:val="26"/>
          <w:szCs w:val="26"/>
        </w:rPr>
        <w:t>3</w:t>
      </w:r>
      <w:r w:rsidR="004F6FC6">
        <w:rPr>
          <w:rFonts w:ascii="Myriad Pro" w:hAnsi="Myriad Pro"/>
          <w:sz w:val="26"/>
          <w:szCs w:val="26"/>
        </w:rPr>
        <w:t xml:space="preserve"> г.)</w:t>
      </w:r>
      <w:r>
        <w:rPr>
          <w:rFonts w:ascii="Myriad Pro" w:hAnsi="Myriad Pro"/>
          <w:sz w:val="26"/>
          <w:szCs w:val="26"/>
        </w:rPr>
        <w:t>, подтверждающих уровень фактически понесен</w:t>
      </w:r>
      <w:r w:rsidR="00FE76A0">
        <w:rPr>
          <w:rFonts w:ascii="Myriad Pro" w:hAnsi="Myriad Pro"/>
          <w:sz w:val="26"/>
          <w:szCs w:val="26"/>
        </w:rPr>
        <w:t>ных</w:t>
      </w:r>
      <w:r>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hAnsi="Myriad Pro"/>
          <w:sz w:val="26"/>
          <w:szCs w:val="26"/>
        </w:rPr>
        <w:t xml:space="preserve">Это позволит </w:t>
      </w:r>
      <w:r w:rsidR="00A91AA2">
        <w:rPr>
          <w:rFonts w:ascii="Myriad Pro" w:hAnsi="Myriad Pro"/>
          <w:sz w:val="26"/>
          <w:szCs w:val="26"/>
        </w:rPr>
        <w:t>Филиал</w:t>
      </w:r>
      <w:r w:rsidR="00B74FB6">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FE76A0" w:rsidRPr="000561AB">
        <w:rPr>
          <w:rFonts w:ascii="Myriad Pro" w:hAnsi="Myriad Pro"/>
          <w:sz w:val="26"/>
          <w:szCs w:val="26"/>
        </w:rPr>
        <w:t xml:space="preserve">обоснованно доказывать свою позицию при защите экономической обоснованности расходов. </w:t>
      </w:r>
    </w:p>
    <w:p w14:paraId="77766C6A" w14:textId="77777777" w:rsidR="007C3F13" w:rsidRPr="00736A8B" w:rsidRDefault="007C3F13" w:rsidP="00736A8B">
      <w:pPr>
        <w:pStyle w:val="a3"/>
        <w:keepNext/>
        <w:spacing w:line="360" w:lineRule="auto"/>
        <w:ind w:left="0" w:firstLine="567"/>
        <w:jc w:val="both"/>
        <w:rPr>
          <w:rFonts w:ascii="Myriad Pro" w:hAnsi="Myriad Pro"/>
          <w:sz w:val="12"/>
          <w:szCs w:val="26"/>
        </w:rPr>
      </w:pPr>
    </w:p>
    <w:p w14:paraId="07399671" w14:textId="03E11324" w:rsidR="007C3F13" w:rsidRPr="00736A8B" w:rsidRDefault="007C3F13" w:rsidP="00736A8B">
      <w:pPr>
        <w:pStyle w:val="a3"/>
        <w:keepNext/>
        <w:spacing w:line="360" w:lineRule="auto"/>
        <w:ind w:left="0" w:firstLine="567"/>
        <w:jc w:val="both"/>
        <w:rPr>
          <w:rFonts w:ascii="Myriad Pro" w:hAnsi="Myriad Pro"/>
          <w:b/>
          <w:color w:val="4F6228" w:themeColor="accent3" w:themeShade="80"/>
          <w:sz w:val="26"/>
          <w:szCs w:val="26"/>
        </w:rPr>
      </w:pPr>
      <w:r w:rsidRPr="00736A8B">
        <w:rPr>
          <w:rFonts w:ascii="Myriad Pro" w:hAnsi="Myriad Pro"/>
          <w:b/>
          <w:color w:val="4F6228" w:themeColor="accent3" w:themeShade="80"/>
          <w:sz w:val="26"/>
          <w:szCs w:val="26"/>
        </w:rPr>
        <w:t>Расходы на ремонт подрядным способом.</w:t>
      </w:r>
    </w:p>
    <w:p w14:paraId="5B721239" w14:textId="1E688404" w:rsidR="007C3F13" w:rsidRPr="00736A8B" w:rsidRDefault="007C3F13" w:rsidP="007C3F13">
      <w:pPr>
        <w:pStyle w:val="a3"/>
        <w:spacing w:line="360" w:lineRule="auto"/>
        <w:ind w:left="0" w:firstLine="567"/>
        <w:jc w:val="both"/>
        <w:rPr>
          <w:rFonts w:ascii="Myriad Pro" w:hAnsi="Myriad Pro"/>
          <w:sz w:val="26"/>
          <w:szCs w:val="26"/>
        </w:rPr>
      </w:pPr>
      <w:r w:rsidRPr="00736A8B">
        <w:rPr>
          <w:rFonts w:ascii="Myriad Pro" w:hAnsi="Myriad Pro"/>
          <w:sz w:val="26"/>
          <w:szCs w:val="26"/>
        </w:rPr>
        <w:t xml:space="preserve">Исполнитель считает необходимым рекомендовать филиалу проведение анализа причин не освоения расходов на ремонты (выполнение части работ хозяйственным способом, экономия средств на услуги подрядных организаций по результатам проведенных торгов и др.) для выявления эффективности работы филиала при одновременном достижении целевых показателей. </w:t>
      </w:r>
    </w:p>
    <w:p w14:paraId="6AACD722" w14:textId="77777777" w:rsidR="00EB3CA2" w:rsidRPr="00736A8B" w:rsidRDefault="00EB3CA2" w:rsidP="003C65FA">
      <w:pPr>
        <w:spacing w:line="360" w:lineRule="auto"/>
        <w:ind w:firstLine="567"/>
        <w:contextualSpacing/>
        <w:jc w:val="both"/>
        <w:rPr>
          <w:rFonts w:ascii="Myriad Pro" w:eastAsia="Calibri" w:hAnsi="Myriad Pro"/>
          <w:sz w:val="16"/>
          <w:szCs w:val="26"/>
        </w:rPr>
      </w:pPr>
    </w:p>
    <w:p w14:paraId="03C6107E" w14:textId="77777777" w:rsidR="00EB3CA2" w:rsidRPr="000561AB" w:rsidRDefault="00EB3CA2" w:rsidP="003C65FA">
      <w:pPr>
        <w:spacing w:line="360" w:lineRule="auto"/>
        <w:ind w:firstLine="567"/>
        <w:jc w:val="both"/>
        <w:rPr>
          <w:rFonts w:ascii="Myriad Pro" w:hAnsi="Myriad Pro"/>
          <w:b/>
          <w:color w:val="4F6228" w:themeColor="accent3" w:themeShade="80"/>
          <w:sz w:val="26"/>
          <w:szCs w:val="26"/>
        </w:rPr>
      </w:pPr>
      <w:r w:rsidRPr="000561AB">
        <w:rPr>
          <w:rFonts w:ascii="Myriad Pro" w:hAnsi="Myriad Pro"/>
          <w:b/>
          <w:color w:val="4F6228" w:themeColor="accent3" w:themeShade="80"/>
          <w:sz w:val="26"/>
          <w:szCs w:val="26"/>
        </w:rPr>
        <w:t>Расходы на оплату труда</w:t>
      </w:r>
    </w:p>
    <w:p w14:paraId="5FDA8E7A" w14:textId="1347D962" w:rsidR="0051529E" w:rsidRDefault="00B74FB6" w:rsidP="003C65FA">
      <w:pPr>
        <w:spacing w:line="360" w:lineRule="auto"/>
        <w:ind w:firstLine="567"/>
        <w:contextualSpacing/>
        <w:jc w:val="both"/>
        <w:rPr>
          <w:rFonts w:ascii="Myriad Pro" w:hAnsi="Myriad Pro"/>
          <w:sz w:val="26"/>
          <w:szCs w:val="26"/>
        </w:rPr>
      </w:pPr>
      <w:r>
        <w:rPr>
          <w:rFonts w:ascii="Myriad Pro" w:hAnsi="Myriad Pro"/>
          <w:sz w:val="26"/>
          <w:szCs w:val="26"/>
        </w:rPr>
        <w:t xml:space="preserve">Комитетом </w:t>
      </w:r>
      <w:r w:rsidR="00622ABE">
        <w:rPr>
          <w:rFonts w:ascii="Myriad Pro" w:eastAsia="Calibri" w:hAnsi="Myriad Pro"/>
          <w:sz w:val="26"/>
          <w:szCs w:val="26"/>
        </w:rPr>
        <w:t>по тарифной политике Новгородской</w:t>
      </w:r>
      <w:r>
        <w:rPr>
          <w:rFonts w:ascii="Myriad Pro" w:hAnsi="Myriad Pro"/>
          <w:sz w:val="26"/>
          <w:szCs w:val="26"/>
        </w:rPr>
        <w:t xml:space="preserve"> области </w:t>
      </w:r>
      <w:r w:rsidR="005F2D51" w:rsidRPr="00B86ED6">
        <w:rPr>
          <w:rFonts w:ascii="Myriad Pro" w:hAnsi="Myriad Pro"/>
          <w:sz w:val="26"/>
          <w:szCs w:val="26"/>
        </w:rPr>
        <w:t>не учтены 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w:t>
      </w:r>
      <w:r w:rsidR="00A91AA2">
        <w:rPr>
          <w:rFonts w:ascii="Myriad Pro" w:hAnsi="Myriad Pro"/>
          <w:sz w:val="26"/>
          <w:szCs w:val="26"/>
        </w:rPr>
        <w:lastRenderedPageBreak/>
        <w:t>Филиал</w:t>
      </w:r>
      <w:r>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A91AA2">
        <w:rPr>
          <w:rFonts w:ascii="Myriad Pro" w:hAnsi="Myriad Pro"/>
          <w:sz w:val="26"/>
          <w:szCs w:val="26"/>
        </w:rPr>
        <w:t>Филиал</w:t>
      </w:r>
      <w:r w:rsidR="007852F9">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4D724C">
        <w:rPr>
          <w:rFonts w:ascii="Myriad Pro" w:hAnsi="Myriad Pro"/>
          <w:sz w:val="26"/>
          <w:szCs w:val="26"/>
        </w:rPr>
        <w:t xml:space="preserve">и иными локальными нормативными актами </w:t>
      </w:r>
      <w:r w:rsidR="00A91AA2">
        <w:rPr>
          <w:rFonts w:ascii="Myriad Pro" w:hAnsi="Myriad Pro"/>
          <w:sz w:val="26"/>
          <w:szCs w:val="26"/>
        </w:rPr>
        <w:t>Филиал</w:t>
      </w:r>
      <w:r w:rsidR="00C92DB7">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4D724C">
        <w:rPr>
          <w:rFonts w:ascii="Myriad Pro" w:hAnsi="Myriad Pro"/>
          <w:sz w:val="26"/>
          <w:szCs w:val="26"/>
        </w:rPr>
        <w:t>,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w:t>
      </w:r>
      <w:r w:rsidR="0061655A">
        <w:rPr>
          <w:rFonts w:ascii="Myriad Pro" w:hAnsi="Myriad Pro"/>
          <w:sz w:val="26"/>
          <w:szCs w:val="26"/>
        </w:rPr>
        <w:t>ах</w:t>
      </w:r>
      <w:r w:rsidR="00B86ED6" w:rsidRPr="00B86ED6">
        <w:rPr>
          <w:rFonts w:ascii="Myriad Pro" w:hAnsi="Myriad Pro"/>
          <w:sz w:val="26"/>
          <w:szCs w:val="26"/>
        </w:rPr>
        <w:t xml:space="preserve"> </w:t>
      </w:r>
      <w:r w:rsidR="0061655A">
        <w:rPr>
          <w:rFonts w:ascii="Myriad Pro" w:hAnsi="Myriad Pro"/>
          <w:sz w:val="26"/>
          <w:szCs w:val="26"/>
        </w:rPr>
        <w:t>Отчетов Исполнителя</w:t>
      </w:r>
      <w:r w:rsidR="00B86ED6" w:rsidRPr="00B86ED6">
        <w:rPr>
          <w:rFonts w:ascii="Myriad Pro" w:hAnsi="Myriad Pro"/>
          <w:sz w:val="26"/>
          <w:szCs w:val="26"/>
        </w:rPr>
        <w:t>.</w:t>
      </w:r>
    </w:p>
    <w:p w14:paraId="02C07818" w14:textId="77777777" w:rsidR="00C92DB7" w:rsidRPr="00B86ED6" w:rsidRDefault="00C92DB7" w:rsidP="003C65FA">
      <w:pPr>
        <w:spacing w:line="360" w:lineRule="auto"/>
        <w:ind w:firstLine="567"/>
        <w:contextualSpacing/>
        <w:jc w:val="both"/>
        <w:rPr>
          <w:rFonts w:ascii="Myriad Pro" w:hAnsi="Myriad Pro"/>
          <w:sz w:val="26"/>
          <w:szCs w:val="26"/>
        </w:rPr>
      </w:pPr>
    </w:p>
    <w:p w14:paraId="5E98CEF0" w14:textId="77777777" w:rsidR="00FD01FA" w:rsidRDefault="00FD01FA" w:rsidP="00B86ED6">
      <w:pPr>
        <w:spacing w:line="360" w:lineRule="auto"/>
        <w:ind w:firstLine="567"/>
        <w:contextualSpacing/>
        <w:jc w:val="both"/>
        <w:rPr>
          <w:rFonts w:ascii="Myriad Pro" w:hAnsi="Myriad Pro"/>
          <w:b/>
          <w:color w:val="4F6228" w:themeColor="accent3" w:themeShade="80"/>
          <w:sz w:val="26"/>
          <w:szCs w:val="26"/>
        </w:rPr>
      </w:pPr>
      <w:r w:rsidRPr="008278AC">
        <w:rPr>
          <w:rFonts w:ascii="Myriad Pro" w:hAnsi="Myriad Pro"/>
          <w:b/>
          <w:color w:val="4F6228" w:themeColor="accent3" w:themeShade="80"/>
          <w:sz w:val="26"/>
          <w:szCs w:val="26"/>
        </w:rPr>
        <w:t>Прочие подконтрольные расходы. Оплата работ и услуг сторонних организаций</w:t>
      </w:r>
    </w:p>
    <w:p w14:paraId="2747A741" w14:textId="136640FE"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 xml:space="preserve">Исполнитель рекомендует </w:t>
      </w:r>
      <w:r w:rsidR="00A91AA2">
        <w:rPr>
          <w:rFonts w:ascii="Myriad Pro" w:hAnsi="Myriad Pro"/>
          <w:sz w:val="26"/>
          <w:szCs w:val="26"/>
        </w:rPr>
        <w:t>Филиал</w:t>
      </w:r>
      <w:r w:rsidR="00B74FB6">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0561AB">
        <w:rPr>
          <w:rFonts w:ascii="Myriad Pro" w:hAnsi="Myriad Pro"/>
          <w:sz w:val="26"/>
          <w:szCs w:val="26"/>
        </w:rPr>
        <w:t>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sidR="00CE2968">
        <w:rPr>
          <w:rFonts w:ascii="Myriad Pro" w:hAnsi="Myriad Pro"/>
          <w:sz w:val="26"/>
          <w:szCs w:val="26"/>
        </w:rPr>
        <w:t xml:space="preserve"> (с 202</w:t>
      </w:r>
      <w:r w:rsidR="00622ABE">
        <w:rPr>
          <w:rFonts w:ascii="Myriad Pro" w:hAnsi="Myriad Pro"/>
          <w:sz w:val="26"/>
          <w:szCs w:val="26"/>
        </w:rPr>
        <w:t>3</w:t>
      </w:r>
      <w:r w:rsidR="00CE2968">
        <w:rPr>
          <w:rFonts w:ascii="Myriad Pro" w:hAnsi="Myriad Pro"/>
          <w:sz w:val="26"/>
          <w:szCs w:val="26"/>
        </w:rPr>
        <w:t xml:space="preserve"> г.)</w:t>
      </w:r>
      <w:r>
        <w:rPr>
          <w:rFonts w:ascii="Myriad Pro" w:hAnsi="Myriad Pro"/>
          <w:sz w:val="26"/>
          <w:szCs w:val="26"/>
        </w:rPr>
        <w:t xml:space="preserve">,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 </w:t>
      </w:r>
      <w:r w:rsidRPr="000561AB">
        <w:rPr>
          <w:rFonts w:ascii="Myriad Pro" w:eastAsia="Calibri" w:hAnsi="Myriad Pro"/>
          <w:sz w:val="26"/>
          <w:szCs w:val="26"/>
        </w:rPr>
        <w:t xml:space="preserve">Это позволит </w:t>
      </w:r>
      <w:r w:rsidR="00A91AA2">
        <w:rPr>
          <w:rFonts w:ascii="Myriad Pro" w:eastAsia="Calibri" w:hAnsi="Myriad Pro"/>
          <w:sz w:val="26"/>
          <w:szCs w:val="26"/>
        </w:rPr>
        <w:t>Филиал</w:t>
      </w:r>
      <w:r w:rsidR="00AF44D6">
        <w:rPr>
          <w:rFonts w:ascii="Myriad Pro" w:eastAsia="Calibri" w:hAnsi="Myriad Pro"/>
          <w:sz w:val="26"/>
          <w:szCs w:val="26"/>
        </w:rPr>
        <w:t>у</w:t>
      </w:r>
      <w:r w:rsidR="00A91AA2">
        <w:rPr>
          <w:rFonts w:ascii="Myriad Pro" w:eastAsia="Calibri" w:hAnsi="Myriad Pro"/>
          <w:sz w:val="26"/>
          <w:szCs w:val="26"/>
        </w:rPr>
        <w:t xml:space="preserve"> </w:t>
      </w:r>
      <w:r w:rsidR="0061655A">
        <w:rPr>
          <w:rFonts w:ascii="Myriad Pro" w:eastAsia="Calibri" w:hAnsi="Myriad Pro"/>
          <w:sz w:val="26"/>
          <w:szCs w:val="26"/>
        </w:rPr>
        <w:br/>
      </w:r>
      <w:r w:rsidR="00A91AA2">
        <w:rPr>
          <w:rFonts w:ascii="Myriad Pro" w:eastAsia="Calibri" w:hAnsi="Myriad Pro"/>
          <w:sz w:val="26"/>
          <w:szCs w:val="26"/>
        </w:rPr>
        <w:t>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Pr="000561AB">
        <w:rPr>
          <w:rFonts w:ascii="Myriad Pro" w:eastAsia="Calibri" w:hAnsi="Myriad Pro"/>
          <w:sz w:val="26"/>
          <w:szCs w:val="26"/>
        </w:rPr>
        <w:t xml:space="preserve">обоснованно доказывать свою позицию перед </w:t>
      </w:r>
      <w:r w:rsidR="0061655A">
        <w:rPr>
          <w:rFonts w:ascii="Myriad Pro" w:eastAsia="Calibri" w:hAnsi="Myriad Pro"/>
          <w:sz w:val="26"/>
          <w:szCs w:val="26"/>
        </w:rPr>
        <w:t>р</w:t>
      </w:r>
      <w:r w:rsidRPr="000561AB">
        <w:rPr>
          <w:rFonts w:ascii="Myriad Pro" w:eastAsia="Calibri" w:hAnsi="Myriad Pro"/>
          <w:sz w:val="26"/>
          <w:szCs w:val="26"/>
        </w:rPr>
        <w:t xml:space="preserve">егулирующими органами при защите экономической обоснованности расходов. </w:t>
      </w:r>
    </w:p>
    <w:p w14:paraId="1DBAE75A" w14:textId="0A1463F5" w:rsidR="00311613" w:rsidRDefault="002064A0" w:rsidP="00736A8B">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00274A42" w:rsidRPr="00274A42">
        <w:rPr>
          <w:rFonts w:ascii="Myriad Pro" w:eastAsia="Calibri" w:hAnsi="Myriad Pro"/>
          <w:sz w:val="26"/>
          <w:szCs w:val="26"/>
        </w:rPr>
        <w:t xml:space="preserve"> </w:t>
      </w:r>
      <w:r w:rsidR="00311613" w:rsidRPr="000561AB">
        <w:rPr>
          <w:rFonts w:ascii="Myriad Pro" w:hAnsi="Myriad Pro"/>
          <w:sz w:val="26"/>
          <w:szCs w:val="26"/>
        </w:rPr>
        <w:t>прин</w:t>
      </w:r>
      <w:r w:rsidR="00311613">
        <w:rPr>
          <w:rFonts w:ascii="Myriad Pro" w:hAnsi="Myriad Pro"/>
          <w:sz w:val="26"/>
          <w:szCs w:val="26"/>
        </w:rPr>
        <w:t>имать</w:t>
      </w:r>
      <w:r w:rsidR="00311613" w:rsidRPr="000561AB">
        <w:rPr>
          <w:rFonts w:ascii="Myriad Pro" w:hAnsi="Myriad Pro"/>
          <w:sz w:val="26"/>
          <w:szCs w:val="26"/>
        </w:rPr>
        <w:t xml:space="preserve"> к расчету расход</w:t>
      </w:r>
      <w:r w:rsidR="00541B5D">
        <w:rPr>
          <w:rFonts w:ascii="Myriad Pro" w:hAnsi="Myriad Pro"/>
          <w:sz w:val="26"/>
          <w:szCs w:val="26"/>
        </w:rPr>
        <w:t>ы</w:t>
      </w:r>
      <w:r w:rsidR="008E7174">
        <w:rPr>
          <w:rFonts w:ascii="Myriad Pro" w:hAnsi="Myriad Pro"/>
          <w:sz w:val="26"/>
          <w:szCs w:val="26"/>
        </w:rPr>
        <w:t>, определенные действующим законодательством</w:t>
      </w:r>
      <w:r w:rsidR="00AF44D6">
        <w:rPr>
          <w:rFonts w:ascii="Myriad Pro" w:hAnsi="Myriad Pro"/>
          <w:sz w:val="26"/>
          <w:szCs w:val="26"/>
        </w:rPr>
        <w:t>.</w:t>
      </w:r>
    </w:p>
    <w:p w14:paraId="264A1986" w14:textId="77777777" w:rsidR="00311613" w:rsidRPr="00714AA4" w:rsidRDefault="005620D8" w:rsidP="00714AA4">
      <w:pPr>
        <w:spacing w:line="360" w:lineRule="auto"/>
        <w:ind w:firstLine="567"/>
        <w:contextualSpacing/>
        <w:jc w:val="both"/>
        <w:rPr>
          <w:rFonts w:ascii="Myriad Pro" w:eastAsia="Calibri" w:hAnsi="Myriad Pro"/>
          <w:sz w:val="26"/>
          <w:szCs w:val="26"/>
        </w:rPr>
      </w:pPr>
      <w:bookmarkStart w:id="35" w:name="_Hlk36989432"/>
      <w:r w:rsidRPr="00714AA4">
        <w:rPr>
          <w:rFonts w:ascii="Myriad Pro" w:eastAsia="Calibri" w:hAnsi="Myriad Pro"/>
          <w:sz w:val="26"/>
          <w:szCs w:val="26"/>
        </w:rPr>
        <w:t xml:space="preserve">В части обоснования «Расходов на управление ПАО «Россети»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5"/>
    <w:p w14:paraId="221A9A40" w14:textId="77777777" w:rsidR="007C3F13" w:rsidRPr="00736A8B" w:rsidRDefault="007C3F13" w:rsidP="00736A8B">
      <w:pPr>
        <w:pStyle w:val="a3"/>
        <w:spacing w:after="200" w:line="360" w:lineRule="auto"/>
        <w:ind w:left="0" w:firstLine="567"/>
        <w:jc w:val="both"/>
        <w:rPr>
          <w:rFonts w:ascii="Myriad Pro" w:hAnsi="Myriad Pro"/>
          <w:sz w:val="26"/>
          <w:szCs w:val="26"/>
        </w:rPr>
      </w:pPr>
      <w:r w:rsidRPr="00736A8B">
        <w:rPr>
          <w:rFonts w:ascii="Myriad Pro" w:hAnsi="Myriad Pro"/>
          <w:sz w:val="26"/>
          <w:szCs w:val="26"/>
        </w:rPr>
        <w:t xml:space="preserve">Учитывая периодичность и неравномерность возникновения некоторых расходов (расходы на оформление земельно-правовых документов и получение решений об установлении охранных зон энергетических объектов; расходы на энергетическое обследование; расходы на обследование производственных </w:t>
      </w:r>
      <w:r w:rsidRPr="00736A8B">
        <w:rPr>
          <w:rFonts w:ascii="Myriad Pro" w:hAnsi="Myriad Pro"/>
          <w:sz w:val="26"/>
          <w:szCs w:val="26"/>
        </w:rPr>
        <w:lastRenderedPageBreak/>
        <w:t>зданий и сооружений; расходы на поверку средств измерений, приборов учета электрической энергии и другого оборудования; расходы на услуги подрядных организаций по капитальному ремонту основных средств; расходы на получение сертификатов и лицензий) филиалу ПАО «МРСК Северо-Запада» – «Новгородэнерго» необходимо было выполнить расчет по вышеуказанным статьям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w:t>
      </w:r>
    </w:p>
    <w:p w14:paraId="56C05749" w14:textId="77777777" w:rsidR="006224AC" w:rsidRDefault="006224AC" w:rsidP="00A201F5">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sectPr w:rsidR="006224AC" w:rsidSect="0004017F">
          <w:pgSz w:w="11906" w:h="16838"/>
          <w:pgMar w:top="1134" w:right="850" w:bottom="1134" w:left="1701" w:header="708" w:footer="708" w:gutter="0"/>
          <w:cols w:space="708"/>
          <w:docGrid w:linePitch="360"/>
        </w:sectPr>
      </w:pPr>
      <w:bookmarkStart w:id="36" w:name="_Toc41647167"/>
    </w:p>
    <w:p w14:paraId="278F3F00" w14:textId="6EB5FD39" w:rsidR="00544802" w:rsidRDefault="009A1B7D" w:rsidP="00A201F5">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36"/>
      <w:r w:rsidR="00C700E3" w:rsidRPr="00C700E3">
        <w:rPr>
          <w:rFonts w:ascii="Myriad Pro" w:hAnsi="Myriad Pro"/>
          <w:b/>
          <w:color w:val="4F6228" w:themeColor="accent3" w:themeShade="80"/>
          <w:sz w:val="28"/>
          <w:szCs w:val="28"/>
        </w:rPr>
        <w:t xml:space="preserve"> </w:t>
      </w:r>
    </w:p>
    <w:p w14:paraId="3D70AF81" w14:textId="77777777" w:rsidR="00541B5D" w:rsidRDefault="00541B5D" w:rsidP="004C3906">
      <w:pPr>
        <w:spacing w:line="360" w:lineRule="auto"/>
        <w:ind w:firstLine="567"/>
        <w:contextualSpacing/>
        <w:jc w:val="both"/>
        <w:rPr>
          <w:rFonts w:ascii="Myriad Pro" w:eastAsia="Calibri" w:hAnsi="Myriad Pro"/>
          <w:color w:val="000000" w:themeColor="text1"/>
          <w:sz w:val="26"/>
          <w:szCs w:val="26"/>
        </w:rPr>
      </w:pPr>
    </w:p>
    <w:p w14:paraId="5D9AA0C1" w14:textId="29BFC466" w:rsidR="00622ABE" w:rsidRDefault="00622ABE" w:rsidP="00541B5D">
      <w:pPr>
        <w:spacing w:line="360" w:lineRule="auto"/>
        <w:ind w:firstLine="567"/>
        <w:contextualSpacing/>
        <w:jc w:val="both"/>
        <w:rPr>
          <w:rFonts w:ascii="Myriad Pro" w:hAnsi="Myriad Pro"/>
          <w:sz w:val="26"/>
          <w:szCs w:val="26"/>
        </w:rPr>
      </w:pPr>
      <w:r w:rsidRPr="00105CE2">
        <w:rPr>
          <w:rFonts w:ascii="Myriad Pro" w:hAnsi="Myriad Pro"/>
          <w:sz w:val="26"/>
          <w:szCs w:val="26"/>
        </w:rPr>
        <w:t xml:space="preserve">Долгосрочные параметры регулирования </w:t>
      </w:r>
      <w:r w:rsidRPr="00BA13B2">
        <w:rPr>
          <w:rFonts w:ascii="Myriad Pro" w:hAnsi="Myriad Pro"/>
          <w:sz w:val="26"/>
          <w:szCs w:val="26"/>
        </w:rPr>
        <w:t>филиала ПАО «МРСК Северо-Запада»</w:t>
      </w:r>
      <w:r>
        <w:rPr>
          <w:rFonts w:ascii="Myriad Pro" w:hAnsi="Myriad Pro"/>
          <w:sz w:val="26"/>
          <w:szCs w:val="26"/>
        </w:rPr>
        <w:t xml:space="preserve"> -</w:t>
      </w:r>
      <w:r w:rsidRPr="00BA13B2">
        <w:rPr>
          <w:rFonts w:ascii="Myriad Pro" w:hAnsi="Myriad Pro"/>
          <w:sz w:val="26"/>
          <w:szCs w:val="26"/>
        </w:rPr>
        <w:t xml:space="preserve"> «Новгородэнерго»</w:t>
      </w:r>
      <w:r>
        <w:rPr>
          <w:rFonts w:ascii="Myriad Pro" w:hAnsi="Myriad Pro"/>
          <w:sz w:val="26"/>
          <w:szCs w:val="26"/>
        </w:rPr>
        <w:t xml:space="preserve"> </w:t>
      </w:r>
      <w:r w:rsidRPr="00105CE2">
        <w:rPr>
          <w:rFonts w:ascii="Myriad Pro" w:hAnsi="Myriad Pro"/>
          <w:sz w:val="26"/>
          <w:szCs w:val="26"/>
        </w:rPr>
        <w:t xml:space="preserve">на 2018-2022 годы утверждены </w:t>
      </w:r>
      <w:r>
        <w:rPr>
          <w:rFonts w:ascii="Myriad Pro" w:hAnsi="Myriad Pro"/>
          <w:sz w:val="26"/>
          <w:szCs w:val="26"/>
        </w:rPr>
        <w:t>постановлением</w:t>
      </w:r>
      <w:r w:rsidRPr="00105CE2">
        <w:rPr>
          <w:rFonts w:ascii="Myriad Pro" w:hAnsi="Myriad Pro"/>
          <w:sz w:val="26"/>
          <w:szCs w:val="26"/>
        </w:rPr>
        <w:t xml:space="preserve"> Комитета по ценовой и тарифной политике Новгородской области от 27.12.2017 № 54/1 «О необходимой валовой выручке и долгосрочных параметрах регулирования ПАО «МРСК Северо-Запада» на территории </w:t>
      </w:r>
      <w:r w:rsidRPr="004E11B4">
        <w:rPr>
          <w:rFonts w:ascii="Myriad Pro" w:hAnsi="Myriad Pro"/>
          <w:sz w:val="26"/>
          <w:szCs w:val="26"/>
        </w:rPr>
        <w:t>Новгородской области на долгосрочный период 2018-2022 годов»</w:t>
      </w:r>
      <w:r>
        <w:rPr>
          <w:rFonts w:ascii="Myriad Pro" w:hAnsi="Myriad Pro"/>
          <w:sz w:val="26"/>
          <w:szCs w:val="26"/>
        </w:rPr>
        <w:t>.</w:t>
      </w:r>
    </w:p>
    <w:p w14:paraId="1813956A" w14:textId="7A7A1C1F" w:rsidR="00116BB3" w:rsidRDefault="00116BB3" w:rsidP="00116BB3">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Утвержденная величина индекса эффективности (2%), по мнению Исполнителя, является не обоснованной (детальное описание позиции Исполнителя представлено в </w:t>
      </w:r>
      <w:r w:rsidR="0061655A">
        <w:rPr>
          <w:rFonts w:ascii="Myriad Pro" w:eastAsia="Calibri" w:hAnsi="Myriad Pro"/>
          <w:color w:val="0D0D0D" w:themeColor="text1" w:themeTint="F2"/>
          <w:sz w:val="26"/>
          <w:szCs w:val="26"/>
        </w:rPr>
        <w:t>соответствующем разделе Отчета Исполнителя</w:t>
      </w:r>
      <w:r>
        <w:rPr>
          <w:rFonts w:ascii="Myriad Pro" w:eastAsia="Calibri" w:hAnsi="Myriad Pro"/>
          <w:color w:val="0D0D0D" w:themeColor="text1" w:themeTint="F2"/>
          <w:sz w:val="26"/>
          <w:szCs w:val="26"/>
        </w:rPr>
        <w:t>).</w:t>
      </w:r>
    </w:p>
    <w:p w14:paraId="144786F8" w14:textId="7C997009" w:rsidR="005178C6" w:rsidRDefault="00541B5D" w:rsidP="00541B5D">
      <w:pPr>
        <w:spacing w:line="360" w:lineRule="auto"/>
        <w:ind w:firstLine="567"/>
        <w:contextualSpacing/>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 xml:space="preserve">Позиция, описание и расчеты </w:t>
      </w:r>
      <w:r w:rsidR="00AF44D6">
        <w:rPr>
          <w:rFonts w:ascii="Myriad Pro" w:hAnsi="Myriad Pro"/>
          <w:sz w:val="26"/>
          <w:szCs w:val="26"/>
        </w:rPr>
        <w:t xml:space="preserve">Комитета по </w:t>
      </w:r>
      <w:r w:rsidR="00622ABE" w:rsidRPr="00105CE2">
        <w:rPr>
          <w:rFonts w:ascii="Myriad Pro" w:hAnsi="Myriad Pro"/>
          <w:sz w:val="26"/>
          <w:szCs w:val="26"/>
        </w:rPr>
        <w:t>ценовой и тарифной политике Новгородской области</w:t>
      </w:r>
      <w:r w:rsidR="00AF44D6">
        <w:rPr>
          <w:rFonts w:ascii="Myriad Pro" w:hAnsi="Myriad Pro"/>
          <w:sz w:val="26"/>
          <w:szCs w:val="26"/>
        </w:rPr>
        <w:t xml:space="preserve"> </w:t>
      </w:r>
      <w:r w:rsidRPr="000561AB">
        <w:rPr>
          <w:rFonts w:ascii="Myriad Pro" w:eastAsia="Calibri" w:hAnsi="Myriad Pro"/>
          <w:color w:val="0D0D0D" w:themeColor="text1" w:themeTint="F2"/>
          <w:sz w:val="26"/>
          <w:szCs w:val="26"/>
        </w:rPr>
        <w:t xml:space="preserve">по расчету индекса эффективности подконтрольных расходов не отражены в </w:t>
      </w:r>
      <w:r w:rsidR="00596302">
        <w:rPr>
          <w:rFonts w:ascii="Myriad Pro" w:eastAsia="Calibri" w:hAnsi="Myriad Pro"/>
          <w:color w:val="0D0D0D" w:themeColor="text1" w:themeTint="F2"/>
          <w:sz w:val="26"/>
          <w:szCs w:val="26"/>
        </w:rPr>
        <w:t>«</w:t>
      </w:r>
      <w:r w:rsidR="00622ABE">
        <w:rPr>
          <w:rFonts w:ascii="Myriad Pro" w:eastAsia="Calibri" w:hAnsi="Myriad Pro"/>
          <w:color w:val="0D0D0D" w:themeColor="text1" w:themeTint="F2"/>
          <w:sz w:val="26"/>
          <w:szCs w:val="26"/>
        </w:rPr>
        <w:t xml:space="preserve">Экспертном заключении </w:t>
      </w:r>
      <w:r w:rsidR="005178C6">
        <w:rPr>
          <w:rFonts w:ascii="Myriad Pro" w:eastAsia="Calibri" w:hAnsi="Myriad Pro"/>
          <w:color w:val="0D0D0D" w:themeColor="text1" w:themeTint="F2"/>
          <w:sz w:val="26"/>
          <w:szCs w:val="26"/>
        </w:rPr>
        <w:t>Комитета к заседанию Правления Комитета по установлению на долгосрочный период регулирования 2018-2022 годы для ПАО «МРСК Северо-Запада» на территории Новгородской области необходимой валовой выручки и долгосрочных параметров регулирования</w:t>
      </w:r>
      <w:r w:rsidR="00596302">
        <w:rPr>
          <w:rFonts w:ascii="Myriad Pro" w:eastAsia="Calibri" w:hAnsi="Myriad Pro"/>
          <w:color w:val="0D0D0D" w:themeColor="text1" w:themeTint="F2"/>
          <w:sz w:val="26"/>
          <w:szCs w:val="26"/>
        </w:rPr>
        <w:t>»</w:t>
      </w:r>
      <w:r w:rsidR="005178C6">
        <w:rPr>
          <w:rFonts w:ascii="Myriad Pro" w:eastAsia="Calibri" w:hAnsi="Myriad Pro"/>
          <w:color w:val="0D0D0D" w:themeColor="text1" w:themeTint="F2"/>
          <w:sz w:val="26"/>
          <w:szCs w:val="26"/>
        </w:rPr>
        <w:t>.</w:t>
      </w:r>
    </w:p>
    <w:p w14:paraId="0B85D29E" w14:textId="57C4954B" w:rsidR="00116BB3" w:rsidRPr="007B4FE7" w:rsidRDefault="00116BB3" w:rsidP="00116BB3">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w:t>
      </w:r>
      <w:proofErr w:type="spellStart"/>
      <w:r w:rsidR="0061655A">
        <w:rPr>
          <w:rFonts w:ascii="Myriad Pro" w:eastAsia="Calibri" w:hAnsi="Myriad Pro"/>
          <w:color w:val="0D0D0D" w:themeColor="text1" w:themeTint="F2"/>
          <w:sz w:val="26"/>
          <w:szCs w:val="26"/>
        </w:rPr>
        <w:t>в</w:t>
      </w:r>
      <w:proofErr w:type="spellEnd"/>
      <w:r w:rsidR="0061655A">
        <w:rPr>
          <w:rFonts w:ascii="Myriad Pro" w:eastAsia="Calibri" w:hAnsi="Myriad Pro"/>
          <w:color w:val="0D0D0D" w:themeColor="text1" w:themeTint="F2"/>
          <w:sz w:val="26"/>
          <w:szCs w:val="26"/>
        </w:rPr>
        <w:t xml:space="preserve"> соответствующем разделе Отчета Исполнителя</w:t>
      </w:r>
      <w:r w:rsidRPr="007B4FE7">
        <w:rPr>
          <w:rFonts w:ascii="Myriad Pro" w:hAnsi="Myriad Pro"/>
          <w:sz w:val="26"/>
          <w:szCs w:val="26"/>
        </w:rPr>
        <w:t xml:space="preserve">). </w:t>
      </w:r>
    </w:p>
    <w:p w14:paraId="27EDB537" w14:textId="2BA03E9C" w:rsidR="00116BB3" w:rsidRPr="007B4FE7" w:rsidRDefault="00116BB3" w:rsidP="00116BB3">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61655A">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w:t>
      </w:r>
      <w:r w:rsidRPr="007B4FE7">
        <w:rPr>
          <w:rFonts w:ascii="Myriad Pro" w:hAnsi="Myriad Pro"/>
          <w:sz w:val="26"/>
          <w:szCs w:val="26"/>
        </w:rPr>
        <w:lastRenderedPageBreak/>
        <w:t xml:space="preserve">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54DD333" w14:textId="77777777" w:rsidR="00116BB3" w:rsidRDefault="00116BB3" w:rsidP="00116BB3">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ПАО «МРСК Северо-Запада» «Новгородэнерго» </w:t>
      </w:r>
      <w:r w:rsidRPr="007B4FE7">
        <w:rPr>
          <w:rFonts w:ascii="Myriad Pro" w:hAnsi="Myriad Pro"/>
          <w:sz w:val="26"/>
          <w:szCs w:val="26"/>
        </w:rPr>
        <w:t xml:space="preserve"> на следующий долгосрочный период регулирования (с 202</w:t>
      </w:r>
      <w:r>
        <w:rPr>
          <w:rFonts w:ascii="Myriad Pro" w:hAnsi="Myriad Pro"/>
          <w:sz w:val="26"/>
          <w:szCs w:val="26"/>
        </w:rPr>
        <w:t>3</w:t>
      </w:r>
      <w:r w:rsidRPr="007B4FE7">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5AC2BA8" w14:textId="77777777" w:rsidR="00116BB3" w:rsidRPr="007B4FE7" w:rsidRDefault="00116BB3" w:rsidP="00116BB3">
      <w:pPr>
        <w:spacing w:line="360" w:lineRule="auto"/>
        <w:ind w:firstLine="709"/>
        <w:jc w:val="both"/>
        <w:rPr>
          <w:rFonts w:ascii="Myriad Pro" w:hAnsi="Myriad Pro"/>
          <w:sz w:val="26"/>
          <w:szCs w:val="26"/>
        </w:rPr>
      </w:pPr>
      <w:r>
        <w:rPr>
          <w:rFonts w:ascii="Myriad Pro" w:hAnsi="Myriad Pro"/>
          <w:sz w:val="26"/>
          <w:szCs w:val="26"/>
        </w:rPr>
        <w:t xml:space="preserve">Соответствующая оценка Исполнителя величины </w:t>
      </w:r>
      <w:r w:rsidRPr="007B4FE7">
        <w:rPr>
          <w:rFonts w:ascii="Myriad Pro" w:hAnsi="Myriad Pro"/>
          <w:sz w:val="26"/>
          <w:szCs w:val="26"/>
        </w:rPr>
        <w:t>индекса эффективности операционных подконтрольных расходов</w:t>
      </w:r>
      <w:r>
        <w:rPr>
          <w:rFonts w:ascii="Myriad Pro" w:hAnsi="Myriad Pro"/>
          <w:sz w:val="26"/>
          <w:szCs w:val="26"/>
        </w:rPr>
        <w:t xml:space="preserve"> Филиала ПАО «МРСК Северо-Запада» «Новгородэнерго»  (его изменения по сравнению с утвержденной величиной в размере 2%) будет представлена в рамках подготовки рекомендаций по итогам экспертизы тарифно-балансовых решений за 2017-2018 гг.</w:t>
      </w:r>
    </w:p>
    <w:p w14:paraId="58067A11" w14:textId="77777777" w:rsidR="00116BB3" w:rsidRDefault="00116BB3" w:rsidP="00541B5D">
      <w:pPr>
        <w:spacing w:line="360" w:lineRule="auto"/>
        <w:ind w:firstLine="567"/>
        <w:contextualSpacing/>
        <w:jc w:val="both"/>
        <w:rPr>
          <w:rFonts w:ascii="Myriad Pro" w:eastAsia="Calibri" w:hAnsi="Myriad Pro"/>
          <w:color w:val="0D0D0D" w:themeColor="text1" w:themeTint="F2"/>
          <w:sz w:val="26"/>
          <w:szCs w:val="26"/>
        </w:rPr>
      </w:pPr>
    </w:p>
    <w:p w14:paraId="33F62B55" w14:textId="5FD63612" w:rsidR="00E74C9F" w:rsidRDefault="00541B5D" w:rsidP="00736A8B">
      <w:pPr>
        <w:spacing w:line="360" w:lineRule="auto"/>
        <w:ind w:firstLine="709"/>
        <w:jc w:val="both"/>
        <w:rPr>
          <w:rFonts w:ascii="Myriad Pro" w:eastAsia="Calibri" w:hAnsi="Myriad Pro"/>
          <w:sz w:val="26"/>
          <w:szCs w:val="26"/>
        </w:rPr>
      </w:pPr>
      <w:r>
        <w:rPr>
          <w:rFonts w:ascii="Myriad Pro" w:hAnsi="Myriad Pro"/>
          <w:color w:val="0D0D0D" w:themeColor="text1" w:themeTint="F2"/>
          <w:sz w:val="26"/>
          <w:szCs w:val="26"/>
        </w:rPr>
        <w:t xml:space="preserve">В части показателей </w:t>
      </w:r>
      <w:r w:rsidRPr="000561AB">
        <w:rPr>
          <w:rFonts w:ascii="Myriad Pro" w:hAnsi="Myriad Pro"/>
          <w:color w:val="0D0D0D" w:themeColor="text1" w:themeTint="F2"/>
          <w:sz w:val="26"/>
          <w:szCs w:val="26"/>
        </w:rPr>
        <w:t xml:space="preserve">уровня надежности и качества оказываемых услуг </w:t>
      </w:r>
      <w:r w:rsidR="00E74C9F" w:rsidRPr="001577E5">
        <w:rPr>
          <w:rFonts w:ascii="Myriad Pro" w:eastAsia="Calibri" w:hAnsi="Myriad Pro"/>
          <w:sz w:val="26"/>
          <w:szCs w:val="26"/>
        </w:rPr>
        <w:t>Исполнитель отмечает, что в экспертном заключении Комитета на 2018 год анализ заявленных филиалом ПАО</w:t>
      </w:r>
      <w:r w:rsidR="00E74C9F" w:rsidRPr="001577E5">
        <w:t> </w:t>
      </w:r>
      <w:r w:rsidR="00E74C9F" w:rsidRPr="001577E5">
        <w:rPr>
          <w:rFonts w:ascii="Myriad Pro" w:eastAsia="Calibri" w:hAnsi="Myriad Pro"/>
          <w:sz w:val="26"/>
          <w:szCs w:val="26"/>
        </w:rPr>
        <w:t>«МРСК Северо-Запада» - «Новгородэнерго» показателей уровня надежности и качества оказываемых услуг не отражен, не указаны документы, предоставленные филиалом ПАО</w:t>
      </w:r>
      <w:r w:rsidR="00E74C9F" w:rsidRPr="001577E5">
        <w:t> </w:t>
      </w:r>
      <w:r w:rsidR="00E74C9F" w:rsidRPr="001577E5">
        <w:rPr>
          <w:rFonts w:ascii="Myriad Pro" w:eastAsia="Calibri" w:hAnsi="Myriad Pro"/>
          <w:sz w:val="26"/>
          <w:szCs w:val="26"/>
        </w:rPr>
        <w:t>«МРСК Северо-Запада» - «Новгородэнерго» для обоснования плановых показателей на 2018-2022 годы.</w:t>
      </w:r>
      <w:r w:rsidR="00E74C9F" w:rsidRPr="00374F87">
        <w:rPr>
          <w:rFonts w:ascii="Myriad Pro" w:eastAsia="Calibri" w:hAnsi="Myriad Pro"/>
          <w:sz w:val="26"/>
          <w:szCs w:val="26"/>
        </w:rPr>
        <w:t xml:space="preserve"> </w:t>
      </w:r>
      <w:r w:rsidR="00E74C9F">
        <w:rPr>
          <w:rFonts w:ascii="Myriad Pro" w:eastAsia="Calibri" w:hAnsi="Myriad Pro"/>
          <w:sz w:val="26"/>
          <w:szCs w:val="26"/>
        </w:rPr>
        <w:t xml:space="preserve">В экспертном заключении также отсутствует расчет определенных Комитетом </w:t>
      </w:r>
      <w:r w:rsidR="00E74C9F" w:rsidRPr="005643BD">
        <w:rPr>
          <w:rFonts w:ascii="Myriad Pro" w:hAnsi="Myriad Pro"/>
          <w:sz w:val="26"/>
          <w:szCs w:val="26"/>
        </w:rPr>
        <w:t>плановы</w:t>
      </w:r>
      <w:r w:rsidR="00E74C9F">
        <w:rPr>
          <w:rFonts w:ascii="Myriad Pro" w:hAnsi="Myriad Pro"/>
          <w:sz w:val="26"/>
          <w:szCs w:val="26"/>
        </w:rPr>
        <w:t>х</w:t>
      </w:r>
      <w:r w:rsidR="00E74C9F" w:rsidRPr="005643BD">
        <w:rPr>
          <w:rFonts w:ascii="Myriad Pro" w:hAnsi="Myriad Pro"/>
          <w:sz w:val="26"/>
          <w:szCs w:val="26"/>
        </w:rPr>
        <w:t xml:space="preserve"> значени</w:t>
      </w:r>
      <w:r w:rsidR="00E74C9F">
        <w:rPr>
          <w:rFonts w:ascii="Myriad Pro" w:hAnsi="Myriad Pro"/>
          <w:sz w:val="26"/>
          <w:szCs w:val="26"/>
        </w:rPr>
        <w:t>й</w:t>
      </w:r>
      <w:r w:rsidR="00E74C9F" w:rsidRPr="005643BD">
        <w:rPr>
          <w:rFonts w:ascii="Myriad Pro" w:hAnsi="Myriad Pro"/>
          <w:sz w:val="26"/>
          <w:szCs w:val="26"/>
        </w:rPr>
        <w:t xml:space="preserve"> показателей надежности и качества </w:t>
      </w:r>
      <w:r w:rsidR="00E74C9F" w:rsidRPr="001577E5">
        <w:rPr>
          <w:rFonts w:ascii="Myriad Pro" w:eastAsia="Calibri" w:hAnsi="Myriad Pro"/>
          <w:sz w:val="26"/>
          <w:szCs w:val="26"/>
        </w:rPr>
        <w:t xml:space="preserve">оказываемых </w:t>
      </w:r>
      <w:r w:rsidR="00E74C9F">
        <w:rPr>
          <w:rFonts w:ascii="Myriad Pro" w:eastAsia="Calibri" w:hAnsi="Myriad Pro"/>
          <w:sz w:val="26"/>
          <w:szCs w:val="26"/>
        </w:rPr>
        <w:t>филиалом услуг на период 2018-2022 гг.</w:t>
      </w:r>
    </w:p>
    <w:p w14:paraId="52CA71AF" w14:textId="77777777" w:rsidR="00E74C9F" w:rsidRDefault="00E74C9F" w:rsidP="00E74C9F">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t xml:space="preserve">В материалах тарифного дела в подтверждение </w:t>
      </w:r>
      <w:r w:rsidRPr="001577E5">
        <w:rPr>
          <w:rFonts w:ascii="Myriad Pro" w:eastAsia="Calibri" w:hAnsi="Myriad Pro"/>
          <w:sz w:val="26"/>
          <w:szCs w:val="26"/>
        </w:rPr>
        <w:t>заявленных показателей уровня надежности и качества оказываемых услуг</w:t>
      </w:r>
      <w:r w:rsidRPr="00DF07BC">
        <w:rPr>
          <w:rFonts w:ascii="Myriad Pro" w:eastAsia="Calibri" w:hAnsi="Myriad Pro"/>
          <w:sz w:val="26"/>
          <w:szCs w:val="26"/>
        </w:rPr>
        <w:t xml:space="preserve"> </w:t>
      </w:r>
      <w:r w:rsidRPr="001577E5">
        <w:rPr>
          <w:rFonts w:ascii="Myriad Pro" w:eastAsia="Calibri" w:hAnsi="Myriad Pro"/>
          <w:sz w:val="26"/>
          <w:szCs w:val="26"/>
        </w:rPr>
        <w:t>филиалом ПАО</w:t>
      </w:r>
      <w:r w:rsidRPr="001577E5">
        <w:t> </w:t>
      </w:r>
      <w:r w:rsidRPr="001577E5">
        <w:rPr>
          <w:rFonts w:ascii="Myriad Pro" w:eastAsia="Calibri" w:hAnsi="Myriad Pro"/>
          <w:sz w:val="26"/>
          <w:szCs w:val="26"/>
        </w:rPr>
        <w:t>«МРСК Северо-Запада» - «Новгородэнерго»</w:t>
      </w:r>
      <w:r>
        <w:rPr>
          <w:rFonts w:ascii="Myriad Pro" w:eastAsia="Calibri" w:hAnsi="Myriad Pro"/>
          <w:sz w:val="26"/>
          <w:szCs w:val="26"/>
        </w:rPr>
        <w:t xml:space="preserve"> не представлены:</w:t>
      </w:r>
    </w:p>
    <w:p w14:paraId="0AB131FC" w14:textId="77777777" w:rsidR="00E74C9F" w:rsidRDefault="00E74C9F" w:rsidP="00E74C9F">
      <w:pPr>
        <w:pStyle w:val="a3"/>
        <w:numPr>
          <w:ilvl w:val="0"/>
          <w:numId w:val="49"/>
        </w:numPr>
        <w:spacing w:line="360" w:lineRule="auto"/>
        <w:jc w:val="both"/>
        <w:rPr>
          <w:rFonts w:ascii="Myriad Pro" w:hAnsi="Myriad Pro"/>
          <w:sz w:val="26"/>
          <w:szCs w:val="26"/>
        </w:rPr>
      </w:pPr>
      <w:r>
        <w:rPr>
          <w:rFonts w:ascii="Myriad Pro" w:hAnsi="Myriad Pro"/>
          <w:sz w:val="26"/>
          <w:szCs w:val="26"/>
        </w:rPr>
        <w:lastRenderedPageBreak/>
        <w:t xml:space="preserve">Расчет </w:t>
      </w:r>
      <w:r w:rsidRPr="005643BD">
        <w:rPr>
          <w:rFonts w:ascii="Myriad Pro" w:hAnsi="Myriad Pro"/>
          <w:sz w:val="26"/>
          <w:szCs w:val="26"/>
        </w:rPr>
        <w:t>плановы</w:t>
      </w:r>
      <w:r>
        <w:rPr>
          <w:rFonts w:ascii="Myriad Pro" w:hAnsi="Myriad Pro"/>
          <w:sz w:val="26"/>
          <w:szCs w:val="26"/>
        </w:rPr>
        <w:t>х</w:t>
      </w:r>
      <w:r w:rsidRPr="005643BD">
        <w:rPr>
          <w:rFonts w:ascii="Myriad Pro" w:hAnsi="Myriad Pro"/>
          <w:sz w:val="26"/>
          <w:szCs w:val="26"/>
        </w:rPr>
        <w:t xml:space="preserve"> значени</w:t>
      </w:r>
      <w:r>
        <w:rPr>
          <w:rFonts w:ascii="Myriad Pro" w:hAnsi="Myriad Pro"/>
          <w:sz w:val="26"/>
          <w:szCs w:val="26"/>
        </w:rPr>
        <w:t>й</w:t>
      </w:r>
      <w:r w:rsidRPr="005643BD">
        <w:rPr>
          <w:rFonts w:ascii="Myriad Pro" w:hAnsi="Myriad Pro"/>
          <w:sz w:val="26"/>
          <w:szCs w:val="26"/>
        </w:rPr>
        <w:t xml:space="preserve"> показателей надежности и качества </w:t>
      </w:r>
      <w:r w:rsidRPr="001577E5">
        <w:rPr>
          <w:rFonts w:ascii="Myriad Pro" w:hAnsi="Myriad Pro"/>
          <w:sz w:val="26"/>
          <w:szCs w:val="26"/>
        </w:rPr>
        <w:t>оказываемых услуг</w:t>
      </w:r>
      <w:r w:rsidRPr="001D7EE0">
        <w:rPr>
          <w:rFonts w:ascii="Myriad Pro" w:hAnsi="Myriad Pro"/>
          <w:sz w:val="26"/>
          <w:szCs w:val="26"/>
        </w:rPr>
        <w:t xml:space="preserve"> </w:t>
      </w:r>
      <w:r>
        <w:rPr>
          <w:rFonts w:ascii="Myriad Pro" w:hAnsi="Myriad Pro"/>
          <w:sz w:val="26"/>
          <w:szCs w:val="26"/>
        </w:rPr>
        <w:t xml:space="preserve">для первого расчетного периода регулирования (2018 года) в долгосрочном периоде регулирования 2018-2022 гг., </w:t>
      </w:r>
      <w:r w:rsidRPr="001D7EE0">
        <w:rPr>
          <w:rFonts w:ascii="Myriad Pro" w:hAnsi="Myriad Pro"/>
          <w:sz w:val="26"/>
          <w:szCs w:val="26"/>
        </w:rPr>
        <w:t xml:space="preserve">определенных в соответствии </w:t>
      </w:r>
      <w:r>
        <w:rPr>
          <w:rFonts w:ascii="Myriad Pro" w:hAnsi="Myriad Pro"/>
          <w:sz w:val="26"/>
          <w:szCs w:val="26"/>
        </w:rPr>
        <w:t>с пунктом</w:t>
      </w:r>
      <w:r w:rsidRPr="001D7EE0">
        <w:rPr>
          <w:rFonts w:ascii="Myriad Pro" w:hAnsi="Myriad Pro"/>
          <w:sz w:val="26"/>
          <w:szCs w:val="26"/>
        </w:rPr>
        <w:t xml:space="preserve"> 4.2.2 Методических указаний №1256;</w:t>
      </w:r>
    </w:p>
    <w:p w14:paraId="4AD74A3E" w14:textId="37E5420E" w:rsidR="00E74C9F" w:rsidRPr="001D7EE0" w:rsidRDefault="00E74C9F" w:rsidP="00E74C9F">
      <w:pPr>
        <w:pStyle w:val="a3"/>
        <w:numPr>
          <w:ilvl w:val="0"/>
          <w:numId w:val="49"/>
        </w:numPr>
        <w:spacing w:line="360" w:lineRule="auto"/>
        <w:jc w:val="both"/>
        <w:rPr>
          <w:rFonts w:ascii="Myriad Pro" w:hAnsi="Myriad Pro"/>
          <w:sz w:val="26"/>
          <w:szCs w:val="26"/>
        </w:rPr>
      </w:pPr>
      <w:r w:rsidRPr="00CD1C6B">
        <w:rPr>
          <w:rFonts w:ascii="Myriad Pro" w:hAnsi="Myriad Pro"/>
          <w:sz w:val="26"/>
          <w:szCs w:val="26"/>
        </w:rPr>
        <w:t xml:space="preserve"> Данные об экономических и технических характеристиках и (или) условиях деятельности территориальных сетевых организаций</w:t>
      </w:r>
      <w:r>
        <w:rPr>
          <w:rFonts w:ascii="Myriad Pro" w:hAnsi="Myriad Pro"/>
          <w:sz w:val="26"/>
          <w:szCs w:val="26"/>
        </w:rPr>
        <w:t xml:space="preserve"> (</w:t>
      </w:r>
      <w:r w:rsidRPr="00CD1C6B">
        <w:rPr>
          <w:rFonts w:ascii="Myriad Pro" w:hAnsi="Myriad Pro"/>
          <w:sz w:val="26"/>
          <w:szCs w:val="26"/>
        </w:rPr>
        <w:t>форм</w:t>
      </w:r>
      <w:r w:rsidR="005073F3">
        <w:rPr>
          <w:rFonts w:ascii="Myriad Pro" w:hAnsi="Myriad Pro"/>
          <w:sz w:val="26"/>
          <w:szCs w:val="26"/>
        </w:rPr>
        <w:t>а</w:t>
      </w:r>
      <w:r w:rsidRPr="00CD1C6B">
        <w:rPr>
          <w:rFonts w:ascii="Myriad Pro" w:hAnsi="Myriad Pro"/>
          <w:sz w:val="26"/>
          <w:szCs w:val="26"/>
        </w:rPr>
        <w:t xml:space="preserve"> 1.9</w:t>
      </w:r>
      <w:r>
        <w:rPr>
          <w:rFonts w:ascii="Myriad Pro" w:hAnsi="Myriad Pro"/>
          <w:sz w:val="26"/>
          <w:szCs w:val="26"/>
        </w:rPr>
        <w:t>);</w:t>
      </w:r>
    </w:p>
    <w:p w14:paraId="57813C37" w14:textId="60808A71" w:rsidR="00116BB3" w:rsidRDefault="00116BB3" w:rsidP="00DA3A4B">
      <w:pPr>
        <w:spacing w:line="360" w:lineRule="auto"/>
        <w:ind w:firstLine="709"/>
        <w:jc w:val="both"/>
        <w:rPr>
          <w:rFonts w:ascii="Myriad Pro" w:hAnsi="Myriad Pro"/>
          <w:sz w:val="26"/>
          <w:szCs w:val="26"/>
        </w:rPr>
      </w:pPr>
      <w:r>
        <w:rPr>
          <w:rFonts w:ascii="Myriad Pro" w:eastAsia="Calibri" w:hAnsi="Myriad Pro"/>
          <w:sz w:val="26"/>
          <w:szCs w:val="26"/>
        </w:rPr>
        <w:t xml:space="preserve">Учитывая, что на официальном сайте </w:t>
      </w:r>
      <w:r w:rsidRPr="001577E5">
        <w:rPr>
          <w:rFonts w:ascii="Myriad Pro" w:eastAsia="Calibri" w:hAnsi="Myriad Pro"/>
          <w:sz w:val="26"/>
          <w:szCs w:val="26"/>
        </w:rPr>
        <w:t>ПАО</w:t>
      </w:r>
      <w:r w:rsidRPr="001577E5">
        <w:t> </w:t>
      </w:r>
      <w:r w:rsidRPr="001577E5">
        <w:rPr>
          <w:rFonts w:ascii="Myriad Pro" w:eastAsia="Calibri" w:hAnsi="Myriad Pro"/>
          <w:sz w:val="26"/>
          <w:szCs w:val="26"/>
        </w:rPr>
        <w:t xml:space="preserve">«МРСК Северо-Запада» </w:t>
      </w:r>
      <w:r>
        <w:rPr>
          <w:rFonts w:ascii="Myriad Pro" w:eastAsia="Calibri" w:hAnsi="Myriad Pro"/>
          <w:sz w:val="26"/>
          <w:szCs w:val="26"/>
        </w:rPr>
        <w:t xml:space="preserve">в рамках раскрытия информации размещаются сведения о качестве обслуживания потребителей услуг, Исполнителем </w:t>
      </w:r>
      <w:r w:rsidRPr="00CD1C6B">
        <w:rPr>
          <w:rFonts w:ascii="Myriad Pro" w:hAnsi="Myriad Pro"/>
          <w:sz w:val="26"/>
          <w:szCs w:val="26"/>
        </w:rPr>
        <w:t>про</w:t>
      </w:r>
      <w:r>
        <w:rPr>
          <w:rFonts w:ascii="Myriad Pro" w:hAnsi="Myriad Pro"/>
          <w:sz w:val="26"/>
          <w:szCs w:val="26"/>
        </w:rPr>
        <w:t>из</w:t>
      </w:r>
      <w:r w:rsidRPr="00CD1C6B">
        <w:rPr>
          <w:rFonts w:ascii="Myriad Pro" w:hAnsi="Myriad Pro"/>
          <w:sz w:val="26"/>
          <w:szCs w:val="26"/>
        </w:rPr>
        <w:t xml:space="preserve">веден расчет </w:t>
      </w:r>
      <w:r>
        <w:rPr>
          <w:rFonts w:ascii="Myriad Pro" w:hAnsi="Myriad Pro"/>
          <w:sz w:val="26"/>
          <w:szCs w:val="26"/>
        </w:rPr>
        <w:t xml:space="preserve">плановых </w:t>
      </w:r>
      <w:r w:rsidRPr="00CD1C6B">
        <w:rPr>
          <w:rFonts w:ascii="Myriad Pro" w:hAnsi="Myriad Pro"/>
          <w:sz w:val="26"/>
          <w:szCs w:val="26"/>
        </w:rPr>
        <w:t xml:space="preserve">показателей надежности оказываемых услуг </w:t>
      </w:r>
      <w:r>
        <w:rPr>
          <w:rFonts w:ascii="Myriad Pro" w:hAnsi="Myriad Pro"/>
          <w:sz w:val="26"/>
          <w:szCs w:val="26"/>
        </w:rPr>
        <w:t xml:space="preserve">на 2018-2022 гг. </w:t>
      </w:r>
      <w:r w:rsidRPr="00CD1C6B">
        <w:rPr>
          <w:rFonts w:ascii="Myriad Pro" w:hAnsi="Myriad Pro"/>
          <w:sz w:val="26"/>
          <w:szCs w:val="26"/>
        </w:rPr>
        <w:t xml:space="preserve">с использованием </w:t>
      </w:r>
      <w:r>
        <w:rPr>
          <w:rFonts w:ascii="Myriad Pro" w:hAnsi="Myriad Pro"/>
          <w:sz w:val="26"/>
          <w:szCs w:val="26"/>
        </w:rPr>
        <w:t>размещенных</w:t>
      </w:r>
      <w:r>
        <w:rPr>
          <w:rFonts w:ascii="Myriad Pro" w:eastAsia="Calibri" w:hAnsi="Myriad Pro"/>
          <w:sz w:val="26"/>
          <w:szCs w:val="26"/>
        </w:rPr>
        <w:t xml:space="preserve"> </w:t>
      </w:r>
      <w:r w:rsidRPr="00CD1C6B">
        <w:rPr>
          <w:rFonts w:ascii="Myriad Pro" w:hAnsi="Myriad Pro"/>
          <w:sz w:val="26"/>
          <w:szCs w:val="26"/>
        </w:rPr>
        <w:t xml:space="preserve">филиалом </w:t>
      </w:r>
      <w:r w:rsidRPr="001577E5">
        <w:rPr>
          <w:rFonts w:ascii="Myriad Pro" w:eastAsia="Calibri" w:hAnsi="Myriad Pro"/>
          <w:sz w:val="26"/>
          <w:szCs w:val="26"/>
        </w:rPr>
        <w:t>ПАО</w:t>
      </w:r>
      <w:r w:rsidRPr="001577E5">
        <w:t> </w:t>
      </w:r>
      <w:r w:rsidRPr="001577E5">
        <w:rPr>
          <w:rFonts w:ascii="Myriad Pro" w:eastAsia="Calibri" w:hAnsi="Myriad Pro"/>
          <w:sz w:val="26"/>
          <w:szCs w:val="26"/>
        </w:rPr>
        <w:t>«МРСК Северо-Запада»</w:t>
      </w:r>
      <w:r>
        <w:rPr>
          <w:rFonts w:ascii="Myriad Pro" w:eastAsia="Calibri" w:hAnsi="Myriad Pro"/>
          <w:sz w:val="26"/>
          <w:szCs w:val="26"/>
        </w:rPr>
        <w:t xml:space="preserve"> - «</w:t>
      </w:r>
      <w:r w:rsidRPr="001577E5">
        <w:rPr>
          <w:rFonts w:ascii="Myriad Pro" w:eastAsia="Calibri" w:hAnsi="Myriad Pro"/>
          <w:sz w:val="26"/>
          <w:szCs w:val="26"/>
        </w:rPr>
        <w:t>Новгородэнерго»</w:t>
      </w:r>
      <w:r>
        <w:rPr>
          <w:rFonts w:ascii="Myriad Pro" w:eastAsia="Calibri" w:hAnsi="Myriad Pro"/>
          <w:sz w:val="26"/>
          <w:szCs w:val="26"/>
        </w:rPr>
        <w:t xml:space="preserve"> фактических </w:t>
      </w:r>
      <w:r w:rsidRPr="00CD1C6B">
        <w:rPr>
          <w:rFonts w:ascii="Myriad Pro" w:hAnsi="Myriad Pro"/>
          <w:sz w:val="26"/>
          <w:szCs w:val="26"/>
        </w:rPr>
        <w:t>данных</w:t>
      </w:r>
      <w:r>
        <w:rPr>
          <w:rFonts w:ascii="Myriad Pro" w:hAnsi="Myriad Pro"/>
          <w:sz w:val="26"/>
          <w:szCs w:val="26"/>
        </w:rPr>
        <w:t>.</w:t>
      </w:r>
    </w:p>
    <w:p w14:paraId="1B133B37" w14:textId="77777777" w:rsidR="00116BB3" w:rsidRDefault="00116BB3" w:rsidP="00116BB3">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t xml:space="preserve">По мнению </w:t>
      </w:r>
      <w:r w:rsidRPr="00CD1C6B">
        <w:rPr>
          <w:rFonts w:ascii="Myriad Pro" w:eastAsia="Calibri" w:hAnsi="Myriad Pro"/>
          <w:sz w:val="26"/>
          <w:szCs w:val="26"/>
        </w:rPr>
        <w:t>Исполнител</w:t>
      </w:r>
      <w:r>
        <w:rPr>
          <w:rFonts w:ascii="Myriad Pro" w:eastAsia="Calibri" w:hAnsi="Myriad Pro"/>
          <w:sz w:val="26"/>
          <w:szCs w:val="26"/>
        </w:rPr>
        <w:t>я,</w:t>
      </w:r>
      <w:r w:rsidRPr="00CD1C6B">
        <w:rPr>
          <w:rFonts w:ascii="Myriad Pro" w:eastAsia="Calibri" w:hAnsi="Myriad Pro"/>
          <w:sz w:val="26"/>
          <w:szCs w:val="26"/>
        </w:rPr>
        <w:t xml:space="preserve"> </w:t>
      </w:r>
      <w:r>
        <w:rPr>
          <w:rFonts w:ascii="Myriad Pro" w:eastAsia="Calibri" w:hAnsi="Myriad Pro"/>
          <w:sz w:val="26"/>
          <w:szCs w:val="26"/>
        </w:rPr>
        <w:t>плановые п</w:t>
      </w:r>
      <w:r w:rsidRPr="00146F4E">
        <w:rPr>
          <w:rFonts w:ascii="Myriad Pro" w:eastAsia="Calibri" w:hAnsi="Myriad Pro"/>
          <w:sz w:val="26"/>
          <w:szCs w:val="26"/>
        </w:rPr>
        <w:t>оказатели средней продолжительности прекращений передачи электрической энергии на точку поставки (</w:t>
      </w:r>
      <w:proofErr w:type="spellStart"/>
      <w:r w:rsidRPr="00146F4E">
        <w:rPr>
          <w:rFonts w:ascii="Myriad Pro" w:eastAsia="Calibri" w:hAnsi="Myriad Pro"/>
          <w:sz w:val="26"/>
          <w:szCs w:val="26"/>
        </w:rPr>
        <w:t>Пsaidi</w:t>
      </w:r>
      <w:proofErr w:type="spellEnd"/>
      <w:r w:rsidRPr="00146F4E">
        <w:rPr>
          <w:rFonts w:ascii="Myriad Pro" w:eastAsia="Calibri" w:hAnsi="Myriad Pro"/>
          <w:sz w:val="26"/>
          <w:szCs w:val="26"/>
        </w:rPr>
        <w:t>) и показатели средней частоты прекращений передачи электрической энергии на точку поставки (</w:t>
      </w:r>
      <w:proofErr w:type="spellStart"/>
      <w:r w:rsidRPr="00146F4E">
        <w:rPr>
          <w:rFonts w:ascii="Myriad Pro" w:eastAsia="Calibri" w:hAnsi="Myriad Pro"/>
          <w:sz w:val="26"/>
          <w:szCs w:val="26"/>
        </w:rPr>
        <w:t>Пsaifi</w:t>
      </w:r>
      <w:proofErr w:type="spellEnd"/>
      <w:r w:rsidRPr="00146F4E">
        <w:rPr>
          <w:rFonts w:ascii="Myriad Pro" w:eastAsia="Calibri" w:hAnsi="Myriad Pro"/>
          <w:sz w:val="26"/>
          <w:szCs w:val="26"/>
        </w:rPr>
        <w:t>)</w:t>
      </w:r>
      <w:r>
        <w:rPr>
          <w:rFonts w:ascii="Myriad Pro" w:eastAsia="Calibri" w:hAnsi="Myriad Pro"/>
          <w:sz w:val="26"/>
          <w:szCs w:val="26"/>
        </w:rPr>
        <w:t xml:space="preserve"> установлены </w:t>
      </w:r>
      <w:r>
        <w:rPr>
          <w:rFonts w:ascii="Myriad Pro" w:hAnsi="Myriad Pro"/>
          <w:sz w:val="26"/>
          <w:szCs w:val="26"/>
        </w:rPr>
        <w:t>К</w:t>
      </w:r>
      <w:r w:rsidRPr="00BA13B2">
        <w:rPr>
          <w:rFonts w:ascii="Myriad Pro" w:hAnsi="Myriad Pro"/>
          <w:sz w:val="26"/>
          <w:szCs w:val="26"/>
        </w:rPr>
        <w:t>омитетом по тарифной политике Новгородской области</w:t>
      </w:r>
      <w:r w:rsidRPr="00CD1C6B">
        <w:rPr>
          <w:rFonts w:ascii="Myriad Pro" w:eastAsia="Calibri" w:hAnsi="Myriad Pro"/>
          <w:sz w:val="26"/>
          <w:szCs w:val="26"/>
        </w:rPr>
        <w:t xml:space="preserve"> не обосновано</w:t>
      </w:r>
      <w:r w:rsidRPr="00525E80">
        <w:rPr>
          <w:rFonts w:ascii="Myriad Pro" w:eastAsia="Calibri" w:hAnsi="Myriad Pro"/>
          <w:sz w:val="26"/>
          <w:szCs w:val="26"/>
        </w:rPr>
        <w:t xml:space="preserve"> </w:t>
      </w:r>
      <w:r>
        <w:rPr>
          <w:rFonts w:ascii="Myriad Pro" w:eastAsia="Calibri" w:hAnsi="Myriad Pro"/>
          <w:sz w:val="26"/>
          <w:szCs w:val="26"/>
        </w:rPr>
        <w:t>заниженными</w:t>
      </w:r>
      <w:r w:rsidRPr="00CD1C6B">
        <w:rPr>
          <w:rFonts w:ascii="Myriad Pro" w:eastAsia="Calibri" w:hAnsi="Myriad Pro"/>
          <w:sz w:val="26"/>
          <w:szCs w:val="26"/>
        </w:rPr>
        <w:t xml:space="preserve">. </w:t>
      </w:r>
    </w:p>
    <w:p w14:paraId="56939F41" w14:textId="77777777" w:rsidR="00116BB3" w:rsidRPr="00F2148D" w:rsidRDefault="00116BB3" w:rsidP="00116BB3">
      <w:pPr>
        <w:autoSpaceDE w:val="0"/>
        <w:autoSpaceDN w:val="0"/>
        <w:adjustRightInd w:val="0"/>
        <w:spacing w:line="360" w:lineRule="auto"/>
        <w:ind w:firstLine="567"/>
        <w:jc w:val="both"/>
        <w:rPr>
          <w:rFonts w:ascii="Myriad Pro" w:hAnsi="Myriad Pro"/>
          <w:sz w:val="26"/>
          <w:szCs w:val="26"/>
        </w:rPr>
      </w:pPr>
      <w:r w:rsidRPr="00F2148D">
        <w:rPr>
          <w:rFonts w:ascii="Myriad Pro" w:eastAsia="Calibri" w:hAnsi="Myriad Pro"/>
          <w:sz w:val="26"/>
          <w:szCs w:val="26"/>
        </w:rPr>
        <w:t xml:space="preserve">Снижение показателей надежности услуг по передаче электрической энергии для филиала ПАО «МРСК Северо-Запада» - «Новгородэнерго» со стороны Комитета по тарифной политике Новгородской области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w:t>
      </w:r>
      <w:r w:rsidRPr="00F2148D">
        <w:rPr>
          <w:rFonts w:ascii="Myriad Pro" w:hAnsi="Myriad Pro"/>
          <w:sz w:val="26"/>
          <w:szCs w:val="26"/>
        </w:rPr>
        <w:t xml:space="preserve">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14" w:history="1">
        <w:r w:rsidRPr="00F2148D">
          <w:rPr>
            <w:rFonts w:ascii="Myriad Pro" w:hAnsi="Myriad Pro"/>
            <w:sz w:val="26"/>
            <w:szCs w:val="26"/>
          </w:rPr>
          <w:t>указаниями</w:t>
        </w:r>
      </w:hyperlink>
      <w:r w:rsidRPr="00F2148D">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w:t>
      </w:r>
      <w:r w:rsidRPr="00F2148D">
        <w:rPr>
          <w:rFonts w:ascii="Myriad Pro" w:hAnsi="Myriad Pro"/>
          <w:sz w:val="26"/>
          <w:szCs w:val="26"/>
        </w:rPr>
        <w:lastRenderedPageBreak/>
        <w:t>товаров и оказываемых услуг, утвержденными приказом ФСТ России от 26 декабря 2010 г. N 254-э/1.</w:t>
      </w:r>
    </w:p>
    <w:p w14:paraId="706E279F" w14:textId="1F9C1882" w:rsidR="00E450A4" w:rsidRPr="005800EA" w:rsidRDefault="00E450A4" w:rsidP="00DA3A4B">
      <w:pPr>
        <w:spacing w:line="360" w:lineRule="auto"/>
        <w:ind w:firstLine="709"/>
        <w:jc w:val="both"/>
        <w:rPr>
          <w:rFonts w:ascii="Myriad Pro" w:hAnsi="Myriad Pro"/>
          <w:sz w:val="26"/>
          <w:szCs w:val="26"/>
        </w:rPr>
      </w:pPr>
      <w:r w:rsidRPr="005800EA">
        <w:rPr>
          <w:rFonts w:ascii="Myriad Pro" w:hAnsi="Myriad Pro"/>
          <w:sz w:val="26"/>
          <w:szCs w:val="26"/>
        </w:rPr>
        <w:t xml:space="preserve">Ввиду отсутствия расчетов и обоснования </w:t>
      </w:r>
      <w:r w:rsidR="00AF44D6">
        <w:rPr>
          <w:rFonts w:ascii="Myriad Pro" w:hAnsi="Myriad Pro"/>
          <w:sz w:val="26"/>
          <w:szCs w:val="26"/>
        </w:rPr>
        <w:t>Комитета</w:t>
      </w:r>
      <w:r w:rsidRPr="005800EA">
        <w:rPr>
          <w:rFonts w:ascii="Myriad Pro" w:hAnsi="Myriad Pro"/>
          <w:sz w:val="26"/>
          <w:szCs w:val="26"/>
        </w:rPr>
        <w:t xml:space="preserve"> </w:t>
      </w:r>
      <w:r w:rsidR="00E74C9F">
        <w:rPr>
          <w:rFonts w:ascii="Myriad Pro" w:hAnsi="Myriad Pro"/>
          <w:sz w:val="26"/>
          <w:szCs w:val="26"/>
        </w:rPr>
        <w:t xml:space="preserve">по </w:t>
      </w:r>
      <w:r w:rsidR="00E74C9F">
        <w:rPr>
          <w:rFonts w:ascii="Myriad Pro" w:eastAsia="Calibri" w:hAnsi="Myriad Pro"/>
          <w:sz w:val="26"/>
          <w:szCs w:val="26"/>
        </w:rPr>
        <w:t xml:space="preserve">определению </w:t>
      </w:r>
      <w:r w:rsidR="00E74C9F" w:rsidRPr="005643BD">
        <w:rPr>
          <w:rFonts w:ascii="Myriad Pro" w:hAnsi="Myriad Pro"/>
          <w:sz w:val="26"/>
          <w:szCs w:val="26"/>
        </w:rPr>
        <w:t>плановы</w:t>
      </w:r>
      <w:r w:rsidR="00E74C9F">
        <w:rPr>
          <w:rFonts w:ascii="Myriad Pro" w:hAnsi="Myriad Pro"/>
          <w:sz w:val="26"/>
          <w:szCs w:val="26"/>
        </w:rPr>
        <w:t>х</w:t>
      </w:r>
      <w:r w:rsidR="00E74C9F" w:rsidRPr="005643BD">
        <w:rPr>
          <w:rFonts w:ascii="Myriad Pro" w:hAnsi="Myriad Pro"/>
          <w:sz w:val="26"/>
          <w:szCs w:val="26"/>
        </w:rPr>
        <w:t xml:space="preserve"> значени</w:t>
      </w:r>
      <w:r w:rsidR="00E74C9F">
        <w:rPr>
          <w:rFonts w:ascii="Myriad Pro" w:hAnsi="Myriad Pro"/>
          <w:sz w:val="26"/>
          <w:szCs w:val="26"/>
        </w:rPr>
        <w:t>й</w:t>
      </w:r>
      <w:r w:rsidR="00E74C9F" w:rsidRPr="005643BD">
        <w:rPr>
          <w:rFonts w:ascii="Myriad Pro" w:hAnsi="Myriad Pro"/>
          <w:sz w:val="26"/>
          <w:szCs w:val="26"/>
        </w:rPr>
        <w:t xml:space="preserve"> показателей надежности и качества</w:t>
      </w:r>
      <w:r w:rsidRPr="005800EA">
        <w:rPr>
          <w:rFonts w:ascii="Myriad Pro" w:hAnsi="Myriad Pro"/>
          <w:sz w:val="26"/>
          <w:szCs w:val="26"/>
        </w:rPr>
        <w:t>,</w:t>
      </w:r>
      <w:r w:rsidR="00AF44D6">
        <w:rPr>
          <w:rFonts w:ascii="Myriad Pro" w:hAnsi="Myriad Pro"/>
          <w:sz w:val="26"/>
          <w:szCs w:val="26"/>
        </w:rPr>
        <w:t xml:space="preserve"> обоснования исключения отдельных расходов</w:t>
      </w:r>
      <w:r w:rsidRPr="005800EA">
        <w:rPr>
          <w:rFonts w:ascii="Myriad Pro" w:hAnsi="Myriad Pro"/>
          <w:sz w:val="26"/>
          <w:szCs w:val="26"/>
        </w:rPr>
        <w:t xml:space="preserve"> Исполнитель рекомендует </w:t>
      </w:r>
      <w:r w:rsidR="00A91AA2">
        <w:rPr>
          <w:rFonts w:ascii="Myriad Pro" w:hAnsi="Myriad Pro"/>
          <w:sz w:val="26"/>
          <w:szCs w:val="26"/>
        </w:rPr>
        <w:t>Филиал</w:t>
      </w:r>
      <w:r w:rsidR="00AF44D6">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0096304F" w:rsidRPr="005800EA">
        <w:rPr>
          <w:rFonts w:ascii="Myriad Pro" w:hAnsi="Myriad Pro"/>
          <w:sz w:val="26"/>
          <w:szCs w:val="26"/>
        </w:rPr>
        <w:t xml:space="preserve"> усилить работу с</w:t>
      </w:r>
      <w:r w:rsidR="00A2690E" w:rsidRPr="005800EA">
        <w:rPr>
          <w:rFonts w:ascii="Myriad Pro" w:hAnsi="Myriad Pro"/>
          <w:sz w:val="26"/>
          <w:szCs w:val="26"/>
        </w:rPr>
        <w:t xml:space="preserve"> </w:t>
      </w:r>
      <w:r w:rsidR="00B74FB6">
        <w:rPr>
          <w:rFonts w:ascii="Myriad Pro" w:hAnsi="Myriad Pro"/>
          <w:sz w:val="26"/>
          <w:szCs w:val="26"/>
        </w:rPr>
        <w:t xml:space="preserve">Комитетом по </w:t>
      </w:r>
      <w:r w:rsidR="00E74C9F">
        <w:rPr>
          <w:rFonts w:ascii="Myriad Pro" w:hAnsi="Myriad Pro"/>
          <w:sz w:val="26"/>
          <w:szCs w:val="26"/>
        </w:rPr>
        <w:t xml:space="preserve">тарифной политике Новгородской </w:t>
      </w:r>
      <w:r w:rsidR="00B74FB6">
        <w:rPr>
          <w:rFonts w:ascii="Myriad Pro" w:hAnsi="Myriad Pro"/>
          <w:sz w:val="26"/>
          <w:szCs w:val="26"/>
        </w:rPr>
        <w:t>области</w:t>
      </w:r>
      <w:r w:rsidR="00AF44D6">
        <w:rPr>
          <w:rFonts w:ascii="Myriad Pro" w:hAnsi="Myriad Pro"/>
          <w:sz w:val="26"/>
          <w:szCs w:val="26"/>
        </w:rPr>
        <w:t xml:space="preserve"> </w:t>
      </w:r>
      <w:r w:rsidR="0096304F" w:rsidRPr="005800EA">
        <w:rPr>
          <w:rFonts w:ascii="Myriad Pro" w:hAnsi="Myriad Pro"/>
          <w:sz w:val="26"/>
          <w:szCs w:val="26"/>
        </w:rPr>
        <w:t>с целью повышения прозрачности принимаемых тарифно-балансовых решений</w:t>
      </w:r>
      <w:r w:rsidR="00A2690E" w:rsidRPr="005800EA">
        <w:rPr>
          <w:rFonts w:ascii="Myriad Pro" w:hAnsi="Myriad Pro"/>
          <w:sz w:val="26"/>
          <w:szCs w:val="26"/>
        </w:rPr>
        <w:t xml:space="preserve"> и отражения указанных позиций в соответствующих документах </w:t>
      </w:r>
      <w:r w:rsidR="00AF44D6">
        <w:rPr>
          <w:rFonts w:ascii="Myriad Pro" w:hAnsi="Myriad Pro"/>
          <w:sz w:val="26"/>
          <w:szCs w:val="26"/>
        </w:rPr>
        <w:t>Комитета</w:t>
      </w:r>
      <w:r w:rsidR="0096304F" w:rsidRPr="005800EA">
        <w:rPr>
          <w:rFonts w:ascii="Myriad Pro" w:hAnsi="Myriad Pro"/>
          <w:sz w:val="26"/>
          <w:szCs w:val="26"/>
        </w:rPr>
        <w:t>.</w:t>
      </w:r>
    </w:p>
    <w:p w14:paraId="75523CF2" w14:textId="77777777" w:rsidR="007D2691" w:rsidRDefault="007D2691">
      <w:pPr>
        <w:spacing w:after="160" w:line="259" w:lineRule="auto"/>
      </w:pPr>
    </w:p>
    <w:p w14:paraId="034A7175" w14:textId="77777777" w:rsidR="006224AC" w:rsidRDefault="006224AC" w:rsidP="00A201F5">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sectPr w:rsidR="006224AC" w:rsidSect="0004017F">
          <w:pgSz w:w="11906" w:h="16838"/>
          <w:pgMar w:top="1134" w:right="850" w:bottom="1134" w:left="1701" w:header="708" w:footer="708" w:gutter="0"/>
          <w:cols w:space="708"/>
          <w:docGrid w:linePitch="360"/>
        </w:sectPr>
      </w:pPr>
      <w:bookmarkStart w:id="37" w:name="_Toc41647168"/>
      <w:bookmarkEnd w:id="32"/>
    </w:p>
    <w:p w14:paraId="71030796" w14:textId="2BE174CC"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274A42" w:rsidRPr="00274A42">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7"/>
    </w:p>
    <w:p w14:paraId="1C46FB22" w14:textId="77777777" w:rsidR="004462EE" w:rsidRDefault="004462EE" w:rsidP="00A201F5">
      <w:pPr>
        <w:pStyle w:val="a3"/>
        <w:keepNext/>
        <w:spacing w:line="360" w:lineRule="auto"/>
        <w:ind w:left="0" w:firstLine="709"/>
        <w:jc w:val="both"/>
        <w:rPr>
          <w:rFonts w:ascii="Myriad Pro" w:hAnsi="Myriad Pro"/>
          <w:b/>
          <w:sz w:val="26"/>
          <w:szCs w:val="26"/>
        </w:rPr>
      </w:pPr>
    </w:p>
    <w:p w14:paraId="2585306D" w14:textId="77777777" w:rsidR="002D7FAD" w:rsidRPr="002D7FAD" w:rsidRDefault="002D7FAD" w:rsidP="002D7FAD">
      <w:pPr>
        <w:spacing w:line="360" w:lineRule="auto"/>
        <w:ind w:firstLine="567"/>
        <w:contextualSpacing/>
        <w:jc w:val="both"/>
        <w:rPr>
          <w:rFonts w:ascii="Myriad Pro" w:hAnsi="Myriad Pro"/>
          <w:b/>
          <w:color w:val="4F6228" w:themeColor="accent3" w:themeShade="80"/>
          <w:sz w:val="26"/>
          <w:szCs w:val="26"/>
        </w:rPr>
      </w:pPr>
      <w:bookmarkStart w:id="38" w:name="_Toc36585463"/>
      <w:r w:rsidRPr="002D7FAD">
        <w:rPr>
          <w:rFonts w:ascii="Myriad Pro" w:hAnsi="Myriad Pro"/>
          <w:b/>
          <w:color w:val="4F6228" w:themeColor="accent3" w:themeShade="80"/>
          <w:sz w:val="26"/>
          <w:szCs w:val="26"/>
        </w:rPr>
        <w:t>Отчисления на социальные нужды</w:t>
      </w:r>
      <w:bookmarkEnd w:id="38"/>
    </w:p>
    <w:p w14:paraId="019F8F42" w14:textId="3D8EA16B" w:rsidR="00B30950" w:rsidRDefault="002D7FAD" w:rsidP="00B30950">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sidR="00B30950">
        <w:rPr>
          <w:rFonts w:ascii="Myriad Pro" w:hAnsi="Myriad Pro"/>
          <w:sz w:val="26"/>
          <w:szCs w:val="26"/>
        </w:rPr>
        <w:t xml:space="preserve">отмечает, </w:t>
      </w:r>
      <w:r w:rsidR="00B30950" w:rsidRPr="000561AB">
        <w:rPr>
          <w:rFonts w:ascii="Myriad Pro" w:eastAsia="Calibri" w:hAnsi="Myriad Pro"/>
          <w:sz w:val="26"/>
          <w:szCs w:val="26"/>
        </w:rPr>
        <w:t>что принятый подход</w:t>
      </w:r>
      <w:r w:rsidR="00274A42" w:rsidRPr="00274A42">
        <w:rPr>
          <w:rFonts w:ascii="Myriad Pro" w:eastAsia="Calibri" w:hAnsi="Myriad Pro"/>
          <w:sz w:val="26"/>
          <w:szCs w:val="26"/>
        </w:rPr>
        <w:t xml:space="preserve"> </w:t>
      </w:r>
      <w:r w:rsidR="00A91AA2">
        <w:rPr>
          <w:rFonts w:ascii="Myriad Pro" w:eastAsia="Calibri" w:hAnsi="Myriad Pro"/>
          <w:sz w:val="26"/>
          <w:szCs w:val="26"/>
        </w:rPr>
        <w:t>Филиал</w:t>
      </w:r>
      <w:r w:rsidR="00B93825">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B30950" w:rsidRPr="000561AB">
        <w:rPr>
          <w:rFonts w:ascii="Myriad Pro" w:eastAsia="Calibri" w:hAnsi="Myriad Pro"/>
          <w:sz w:val="26"/>
          <w:szCs w:val="26"/>
        </w:rPr>
        <w:t xml:space="preserve">и </w:t>
      </w:r>
      <w:r w:rsidR="00AF44D6">
        <w:rPr>
          <w:rFonts w:ascii="Myriad Pro" w:eastAsia="Calibri" w:hAnsi="Myriad Pro"/>
          <w:sz w:val="26"/>
          <w:szCs w:val="26"/>
        </w:rPr>
        <w:t>Комитета по тарифно</w:t>
      </w:r>
      <w:r w:rsidR="00D83322">
        <w:rPr>
          <w:rFonts w:ascii="Myriad Pro" w:eastAsia="Calibri" w:hAnsi="Myriad Pro"/>
          <w:sz w:val="26"/>
          <w:szCs w:val="26"/>
        </w:rPr>
        <w:t xml:space="preserve">й политике Новгородской </w:t>
      </w:r>
      <w:r w:rsidR="00AF44D6">
        <w:rPr>
          <w:rFonts w:ascii="Myriad Pro" w:eastAsia="Calibri" w:hAnsi="Myriad Pro"/>
          <w:sz w:val="26"/>
          <w:szCs w:val="26"/>
        </w:rPr>
        <w:t>области</w:t>
      </w:r>
      <w:r w:rsidR="00B93825">
        <w:rPr>
          <w:rFonts w:ascii="Myriad Pro" w:eastAsia="Calibri" w:hAnsi="Myriad Pro"/>
          <w:sz w:val="26"/>
          <w:szCs w:val="26"/>
        </w:rPr>
        <w:t xml:space="preserve"> </w:t>
      </w:r>
      <w:r w:rsidR="00B30950">
        <w:rPr>
          <w:rFonts w:ascii="Myriad Pro" w:eastAsia="Calibri" w:hAnsi="Myriad Pro"/>
          <w:sz w:val="26"/>
          <w:szCs w:val="26"/>
        </w:rPr>
        <w:t xml:space="preserve">в части определения процента отчислений на социальные нужды </w:t>
      </w:r>
      <w:r w:rsidR="00B30950" w:rsidRPr="000561AB">
        <w:rPr>
          <w:rFonts w:ascii="Myriad Pro" w:eastAsia="Calibri" w:hAnsi="Myriad Pro"/>
          <w:sz w:val="26"/>
          <w:szCs w:val="26"/>
        </w:rPr>
        <w:t>соответствует официальной позиции ФАС России</w:t>
      </w:r>
      <w:r w:rsidR="00B30950">
        <w:rPr>
          <w:rFonts w:ascii="Myriad Pro" w:eastAsia="Calibri" w:hAnsi="Myriad Pro"/>
          <w:sz w:val="26"/>
          <w:szCs w:val="26"/>
        </w:rPr>
        <w:t>.</w:t>
      </w:r>
    </w:p>
    <w:p w14:paraId="73C73874" w14:textId="092B4FA5" w:rsidR="004462EE" w:rsidRDefault="00852182" w:rsidP="00B30950">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 xml:space="preserve">Комитетом по </w:t>
      </w:r>
      <w:r w:rsidR="00D83322">
        <w:rPr>
          <w:rFonts w:ascii="Myriad Pro" w:eastAsia="Calibri" w:hAnsi="Myriad Pro"/>
          <w:sz w:val="26"/>
          <w:szCs w:val="26"/>
        </w:rPr>
        <w:t>тарифной политике Новгородской</w:t>
      </w:r>
      <w:r w:rsidR="00D83322" w:rsidDel="00D83322">
        <w:rPr>
          <w:rFonts w:ascii="Myriad Pro" w:eastAsia="Calibri" w:hAnsi="Myriad Pro"/>
          <w:sz w:val="26"/>
          <w:szCs w:val="26"/>
        </w:rPr>
        <w:t xml:space="preserve"> </w:t>
      </w:r>
      <w:r w:rsidR="00B74FB6">
        <w:rPr>
          <w:rFonts w:ascii="Myriad Pro" w:eastAsia="Calibri" w:hAnsi="Myriad Pro"/>
          <w:sz w:val="26"/>
          <w:szCs w:val="26"/>
        </w:rPr>
        <w:t>области</w:t>
      </w:r>
      <w:r w:rsidR="00B93825">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w:t>
      </w:r>
      <w:r w:rsidR="0061655A">
        <w:rPr>
          <w:rFonts w:ascii="Myriad Pro" w:eastAsia="Calibri" w:hAnsi="Myriad Pro"/>
          <w:color w:val="0D0D0D" w:themeColor="text1" w:themeTint="F2"/>
          <w:sz w:val="26"/>
          <w:szCs w:val="26"/>
        </w:rPr>
        <w:t xml:space="preserve"> соответствующем разделе Отчета Исполнителя</w:t>
      </w:r>
      <w:r>
        <w:rPr>
          <w:rFonts w:ascii="Myriad Pro" w:eastAsia="Calibri" w:hAnsi="Myriad Pro"/>
          <w:sz w:val="26"/>
          <w:szCs w:val="26"/>
        </w:rPr>
        <w:t>.</w:t>
      </w:r>
    </w:p>
    <w:p w14:paraId="3CCD9DA5" w14:textId="77777777" w:rsidR="002B2FD2" w:rsidRDefault="002B2FD2" w:rsidP="003108BB">
      <w:pPr>
        <w:spacing w:line="360" w:lineRule="auto"/>
        <w:ind w:firstLine="567"/>
        <w:contextualSpacing/>
        <w:jc w:val="both"/>
        <w:rPr>
          <w:rFonts w:ascii="Myriad Pro" w:hAnsi="Myriad Pro"/>
          <w:b/>
          <w:color w:val="4F6228" w:themeColor="accent3" w:themeShade="80"/>
          <w:sz w:val="26"/>
          <w:szCs w:val="26"/>
        </w:rPr>
      </w:pPr>
    </w:p>
    <w:p w14:paraId="3725A52C" w14:textId="77777777" w:rsidR="002B2FD2" w:rsidRDefault="002B2FD2" w:rsidP="0097311B">
      <w:pPr>
        <w:spacing w:line="360" w:lineRule="auto"/>
        <w:ind w:firstLine="567"/>
        <w:contextualSpacing/>
        <w:jc w:val="both"/>
        <w:rPr>
          <w:rFonts w:ascii="Myriad Pro" w:hAnsi="Myriad Pro"/>
          <w:b/>
          <w:color w:val="4F6228" w:themeColor="accent3" w:themeShade="80"/>
          <w:sz w:val="26"/>
          <w:szCs w:val="26"/>
        </w:rPr>
      </w:pPr>
      <w:bookmarkStart w:id="39" w:name="_Toc36585464"/>
      <w:r w:rsidRPr="0097311B">
        <w:rPr>
          <w:rFonts w:ascii="Myriad Pro" w:hAnsi="Myriad Pro"/>
          <w:b/>
          <w:color w:val="4F6228" w:themeColor="accent3" w:themeShade="80"/>
          <w:sz w:val="26"/>
          <w:szCs w:val="26"/>
        </w:rPr>
        <w:t>Арендная плата</w:t>
      </w:r>
      <w:bookmarkEnd w:id="39"/>
    </w:p>
    <w:p w14:paraId="3A3E67D8" w14:textId="77777777" w:rsidR="005D3710" w:rsidRPr="000561AB" w:rsidRDefault="005D3710" w:rsidP="005D3710">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722A1AA" w14:textId="15656471" w:rsidR="005D3710"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A91AA2">
        <w:rPr>
          <w:rFonts w:ascii="Myriad Pro" w:hAnsi="Myriad Pro"/>
          <w:sz w:val="26"/>
          <w:szCs w:val="26"/>
        </w:rPr>
        <w:t>Филиал</w:t>
      </w:r>
      <w:r w:rsidR="00B93825">
        <w:rPr>
          <w:rFonts w:ascii="Myriad Pro" w:hAnsi="Myriad Pro"/>
          <w:sz w:val="26"/>
          <w:szCs w:val="26"/>
        </w:rPr>
        <w:t>у</w:t>
      </w:r>
      <w:r w:rsidR="00A91AA2">
        <w:rPr>
          <w:rFonts w:ascii="Myriad Pro" w:hAnsi="Myriad Pro"/>
          <w:sz w:val="26"/>
          <w:szCs w:val="26"/>
        </w:rPr>
        <w:t xml:space="preserve"> </w:t>
      </w:r>
      <w:r w:rsidR="0061655A">
        <w:rPr>
          <w:rFonts w:ascii="Myriad Pro" w:hAnsi="Myriad Pro"/>
          <w:sz w:val="26"/>
          <w:szCs w:val="26"/>
        </w:rPr>
        <w:br/>
      </w:r>
      <w:r w:rsidR="00A91AA2">
        <w:rPr>
          <w:rFonts w:ascii="Myriad Pro" w:hAnsi="Myriad Pro"/>
          <w:sz w:val="26"/>
          <w:szCs w:val="26"/>
        </w:rPr>
        <w:t>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00F405F4">
        <w:rPr>
          <w:rFonts w:ascii="Myriad Pro" w:hAnsi="Myriad Pro"/>
          <w:sz w:val="26"/>
          <w:szCs w:val="26"/>
        </w:rPr>
        <w:t xml:space="preserve">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56A0A237" w14:textId="3235A838" w:rsidR="005D3710"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lastRenderedPageBreak/>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w:t>
      </w:r>
      <w:r w:rsidR="00FF598D">
        <w:rPr>
          <w:rFonts w:ascii="Myriad Pro" w:hAnsi="Myriad Pro"/>
          <w:sz w:val="26"/>
          <w:szCs w:val="26"/>
        </w:rPr>
        <w:t>ной</w:t>
      </w:r>
      <w:r>
        <w:rPr>
          <w:rFonts w:ascii="Myriad Pro" w:hAnsi="Myriad Pro"/>
          <w:sz w:val="26"/>
          <w:szCs w:val="26"/>
        </w:rPr>
        <w:t xml:space="preserve"> стоимости договоров аренды;</w:t>
      </w:r>
    </w:p>
    <w:p w14:paraId="6B7BFF4E" w14:textId="77777777" w:rsidR="00F405F4" w:rsidRDefault="005D3710" w:rsidP="00F405F4">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0EFE3FB0" w14:textId="77777777" w:rsidR="00F405F4" w:rsidRPr="000561AB" w:rsidRDefault="00F405F4" w:rsidP="00F405F4">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3E4928F1" w14:textId="77777777" w:rsidR="00F405F4" w:rsidRPr="00DF66D0" w:rsidRDefault="00F405F4" w:rsidP="0097311B">
      <w:pPr>
        <w:spacing w:line="360" w:lineRule="auto"/>
        <w:ind w:firstLine="567"/>
        <w:contextualSpacing/>
        <w:jc w:val="both"/>
        <w:rPr>
          <w:rFonts w:ascii="Myriad Pro" w:eastAsia="Calibri" w:hAnsi="Myriad Pro"/>
          <w:sz w:val="26"/>
          <w:szCs w:val="26"/>
        </w:rPr>
      </w:pPr>
    </w:p>
    <w:p w14:paraId="17B47B59" w14:textId="77777777" w:rsidR="002B2FD2" w:rsidRDefault="002B2FD2" w:rsidP="0097311B">
      <w:pPr>
        <w:spacing w:line="360" w:lineRule="auto"/>
        <w:ind w:firstLine="567"/>
        <w:contextualSpacing/>
        <w:jc w:val="both"/>
        <w:rPr>
          <w:rFonts w:ascii="Myriad Pro" w:hAnsi="Myriad Pro"/>
          <w:b/>
          <w:color w:val="4F6228" w:themeColor="accent3" w:themeShade="80"/>
          <w:sz w:val="26"/>
          <w:szCs w:val="26"/>
        </w:rPr>
      </w:pPr>
      <w:bookmarkStart w:id="40" w:name="_Toc36585465"/>
      <w:r w:rsidRPr="0097311B">
        <w:rPr>
          <w:rFonts w:ascii="Myriad Pro" w:hAnsi="Myriad Pro"/>
          <w:b/>
          <w:color w:val="4F6228" w:themeColor="accent3" w:themeShade="80"/>
          <w:sz w:val="26"/>
          <w:szCs w:val="26"/>
        </w:rPr>
        <w:t>Налоги, за исключением налога на прибыль организаций</w:t>
      </w:r>
      <w:bookmarkEnd w:id="40"/>
    </w:p>
    <w:p w14:paraId="01ECB7FD" w14:textId="2CBDA3C6" w:rsidR="0071460D" w:rsidRDefault="00B93825" w:rsidP="0071460D">
      <w:pPr>
        <w:spacing w:line="360" w:lineRule="auto"/>
        <w:ind w:firstLine="567"/>
        <w:contextualSpacing/>
        <w:jc w:val="both"/>
        <w:rPr>
          <w:rFonts w:ascii="Myriad Pro" w:hAnsi="Myriad Pro"/>
          <w:sz w:val="25"/>
          <w:szCs w:val="25"/>
        </w:rPr>
      </w:pPr>
      <w:r>
        <w:rPr>
          <w:rFonts w:ascii="Myriad Pro" w:eastAsia="Calibri" w:hAnsi="Myriad Pro"/>
          <w:sz w:val="26"/>
          <w:szCs w:val="26"/>
        </w:rPr>
        <w:t>Для</w:t>
      </w:r>
      <w:r w:rsidR="00962843" w:rsidRPr="000561AB">
        <w:rPr>
          <w:rFonts w:ascii="Myriad Pro" w:eastAsia="Calibri" w:hAnsi="Myriad Pro"/>
          <w:sz w:val="26"/>
          <w:szCs w:val="26"/>
        </w:rPr>
        <w:t xml:space="preserve"> обосновани</w:t>
      </w:r>
      <w:r>
        <w:rPr>
          <w:rFonts w:ascii="Myriad Pro" w:eastAsia="Calibri" w:hAnsi="Myriad Pro"/>
          <w:sz w:val="26"/>
          <w:szCs w:val="26"/>
        </w:rPr>
        <w:t>я</w:t>
      </w:r>
      <w:r w:rsidR="0071460D">
        <w:rPr>
          <w:rFonts w:ascii="Myriad Pro" w:eastAsia="Calibri" w:hAnsi="Myriad Pro"/>
          <w:sz w:val="26"/>
          <w:szCs w:val="26"/>
        </w:rPr>
        <w:t xml:space="preserve"> и документальн</w:t>
      </w:r>
      <w:r>
        <w:rPr>
          <w:rFonts w:ascii="Myriad Pro" w:eastAsia="Calibri" w:hAnsi="Myriad Pro"/>
          <w:sz w:val="26"/>
          <w:szCs w:val="26"/>
        </w:rPr>
        <w:t>ого</w:t>
      </w:r>
      <w:r w:rsidR="0071460D">
        <w:rPr>
          <w:rFonts w:ascii="Myriad Pro" w:eastAsia="Calibri" w:hAnsi="Myriad Pro"/>
          <w:sz w:val="26"/>
          <w:szCs w:val="26"/>
        </w:rPr>
        <w:t xml:space="preserve"> подтверждением расходов</w:t>
      </w:r>
      <w:r w:rsidR="00962843" w:rsidRPr="000561AB">
        <w:rPr>
          <w:rFonts w:ascii="Myriad Pro" w:eastAsia="Calibri" w:hAnsi="Myriad Pro"/>
          <w:sz w:val="26"/>
          <w:szCs w:val="26"/>
        </w:rPr>
        <w:t xml:space="preserve"> по статье «</w:t>
      </w:r>
      <w:r w:rsidR="0071460D">
        <w:rPr>
          <w:rFonts w:ascii="Myriad Pro" w:eastAsia="Calibri" w:hAnsi="Myriad Pro"/>
          <w:sz w:val="26"/>
          <w:szCs w:val="26"/>
        </w:rPr>
        <w:t>Налоги, за исключением налога на прибыль</w:t>
      </w:r>
      <w:r w:rsidR="00962843" w:rsidRPr="000561AB">
        <w:rPr>
          <w:rFonts w:ascii="Myriad Pro" w:eastAsia="Calibri" w:hAnsi="Myriad Pro"/>
          <w:sz w:val="26"/>
          <w:szCs w:val="26"/>
        </w:rPr>
        <w:t xml:space="preserve">», </w:t>
      </w:r>
      <w:r w:rsidR="0071460D" w:rsidRPr="00245652">
        <w:rPr>
          <w:rFonts w:ascii="Myriad Pro" w:hAnsi="Myriad Pro"/>
          <w:sz w:val="25"/>
          <w:szCs w:val="25"/>
        </w:rPr>
        <w:t xml:space="preserve">Исполнитель рекомендует формировать пакет обосновывающих материалов </w:t>
      </w:r>
      <w:r w:rsidR="003E61BA">
        <w:rPr>
          <w:rFonts w:ascii="Myriad Pro" w:hAnsi="Myriad Pro"/>
          <w:sz w:val="25"/>
          <w:szCs w:val="25"/>
        </w:rPr>
        <w:t xml:space="preserve">в соответствии с предложениями, представленными в </w:t>
      </w:r>
      <w:r w:rsidR="008633C0">
        <w:rPr>
          <w:rFonts w:ascii="Myriad Pro" w:eastAsia="Calibri" w:hAnsi="Myriad Pro"/>
          <w:color w:val="0D0D0D" w:themeColor="text1" w:themeTint="F2"/>
          <w:sz w:val="26"/>
          <w:szCs w:val="26"/>
        </w:rPr>
        <w:t>соответствующем разделе Отчета Исполнителя</w:t>
      </w:r>
      <w:r w:rsidR="003E61BA">
        <w:rPr>
          <w:rFonts w:ascii="Myriad Pro" w:hAnsi="Myriad Pro"/>
          <w:sz w:val="25"/>
          <w:szCs w:val="25"/>
        </w:rPr>
        <w:t>.</w:t>
      </w:r>
    </w:p>
    <w:p w14:paraId="715B104A" w14:textId="6DCAFE51" w:rsidR="003E61BA" w:rsidRPr="00245652" w:rsidRDefault="003E61BA" w:rsidP="0071460D">
      <w:pPr>
        <w:spacing w:line="360" w:lineRule="auto"/>
        <w:ind w:firstLine="567"/>
        <w:contextualSpacing/>
        <w:jc w:val="both"/>
        <w:rPr>
          <w:rFonts w:ascii="Myriad Pro" w:hAnsi="Myriad Pro"/>
          <w:sz w:val="25"/>
          <w:szCs w:val="25"/>
        </w:rPr>
      </w:pPr>
      <w:r>
        <w:rPr>
          <w:rFonts w:ascii="Myriad Pro" w:hAnsi="Myriad Pro"/>
          <w:sz w:val="25"/>
          <w:szCs w:val="25"/>
        </w:rPr>
        <w:t xml:space="preserve">В части </w:t>
      </w:r>
      <w:r w:rsidR="0080002E">
        <w:rPr>
          <w:rFonts w:ascii="Myriad Pro" w:hAnsi="Myriad Pro"/>
          <w:sz w:val="25"/>
          <w:szCs w:val="25"/>
        </w:rPr>
        <w:t>статьи «Н</w:t>
      </w:r>
      <w:r>
        <w:rPr>
          <w:rFonts w:ascii="Myriad Pro" w:hAnsi="Myriad Pro"/>
          <w:sz w:val="25"/>
          <w:szCs w:val="25"/>
        </w:rPr>
        <w:t>алог на землю</w:t>
      </w:r>
      <w:r w:rsidR="0080002E">
        <w:rPr>
          <w:rFonts w:ascii="Myriad Pro" w:hAnsi="Myriad Pro"/>
          <w:sz w:val="25"/>
          <w:szCs w:val="25"/>
        </w:rPr>
        <w:t>»</w:t>
      </w:r>
      <w:r>
        <w:rPr>
          <w:rFonts w:ascii="Myriad Pro" w:hAnsi="Myriad Pro"/>
          <w:sz w:val="25"/>
          <w:szCs w:val="25"/>
        </w:rPr>
        <w:t xml:space="preserve"> Исполнитель рекомендует </w:t>
      </w:r>
      <w:r w:rsidR="00A91AA2">
        <w:rPr>
          <w:rFonts w:ascii="Myriad Pro" w:hAnsi="Myriad Pro"/>
          <w:sz w:val="25"/>
          <w:szCs w:val="25"/>
        </w:rPr>
        <w:t>Филиал</w:t>
      </w:r>
      <w:r w:rsidR="00B93825">
        <w:rPr>
          <w:rFonts w:ascii="Myriad Pro" w:hAnsi="Myriad Pro"/>
          <w:sz w:val="25"/>
          <w:szCs w:val="25"/>
        </w:rPr>
        <w:t>у</w:t>
      </w:r>
      <w:r w:rsidR="00A91AA2">
        <w:rPr>
          <w:rFonts w:ascii="Myriad Pro" w:hAnsi="Myriad Pro"/>
          <w:sz w:val="25"/>
          <w:szCs w:val="25"/>
        </w:rPr>
        <w:t xml:space="preserve"> ПАО «МРСК Северо-Запада» «</w:t>
      </w:r>
      <w:r w:rsidR="0074670C">
        <w:rPr>
          <w:rFonts w:ascii="Myriad Pro" w:hAnsi="Myriad Pro"/>
          <w:sz w:val="25"/>
          <w:szCs w:val="25"/>
        </w:rPr>
        <w:t>Новгородэнерго</w:t>
      </w:r>
      <w:r w:rsidR="00A91AA2">
        <w:rPr>
          <w:rFonts w:ascii="Myriad Pro" w:hAnsi="Myriad Pro"/>
          <w:sz w:val="25"/>
          <w:szCs w:val="25"/>
        </w:rPr>
        <w:t xml:space="preserve">» </w:t>
      </w:r>
      <w:r>
        <w:rPr>
          <w:rFonts w:ascii="Myriad Pro" w:hAnsi="Myriad Pro"/>
          <w:sz w:val="25"/>
          <w:szCs w:val="25"/>
        </w:rPr>
        <w:t xml:space="preserve">при формировании предложения по установлению тарифов на услуги по передаче электрической энергии на очередной период </w:t>
      </w:r>
      <w:r w:rsidR="0080002E">
        <w:rPr>
          <w:rFonts w:ascii="Myriad Pro" w:hAnsi="Myriad Pro"/>
          <w:sz w:val="25"/>
          <w:szCs w:val="25"/>
        </w:rPr>
        <w:t>регулирования</w:t>
      </w:r>
      <w:r>
        <w:rPr>
          <w:rFonts w:ascii="Myriad Pro" w:hAnsi="Myriad Pro"/>
          <w:sz w:val="25"/>
          <w:szCs w:val="25"/>
        </w:rPr>
        <w:t xml:space="preserve"> не включать по данной статье расходы </w:t>
      </w:r>
      <w:r w:rsidR="0080002E">
        <w:rPr>
          <w:rFonts w:ascii="Myriad Pro" w:hAnsi="Myriad Pro"/>
          <w:sz w:val="25"/>
          <w:szCs w:val="25"/>
        </w:rPr>
        <w:t>по аренде земельных участков (данные расходы следует относить</w:t>
      </w:r>
      <w:r w:rsidR="00274A42" w:rsidRPr="00274A42">
        <w:rPr>
          <w:rFonts w:ascii="Myriad Pro" w:hAnsi="Myriad Pro"/>
          <w:sz w:val="25"/>
          <w:szCs w:val="25"/>
        </w:rPr>
        <w:t xml:space="preserve"> </w:t>
      </w:r>
      <w:r w:rsidR="0080002E">
        <w:rPr>
          <w:rFonts w:ascii="Myriad Pro" w:hAnsi="Myriad Pro"/>
          <w:sz w:val="25"/>
          <w:szCs w:val="25"/>
        </w:rPr>
        <w:t>по статье затрат «Арендная плата».)</w:t>
      </w:r>
    </w:p>
    <w:p w14:paraId="4D8CED9B" w14:textId="75827813" w:rsidR="0080002E" w:rsidRDefault="0080002E" w:rsidP="00533255">
      <w:pPr>
        <w:spacing w:line="360" w:lineRule="auto"/>
        <w:ind w:firstLine="567"/>
        <w:contextualSpacing/>
        <w:jc w:val="both"/>
        <w:rPr>
          <w:rFonts w:ascii="Myriad Pro" w:hAnsi="Myriad Pro"/>
          <w:sz w:val="26"/>
          <w:szCs w:val="26"/>
        </w:rPr>
      </w:pPr>
      <w:r>
        <w:rPr>
          <w:rFonts w:ascii="Myriad Pro" w:eastAsia="Calibri" w:hAnsi="Myriad Pro"/>
          <w:sz w:val="26"/>
          <w:szCs w:val="26"/>
        </w:rPr>
        <w:t>П</w:t>
      </w:r>
      <w:r w:rsidRPr="000561AB">
        <w:rPr>
          <w:rFonts w:ascii="Myriad Pro" w:eastAsia="Calibri" w:hAnsi="Myriad Pro"/>
          <w:sz w:val="26"/>
          <w:szCs w:val="26"/>
        </w:rPr>
        <w:t xml:space="preserve">о статье «Налог на имущество» </w:t>
      </w:r>
      <w:r>
        <w:rPr>
          <w:rFonts w:ascii="Myriad Pro" w:eastAsia="Calibri" w:hAnsi="Myriad Pro"/>
          <w:sz w:val="26"/>
          <w:szCs w:val="26"/>
        </w:rPr>
        <w:t xml:space="preserve">Исполнитель отмечает некорректность расчета </w:t>
      </w:r>
      <w:r w:rsidR="007D2691">
        <w:rPr>
          <w:rFonts w:ascii="Myriad Pro" w:eastAsia="Calibri" w:hAnsi="Myriad Pro"/>
          <w:sz w:val="26"/>
          <w:szCs w:val="26"/>
        </w:rPr>
        <w:t xml:space="preserve">Филиала </w:t>
      </w:r>
      <w:r>
        <w:rPr>
          <w:rFonts w:ascii="Myriad Pro" w:hAnsi="Myriad Pro"/>
          <w:sz w:val="26"/>
          <w:szCs w:val="26"/>
        </w:rPr>
        <w:t>(</w:t>
      </w:r>
      <w:r w:rsidR="00B93825">
        <w:rPr>
          <w:rFonts w:ascii="Myriad Pro" w:hAnsi="Myriad Pro"/>
          <w:sz w:val="26"/>
          <w:szCs w:val="26"/>
        </w:rPr>
        <w:t xml:space="preserve">включены в </w:t>
      </w:r>
      <w:r>
        <w:rPr>
          <w:rFonts w:ascii="Myriad Pro" w:hAnsi="Myriad Pro"/>
          <w:sz w:val="26"/>
          <w:szCs w:val="26"/>
        </w:rPr>
        <w:t xml:space="preserve">расчет </w:t>
      </w:r>
      <w:r w:rsidR="002B6577">
        <w:rPr>
          <w:rFonts w:ascii="Myriad Pro" w:hAnsi="Myriad Pro"/>
          <w:sz w:val="26"/>
          <w:szCs w:val="26"/>
        </w:rPr>
        <w:t xml:space="preserve">объекты недвижимого имущества, не </w:t>
      </w:r>
      <w:r w:rsidR="002B6577">
        <w:rPr>
          <w:rFonts w:ascii="Myriad Pro" w:hAnsi="Myriad Pro"/>
          <w:sz w:val="26"/>
          <w:szCs w:val="26"/>
        </w:rPr>
        <w:lastRenderedPageBreak/>
        <w:t xml:space="preserve">введенные в эксплуатацию по данным </w:t>
      </w:r>
      <w:r w:rsidR="002B6577" w:rsidRPr="00FF4808">
        <w:rPr>
          <w:rFonts w:ascii="Myriad Pro" w:eastAsia="Calibri" w:hAnsi="Myriad Pro"/>
          <w:sz w:val="26"/>
          <w:szCs w:val="26"/>
        </w:rPr>
        <w:t>за последний отчетный период, за который имеются отчетные данные</w:t>
      </w:r>
      <w:r w:rsidR="00533255">
        <w:rPr>
          <w:rFonts w:ascii="Myriad Pro" w:eastAsia="Calibri" w:hAnsi="Myriad Pro"/>
          <w:sz w:val="26"/>
          <w:szCs w:val="26"/>
        </w:rPr>
        <w:t xml:space="preserve">). </w:t>
      </w:r>
    </w:p>
    <w:p w14:paraId="14DE8FCE" w14:textId="77777777" w:rsidR="00AA154D" w:rsidRDefault="00AA154D" w:rsidP="0097311B">
      <w:pPr>
        <w:spacing w:line="360" w:lineRule="auto"/>
        <w:ind w:firstLine="567"/>
        <w:contextualSpacing/>
        <w:jc w:val="both"/>
        <w:rPr>
          <w:rFonts w:ascii="Myriad Pro" w:hAnsi="Myriad Pro"/>
          <w:b/>
          <w:sz w:val="26"/>
          <w:szCs w:val="26"/>
        </w:rPr>
      </w:pPr>
    </w:p>
    <w:p w14:paraId="393F96FF" w14:textId="77777777" w:rsidR="00EB4F22" w:rsidRDefault="00EB4F22" w:rsidP="0097311B">
      <w:pPr>
        <w:spacing w:line="360" w:lineRule="auto"/>
        <w:ind w:firstLine="567"/>
        <w:contextualSpacing/>
        <w:jc w:val="both"/>
        <w:rPr>
          <w:rFonts w:ascii="Myriad Pro" w:hAnsi="Myriad Pro"/>
          <w:b/>
          <w:color w:val="4F6228" w:themeColor="accent3" w:themeShade="80"/>
          <w:sz w:val="26"/>
          <w:szCs w:val="26"/>
        </w:rPr>
      </w:pPr>
      <w:bookmarkStart w:id="41" w:name="_Toc36585466"/>
      <w:r w:rsidRPr="000561AB">
        <w:rPr>
          <w:rFonts w:ascii="Myriad Pro" w:hAnsi="Myriad Pro"/>
          <w:b/>
          <w:color w:val="4F6228" w:themeColor="accent3" w:themeShade="80"/>
          <w:sz w:val="26"/>
          <w:szCs w:val="26"/>
        </w:rPr>
        <w:t>Амортизация</w:t>
      </w:r>
      <w:bookmarkEnd w:id="41"/>
    </w:p>
    <w:p w14:paraId="57908136" w14:textId="2487929D" w:rsidR="00006CC8" w:rsidRPr="00FF4808" w:rsidRDefault="001E394F" w:rsidP="008633C0">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A91AA2">
        <w:rPr>
          <w:rFonts w:ascii="Myriad Pro" w:eastAsia="Calibri" w:hAnsi="Myriad Pro"/>
          <w:sz w:val="26"/>
          <w:szCs w:val="26"/>
        </w:rPr>
        <w:t>Филиал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5DB9E6E2" w14:textId="77777777" w:rsidR="001B2530" w:rsidRPr="00FF4808" w:rsidRDefault="00C0229F" w:rsidP="008633C0">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3FDB4604" w14:textId="08268849" w:rsidR="00FF4808" w:rsidRDefault="00FF4808" w:rsidP="008633C0">
      <w:pPr>
        <w:spacing w:line="360" w:lineRule="auto"/>
        <w:ind w:firstLine="567"/>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 xml:space="preserve">Комитетом по </w:t>
      </w:r>
      <w:r w:rsidR="001F710F">
        <w:rPr>
          <w:rFonts w:ascii="Myriad Pro" w:eastAsia="Calibri" w:hAnsi="Myriad Pro"/>
          <w:sz w:val="26"/>
          <w:szCs w:val="26"/>
        </w:rPr>
        <w:t xml:space="preserve">тарифной политике Новгородской </w:t>
      </w:r>
      <w:r w:rsidR="00B74FB6">
        <w:rPr>
          <w:rFonts w:ascii="Myriad Pro" w:eastAsia="Calibri" w:hAnsi="Myriad Pro"/>
          <w:sz w:val="26"/>
          <w:szCs w:val="26"/>
        </w:rPr>
        <w:t>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A91AA2">
        <w:rPr>
          <w:rFonts w:ascii="Myriad Pro" w:eastAsia="Calibri" w:hAnsi="Myriad Pro"/>
          <w:sz w:val="26"/>
          <w:szCs w:val="26"/>
        </w:rPr>
        <w:t>Филиал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A617C4">
        <w:rPr>
          <w:rFonts w:ascii="Myriad Pro" w:eastAsia="Calibri" w:hAnsi="Myriad Pro"/>
          <w:sz w:val="26"/>
          <w:szCs w:val="26"/>
        </w:rPr>
        <w:t xml:space="preserve"> </w:t>
      </w:r>
      <w:r>
        <w:rPr>
          <w:rFonts w:ascii="Myriad Pro" w:eastAsia="Calibri" w:hAnsi="Myriad Pro"/>
          <w:sz w:val="26"/>
          <w:szCs w:val="26"/>
        </w:rPr>
        <w:t xml:space="preserve">формировать пакет материалов в составе, представленном в </w:t>
      </w:r>
      <w:r w:rsidR="008633C0">
        <w:rPr>
          <w:rFonts w:ascii="Myriad Pro" w:eastAsia="Calibri" w:hAnsi="Myriad Pro"/>
          <w:color w:val="0D0D0D" w:themeColor="text1" w:themeTint="F2"/>
          <w:sz w:val="26"/>
          <w:szCs w:val="26"/>
        </w:rPr>
        <w:t>соответствующем разделе Отчета Исполнителя</w:t>
      </w:r>
      <w:r>
        <w:rPr>
          <w:rFonts w:ascii="Myriad Pro" w:eastAsia="Calibri" w:hAnsi="Myriad Pro"/>
          <w:sz w:val="26"/>
          <w:szCs w:val="26"/>
        </w:rPr>
        <w:t>.</w:t>
      </w:r>
    </w:p>
    <w:p w14:paraId="5A19E018" w14:textId="77777777" w:rsidR="001E394F" w:rsidRPr="001E394F" w:rsidRDefault="001E394F" w:rsidP="001E394F">
      <w:pPr>
        <w:spacing w:line="360" w:lineRule="auto"/>
        <w:ind w:firstLine="709"/>
        <w:jc w:val="both"/>
        <w:rPr>
          <w:rFonts w:ascii="Myriad Pro" w:hAnsi="Myriad Pro"/>
          <w:sz w:val="26"/>
          <w:szCs w:val="26"/>
        </w:rPr>
      </w:pPr>
    </w:p>
    <w:p w14:paraId="2DB6CDFD" w14:textId="77777777" w:rsidR="00EB4F22" w:rsidRPr="007D5197" w:rsidRDefault="00EB4F22" w:rsidP="0097311B">
      <w:pPr>
        <w:spacing w:line="360" w:lineRule="auto"/>
        <w:ind w:firstLine="567"/>
        <w:contextualSpacing/>
        <w:jc w:val="both"/>
        <w:rPr>
          <w:rFonts w:ascii="Myriad Pro" w:hAnsi="Myriad Pro"/>
          <w:b/>
          <w:color w:val="4F6228" w:themeColor="accent3" w:themeShade="80"/>
          <w:sz w:val="26"/>
          <w:szCs w:val="26"/>
        </w:rPr>
      </w:pPr>
      <w:bookmarkStart w:id="42" w:name="_Toc36585467"/>
      <w:r w:rsidRPr="007D5197">
        <w:rPr>
          <w:rFonts w:ascii="Myriad Pro" w:hAnsi="Myriad Pro"/>
          <w:b/>
          <w:color w:val="4F6228" w:themeColor="accent3" w:themeShade="80"/>
          <w:sz w:val="26"/>
          <w:szCs w:val="26"/>
        </w:rPr>
        <w:t>Проценты к уплате</w:t>
      </w:r>
      <w:bookmarkEnd w:id="42"/>
    </w:p>
    <w:p w14:paraId="28D78EEE" w14:textId="7A91F214" w:rsidR="00CD72A5" w:rsidRPr="00FD46E9" w:rsidRDefault="00CD72A5" w:rsidP="008633C0">
      <w:pPr>
        <w:spacing w:line="360" w:lineRule="auto"/>
        <w:ind w:firstLine="567"/>
        <w:jc w:val="both"/>
        <w:rPr>
          <w:rFonts w:ascii="Myriad Pro" w:hAnsi="Myriad Pro"/>
          <w:sz w:val="26"/>
          <w:szCs w:val="26"/>
        </w:rPr>
      </w:pPr>
      <w:r w:rsidRPr="00A176DF">
        <w:rPr>
          <w:rFonts w:ascii="Myriad Pro" w:hAnsi="Myriad Pro"/>
          <w:sz w:val="26"/>
          <w:szCs w:val="26"/>
        </w:rPr>
        <w:t xml:space="preserve">По результатам анализа представленных </w:t>
      </w:r>
      <w:r>
        <w:rPr>
          <w:rFonts w:ascii="Myriad Pro" w:hAnsi="Myriad Pro"/>
          <w:sz w:val="26"/>
          <w:szCs w:val="26"/>
        </w:rPr>
        <w:t>Ф</w:t>
      </w:r>
      <w:r w:rsidRPr="00A176DF">
        <w:rPr>
          <w:rFonts w:ascii="Myriad Pro" w:hAnsi="Myriad Pro"/>
          <w:sz w:val="26"/>
          <w:szCs w:val="26"/>
        </w:rPr>
        <w:t>илиалом материалов для обоснования заявленных расходов на оплату процентов за пользование кредитными ресурсами Исполнитель</w:t>
      </w:r>
      <w:r w:rsidRPr="00775165">
        <w:rPr>
          <w:rFonts w:ascii="Myriad Pro" w:hAnsi="Myriad Pro"/>
          <w:sz w:val="26"/>
          <w:szCs w:val="26"/>
        </w:rPr>
        <w:t xml:space="preserve"> </w:t>
      </w:r>
      <w:r w:rsidRPr="00FD46E9">
        <w:rPr>
          <w:rFonts w:ascii="Myriad Pro" w:hAnsi="Myriad Pro"/>
          <w:sz w:val="26"/>
          <w:szCs w:val="26"/>
        </w:rPr>
        <w:t>рекоменд</w:t>
      </w:r>
      <w:r>
        <w:rPr>
          <w:rFonts w:ascii="Myriad Pro" w:hAnsi="Myriad Pro"/>
          <w:sz w:val="26"/>
          <w:szCs w:val="26"/>
        </w:rPr>
        <w:t>ует Ф</w:t>
      </w:r>
      <w:r w:rsidRPr="00FD46E9">
        <w:rPr>
          <w:rFonts w:ascii="Myriad Pro" w:hAnsi="Myriad Pro"/>
          <w:sz w:val="26"/>
          <w:szCs w:val="26"/>
        </w:rPr>
        <w:t xml:space="preserve">илиалу </w:t>
      </w:r>
      <w:r>
        <w:rPr>
          <w:rFonts w:ascii="Myriad Pro" w:hAnsi="Myriad Pro"/>
          <w:sz w:val="26"/>
          <w:szCs w:val="26"/>
        </w:rPr>
        <w:br/>
      </w:r>
      <w:r w:rsidRPr="00FD46E9">
        <w:rPr>
          <w:rFonts w:ascii="Myriad Pro" w:hAnsi="Myriad Pro"/>
          <w:sz w:val="26"/>
          <w:szCs w:val="26"/>
        </w:rPr>
        <w:t>ПАО «МРСК Северо-Запада» - «Новгородэнерго» в качестве</w:t>
      </w:r>
      <w:r>
        <w:rPr>
          <w:rFonts w:ascii="Myriad Pro" w:hAnsi="Myriad Pro"/>
          <w:sz w:val="26"/>
          <w:szCs w:val="26"/>
        </w:rPr>
        <w:t xml:space="preserve"> </w:t>
      </w:r>
      <w:r w:rsidRPr="00FD46E9">
        <w:rPr>
          <w:rFonts w:ascii="Myriad Pro" w:hAnsi="Myriad Pro"/>
          <w:sz w:val="26"/>
          <w:szCs w:val="26"/>
        </w:rPr>
        <w:t>обосновывающих документов по расходам на обслуживание заемных средств представлять в орган регулирования</w:t>
      </w:r>
      <w:r>
        <w:rPr>
          <w:rFonts w:ascii="Myriad Pro" w:hAnsi="Myriad Pro"/>
          <w:sz w:val="26"/>
          <w:szCs w:val="26"/>
        </w:rPr>
        <w:t xml:space="preserve"> на очередной год текущего долгосрочного периода регулирования</w:t>
      </w:r>
      <w:r w:rsidRPr="00FD46E9">
        <w:rPr>
          <w:rFonts w:ascii="Myriad Pro" w:hAnsi="Myriad Pro"/>
          <w:sz w:val="26"/>
          <w:szCs w:val="26"/>
        </w:rPr>
        <w:t>:</w:t>
      </w:r>
    </w:p>
    <w:p w14:paraId="7092FA3A" w14:textId="77777777" w:rsidR="00CD72A5" w:rsidRPr="00FD46E9" w:rsidRDefault="00CD72A5" w:rsidP="008633C0">
      <w:pPr>
        <w:pStyle w:val="a3"/>
        <w:numPr>
          <w:ilvl w:val="0"/>
          <w:numId w:val="50"/>
        </w:numPr>
        <w:spacing w:line="360" w:lineRule="auto"/>
        <w:ind w:left="0" w:firstLine="567"/>
        <w:jc w:val="both"/>
        <w:rPr>
          <w:rFonts w:ascii="Myriad Pro" w:hAnsi="Myriad Pro"/>
          <w:sz w:val="26"/>
          <w:szCs w:val="26"/>
        </w:rPr>
      </w:pPr>
      <w:r w:rsidRPr="00FD46E9">
        <w:rPr>
          <w:rFonts w:ascii="Myriad Pro" w:hAnsi="Myriad Pro"/>
          <w:sz w:val="26"/>
          <w:szCs w:val="26"/>
        </w:rPr>
        <w:lastRenderedPageBreak/>
        <w:t>Пояснения относительно периодов и причин формирования долга, приходящегося на филиал, по состоянию на последнюю отчетную дату;</w:t>
      </w:r>
    </w:p>
    <w:p w14:paraId="519684FF" w14:textId="77777777" w:rsidR="00CD72A5" w:rsidRPr="00FD46E9" w:rsidRDefault="00CD72A5" w:rsidP="008633C0">
      <w:pPr>
        <w:pStyle w:val="a3"/>
        <w:numPr>
          <w:ilvl w:val="0"/>
          <w:numId w:val="50"/>
        </w:numPr>
        <w:spacing w:line="360" w:lineRule="auto"/>
        <w:ind w:left="0" w:firstLine="567"/>
        <w:jc w:val="both"/>
        <w:rPr>
          <w:rFonts w:ascii="Myriad Pro" w:hAnsi="Myriad Pro"/>
          <w:sz w:val="26"/>
          <w:szCs w:val="26"/>
        </w:rPr>
      </w:pPr>
      <w:r w:rsidRPr="00FD46E9">
        <w:rPr>
          <w:rFonts w:ascii="Myriad Pro" w:hAnsi="Myriad Pro"/>
          <w:sz w:val="26"/>
          <w:szCs w:val="26"/>
        </w:rPr>
        <w:t xml:space="preserve">План движения потоков наличности на предстоящий период регулирования с указанием кассовых разрывов и причин </w:t>
      </w:r>
      <w:r>
        <w:rPr>
          <w:rFonts w:ascii="Myriad Pro" w:hAnsi="Myriad Pro"/>
          <w:sz w:val="26"/>
          <w:szCs w:val="26"/>
        </w:rPr>
        <w:t>их</w:t>
      </w:r>
      <w:r w:rsidRPr="00FD46E9">
        <w:rPr>
          <w:rFonts w:ascii="Myriad Pro" w:hAnsi="Myriad Pro"/>
          <w:sz w:val="26"/>
          <w:szCs w:val="26"/>
        </w:rPr>
        <w:t xml:space="preserve"> формирования;</w:t>
      </w:r>
    </w:p>
    <w:p w14:paraId="16790321" w14:textId="77777777" w:rsidR="00CD72A5" w:rsidRPr="00FD46E9" w:rsidRDefault="00CD72A5" w:rsidP="008633C0">
      <w:pPr>
        <w:pStyle w:val="a3"/>
        <w:numPr>
          <w:ilvl w:val="0"/>
          <w:numId w:val="50"/>
        </w:numPr>
        <w:spacing w:line="360" w:lineRule="auto"/>
        <w:ind w:left="0" w:firstLine="567"/>
        <w:jc w:val="both"/>
        <w:rPr>
          <w:rFonts w:ascii="Myriad Pro" w:hAnsi="Myriad Pro"/>
          <w:sz w:val="26"/>
          <w:szCs w:val="26"/>
        </w:rPr>
      </w:pPr>
      <w:r w:rsidRPr="00FD46E9">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3B79D052" w14:textId="77777777" w:rsidR="00CD72A5" w:rsidRPr="00FD46E9" w:rsidRDefault="00CD72A5" w:rsidP="00CD72A5">
      <w:pPr>
        <w:pStyle w:val="a3"/>
        <w:numPr>
          <w:ilvl w:val="0"/>
          <w:numId w:val="50"/>
        </w:numPr>
        <w:spacing w:line="360" w:lineRule="auto"/>
        <w:ind w:left="0" w:firstLine="284"/>
        <w:jc w:val="both"/>
        <w:rPr>
          <w:rFonts w:ascii="Myriad Pro" w:hAnsi="Myriad Pro"/>
          <w:sz w:val="26"/>
          <w:szCs w:val="26"/>
        </w:rPr>
      </w:pPr>
      <w:r w:rsidRPr="00FD46E9">
        <w:rPr>
          <w:rFonts w:ascii="Myriad Pro" w:hAnsi="Myriad Pro"/>
          <w:sz w:val="26"/>
          <w:szCs w:val="26"/>
        </w:rPr>
        <w:t xml:space="preserve">Расчет </w:t>
      </w:r>
      <w:r>
        <w:rPr>
          <w:rFonts w:ascii="Myriad Pro" w:hAnsi="Myriad Pro"/>
          <w:sz w:val="26"/>
          <w:szCs w:val="26"/>
        </w:rPr>
        <w:t xml:space="preserve">средневзвешенной </w:t>
      </w:r>
      <w:r w:rsidRPr="00FD46E9">
        <w:rPr>
          <w:rFonts w:ascii="Myriad Pro" w:hAnsi="Myriad Pro"/>
          <w:sz w:val="26"/>
          <w:szCs w:val="26"/>
        </w:rPr>
        <w:t>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B39B0A1" w14:textId="77777777" w:rsidR="00CD72A5" w:rsidRPr="00FD46E9" w:rsidRDefault="00CD72A5" w:rsidP="00CD72A5">
      <w:pPr>
        <w:pStyle w:val="a3"/>
        <w:numPr>
          <w:ilvl w:val="0"/>
          <w:numId w:val="50"/>
        </w:numPr>
        <w:spacing w:line="360" w:lineRule="auto"/>
        <w:ind w:left="0" w:firstLine="284"/>
        <w:jc w:val="both"/>
        <w:rPr>
          <w:rFonts w:ascii="Myriad Pro" w:hAnsi="Myriad Pro"/>
          <w:sz w:val="26"/>
          <w:szCs w:val="26"/>
        </w:rPr>
      </w:pPr>
      <w:r w:rsidRPr="00FD46E9">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ПАО «МРСК Северо-Запада», выполненным в соответствии с действующей методикой; </w:t>
      </w:r>
    </w:p>
    <w:p w14:paraId="7F39FE54" w14:textId="77777777" w:rsidR="00CD72A5" w:rsidRPr="00FD46E9" w:rsidRDefault="00CD72A5" w:rsidP="00CD72A5">
      <w:pPr>
        <w:pStyle w:val="a3"/>
        <w:numPr>
          <w:ilvl w:val="0"/>
          <w:numId w:val="50"/>
        </w:numPr>
        <w:spacing w:line="360" w:lineRule="auto"/>
        <w:ind w:left="0" w:firstLine="284"/>
        <w:jc w:val="both"/>
        <w:rPr>
          <w:rFonts w:ascii="Myriad Pro" w:hAnsi="Myriad Pro"/>
          <w:sz w:val="26"/>
          <w:szCs w:val="26"/>
        </w:rPr>
      </w:pPr>
      <w:r w:rsidRPr="00FD46E9">
        <w:rPr>
          <w:rFonts w:ascii="Myriad Pro" w:hAnsi="Myriad Pro"/>
          <w:sz w:val="26"/>
          <w:szCs w:val="26"/>
        </w:rPr>
        <w:t xml:space="preserve">Данные бухгалтерского учета по счетам учета заемных средств за прошедший отчетный год и истекший период текущего года. </w:t>
      </w:r>
    </w:p>
    <w:p w14:paraId="6E5A6CEF" w14:textId="77777777" w:rsidR="005D3710" w:rsidRPr="0097311B" w:rsidRDefault="005D3710" w:rsidP="0097311B">
      <w:pPr>
        <w:spacing w:line="360" w:lineRule="auto"/>
        <w:ind w:firstLine="567"/>
        <w:contextualSpacing/>
        <w:jc w:val="both"/>
        <w:rPr>
          <w:rFonts w:ascii="Myriad Pro" w:hAnsi="Myriad Pro"/>
          <w:b/>
          <w:color w:val="4F6228" w:themeColor="accent3" w:themeShade="80"/>
          <w:sz w:val="26"/>
          <w:szCs w:val="26"/>
        </w:rPr>
      </w:pPr>
    </w:p>
    <w:p w14:paraId="1E11F61A" w14:textId="77777777" w:rsidR="00EB4F22" w:rsidRDefault="00EB4F22" w:rsidP="006730CF">
      <w:pPr>
        <w:keepNext/>
        <w:spacing w:line="360" w:lineRule="auto"/>
        <w:ind w:firstLine="567"/>
        <w:contextualSpacing/>
        <w:jc w:val="both"/>
        <w:rPr>
          <w:rFonts w:ascii="Myriad Pro" w:hAnsi="Myriad Pro"/>
          <w:b/>
          <w:color w:val="4F6228" w:themeColor="accent3" w:themeShade="80"/>
          <w:sz w:val="26"/>
          <w:szCs w:val="26"/>
        </w:rPr>
      </w:pPr>
      <w:bookmarkStart w:id="43" w:name="_Toc36585468"/>
      <w:r w:rsidRPr="0097311B">
        <w:rPr>
          <w:rFonts w:ascii="Myriad Pro" w:hAnsi="Myriad Pro"/>
          <w:b/>
          <w:color w:val="4F6228" w:themeColor="accent3" w:themeShade="80"/>
          <w:sz w:val="26"/>
          <w:szCs w:val="26"/>
        </w:rPr>
        <w:t>Расходы социального характера из прибыли</w:t>
      </w:r>
      <w:bookmarkEnd w:id="43"/>
    </w:p>
    <w:p w14:paraId="321AFEDD" w14:textId="494712D1" w:rsidR="006001D5" w:rsidRDefault="00535137" w:rsidP="00535137">
      <w:pPr>
        <w:spacing w:line="360" w:lineRule="auto"/>
        <w:ind w:firstLine="567"/>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И</w:t>
      </w:r>
      <w:r w:rsidRPr="000561AB">
        <w:rPr>
          <w:rFonts w:ascii="Myriad Pro" w:eastAsia="Calibri" w:hAnsi="Myriad Pro"/>
          <w:color w:val="000000" w:themeColor="text1"/>
          <w:sz w:val="26"/>
          <w:szCs w:val="26"/>
        </w:rPr>
        <w:t xml:space="preserve">сполнитель </w:t>
      </w:r>
      <w:r w:rsidR="006001D5">
        <w:rPr>
          <w:rFonts w:ascii="Myriad Pro" w:eastAsia="Calibri" w:hAnsi="Myriad Pro"/>
          <w:color w:val="000000" w:themeColor="text1"/>
          <w:sz w:val="26"/>
          <w:szCs w:val="26"/>
        </w:rPr>
        <w:t xml:space="preserve">рекомендует </w:t>
      </w:r>
      <w:r w:rsidR="00A91AA2">
        <w:rPr>
          <w:rFonts w:ascii="Myriad Pro" w:eastAsia="Calibri" w:hAnsi="Myriad Pro"/>
          <w:color w:val="000000" w:themeColor="text1"/>
          <w:sz w:val="26"/>
          <w:szCs w:val="26"/>
        </w:rPr>
        <w:t>Филиал</w:t>
      </w:r>
      <w:r w:rsidR="006F1A61">
        <w:rPr>
          <w:rFonts w:ascii="Myriad Pro" w:eastAsia="Calibri" w:hAnsi="Myriad Pro"/>
          <w:color w:val="000000" w:themeColor="text1"/>
          <w:sz w:val="26"/>
          <w:szCs w:val="26"/>
        </w:rPr>
        <w:t>у</w:t>
      </w:r>
      <w:r w:rsidR="00A91AA2">
        <w:rPr>
          <w:rFonts w:ascii="Myriad Pro" w:eastAsia="Calibri" w:hAnsi="Myriad Pro"/>
          <w:color w:val="000000" w:themeColor="text1"/>
          <w:sz w:val="26"/>
          <w:szCs w:val="26"/>
        </w:rPr>
        <w:t xml:space="preserve"> ПАО «МРСК Северо-Запада» «</w:t>
      </w:r>
      <w:r w:rsidR="0074670C">
        <w:rPr>
          <w:rFonts w:ascii="Myriad Pro" w:eastAsia="Calibri" w:hAnsi="Myriad Pro"/>
          <w:color w:val="000000" w:themeColor="text1"/>
          <w:sz w:val="26"/>
          <w:szCs w:val="26"/>
        </w:rPr>
        <w:t>Новгородэнерго</w:t>
      </w:r>
      <w:r w:rsidR="00A91AA2">
        <w:rPr>
          <w:rFonts w:ascii="Myriad Pro" w:eastAsia="Calibri" w:hAnsi="Myriad Pro"/>
          <w:color w:val="000000" w:themeColor="text1"/>
          <w:sz w:val="26"/>
          <w:szCs w:val="26"/>
        </w:rPr>
        <w:t>»</w:t>
      </w:r>
      <w:r w:rsidR="006001D5">
        <w:rPr>
          <w:rFonts w:ascii="Myriad Pro" w:eastAsia="Calibri" w:hAnsi="Myriad Pro"/>
          <w:color w:val="000000" w:themeColor="text1"/>
          <w:sz w:val="26"/>
          <w:szCs w:val="26"/>
        </w:rPr>
        <w:t xml:space="preserve"> при расчете соответствующих расходов на очередной период регулирования руководствоваться п. 19 Основ ценообразования № 1178.</w:t>
      </w:r>
    </w:p>
    <w:p w14:paraId="53B9A3B4" w14:textId="79E44D46" w:rsidR="006001D5" w:rsidRDefault="006001D5" w:rsidP="006001D5">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w:t>
      </w:r>
      <w:r w:rsidR="006370F5">
        <w:rPr>
          <w:rFonts w:ascii="Myriad Pro" w:eastAsia="Calibri" w:hAnsi="Myriad Pro"/>
          <w:sz w:val="26"/>
          <w:szCs w:val="26"/>
        </w:rPr>
        <w:t>усиления</w:t>
      </w:r>
      <w:r w:rsidR="00274A42" w:rsidRPr="00274A42">
        <w:rPr>
          <w:rFonts w:ascii="Myriad Pro" w:eastAsia="Calibri" w:hAnsi="Myriad Pro"/>
          <w:sz w:val="26"/>
          <w:szCs w:val="26"/>
        </w:rPr>
        <w:t xml:space="preserve">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w:t>
      </w:r>
      <w:r w:rsidR="00C31943">
        <w:rPr>
          <w:rFonts w:ascii="Myriad Pro" w:eastAsia="Calibri" w:hAnsi="Myriad Pro"/>
          <w:sz w:val="26"/>
          <w:szCs w:val="26"/>
        </w:rPr>
        <w:t>й</w:t>
      </w:r>
      <w:r w:rsidR="00B74FB6">
        <w:rPr>
          <w:rFonts w:ascii="Myriad Pro" w:eastAsia="Calibri" w:hAnsi="Myriad Pro"/>
          <w:sz w:val="26"/>
          <w:szCs w:val="26"/>
        </w:rPr>
        <w:t xml:space="preserve"> </w:t>
      </w:r>
      <w:r w:rsidR="00C31943">
        <w:rPr>
          <w:rFonts w:ascii="Myriad Pro" w:eastAsia="Calibri" w:hAnsi="Myriad Pro"/>
          <w:sz w:val="26"/>
          <w:szCs w:val="26"/>
        </w:rPr>
        <w:t>политике Новгородско</w:t>
      </w:r>
      <w:r w:rsidR="008633C0">
        <w:rPr>
          <w:rFonts w:ascii="Myriad Pro" w:eastAsia="Calibri" w:hAnsi="Myriad Pro"/>
          <w:sz w:val="26"/>
          <w:szCs w:val="26"/>
        </w:rPr>
        <w:t>й</w:t>
      </w:r>
      <w:r w:rsidR="00B74FB6">
        <w:rPr>
          <w:rFonts w:ascii="Myriad Pro" w:eastAsia="Calibri" w:hAnsi="Myriad Pro"/>
          <w:sz w:val="26"/>
          <w:szCs w:val="26"/>
        </w:rPr>
        <w:t xml:space="preserve"> 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A91AA2">
        <w:rPr>
          <w:rFonts w:ascii="Myriad Pro" w:eastAsia="Calibri" w:hAnsi="Myriad Pro"/>
          <w:sz w:val="26"/>
          <w:szCs w:val="26"/>
        </w:rPr>
        <w:t>Филиал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Pr>
          <w:rFonts w:ascii="Myriad Pro" w:eastAsia="Calibri" w:hAnsi="Myriad Pro"/>
          <w:sz w:val="26"/>
          <w:szCs w:val="26"/>
        </w:rPr>
        <w:t xml:space="preserve"> формировать пакет материалов в составе, представленном в </w:t>
      </w:r>
      <w:r w:rsidR="008633C0">
        <w:rPr>
          <w:rFonts w:ascii="Myriad Pro" w:eastAsia="Calibri" w:hAnsi="Myriad Pro"/>
          <w:color w:val="0D0D0D" w:themeColor="text1" w:themeTint="F2"/>
          <w:sz w:val="26"/>
          <w:szCs w:val="26"/>
        </w:rPr>
        <w:t>соответствующем разделе Отчета Исполнителя</w:t>
      </w:r>
      <w:r>
        <w:rPr>
          <w:rFonts w:ascii="Myriad Pro" w:eastAsia="Calibri" w:hAnsi="Myriad Pro"/>
          <w:sz w:val="26"/>
          <w:szCs w:val="26"/>
        </w:rPr>
        <w:t>.</w:t>
      </w:r>
    </w:p>
    <w:p w14:paraId="13CA067C" w14:textId="77777777" w:rsidR="00535137" w:rsidRDefault="00535137" w:rsidP="0097311B">
      <w:pPr>
        <w:spacing w:line="360" w:lineRule="auto"/>
        <w:ind w:firstLine="567"/>
        <w:contextualSpacing/>
        <w:jc w:val="both"/>
        <w:rPr>
          <w:rFonts w:ascii="Myriad Pro" w:hAnsi="Myriad Pro"/>
          <w:b/>
          <w:color w:val="4F6228" w:themeColor="accent3" w:themeShade="80"/>
          <w:sz w:val="26"/>
          <w:szCs w:val="26"/>
        </w:rPr>
      </w:pPr>
    </w:p>
    <w:p w14:paraId="25EA71E9" w14:textId="77777777" w:rsidR="00F65BAE" w:rsidRDefault="00F65BAE" w:rsidP="00F65BAE">
      <w:pPr>
        <w:spacing w:line="360" w:lineRule="auto"/>
        <w:ind w:firstLine="567"/>
        <w:contextualSpacing/>
        <w:jc w:val="both"/>
        <w:rPr>
          <w:rFonts w:ascii="Myriad Pro" w:hAnsi="Myriad Pro"/>
          <w:b/>
          <w:color w:val="4F6228" w:themeColor="accent3" w:themeShade="80"/>
          <w:sz w:val="26"/>
          <w:szCs w:val="26"/>
        </w:rPr>
      </w:pPr>
      <w:bookmarkStart w:id="44" w:name="_Toc36585469"/>
      <w:r w:rsidRPr="0097311B">
        <w:rPr>
          <w:rFonts w:ascii="Myriad Pro" w:hAnsi="Myriad Pro"/>
          <w:b/>
          <w:color w:val="4F6228" w:themeColor="accent3" w:themeShade="80"/>
          <w:sz w:val="26"/>
          <w:szCs w:val="26"/>
        </w:rPr>
        <w:t>Дивиденды</w:t>
      </w:r>
    </w:p>
    <w:p w14:paraId="2E20BEE7" w14:textId="77777777" w:rsidR="00F65BAE" w:rsidRPr="000561AB" w:rsidRDefault="00F65BAE" w:rsidP="00F65BAE">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Pr="000561AB">
        <w:rPr>
          <w:rFonts w:ascii="Myriad Pro" w:hAnsi="Myriad Pro"/>
          <w:sz w:val="26"/>
          <w:szCs w:val="26"/>
        </w:rPr>
        <w:t xml:space="preserve">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w:t>
      </w:r>
      <w:r w:rsidRPr="000561AB">
        <w:rPr>
          <w:rFonts w:ascii="Myriad Pro" w:hAnsi="Myriad Pro"/>
          <w:sz w:val="26"/>
          <w:szCs w:val="26"/>
        </w:rPr>
        <w:lastRenderedPageBreak/>
        <w:t>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394873CB" w14:textId="77777777" w:rsidR="00F65BAE" w:rsidRPr="000561AB" w:rsidRDefault="00F65BAE" w:rsidP="00F65BAE">
      <w:pPr>
        <w:spacing w:line="360" w:lineRule="auto"/>
        <w:ind w:firstLine="567"/>
        <w:jc w:val="both"/>
        <w:rPr>
          <w:rFonts w:ascii="Myriad Pro" w:hAnsi="Myriad Pro"/>
          <w:sz w:val="26"/>
          <w:szCs w:val="26"/>
        </w:rPr>
      </w:pPr>
      <w:r w:rsidRPr="000561AB">
        <w:rPr>
          <w:rFonts w:ascii="Myriad Pro" w:hAnsi="Myriad Pro"/>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w:t>
      </w:r>
      <w:r w:rsidRPr="00274A42">
        <w:rPr>
          <w:rFonts w:ascii="Myriad Pro" w:hAnsi="Myriad Pro"/>
          <w:sz w:val="26"/>
          <w:szCs w:val="26"/>
        </w:rPr>
        <w:t xml:space="preserve"> </w:t>
      </w:r>
      <w:r w:rsidRPr="000561AB">
        <w:rPr>
          <w:rFonts w:ascii="Myriad Pro" w:hAnsi="Myriad Pro"/>
          <w:sz w:val="26"/>
          <w:szCs w:val="26"/>
        </w:rPr>
        <w:t>связи</w:t>
      </w:r>
      <w:r w:rsidRPr="00274A42">
        <w:rPr>
          <w:rFonts w:ascii="Myriad Pro" w:hAnsi="Myriad Pro"/>
          <w:sz w:val="26"/>
          <w:szCs w:val="26"/>
        </w:rPr>
        <w:t xml:space="preserve"> </w:t>
      </w:r>
      <w:r w:rsidRPr="000561AB">
        <w:rPr>
          <w:rFonts w:ascii="Myriad Pro" w:hAnsi="Myriad Pro"/>
          <w:sz w:val="26"/>
          <w:szCs w:val="26"/>
        </w:rPr>
        <w:t xml:space="preserve">дивиденды могут выплачиваться акционерам (участникам) в случае формирования </w:t>
      </w:r>
      <w:r>
        <w:rPr>
          <w:rFonts w:ascii="Myriad Pro" w:hAnsi="Myriad Pro"/>
          <w:sz w:val="26"/>
          <w:szCs w:val="26"/>
        </w:rPr>
        <w:t xml:space="preserve">фактической </w:t>
      </w:r>
      <w:r w:rsidRPr="000561AB">
        <w:rPr>
          <w:rFonts w:ascii="Myriad Pro" w:hAnsi="Myriad Pro"/>
          <w:sz w:val="26"/>
          <w:szCs w:val="26"/>
        </w:rPr>
        <w:t>чистой прибыли, возникшей в результате вышеуказанной экономии.</w:t>
      </w:r>
    </w:p>
    <w:p w14:paraId="5F8C858C" w14:textId="77777777" w:rsidR="00F65BAE" w:rsidRDefault="00F65BAE" w:rsidP="00F65BAE">
      <w:pPr>
        <w:spacing w:line="360" w:lineRule="auto"/>
        <w:ind w:firstLine="567"/>
        <w:contextualSpacing/>
        <w:jc w:val="both"/>
        <w:rPr>
          <w:rFonts w:ascii="Myriad Pro" w:hAnsi="Myriad Pro"/>
          <w:b/>
          <w:color w:val="4F6228" w:themeColor="accent3" w:themeShade="80"/>
          <w:sz w:val="26"/>
          <w:szCs w:val="26"/>
        </w:rPr>
      </w:pPr>
    </w:p>
    <w:p w14:paraId="66CC2401" w14:textId="77777777" w:rsidR="00F65BAE" w:rsidRDefault="00F65BAE" w:rsidP="00F65BAE">
      <w:pPr>
        <w:spacing w:line="360" w:lineRule="auto"/>
        <w:ind w:firstLine="567"/>
        <w:contextualSpacing/>
        <w:jc w:val="both"/>
        <w:rPr>
          <w:rFonts w:ascii="Myriad Pro" w:hAnsi="Myriad Pro"/>
          <w:b/>
          <w:color w:val="4F6228" w:themeColor="accent3" w:themeShade="80"/>
          <w:sz w:val="26"/>
          <w:szCs w:val="26"/>
        </w:rPr>
      </w:pPr>
      <w:r w:rsidRPr="0097311B">
        <w:rPr>
          <w:rFonts w:ascii="Myriad Pro" w:hAnsi="Myriad Pro"/>
          <w:b/>
          <w:color w:val="4F6228" w:themeColor="accent3" w:themeShade="80"/>
          <w:sz w:val="26"/>
          <w:szCs w:val="26"/>
        </w:rPr>
        <w:t>Услуги банков</w:t>
      </w:r>
    </w:p>
    <w:p w14:paraId="26171BA6" w14:textId="6F0B7E2A" w:rsidR="00F65BAE" w:rsidRPr="000561AB" w:rsidRDefault="00F65BAE" w:rsidP="00F65BAE">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w:t>
      </w:r>
      <w:r>
        <w:rPr>
          <w:rFonts w:ascii="Myriad Pro" w:hAnsi="Myriad Pro"/>
          <w:sz w:val="26"/>
          <w:szCs w:val="26"/>
        </w:rPr>
        <w:t>рекомендует</w:t>
      </w:r>
      <w:r w:rsidRPr="00274A42">
        <w:rPr>
          <w:rFonts w:ascii="Myriad Pro" w:hAnsi="Myriad Pro"/>
          <w:sz w:val="26"/>
          <w:szCs w:val="26"/>
        </w:rPr>
        <w:t xml:space="preserve"> </w:t>
      </w:r>
      <w:r>
        <w:rPr>
          <w:rFonts w:ascii="Myriad Pro" w:hAnsi="Myriad Pro"/>
          <w:color w:val="333333"/>
          <w:sz w:val="26"/>
          <w:szCs w:val="26"/>
          <w:shd w:val="clear" w:color="auto" w:fill="FFFFFF"/>
        </w:rPr>
        <w:t xml:space="preserve">Филиалу ПАО «МРСК Северо-Запада» «Новгородэнерго»  </w:t>
      </w:r>
      <w:r>
        <w:rPr>
          <w:rFonts w:ascii="Myriad Pro" w:hAnsi="Myriad Pro"/>
          <w:sz w:val="26"/>
          <w:szCs w:val="26"/>
        </w:rPr>
        <w:t xml:space="preserve">в рамках обоснования расходов </w:t>
      </w:r>
      <w:r w:rsidRPr="000561AB">
        <w:rPr>
          <w:rFonts w:ascii="Myriad Pro" w:hAnsi="Myriad Pro"/>
          <w:sz w:val="26"/>
          <w:szCs w:val="26"/>
        </w:rPr>
        <w:t>по статье «Услуги банков»</w:t>
      </w:r>
      <w:r>
        <w:rPr>
          <w:rFonts w:ascii="Myriad Pro" w:hAnsi="Myriad Pro"/>
          <w:sz w:val="26"/>
          <w:szCs w:val="26"/>
        </w:rPr>
        <w:t xml:space="preserve"> представлять </w:t>
      </w:r>
      <w:r w:rsidRPr="000561AB">
        <w:rPr>
          <w:rFonts w:ascii="Myriad Pro" w:hAnsi="Myriad Pro"/>
          <w:sz w:val="26"/>
          <w:szCs w:val="26"/>
        </w:rPr>
        <w:t xml:space="preserve">в </w:t>
      </w:r>
      <w:r>
        <w:rPr>
          <w:rFonts w:ascii="Myriad Pro" w:hAnsi="Myriad Pro"/>
          <w:sz w:val="26"/>
          <w:szCs w:val="26"/>
        </w:rPr>
        <w:t>Комитет по тарифной политике Новгородской</w:t>
      </w:r>
      <w:r w:rsidRPr="000561AB">
        <w:rPr>
          <w:rFonts w:ascii="Myriad Pro" w:hAnsi="Myriad Pro"/>
          <w:sz w:val="26"/>
          <w:szCs w:val="26"/>
        </w:rPr>
        <w:t xml:space="preserve"> области</w:t>
      </w:r>
      <w:r w:rsidRPr="00274A42">
        <w:rPr>
          <w:rFonts w:ascii="Myriad Pro" w:hAnsi="Myriad Pro"/>
          <w:sz w:val="26"/>
          <w:szCs w:val="26"/>
        </w:rPr>
        <w:t xml:space="preserve"> </w:t>
      </w:r>
      <w:r w:rsidRPr="000561AB">
        <w:rPr>
          <w:rFonts w:ascii="Myriad Pro" w:hAnsi="Myriad Pro"/>
          <w:sz w:val="26"/>
          <w:szCs w:val="26"/>
        </w:rPr>
        <w:t>в составе предложения об установлении тарифов на услуги по передаче электрической энергии (корректировке НВВ) на очередной период регулирования</w:t>
      </w:r>
      <w:r>
        <w:rPr>
          <w:rFonts w:ascii="Myriad Pro" w:hAnsi="Myriad Pro"/>
          <w:sz w:val="26"/>
          <w:szCs w:val="26"/>
        </w:rPr>
        <w:t xml:space="preserve"> документы и расчетные материалы, </w:t>
      </w:r>
      <w:r w:rsidRPr="000561AB">
        <w:rPr>
          <w:rFonts w:ascii="Myriad Pro" w:hAnsi="Myriad Pro"/>
          <w:sz w:val="26"/>
          <w:szCs w:val="26"/>
        </w:rPr>
        <w:t>подтверждающи</w:t>
      </w:r>
      <w:r>
        <w:rPr>
          <w:rFonts w:ascii="Myriad Pro" w:hAnsi="Myriad Pro"/>
          <w:sz w:val="26"/>
          <w:szCs w:val="26"/>
        </w:rPr>
        <w:t>е</w:t>
      </w:r>
      <w:r w:rsidRPr="000561AB">
        <w:rPr>
          <w:rFonts w:ascii="Myriad Pro" w:hAnsi="Myriad Pro"/>
          <w:sz w:val="26"/>
          <w:szCs w:val="26"/>
        </w:rPr>
        <w:t xml:space="preserve"> экономическую обоснованность расходов,</w:t>
      </w:r>
      <w:r>
        <w:rPr>
          <w:rFonts w:ascii="Myriad Pro" w:hAnsi="Myriad Pro"/>
          <w:sz w:val="26"/>
          <w:szCs w:val="26"/>
        </w:rPr>
        <w:t xml:space="preserve"> в соответствии с рекомендациями, представленными в</w:t>
      </w:r>
      <w:r w:rsidR="008633C0">
        <w:rPr>
          <w:rFonts w:ascii="Myriad Pro" w:hAnsi="Myriad Pro"/>
          <w:sz w:val="25"/>
          <w:szCs w:val="25"/>
        </w:rPr>
        <w:t xml:space="preserve"> </w:t>
      </w:r>
      <w:r w:rsidR="008633C0">
        <w:rPr>
          <w:rFonts w:ascii="Myriad Pro" w:eastAsia="Calibri" w:hAnsi="Myriad Pro"/>
          <w:color w:val="0D0D0D" w:themeColor="text1" w:themeTint="F2"/>
          <w:sz w:val="26"/>
          <w:szCs w:val="26"/>
        </w:rPr>
        <w:t>соответствующем разделе Отчета Исполнителя</w:t>
      </w:r>
      <w:r w:rsidR="008633C0">
        <w:rPr>
          <w:rFonts w:ascii="Myriad Pro" w:hAnsi="Myriad Pro"/>
          <w:sz w:val="26"/>
          <w:szCs w:val="26"/>
        </w:rPr>
        <w:t xml:space="preserve"> </w:t>
      </w:r>
      <w:r>
        <w:rPr>
          <w:rFonts w:ascii="Myriad Pro" w:hAnsi="Myriad Pro"/>
          <w:sz w:val="26"/>
          <w:szCs w:val="26"/>
        </w:rPr>
        <w:t xml:space="preserve">а, включая </w:t>
      </w:r>
      <w:r w:rsidRPr="000561AB">
        <w:rPr>
          <w:rFonts w:ascii="Myriad Pro" w:eastAsia="Calibri"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и взаиморасчетов с контрагентами.</w:t>
      </w:r>
    </w:p>
    <w:bookmarkEnd w:id="44"/>
    <w:p w14:paraId="33DA556B" w14:textId="77777777" w:rsidR="003C1E8B" w:rsidRPr="0097311B" w:rsidRDefault="003C1E8B" w:rsidP="0097311B">
      <w:pPr>
        <w:spacing w:line="360" w:lineRule="auto"/>
        <w:ind w:firstLine="567"/>
        <w:contextualSpacing/>
        <w:jc w:val="both"/>
        <w:rPr>
          <w:rFonts w:ascii="Myriad Pro" w:hAnsi="Myriad Pro"/>
          <w:b/>
          <w:color w:val="4F6228" w:themeColor="accent3" w:themeShade="80"/>
          <w:sz w:val="26"/>
          <w:szCs w:val="26"/>
        </w:rPr>
      </w:pPr>
    </w:p>
    <w:p w14:paraId="4ADE195A" w14:textId="33AA69B2" w:rsidR="0097311B" w:rsidRPr="009003D4" w:rsidRDefault="0097311B" w:rsidP="0097311B">
      <w:pPr>
        <w:spacing w:line="360" w:lineRule="auto"/>
        <w:ind w:firstLine="567"/>
        <w:contextualSpacing/>
        <w:jc w:val="both"/>
        <w:rPr>
          <w:rFonts w:ascii="Myriad Pro" w:hAnsi="Myriad Pro"/>
          <w:b/>
          <w:color w:val="4F6228" w:themeColor="accent3" w:themeShade="80"/>
          <w:sz w:val="26"/>
          <w:szCs w:val="26"/>
        </w:rPr>
      </w:pPr>
      <w:bookmarkStart w:id="45" w:name="_Toc36585472"/>
      <w:r w:rsidRPr="009003D4">
        <w:rPr>
          <w:rFonts w:ascii="Myriad Pro" w:hAnsi="Myriad Pro"/>
          <w:b/>
          <w:color w:val="4F6228" w:themeColor="accent3" w:themeShade="80"/>
          <w:sz w:val="26"/>
          <w:szCs w:val="26"/>
        </w:rPr>
        <w:t>Налог на прибыль</w:t>
      </w:r>
      <w:bookmarkEnd w:id="45"/>
    </w:p>
    <w:p w14:paraId="457F7EDE" w14:textId="7B68D0FF" w:rsidR="000D35A4" w:rsidRDefault="0097311B" w:rsidP="000D35A4">
      <w:pPr>
        <w:spacing w:line="360" w:lineRule="auto"/>
        <w:ind w:firstLine="567"/>
        <w:contextualSpacing/>
        <w:jc w:val="both"/>
        <w:rPr>
          <w:rFonts w:ascii="Myriad Pro" w:eastAsia="Calibri" w:hAnsi="Myriad Pro"/>
          <w:sz w:val="26"/>
          <w:szCs w:val="26"/>
        </w:rPr>
      </w:pPr>
      <w:r w:rsidRPr="009003D4">
        <w:rPr>
          <w:rFonts w:ascii="Myriad Pro" w:eastAsia="Calibri" w:hAnsi="Myriad Pro"/>
          <w:sz w:val="26"/>
          <w:szCs w:val="26"/>
        </w:rPr>
        <w:t>Исполнитель рекомендует</w:t>
      </w:r>
      <w:r w:rsidR="00274A42" w:rsidRPr="00274A42">
        <w:rPr>
          <w:rFonts w:ascii="Myriad Pro" w:eastAsia="Calibri" w:hAnsi="Myriad Pro"/>
          <w:sz w:val="26"/>
          <w:szCs w:val="26"/>
        </w:rPr>
        <w:t xml:space="preserve"> </w:t>
      </w:r>
      <w:r w:rsidR="00006CC8">
        <w:rPr>
          <w:rFonts w:ascii="Myriad Pro" w:eastAsia="Calibri" w:hAnsi="Myriad Pro"/>
          <w:sz w:val="26"/>
          <w:szCs w:val="26"/>
        </w:rPr>
        <w:t>включать в состав необходимой валовой выручки расходы</w:t>
      </w:r>
      <w:r w:rsidR="009003D4" w:rsidRPr="009003D4">
        <w:rPr>
          <w:rFonts w:ascii="Myriad Pro" w:eastAsia="Calibri" w:hAnsi="Myriad Pro"/>
          <w:sz w:val="26"/>
          <w:szCs w:val="26"/>
        </w:rPr>
        <w:t xml:space="preserve"> по статье «Налог на прибыль» в соответствии с п. 20 Основ ценообразования № 1178, а именно </w:t>
      </w:r>
      <w:r w:rsidR="000D35A4">
        <w:rPr>
          <w:rFonts w:ascii="Myriad Pro" w:eastAsia="Calibri" w:hAnsi="Myriad Pro"/>
          <w:sz w:val="26"/>
          <w:szCs w:val="26"/>
        </w:rPr>
        <w:t xml:space="preserve">- </w:t>
      </w:r>
      <w:r w:rsidR="009003D4" w:rsidRPr="009003D4">
        <w:rPr>
          <w:rFonts w:ascii="Myriad Pro" w:eastAsia="Calibri" w:hAnsi="Myriad Pro"/>
          <w:sz w:val="26"/>
          <w:szCs w:val="26"/>
        </w:rPr>
        <w:t xml:space="preserve">величину налога на прибыль организации </w:t>
      </w:r>
      <w:r w:rsidR="009003D4" w:rsidRPr="009003D4">
        <w:rPr>
          <w:rFonts w:ascii="Myriad Pro" w:eastAsia="Calibri" w:hAnsi="Myriad Pro"/>
          <w:sz w:val="26"/>
          <w:szCs w:val="26"/>
        </w:rPr>
        <w:lastRenderedPageBreak/>
        <w:t>по регулируемому виду деятельности, сформированную по данным бухгалтерского учета за последний истекший период.</w:t>
      </w:r>
    </w:p>
    <w:p w14:paraId="3B6C5D98" w14:textId="430CAF0E" w:rsidR="00657D92" w:rsidRPr="000D35A4" w:rsidRDefault="000D35A4" w:rsidP="000D35A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009003D4" w:rsidRPr="009003D4">
        <w:rPr>
          <w:rFonts w:ascii="Myriad Pro" w:eastAsia="Calibri" w:hAnsi="Myriad Pro"/>
          <w:sz w:val="26"/>
          <w:szCs w:val="26"/>
        </w:rPr>
        <w:t xml:space="preserve">по передаче электрической энергии </w:t>
      </w:r>
      <w:r w:rsidR="00A91AA2">
        <w:rPr>
          <w:rFonts w:ascii="Myriad Pro" w:eastAsia="Calibri" w:hAnsi="Myriad Pro"/>
          <w:sz w:val="26"/>
          <w:szCs w:val="26"/>
        </w:rPr>
        <w:t>Филиал</w:t>
      </w:r>
      <w:r w:rsidR="006F1A61">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Pr>
          <w:rFonts w:ascii="Myriad Pro" w:eastAsia="Calibri" w:hAnsi="Myriad Pro"/>
          <w:sz w:val="26"/>
          <w:szCs w:val="26"/>
        </w:rPr>
        <w:t xml:space="preserve"> следует </w:t>
      </w:r>
      <w:r w:rsidRPr="009003D4">
        <w:rPr>
          <w:rFonts w:ascii="Myriad Pro" w:eastAsia="Calibri" w:hAnsi="Myriad Pro"/>
          <w:sz w:val="26"/>
          <w:szCs w:val="26"/>
        </w:rPr>
        <w:t>учитывать</w:t>
      </w:r>
      <w:r w:rsidR="00274A42" w:rsidRPr="00274A42">
        <w:rPr>
          <w:rFonts w:ascii="Myriad Pro" w:eastAsia="Calibri" w:hAnsi="Myriad Pro"/>
          <w:sz w:val="26"/>
          <w:szCs w:val="26"/>
        </w:rPr>
        <w:t xml:space="preserve"> </w:t>
      </w:r>
      <w:r w:rsidR="00F02B9D">
        <w:rPr>
          <w:rFonts w:ascii="Myriad Pro" w:eastAsia="Calibri" w:hAnsi="Myriad Pro"/>
          <w:sz w:val="26"/>
          <w:szCs w:val="26"/>
        </w:rPr>
        <w:t>долю</w:t>
      </w:r>
      <w:r w:rsidR="00274A42" w:rsidRPr="00274A42">
        <w:rPr>
          <w:rFonts w:ascii="Myriad Pro" w:eastAsia="Calibri" w:hAnsi="Myriad Pro"/>
          <w:sz w:val="26"/>
          <w:szCs w:val="26"/>
        </w:rPr>
        <w:t xml:space="preserve"> </w:t>
      </w:r>
      <w:r w:rsidR="009003D4" w:rsidRPr="009003D4">
        <w:rPr>
          <w:rFonts w:ascii="Myriad Pro" w:eastAsia="Calibri" w:hAnsi="Myriad Pro"/>
          <w:sz w:val="26"/>
          <w:szCs w:val="26"/>
        </w:rPr>
        <w:t xml:space="preserve">налога на прибыль, </w:t>
      </w:r>
      <w:r>
        <w:rPr>
          <w:rFonts w:ascii="Myriad Pro" w:eastAsia="Calibri" w:hAnsi="Myriad Pro"/>
          <w:sz w:val="26"/>
          <w:szCs w:val="26"/>
        </w:rPr>
        <w:t xml:space="preserve">относящуюся </w:t>
      </w:r>
      <w:r w:rsidR="009003D4"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sidR="00F02B9D">
        <w:rPr>
          <w:rFonts w:ascii="Myriad Pro" w:eastAsia="Calibri" w:hAnsi="Myriad Pro"/>
          <w:sz w:val="26"/>
          <w:szCs w:val="26"/>
        </w:rPr>
        <w:t xml:space="preserve"> в соответствии с положениями учетной политики </w:t>
      </w:r>
      <w:r w:rsidR="00A91AA2">
        <w:rPr>
          <w:rFonts w:ascii="Myriad Pro" w:eastAsia="Calibri" w:hAnsi="Myriad Pro"/>
          <w:sz w:val="26"/>
          <w:szCs w:val="26"/>
        </w:rPr>
        <w:t>Филиал</w:t>
      </w:r>
      <w:r w:rsidR="006F1A61">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F02B9D">
        <w:rPr>
          <w:rFonts w:ascii="Myriad Pro" w:eastAsia="Calibri" w:hAnsi="Myriad Pro"/>
          <w:sz w:val="26"/>
          <w:szCs w:val="26"/>
        </w:rPr>
        <w:t xml:space="preserve"> по распределению расходов между видами деятельности</w:t>
      </w:r>
      <w:r w:rsidR="009003D4" w:rsidRPr="009003D4">
        <w:rPr>
          <w:rFonts w:ascii="Myriad Pro" w:eastAsia="Calibri" w:hAnsi="Myriad Pro"/>
          <w:sz w:val="26"/>
          <w:szCs w:val="26"/>
        </w:rPr>
        <w:t xml:space="preserve">. </w:t>
      </w:r>
      <w:r w:rsidR="00657D92">
        <w:rPr>
          <w:rFonts w:ascii="Myriad Pro" w:eastAsia="Calibri" w:hAnsi="Myriad Pro"/>
          <w:sz w:val="26"/>
          <w:szCs w:val="26"/>
        </w:rPr>
        <w:t xml:space="preserve">Налог на прибыль следует указывать без учета </w:t>
      </w:r>
      <w:r w:rsidR="00657D92" w:rsidRPr="00D35442">
        <w:rPr>
          <w:rFonts w:ascii="Myriad Pro" w:eastAsia="Calibri" w:hAnsi="Myriad Pro"/>
          <w:color w:val="000000" w:themeColor="text1"/>
          <w:sz w:val="26"/>
          <w:szCs w:val="26"/>
        </w:rPr>
        <w:t>изменени</w:t>
      </w:r>
      <w:r w:rsidR="00657D92">
        <w:rPr>
          <w:rFonts w:ascii="Myriad Pro" w:eastAsia="Calibri" w:hAnsi="Myriad Pro"/>
          <w:color w:val="000000" w:themeColor="text1"/>
          <w:sz w:val="26"/>
          <w:szCs w:val="26"/>
        </w:rPr>
        <w:t>я</w:t>
      </w:r>
      <w:r w:rsidR="00657D92" w:rsidRPr="00D35442">
        <w:rPr>
          <w:rFonts w:ascii="Myriad Pro" w:eastAsia="Calibri" w:hAnsi="Myriad Pro"/>
          <w:color w:val="000000" w:themeColor="text1"/>
          <w:sz w:val="26"/>
          <w:szCs w:val="26"/>
        </w:rPr>
        <w:t xml:space="preserve"> отложенных налоговых активов и </w:t>
      </w:r>
      <w:r w:rsidR="00657D92">
        <w:rPr>
          <w:rFonts w:ascii="Myriad Pro" w:eastAsia="Calibri" w:hAnsi="Myriad Pro"/>
          <w:color w:val="000000" w:themeColor="text1"/>
          <w:sz w:val="26"/>
          <w:szCs w:val="26"/>
        </w:rPr>
        <w:t xml:space="preserve">налоговых </w:t>
      </w:r>
      <w:r w:rsidR="00657D92" w:rsidRPr="00D35442">
        <w:rPr>
          <w:rFonts w:ascii="Myriad Pro" w:eastAsia="Calibri" w:hAnsi="Myriad Pro"/>
          <w:color w:val="000000" w:themeColor="text1"/>
          <w:sz w:val="26"/>
          <w:szCs w:val="26"/>
        </w:rPr>
        <w:t>обязательств</w:t>
      </w:r>
      <w:r w:rsidR="00657D92" w:rsidRPr="00CE12E6">
        <w:rPr>
          <w:rFonts w:ascii="Myriad Pro" w:eastAsia="Calibri" w:hAnsi="Myriad Pro"/>
          <w:color w:val="000000" w:themeColor="text1"/>
          <w:sz w:val="26"/>
          <w:szCs w:val="26"/>
        </w:rPr>
        <w:t xml:space="preserve"> и прочее</w:t>
      </w:r>
      <w:r w:rsidR="00657D92">
        <w:rPr>
          <w:rFonts w:ascii="Myriad Pro" w:eastAsia="Calibri" w:hAnsi="Myriad Pro"/>
          <w:color w:val="000000" w:themeColor="text1"/>
          <w:sz w:val="26"/>
          <w:szCs w:val="26"/>
        </w:rPr>
        <w:t>.</w:t>
      </w:r>
    </w:p>
    <w:p w14:paraId="0471D83C" w14:textId="7A1FC39C" w:rsidR="009003D4" w:rsidRDefault="009003D4" w:rsidP="009003D4">
      <w:pPr>
        <w:spacing w:line="360" w:lineRule="auto"/>
        <w:ind w:firstLine="567"/>
        <w:contextualSpacing/>
        <w:jc w:val="both"/>
        <w:rPr>
          <w:rFonts w:ascii="Myriad Pro" w:hAnsi="Myriad Pro"/>
          <w:sz w:val="26"/>
          <w:szCs w:val="26"/>
        </w:rPr>
      </w:pPr>
      <w:r w:rsidRPr="009003D4">
        <w:rPr>
          <w:rFonts w:ascii="Myriad Pro" w:hAnsi="Myriad Pro"/>
          <w:sz w:val="26"/>
          <w:szCs w:val="26"/>
        </w:rPr>
        <w:t xml:space="preserve">Исполнитель рекомендует </w:t>
      </w:r>
      <w:r w:rsidR="00A91AA2">
        <w:rPr>
          <w:rFonts w:ascii="Myriad Pro" w:hAnsi="Myriad Pro"/>
          <w:sz w:val="26"/>
          <w:szCs w:val="26"/>
        </w:rPr>
        <w:t>Филиал</w:t>
      </w:r>
      <w:r w:rsidR="006F1A61">
        <w:rPr>
          <w:rFonts w:ascii="Myriad Pro" w:hAnsi="Myriad Pro"/>
          <w:sz w:val="26"/>
          <w:szCs w:val="26"/>
        </w:rPr>
        <w:t>у</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w:t>
      </w:r>
      <w:r w:rsidRPr="009003D4">
        <w:rPr>
          <w:rFonts w:ascii="Myriad Pro" w:hAnsi="Myriad Pro"/>
          <w:sz w:val="26"/>
          <w:szCs w:val="26"/>
        </w:rPr>
        <w:t xml:space="preserve"> в целях повышения обоснованности своей позиции при формировании пакета обосновывающих материалов по статье «</w:t>
      </w:r>
      <w:r w:rsidRPr="009003D4">
        <w:rPr>
          <w:rFonts w:ascii="Myriad Pro" w:eastAsia="Calibri" w:hAnsi="Myriad Pro"/>
          <w:sz w:val="26"/>
          <w:szCs w:val="26"/>
        </w:rPr>
        <w:t>Налог на прибыль</w:t>
      </w:r>
      <w:r w:rsidRPr="009003D4">
        <w:rPr>
          <w:rFonts w:ascii="Myriad Pro" w:hAnsi="Myriad Pro"/>
          <w:sz w:val="26"/>
          <w:szCs w:val="26"/>
        </w:rPr>
        <w:t>» руководствоваться</w:t>
      </w:r>
      <w:r>
        <w:rPr>
          <w:rFonts w:ascii="Myriad Pro" w:hAnsi="Myriad Pro"/>
          <w:sz w:val="26"/>
          <w:szCs w:val="26"/>
        </w:rPr>
        <w:t xml:space="preserve"> рекомендациями, представленными в </w:t>
      </w:r>
      <w:r w:rsidR="008633C0">
        <w:rPr>
          <w:rFonts w:ascii="Myriad Pro" w:eastAsia="Calibri" w:hAnsi="Myriad Pro"/>
          <w:color w:val="0D0D0D" w:themeColor="text1" w:themeTint="F2"/>
          <w:sz w:val="26"/>
          <w:szCs w:val="26"/>
        </w:rPr>
        <w:t>соответствующем разделе Отчета Исполнителя</w:t>
      </w:r>
      <w:r>
        <w:rPr>
          <w:rFonts w:ascii="Myriad Pro" w:hAnsi="Myriad Pro"/>
          <w:sz w:val="26"/>
          <w:szCs w:val="26"/>
        </w:rPr>
        <w:t>.</w:t>
      </w:r>
    </w:p>
    <w:p w14:paraId="1E813198" w14:textId="77777777" w:rsidR="009003D4" w:rsidRDefault="009003D4" w:rsidP="003108BB">
      <w:pPr>
        <w:spacing w:line="360" w:lineRule="auto"/>
        <w:ind w:firstLine="567"/>
        <w:contextualSpacing/>
        <w:jc w:val="both"/>
        <w:rPr>
          <w:rFonts w:ascii="Myriad Pro" w:hAnsi="Myriad Pro"/>
          <w:b/>
          <w:color w:val="4F6228" w:themeColor="accent3" w:themeShade="80"/>
          <w:sz w:val="26"/>
          <w:szCs w:val="26"/>
        </w:rPr>
      </w:pPr>
    </w:p>
    <w:p w14:paraId="5D5845BF" w14:textId="77777777" w:rsidR="00C700E3" w:rsidRPr="003108BB" w:rsidRDefault="002D7FAD" w:rsidP="003108BB">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В</w:t>
      </w:r>
      <w:r w:rsidR="00C700E3" w:rsidRPr="003108BB">
        <w:rPr>
          <w:rFonts w:ascii="Myriad Pro" w:hAnsi="Myriad Pro"/>
          <w:b/>
          <w:color w:val="4F6228" w:themeColor="accent3" w:themeShade="80"/>
          <w:sz w:val="26"/>
          <w:szCs w:val="26"/>
        </w:rPr>
        <w:t>ыпадающи</w:t>
      </w:r>
      <w:r>
        <w:rPr>
          <w:rFonts w:ascii="Myriad Pro" w:hAnsi="Myriad Pro"/>
          <w:b/>
          <w:color w:val="4F6228" w:themeColor="accent3" w:themeShade="80"/>
          <w:sz w:val="26"/>
          <w:szCs w:val="26"/>
        </w:rPr>
        <w:t>е</w:t>
      </w:r>
      <w:r w:rsidR="00C700E3" w:rsidRPr="003108BB">
        <w:rPr>
          <w:rFonts w:ascii="Myriad Pro" w:hAnsi="Myriad Pro"/>
          <w:b/>
          <w:color w:val="4F6228" w:themeColor="accent3" w:themeShade="80"/>
          <w:sz w:val="26"/>
          <w:szCs w:val="26"/>
        </w:rPr>
        <w:t xml:space="preserve"> доход</w:t>
      </w:r>
      <w:r w:rsidR="00F02B9D">
        <w:rPr>
          <w:rFonts w:ascii="Myriad Pro" w:hAnsi="Myriad Pro"/>
          <w:b/>
          <w:color w:val="4F6228" w:themeColor="accent3" w:themeShade="80"/>
          <w:sz w:val="26"/>
          <w:szCs w:val="26"/>
        </w:rPr>
        <w:t>ы</w:t>
      </w:r>
      <w:r w:rsidR="00C700E3" w:rsidRPr="003108BB">
        <w:rPr>
          <w:rFonts w:ascii="Myriad Pro" w:hAnsi="Myriad Pro"/>
          <w:b/>
          <w:color w:val="4F6228" w:themeColor="accent3" w:themeShade="80"/>
          <w:sz w:val="26"/>
          <w:szCs w:val="26"/>
        </w:rPr>
        <w:t xml:space="preserve"> от льготного технологического присоединения</w:t>
      </w:r>
    </w:p>
    <w:p w14:paraId="3ADF8CCE" w14:textId="5362508F" w:rsidR="00E1309C"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w:t>
      </w:r>
      <w:r w:rsidR="00C65831">
        <w:rPr>
          <w:rFonts w:ascii="Myriad Pro" w:eastAsia="Calibri" w:hAnsi="Myriad Pro"/>
          <w:sz w:val="26"/>
          <w:szCs w:val="26"/>
        </w:rPr>
        <w:t>й</w:t>
      </w:r>
      <w:r w:rsidR="00B74FB6">
        <w:rPr>
          <w:rFonts w:ascii="Myriad Pro" w:eastAsia="Calibri" w:hAnsi="Myriad Pro"/>
          <w:sz w:val="26"/>
          <w:szCs w:val="26"/>
        </w:rPr>
        <w:t xml:space="preserve"> </w:t>
      </w:r>
      <w:r w:rsidR="00C65831">
        <w:rPr>
          <w:rFonts w:ascii="Myriad Pro" w:eastAsia="Calibri" w:hAnsi="Myriad Pro"/>
          <w:sz w:val="26"/>
          <w:szCs w:val="26"/>
        </w:rPr>
        <w:t>политике Новгородской</w:t>
      </w:r>
      <w:r w:rsidR="00B74FB6">
        <w:rPr>
          <w:rFonts w:ascii="Myriad Pro" w:eastAsia="Calibri" w:hAnsi="Myriad Pro"/>
          <w:sz w:val="26"/>
          <w:szCs w:val="26"/>
        </w:rPr>
        <w:t xml:space="preserve"> 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A91AA2">
        <w:rPr>
          <w:rFonts w:ascii="Myriad Pro" w:eastAsia="Calibri" w:hAnsi="Myriad Pro"/>
          <w:sz w:val="26"/>
          <w:szCs w:val="26"/>
        </w:rPr>
        <w:t>Филиал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74670C">
        <w:rPr>
          <w:rFonts w:ascii="Myriad Pro" w:eastAsia="Calibri" w:hAnsi="Myriad Pro"/>
          <w:sz w:val="26"/>
          <w:szCs w:val="26"/>
        </w:rPr>
        <w:t>Новгородэнерго</w:t>
      </w:r>
      <w:r w:rsidR="00A91AA2">
        <w:rPr>
          <w:rFonts w:ascii="Myriad Pro" w:eastAsia="Calibri" w:hAnsi="Myriad Pro"/>
          <w:sz w:val="26"/>
          <w:szCs w:val="26"/>
        </w:rPr>
        <w:t xml:space="preserve">» </w:t>
      </w:r>
      <w:r w:rsidR="006469B7">
        <w:rPr>
          <w:rFonts w:ascii="Myriad Pro" w:eastAsia="Calibri" w:hAnsi="Myriad Pro"/>
          <w:sz w:val="26"/>
          <w:szCs w:val="26"/>
        </w:rPr>
        <w:t xml:space="preserve"> </w:t>
      </w:r>
      <w:r w:rsidR="002012E8">
        <w:rPr>
          <w:rFonts w:ascii="Myriad Pro" w:eastAsia="Calibri" w:hAnsi="Myriad Pro"/>
          <w:sz w:val="26"/>
          <w:szCs w:val="26"/>
        </w:rPr>
        <w:t xml:space="preserve">формировать пакет материалов в составе, представленном в </w:t>
      </w:r>
      <w:r w:rsidR="008633C0">
        <w:rPr>
          <w:rFonts w:ascii="Myriad Pro" w:eastAsia="Calibri" w:hAnsi="Myriad Pro"/>
          <w:color w:val="0D0D0D" w:themeColor="text1" w:themeTint="F2"/>
          <w:sz w:val="26"/>
          <w:szCs w:val="26"/>
        </w:rPr>
        <w:t>соответствующем разделе Отчета Исполнителя</w:t>
      </w:r>
      <w:r w:rsidR="002012E8">
        <w:rPr>
          <w:rFonts w:ascii="Myriad Pro" w:eastAsia="Calibri" w:hAnsi="Myriad Pro"/>
          <w:sz w:val="26"/>
          <w:szCs w:val="26"/>
        </w:rPr>
        <w:t>.</w:t>
      </w:r>
    </w:p>
    <w:p w14:paraId="2D29956D"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2F56413A" w14:textId="00CFE1A3" w:rsidR="00A201F5" w:rsidRPr="00A201F5" w:rsidRDefault="009A1B7D" w:rsidP="00636BF0">
      <w:pPr>
        <w:pStyle w:val="3"/>
        <w:numPr>
          <w:ilvl w:val="1"/>
          <w:numId w:val="33"/>
        </w:numPr>
        <w:tabs>
          <w:tab w:val="left" w:pos="567"/>
          <w:tab w:val="left" w:pos="1276"/>
        </w:tabs>
        <w:spacing w:line="360" w:lineRule="auto"/>
        <w:ind w:left="0" w:firstLine="709"/>
        <w:jc w:val="both"/>
      </w:pPr>
      <w:bookmarkStart w:id="46" w:name="_Toc41647169"/>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6"/>
    </w:p>
    <w:p w14:paraId="275705EF" w14:textId="2FA04091" w:rsidR="00F65BAE" w:rsidRDefault="00865351" w:rsidP="00736A8B">
      <w:pPr>
        <w:pStyle w:val="a3"/>
        <w:spacing w:line="360" w:lineRule="auto"/>
        <w:ind w:left="0" w:firstLine="567"/>
        <w:jc w:val="both"/>
        <w:rPr>
          <w:rFonts w:ascii="Myriad Pro" w:hAnsi="Myriad Pro"/>
          <w:sz w:val="26"/>
          <w:szCs w:val="26"/>
        </w:rPr>
      </w:pPr>
      <w:r w:rsidRPr="000561AB">
        <w:rPr>
          <w:rFonts w:ascii="Myriad Pro" w:hAnsi="Myriad Pro"/>
          <w:color w:val="0D0D0D" w:themeColor="text1" w:themeTint="F2"/>
          <w:sz w:val="26"/>
          <w:szCs w:val="26"/>
        </w:rPr>
        <w:t xml:space="preserve">По результатам анализа документов, предоставленных </w:t>
      </w:r>
      <w:r>
        <w:rPr>
          <w:rFonts w:ascii="Myriad Pro" w:hAnsi="Myriad Pro"/>
          <w:color w:val="0D0D0D" w:themeColor="text1" w:themeTint="F2"/>
          <w:sz w:val="26"/>
          <w:szCs w:val="26"/>
        </w:rPr>
        <w:t xml:space="preserve">Филиалом </w:t>
      </w:r>
      <w:r w:rsidR="008633C0">
        <w:rPr>
          <w:rFonts w:ascii="Myriad Pro" w:hAnsi="Myriad Pro"/>
          <w:color w:val="0D0D0D" w:themeColor="text1" w:themeTint="F2"/>
          <w:sz w:val="26"/>
          <w:szCs w:val="26"/>
        </w:rPr>
        <w:br/>
      </w:r>
      <w:r>
        <w:rPr>
          <w:rFonts w:ascii="Myriad Pro" w:hAnsi="Myriad Pro"/>
          <w:color w:val="0D0D0D" w:themeColor="text1" w:themeTint="F2"/>
          <w:sz w:val="26"/>
          <w:szCs w:val="26"/>
        </w:rPr>
        <w:t>ПАО «МРСК Северо-Запада» «Новгородэнерго» в Комитет по тарифной политике Новгородской области, Исполнитель отмечает, что</w:t>
      </w:r>
      <w:r>
        <w:rPr>
          <w:rFonts w:ascii="Myriad Pro" w:hAnsi="Myriad Pro"/>
          <w:sz w:val="26"/>
          <w:szCs w:val="26"/>
        </w:rPr>
        <w:t xml:space="preserve"> в</w:t>
      </w:r>
      <w:r w:rsidR="00F65BAE" w:rsidRPr="00A77EA0">
        <w:rPr>
          <w:rFonts w:ascii="Myriad Pro" w:hAnsi="Myriad Pro"/>
          <w:sz w:val="26"/>
          <w:szCs w:val="26"/>
        </w:rPr>
        <w:t xml:space="preserve"> обоснование заявленной суммы расходов на 2019 год </w:t>
      </w:r>
      <w:r w:rsidR="00F65BAE">
        <w:rPr>
          <w:rFonts w:ascii="Myriad Pro" w:hAnsi="Myriad Pro"/>
          <w:color w:val="0D0D0D" w:themeColor="text1" w:themeTint="F2"/>
          <w:sz w:val="26"/>
          <w:szCs w:val="26"/>
        </w:rPr>
        <w:t xml:space="preserve">Филиалом ПАО «МРСК Северо-Запада» «Новгородэнерго» </w:t>
      </w:r>
      <w:r w:rsidR="00F65BAE">
        <w:rPr>
          <w:rFonts w:ascii="Myriad Pro" w:hAnsi="Myriad Pro"/>
          <w:sz w:val="26"/>
          <w:szCs w:val="26"/>
        </w:rPr>
        <w:t>не представлены к тарифной заявке п</w:t>
      </w:r>
      <w:r w:rsidR="00F65BAE" w:rsidRPr="00D835B1">
        <w:rPr>
          <w:rFonts w:ascii="Myriad Pro" w:hAnsi="Myriad Pro"/>
          <w:sz w:val="26"/>
          <w:szCs w:val="26"/>
        </w:rPr>
        <w:t>ояснения по цене электроэнергии, учтенной в расчете затрат на покупную электроэнергию, приобретаемую в целях компенсации потерь</w:t>
      </w:r>
      <w:r w:rsidR="00F65BAE">
        <w:rPr>
          <w:rFonts w:ascii="Myriad Pro" w:hAnsi="Myriad Pro"/>
          <w:sz w:val="26"/>
          <w:szCs w:val="26"/>
        </w:rPr>
        <w:t>.</w:t>
      </w:r>
    </w:p>
    <w:p w14:paraId="2986726C" w14:textId="29219002" w:rsidR="00865351" w:rsidRPr="00363709" w:rsidRDefault="008917C9" w:rsidP="00865351">
      <w:pPr>
        <w:spacing w:line="360" w:lineRule="auto"/>
        <w:ind w:firstLine="567"/>
        <w:contextualSpacing/>
        <w:jc w:val="both"/>
        <w:rPr>
          <w:rFonts w:ascii="Myriad Pro" w:eastAsia="Calibri" w:hAnsi="Myriad Pro"/>
          <w:sz w:val="26"/>
          <w:szCs w:val="26"/>
        </w:rPr>
      </w:pPr>
      <w:r>
        <w:rPr>
          <w:rFonts w:ascii="Myriad Pro" w:hAnsi="Myriad Pro"/>
          <w:color w:val="0D0D0D" w:themeColor="text1" w:themeTint="F2"/>
          <w:sz w:val="26"/>
          <w:szCs w:val="26"/>
        </w:rPr>
        <w:t>В экспертном заключении Комитета по тарифной политике Новгородской области</w:t>
      </w:r>
      <w:r w:rsidRPr="00363709">
        <w:rPr>
          <w:rFonts w:ascii="Myriad Pro" w:hAnsi="Myriad Pro"/>
          <w:sz w:val="26"/>
          <w:szCs w:val="26"/>
        </w:rPr>
        <w:t xml:space="preserve"> </w:t>
      </w:r>
      <w:r>
        <w:rPr>
          <w:rFonts w:ascii="Myriad Pro" w:hAnsi="Myriad Pro"/>
          <w:color w:val="0D0D0D" w:themeColor="text1" w:themeTint="F2"/>
          <w:sz w:val="26"/>
          <w:szCs w:val="26"/>
        </w:rPr>
        <w:t xml:space="preserve">также </w:t>
      </w:r>
      <w:r w:rsidRPr="00363709">
        <w:rPr>
          <w:rFonts w:ascii="Myriad Pro" w:hAnsi="Myriad Pro"/>
          <w:sz w:val="26"/>
          <w:szCs w:val="26"/>
        </w:rPr>
        <w:t xml:space="preserve">отсутствуют </w:t>
      </w:r>
      <w:r>
        <w:rPr>
          <w:rFonts w:ascii="Myriad Pro" w:hAnsi="Myriad Pro"/>
          <w:sz w:val="26"/>
          <w:szCs w:val="26"/>
        </w:rPr>
        <w:t>п</w:t>
      </w:r>
      <w:r w:rsidR="00865351" w:rsidRPr="00363709">
        <w:rPr>
          <w:rFonts w:ascii="Myriad Pro" w:hAnsi="Myriad Pro"/>
          <w:sz w:val="26"/>
          <w:szCs w:val="26"/>
        </w:rPr>
        <w:t>ояснения по величинам цен электроэнергии, принятых в расчет расходов на покупку электроэнергии в целях компенсации потерь на 2019 год</w:t>
      </w:r>
      <w:r>
        <w:rPr>
          <w:rFonts w:ascii="Myriad Pro" w:hAnsi="Myriad Pro"/>
          <w:color w:val="0D0D0D" w:themeColor="text1" w:themeTint="F2"/>
          <w:sz w:val="26"/>
          <w:szCs w:val="26"/>
        </w:rPr>
        <w:t>.</w:t>
      </w:r>
      <w:r w:rsidR="003E34DE">
        <w:rPr>
          <w:rFonts w:ascii="Myriad Pro" w:hAnsi="Myriad Pro"/>
          <w:color w:val="0D0D0D" w:themeColor="text1" w:themeTint="F2"/>
          <w:sz w:val="26"/>
          <w:szCs w:val="26"/>
        </w:rPr>
        <w:t xml:space="preserve"> </w:t>
      </w:r>
    </w:p>
    <w:p w14:paraId="049E424F" w14:textId="5189E8C1" w:rsidR="00923F0B" w:rsidRDefault="00F51F6B" w:rsidP="00736A8B">
      <w:pPr>
        <w:pStyle w:val="a3"/>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Исполнитель отмечает, что принятая </w:t>
      </w:r>
      <w:r w:rsidR="00B74FB6">
        <w:rPr>
          <w:rFonts w:ascii="Myriad Pro" w:hAnsi="Myriad Pro"/>
          <w:color w:val="0D0D0D" w:themeColor="text1" w:themeTint="F2"/>
          <w:sz w:val="26"/>
          <w:szCs w:val="26"/>
        </w:rPr>
        <w:t>Комитетом по тарифно</w:t>
      </w:r>
      <w:r w:rsidR="0048552B">
        <w:rPr>
          <w:rFonts w:ascii="Myriad Pro" w:hAnsi="Myriad Pro"/>
          <w:color w:val="0D0D0D" w:themeColor="text1" w:themeTint="F2"/>
          <w:sz w:val="26"/>
          <w:szCs w:val="26"/>
        </w:rPr>
        <w:t>й</w:t>
      </w:r>
      <w:r w:rsidR="00B74FB6">
        <w:rPr>
          <w:rFonts w:ascii="Myriad Pro" w:hAnsi="Myriad Pro"/>
          <w:color w:val="0D0D0D" w:themeColor="text1" w:themeTint="F2"/>
          <w:sz w:val="26"/>
          <w:szCs w:val="26"/>
        </w:rPr>
        <w:t xml:space="preserve"> </w:t>
      </w:r>
      <w:r w:rsidR="0048552B">
        <w:rPr>
          <w:rFonts w:ascii="Myriad Pro" w:hAnsi="Myriad Pro"/>
          <w:color w:val="0D0D0D" w:themeColor="text1" w:themeTint="F2"/>
          <w:sz w:val="26"/>
          <w:szCs w:val="26"/>
        </w:rPr>
        <w:t>политике Новгородской</w:t>
      </w:r>
      <w:r w:rsidR="00B74FB6">
        <w:rPr>
          <w:rFonts w:ascii="Myriad Pro" w:hAnsi="Myriad Pro"/>
          <w:color w:val="0D0D0D" w:themeColor="text1" w:themeTint="F2"/>
          <w:sz w:val="26"/>
          <w:szCs w:val="26"/>
        </w:rPr>
        <w:t xml:space="preserve"> области</w:t>
      </w:r>
      <w:r w:rsidR="003E34D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величина </w:t>
      </w:r>
      <w:r w:rsidR="003E34DE">
        <w:rPr>
          <w:rFonts w:ascii="Myriad Pro" w:hAnsi="Myriad Pro"/>
          <w:color w:val="0D0D0D" w:themeColor="text1" w:themeTint="F2"/>
          <w:sz w:val="26"/>
          <w:szCs w:val="26"/>
        </w:rPr>
        <w:t xml:space="preserve">объема потерь </w:t>
      </w:r>
      <w:r w:rsidR="0048552B">
        <w:rPr>
          <w:rFonts w:ascii="Myriad Pro" w:hAnsi="Myriad Pro"/>
          <w:color w:val="0D0D0D" w:themeColor="text1" w:themeTint="F2"/>
          <w:sz w:val="26"/>
          <w:szCs w:val="26"/>
        </w:rPr>
        <w:t xml:space="preserve">электроэнергии и величина </w:t>
      </w:r>
      <w:r w:rsidR="0048552B" w:rsidRPr="000561AB">
        <w:rPr>
          <w:rFonts w:ascii="Myriad Pro" w:hAnsi="Myriad Pro"/>
          <w:color w:val="0D0D0D" w:themeColor="text1" w:themeTint="F2"/>
          <w:sz w:val="26"/>
          <w:szCs w:val="26"/>
        </w:rPr>
        <w:t xml:space="preserve">расходов на компенсацию потерь </w:t>
      </w:r>
      <w:r w:rsidR="003E34DE">
        <w:rPr>
          <w:rFonts w:ascii="Myriad Pro" w:hAnsi="Myriad Pro"/>
          <w:color w:val="0D0D0D" w:themeColor="text1" w:themeTint="F2"/>
          <w:sz w:val="26"/>
          <w:szCs w:val="26"/>
        </w:rPr>
        <w:t>выше заявленной Филиалом ПАО «МРСК Северо-Запада» «</w:t>
      </w:r>
      <w:r w:rsidR="0074670C">
        <w:rPr>
          <w:rFonts w:ascii="Myriad Pro" w:hAnsi="Myriad Pro"/>
          <w:color w:val="0D0D0D" w:themeColor="text1" w:themeTint="F2"/>
          <w:sz w:val="26"/>
          <w:szCs w:val="26"/>
        </w:rPr>
        <w:t>Новгородэнерго</w:t>
      </w:r>
      <w:r w:rsidR="003E34DE">
        <w:rPr>
          <w:rFonts w:ascii="Myriad Pro" w:hAnsi="Myriad Pro"/>
          <w:color w:val="0D0D0D" w:themeColor="text1" w:themeTint="F2"/>
          <w:sz w:val="26"/>
          <w:szCs w:val="26"/>
        </w:rPr>
        <w:t>»</w:t>
      </w:r>
      <w:r w:rsidR="00923F0B">
        <w:rPr>
          <w:rFonts w:ascii="Myriad Pro" w:hAnsi="Myriad Pro"/>
          <w:color w:val="0D0D0D" w:themeColor="text1" w:themeTint="F2"/>
          <w:sz w:val="26"/>
          <w:szCs w:val="26"/>
        </w:rPr>
        <w:t>.</w:t>
      </w:r>
    </w:p>
    <w:p w14:paraId="46627E8E" w14:textId="77777777" w:rsidR="00923F0B" w:rsidRDefault="00923F0B" w:rsidP="00F51F6B">
      <w:pPr>
        <w:spacing w:line="360" w:lineRule="auto"/>
        <w:ind w:firstLine="567"/>
        <w:jc w:val="both"/>
        <w:rPr>
          <w:rFonts w:ascii="Myriad Pro" w:eastAsia="Calibri" w:hAnsi="Myriad Pro"/>
          <w:color w:val="0D0D0D" w:themeColor="text1" w:themeTint="F2"/>
          <w:sz w:val="26"/>
          <w:szCs w:val="26"/>
        </w:rPr>
      </w:pPr>
    </w:p>
    <w:p w14:paraId="4B9DEDB8" w14:textId="77777777" w:rsidR="00A201F5" w:rsidRPr="00923F0B" w:rsidRDefault="00390503" w:rsidP="006224AC">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04B58769" w14:textId="28494B18"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DCC36E2" w14:textId="77777777" w:rsidR="009655AD" w:rsidRPr="00736A8B" w:rsidRDefault="009655AD" w:rsidP="00736A8B">
      <w:pPr>
        <w:pStyle w:val="a3"/>
        <w:numPr>
          <w:ilvl w:val="0"/>
          <w:numId w:val="36"/>
        </w:numPr>
        <w:spacing w:line="360" w:lineRule="auto"/>
        <w:ind w:left="567" w:hanging="567"/>
        <w:jc w:val="both"/>
        <w:rPr>
          <w:rFonts w:ascii="Myriad Pro" w:hAnsi="Myriad Pro"/>
          <w:sz w:val="26"/>
          <w:szCs w:val="26"/>
        </w:rPr>
      </w:pPr>
      <w:r w:rsidRPr="00736A8B">
        <w:rPr>
          <w:rFonts w:ascii="Myriad Pro"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w:t>
      </w:r>
      <w:r w:rsidRPr="00736A8B">
        <w:rPr>
          <w:rFonts w:ascii="Myriad Pro" w:hAnsi="Myriad Pro"/>
          <w:sz w:val="26"/>
          <w:szCs w:val="26"/>
        </w:rPr>
        <w:lastRenderedPageBreak/>
        <w:t>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E513C5E" w14:textId="77777777" w:rsidR="009655AD" w:rsidRPr="00736A8B" w:rsidRDefault="009655AD" w:rsidP="00736A8B">
      <w:pPr>
        <w:pStyle w:val="a3"/>
        <w:numPr>
          <w:ilvl w:val="0"/>
          <w:numId w:val="36"/>
        </w:numPr>
        <w:spacing w:line="360" w:lineRule="auto"/>
        <w:ind w:left="567" w:hanging="567"/>
        <w:jc w:val="both"/>
        <w:rPr>
          <w:rFonts w:ascii="Myriad Pro" w:hAnsi="Myriad Pro"/>
          <w:sz w:val="26"/>
          <w:szCs w:val="26"/>
        </w:rPr>
      </w:pPr>
      <w:r w:rsidRPr="00736A8B">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D41C4AE" w14:textId="6F1975C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A91AA2">
        <w:rPr>
          <w:rFonts w:ascii="Myriad Pro" w:hAnsi="Myriad Pro"/>
          <w:sz w:val="26"/>
          <w:szCs w:val="26"/>
        </w:rPr>
        <w:t>Филиал</w:t>
      </w:r>
      <w:r w:rsidR="009655AD">
        <w:rPr>
          <w:rFonts w:ascii="Myriad Pro" w:hAnsi="Myriad Pro"/>
          <w:sz w:val="26"/>
          <w:szCs w:val="26"/>
        </w:rPr>
        <w:t>а</w:t>
      </w:r>
      <w:r w:rsidR="00A91AA2">
        <w:rPr>
          <w:rFonts w:ascii="Myriad Pro" w:hAnsi="Myriad Pro"/>
          <w:sz w:val="26"/>
          <w:szCs w:val="26"/>
        </w:rPr>
        <w:t xml:space="preserve"> ПАО «МРСК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0F23350F" w14:textId="77777777" w:rsidR="003C1E8B" w:rsidRDefault="00390503">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w:t>
      </w:r>
      <w:r w:rsidR="00EF7CEE">
        <w:rPr>
          <w:rFonts w:ascii="Myriad Pro" w:hAnsi="Myriad Pro" w:cstheme="minorBidi"/>
          <w:bCs/>
          <w:color w:val="0D0D0D" w:themeColor="text1" w:themeTint="F2"/>
          <w:sz w:val="26"/>
          <w:szCs w:val="26"/>
        </w:rPr>
        <w:t xml:space="preserve"> Исполнитель рекомендует рассчитывать по полугодиям расчетного периода исходя из следующих составляющих:</w:t>
      </w:r>
    </w:p>
    <w:p w14:paraId="0AF295C3" w14:textId="247340E9" w:rsidR="00F70B6A" w:rsidRPr="00736A8B" w:rsidRDefault="00F70B6A">
      <w:pPr>
        <w:pStyle w:val="a3"/>
        <w:numPr>
          <w:ilvl w:val="0"/>
          <w:numId w:val="44"/>
        </w:numPr>
        <w:tabs>
          <w:tab w:val="left" w:pos="142"/>
          <w:tab w:val="left" w:pos="993"/>
        </w:tabs>
        <w:spacing w:line="360" w:lineRule="auto"/>
        <w:ind w:left="0" w:firstLine="567"/>
        <w:jc w:val="both"/>
        <w:rPr>
          <w:rFonts w:ascii="Myriad Pro" w:hAnsi="Myriad Pro"/>
          <w:sz w:val="26"/>
          <w:szCs w:val="26"/>
        </w:rPr>
      </w:pPr>
      <w:r w:rsidRPr="00736A8B">
        <w:rPr>
          <w:rFonts w:ascii="Myriad Pro" w:hAnsi="Myriad Pro" w:cs="Myriad Pro"/>
          <w:sz w:val="26"/>
          <w:szCs w:val="26"/>
        </w:rPr>
        <w:t>нерегулируемой цены на электроэнергию и мощность, принятой в соответствии с Прогнозом свободных (нерегулируемых) цен на электрическую энергию (мощность) по субъектам Российской Федерации, опубликованном на официальном сайте Ассоциации «НП Совет рынка»;</w:t>
      </w:r>
    </w:p>
    <w:p w14:paraId="3A8A82C6" w14:textId="170CECD2" w:rsidR="003C1E8B" w:rsidRDefault="005C7897">
      <w:pPr>
        <w:pStyle w:val="afff8"/>
        <w:numPr>
          <w:ilvl w:val="0"/>
          <w:numId w:val="44"/>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00B74FB6">
        <w:rPr>
          <w:rFonts w:ascii="Myriad Pro" w:eastAsia="Times New Roman" w:hAnsi="Myriad Pro"/>
          <w:sz w:val="26"/>
          <w:szCs w:val="26"/>
        </w:rPr>
        <w:t>Комитетом по тарифно</w:t>
      </w:r>
      <w:r w:rsidR="0048552B">
        <w:rPr>
          <w:rFonts w:ascii="Myriad Pro" w:eastAsia="Times New Roman" w:hAnsi="Myriad Pro"/>
          <w:sz w:val="26"/>
          <w:szCs w:val="26"/>
        </w:rPr>
        <w:t>й</w:t>
      </w:r>
      <w:r w:rsidR="00B74FB6">
        <w:rPr>
          <w:rFonts w:ascii="Myriad Pro" w:eastAsia="Times New Roman" w:hAnsi="Myriad Pro"/>
          <w:sz w:val="26"/>
          <w:szCs w:val="26"/>
        </w:rPr>
        <w:t xml:space="preserve"> </w:t>
      </w:r>
      <w:r w:rsidR="0048552B">
        <w:rPr>
          <w:rFonts w:ascii="Myriad Pro" w:eastAsia="Times New Roman" w:hAnsi="Myriad Pro"/>
          <w:sz w:val="26"/>
          <w:szCs w:val="26"/>
        </w:rPr>
        <w:t>политике Новгородской</w:t>
      </w:r>
      <w:r w:rsidR="00B74FB6">
        <w:rPr>
          <w:rFonts w:ascii="Myriad Pro" w:eastAsia="Times New Roman" w:hAnsi="Myriad Pro"/>
          <w:sz w:val="26"/>
          <w:szCs w:val="26"/>
        </w:rPr>
        <w:t xml:space="preserve"> области</w:t>
      </w:r>
      <w:r w:rsidR="00F70B6A">
        <w:rPr>
          <w:rFonts w:ascii="Myriad Pro" w:eastAsia="Times New Roman" w:hAnsi="Myriad Pro"/>
          <w:sz w:val="26"/>
          <w:szCs w:val="26"/>
        </w:rPr>
        <w:t xml:space="preserve">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0048552B">
        <w:rPr>
          <w:rFonts w:ascii="Myriad Pro" w:hAnsi="Myriad Pro" w:cs="Myriad Pro"/>
          <w:sz w:val="26"/>
          <w:szCs w:val="26"/>
        </w:rPr>
        <w:t xml:space="preserve"> </w:t>
      </w:r>
      <w:r w:rsidR="0048552B" w:rsidRPr="00A70B2A">
        <w:rPr>
          <w:rFonts w:ascii="Myriad Pro" w:hAnsi="Myriad Pro" w:cs="Myriad Pro"/>
          <w:sz w:val="26"/>
          <w:szCs w:val="26"/>
        </w:rPr>
        <w:t>Минэкономразвития России</w:t>
      </w:r>
      <w:r>
        <w:rPr>
          <w:rFonts w:ascii="Myriad Pro" w:hAnsi="Myriad Pro" w:cs="Myriad Pro"/>
          <w:sz w:val="26"/>
          <w:szCs w:val="26"/>
        </w:rPr>
        <w:t>);</w:t>
      </w:r>
    </w:p>
    <w:p w14:paraId="6EC7C53C" w14:textId="0E60E7D3" w:rsidR="003C1E8B" w:rsidRDefault="005C7897">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A70B2A">
        <w:rPr>
          <w:rFonts w:ascii="Myriad Pro" w:hAnsi="Myriad Pro" w:cs="Myriad Pro"/>
          <w:color w:val="0D0D0D" w:themeColor="text1" w:themeTint="F2"/>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w:t>
      </w:r>
      <w:r w:rsidRPr="00A70B2A">
        <w:rPr>
          <w:rFonts w:ascii="Myriad Pro" w:hAnsi="Myriad Pro" w:cs="Myriad Pro"/>
          <w:sz w:val="26"/>
          <w:szCs w:val="26"/>
        </w:rPr>
        <w:lastRenderedPageBreak/>
        <w:t>социально-экономического развития Российской Федерации Минэкономразвития России);</w:t>
      </w:r>
    </w:p>
    <w:p w14:paraId="00E690CD" w14:textId="5C1AD59A" w:rsidR="003C1E8B" w:rsidRDefault="005C7897">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284DC1A5" w14:textId="1610AF1A" w:rsidR="003C1E8B" w:rsidRDefault="005C7897">
      <w:pPr>
        <w:pStyle w:val="a3"/>
        <w:numPr>
          <w:ilvl w:val="0"/>
          <w:numId w:val="44"/>
        </w:numPr>
        <w:tabs>
          <w:tab w:val="left" w:pos="142"/>
          <w:tab w:val="left" w:pos="993"/>
        </w:tabs>
        <w:autoSpaceDE w:val="0"/>
        <w:autoSpaceDN w:val="0"/>
        <w:adjustRightInd w:val="0"/>
        <w:spacing w:line="360" w:lineRule="auto"/>
        <w:ind w:left="0" w:firstLine="567"/>
        <w:contextualSpacing w:val="0"/>
        <w:jc w:val="both"/>
        <w:rPr>
          <w:rFonts w:ascii="Myriad Pro" w:hAnsi="Myriad Pro" w:cs="Myriad Pro"/>
          <w:sz w:val="26"/>
          <w:szCs w:val="26"/>
        </w:rPr>
      </w:pPr>
      <w:r w:rsidRPr="000561AB">
        <w:rPr>
          <w:rFonts w:ascii="Myriad Pro" w:hAnsi="Myriad Pro" w:cs="Myriad Pro"/>
          <w:sz w:val="26"/>
          <w:szCs w:val="26"/>
        </w:rPr>
        <w:t>стоимости услуг</w:t>
      </w:r>
      <w:r w:rsidR="00390503">
        <w:rPr>
          <w:rFonts w:ascii="Myriad Pro" w:hAnsi="Myriad Pro" w:cs="Myriad Pro"/>
          <w:sz w:val="26"/>
          <w:szCs w:val="26"/>
        </w:rPr>
        <w:t>и</w:t>
      </w:r>
      <w:r w:rsidRPr="000561AB">
        <w:rPr>
          <w:rFonts w:ascii="Myriad Pro" w:hAnsi="Myriad Pro" w:cs="Myriad Pro"/>
          <w:sz w:val="26"/>
          <w:szCs w:val="26"/>
        </w:rPr>
        <w:t xml:space="preserve"> АО «Системный оператор Единой энергетической системы»</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приказом ФАС России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14D400DD" w14:textId="65E5F2C7" w:rsidR="00A70B2A" w:rsidRDefault="00A70B2A">
      <w:pPr>
        <w:spacing w:after="160" w:line="259" w:lineRule="auto"/>
        <w:rPr>
          <w:rFonts w:ascii="Myriad Pro" w:hAnsi="Myriad Pro"/>
          <w:sz w:val="26"/>
          <w:szCs w:val="26"/>
        </w:rPr>
      </w:pPr>
    </w:p>
    <w:p w14:paraId="4B00A02B" w14:textId="77777777" w:rsidR="006224AC" w:rsidRDefault="006224AC" w:rsidP="00A201F5">
      <w:pPr>
        <w:pStyle w:val="3"/>
        <w:numPr>
          <w:ilvl w:val="1"/>
          <w:numId w:val="33"/>
        </w:numPr>
        <w:tabs>
          <w:tab w:val="left" w:pos="567"/>
        </w:tabs>
        <w:spacing w:line="360" w:lineRule="auto"/>
        <w:ind w:left="0" w:firstLine="709"/>
        <w:jc w:val="both"/>
        <w:rPr>
          <w:rFonts w:ascii="Myriad Pro" w:hAnsi="Myriad Pro"/>
          <w:b/>
          <w:color w:val="4F6228" w:themeColor="accent3" w:themeShade="80"/>
          <w:sz w:val="28"/>
          <w:szCs w:val="28"/>
        </w:rPr>
        <w:sectPr w:rsidR="006224AC" w:rsidSect="0004017F">
          <w:pgSz w:w="11906" w:h="16838"/>
          <w:pgMar w:top="1134" w:right="850" w:bottom="1134" w:left="1701" w:header="708" w:footer="708" w:gutter="0"/>
          <w:cols w:space="708"/>
          <w:docGrid w:linePitch="360"/>
        </w:sectPr>
      </w:pPr>
      <w:bookmarkStart w:id="47" w:name="_Toc41647170"/>
    </w:p>
    <w:p w14:paraId="2431CAF2" w14:textId="59EF4395" w:rsidR="00C700E3" w:rsidRDefault="009A1B7D" w:rsidP="00A201F5">
      <w:pPr>
        <w:pStyle w:val="3"/>
        <w:numPr>
          <w:ilvl w:val="1"/>
          <w:numId w:val="33"/>
        </w:numPr>
        <w:tabs>
          <w:tab w:val="left" w:pos="567"/>
        </w:tabs>
        <w:spacing w:line="360" w:lineRule="auto"/>
        <w:ind w:left="0" w:firstLine="709"/>
        <w:jc w:val="both"/>
      </w:pPr>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47"/>
    </w:p>
    <w:p w14:paraId="25436348" w14:textId="2544D065"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28052E">
        <w:rPr>
          <w:rFonts w:ascii="Myriad Pro" w:hAnsi="Myriad Pro"/>
          <w:sz w:val="26"/>
          <w:szCs w:val="26"/>
        </w:rPr>
        <w:t>Новгородской</w:t>
      </w:r>
      <w:r w:rsidR="00F70B6A" w:rsidRPr="003071EC">
        <w:rPr>
          <w:rFonts w:ascii="Myriad Pro" w:hAnsi="Myriad Pro"/>
          <w:sz w:val="26"/>
          <w:szCs w:val="26"/>
        </w:rPr>
        <w:t xml:space="preserve"> </w:t>
      </w:r>
      <w:r w:rsidRPr="003071EC">
        <w:rPr>
          <w:rFonts w:ascii="Myriad Pro" w:hAnsi="Myriad Pro"/>
          <w:sz w:val="26"/>
          <w:szCs w:val="26"/>
        </w:rPr>
        <w:t>области действует схема расчетов между территориальными сетевыми организациями «</w:t>
      </w:r>
      <w:r w:rsidR="00F70B6A">
        <w:rPr>
          <w:rFonts w:ascii="Myriad Pro" w:hAnsi="Myriad Pro"/>
          <w:sz w:val="26"/>
          <w:szCs w:val="26"/>
        </w:rPr>
        <w:t xml:space="preserve">смешанный </w:t>
      </w:r>
      <w:r w:rsidRPr="003071EC">
        <w:rPr>
          <w:rFonts w:ascii="Myriad Pro" w:hAnsi="Myriad Pro"/>
          <w:sz w:val="26"/>
          <w:szCs w:val="26"/>
        </w:rPr>
        <w:t xml:space="preserve">котел». </w:t>
      </w:r>
      <w:r w:rsidR="00A91AA2">
        <w:rPr>
          <w:rFonts w:ascii="Myriad Pro" w:hAnsi="Myriad Pro"/>
          <w:sz w:val="26"/>
          <w:szCs w:val="26"/>
        </w:rPr>
        <w:t>Филиал ПАО</w:t>
      </w:r>
      <w:r w:rsidR="006224AC">
        <w:rPr>
          <w:rFonts w:ascii="Myriad Pro" w:hAnsi="Myriad Pro"/>
          <w:sz w:val="26"/>
          <w:szCs w:val="26"/>
        </w:rPr>
        <w:t> </w:t>
      </w:r>
      <w:r w:rsidR="00A91AA2">
        <w:rPr>
          <w:rFonts w:ascii="Myriad Pro" w:hAnsi="Myriad Pro"/>
          <w:sz w:val="26"/>
          <w:szCs w:val="26"/>
        </w:rPr>
        <w:t>«МРСК Северо-Запада» «</w:t>
      </w:r>
      <w:r w:rsidR="0074670C">
        <w:rPr>
          <w:rFonts w:ascii="Myriad Pro" w:hAnsi="Myriad Pro"/>
          <w:sz w:val="26"/>
          <w:szCs w:val="26"/>
        </w:rPr>
        <w:t>Новгородэнерго</w:t>
      </w:r>
      <w:r w:rsidR="00A91AA2">
        <w:rPr>
          <w:rFonts w:ascii="Myriad Pro" w:hAnsi="Myriad Pro"/>
          <w:sz w:val="26"/>
          <w:szCs w:val="26"/>
        </w:rPr>
        <w:t xml:space="preserve">» </w:t>
      </w:r>
      <w:r w:rsidRPr="003071EC">
        <w:rPr>
          <w:rFonts w:ascii="Myriad Pro" w:hAnsi="Myriad Pro"/>
          <w:sz w:val="26"/>
          <w:szCs w:val="26"/>
        </w:rPr>
        <w:t xml:space="preserve">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r w:rsidR="0028052E">
        <w:rPr>
          <w:rFonts w:ascii="Myriad Pro" w:hAnsi="Myriad Pro"/>
          <w:sz w:val="26"/>
          <w:szCs w:val="26"/>
        </w:rPr>
        <w:t>С</w:t>
      </w:r>
      <w:r w:rsidR="00F70B6A">
        <w:rPr>
          <w:rFonts w:ascii="Myriad Pro" w:hAnsi="Myriad Pro"/>
          <w:sz w:val="26"/>
          <w:szCs w:val="26"/>
        </w:rPr>
        <w:t>етев</w:t>
      </w:r>
      <w:r w:rsidR="0028052E">
        <w:rPr>
          <w:rFonts w:ascii="Myriad Pro" w:hAnsi="Myriad Pro"/>
          <w:sz w:val="26"/>
          <w:szCs w:val="26"/>
        </w:rPr>
        <w:t>ая</w:t>
      </w:r>
      <w:r w:rsidR="00F70B6A">
        <w:rPr>
          <w:rFonts w:ascii="Myriad Pro" w:hAnsi="Myriad Pro"/>
          <w:sz w:val="26"/>
          <w:szCs w:val="26"/>
        </w:rPr>
        <w:t xml:space="preserve"> организаци</w:t>
      </w:r>
      <w:r w:rsidR="0028052E">
        <w:rPr>
          <w:rFonts w:ascii="Myriad Pro" w:hAnsi="Myriad Pro"/>
          <w:sz w:val="26"/>
          <w:szCs w:val="26"/>
        </w:rPr>
        <w:t>я</w:t>
      </w:r>
      <w:r w:rsidR="00F70B6A">
        <w:rPr>
          <w:rFonts w:ascii="Myriad Pro" w:hAnsi="Myriad Pro"/>
          <w:sz w:val="26"/>
          <w:szCs w:val="26"/>
        </w:rPr>
        <w:t xml:space="preserve"> </w:t>
      </w:r>
      <w:r w:rsidR="0028052E" w:rsidRPr="00852ED6">
        <w:rPr>
          <w:rFonts w:ascii="Myriad Pro" w:eastAsia="Calibri" w:hAnsi="Myriad Pro"/>
          <w:sz w:val="26"/>
          <w:szCs w:val="26"/>
        </w:rPr>
        <w:t>АО</w:t>
      </w:r>
      <w:r w:rsidR="0028052E">
        <w:rPr>
          <w:rFonts w:ascii="Myriad Pro" w:eastAsia="Calibri" w:hAnsi="Myriad Pro"/>
          <w:sz w:val="26"/>
          <w:szCs w:val="26"/>
        </w:rPr>
        <w:t xml:space="preserve"> </w:t>
      </w:r>
      <w:r w:rsidR="0028052E" w:rsidRPr="00852ED6">
        <w:rPr>
          <w:rFonts w:ascii="Myriad Pro" w:eastAsia="Calibri" w:hAnsi="Myriad Pro"/>
          <w:sz w:val="26"/>
          <w:szCs w:val="26"/>
        </w:rPr>
        <w:t>«Новгородоблэлектро»</w:t>
      </w:r>
      <w:r w:rsidR="00F70B6A">
        <w:rPr>
          <w:rFonts w:ascii="Myriad Pro" w:hAnsi="Myriad Pro"/>
          <w:sz w:val="26"/>
          <w:szCs w:val="26"/>
        </w:rPr>
        <w:t xml:space="preserve"> рассчитыва</w:t>
      </w:r>
      <w:r w:rsidR="0028052E">
        <w:rPr>
          <w:rFonts w:ascii="Myriad Pro" w:hAnsi="Myriad Pro"/>
          <w:sz w:val="26"/>
          <w:szCs w:val="26"/>
        </w:rPr>
        <w:t>е</w:t>
      </w:r>
      <w:r w:rsidR="00F70B6A">
        <w:rPr>
          <w:rFonts w:ascii="Myriad Pro" w:hAnsi="Myriad Pro"/>
          <w:sz w:val="26"/>
          <w:szCs w:val="26"/>
        </w:rPr>
        <w:t xml:space="preserve">тся с Филиалом </w:t>
      </w:r>
      <w:r w:rsidR="008633C0">
        <w:rPr>
          <w:rFonts w:ascii="Myriad Pro" w:hAnsi="Myriad Pro"/>
          <w:sz w:val="26"/>
          <w:szCs w:val="26"/>
        </w:rPr>
        <w:br/>
      </w:r>
      <w:r w:rsidR="00F70B6A">
        <w:rPr>
          <w:rFonts w:ascii="Myriad Pro" w:hAnsi="Myriad Pro"/>
          <w:sz w:val="26"/>
          <w:szCs w:val="26"/>
        </w:rPr>
        <w:t>ПАО «МРСК Северо-Запада» «</w:t>
      </w:r>
      <w:r w:rsidR="0074670C">
        <w:rPr>
          <w:rFonts w:ascii="Myriad Pro" w:hAnsi="Myriad Pro"/>
          <w:sz w:val="26"/>
          <w:szCs w:val="26"/>
        </w:rPr>
        <w:t>Новгородэнерго</w:t>
      </w:r>
      <w:r w:rsidR="00F70B6A">
        <w:rPr>
          <w:rFonts w:ascii="Myriad Pro" w:hAnsi="Myriad Pro"/>
          <w:sz w:val="26"/>
          <w:szCs w:val="26"/>
        </w:rPr>
        <w:t>» по схеме расчетов «котел снизу».</w:t>
      </w:r>
    </w:p>
    <w:p w14:paraId="254491EE" w14:textId="6AF1EE83" w:rsidR="006563B5" w:rsidRDefault="006563B5" w:rsidP="006563B5">
      <w:pPr>
        <w:pStyle w:val="ConsPlusNormal"/>
        <w:spacing w:line="360" w:lineRule="auto"/>
        <w:ind w:firstLine="567"/>
        <w:jc w:val="both"/>
        <w:rPr>
          <w:color w:val="000000" w:themeColor="text1"/>
        </w:rPr>
      </w:pPr>
      <w:r w:rsidRPr="00254C68">
        <w:t xml:space="preserve">В состав необходимой валовой выручки </w:t>
      </w:r>
      <w:r w:rsidR="00A91AA2">
        <w:t>Филиал</w:t>
      </w:r>
      <w:r w:rsidR="00F70B6A">
        <w:t>а</w:t>
      </w:r>
      <w:r w:rsidR="00A91AA2">
        <w:t xml:space="preserve"> ПАО «МРСК Северо-Запада» «</w:t>
      </w:r>
      <w:r w:rsidR="0074670C">
        <w:t>Новгородэнерго</w:t>
      </w:r>
      <w:r w:rsidR="00A91AA2">
        <w:t xml:space="preserve">» </w:t>
      </w:r>
      <w:r w:rsidRPr="00254C68">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529F29F5" w14:textId="59397A35" w:rsidR="006563B5" w:rsidRDefault="00A91AA2" w:rsidP="006563B5">
      <w:pPr>
        <w:pStyle w:val="ConsPlusNormal"/>
        <w:spacing w:line="360" w:lineRule="auto"/>
        <w:ind w:firstLine="567"/>
        <w:jc w:val="both"/>
        <w:rPr>
          <w:color w:val="000000" w:themeColor="text1"/>
        </w:rPr>
      </w:pPr>
      <w:r>
        <w:rPr>
          <w:color w:val="000000" w:themeColor="text1"/>
        </w:rPr>
        <w:t>Филиал ПАО «МРСК Северо-Запада» «</w:t>
      </w:r>
      <w:r w:rsidR="0074670C">
        <w:rPr>
          <w:color w:val="000000" w:themeColor="text1"/>
        </w:rPr>
        <w:t>Новгородэнерго</w:t>
      </w:r>
      <w:r>
        <w:rPr>
          <w:color w:val="000000" w:themeColor="text1"/>
        </w:rPr>
        <w:t xml:space="preserve">» </w:t>
      </w:r>
      <w:r w:rsidR="006563B5">
        <w:rPr>
          <w:color w:val="000000" w:themeColor="text1"/>
        </w:rPr>
        <w:t>в рамках тарифной заявки на 2019 год не представл</w:t>
      </w:r>
      <w:r w:rsidR="00F70B6A">
        <w:rPr>
          <w:color w:val="000000" w:themeColor="text1"/>
        </w:rPr>
        <w:t>ял</w:t>
      </w:r>
      <w:r w:rsidR="006563B5">
        <w:rPr>
          <w:color w:val="000000" w:themeColor="text1"/>
        </w:rPr>
        <w:t xml:space="preserve"> расчеты по расходам на оплату услуг ТСО на 2019 год. </w:t>
      </w:r>
    </w:p>
    <w:p w14:paraId="1C29885E" w14:textId="2FE41748" w:rsidR="00982CCD" w:rsidRDefault="00982CCD" w:rsidP="006563B5">
      <w:pPr>
        <w:pStyle w:val="ConsPlusNormal"/>
        <w:spacing w:line="360" w:lineRule="auto"/>
        <w:ind w:firstLine="567"/>
        <w:jc w:val="both"/>
        <w:rPr>
          <w:color w:val="000000" w:themeColor="text1"/>
        </w:rPr>
      </w:pPr>
      <w:r>
        <w:rPr>
          <w:color w:val="000000" w:themeColor="text1"/>
        </w:rPr>
        <w:t>И</w:t>
      </w:r>
      <w:r w:rsidRPr="00982CCD">
        <w:rPr>
          <w:color w:val="000000" w:themeColor="text1"/>
        </w:rPr>
        <w:t xml:space="preserve">нформация об объемах передачи и расходах на оплату услуг ТСО </w:t>
      </w:r>
      <w:r>
        <w:rPr>
          <w:color w:val="000000" w:themeColor="text1"/>
        </w:rPr>
        <w:t xml:space="preserve">отражена в Заключении к заседанию Правления Комитета по тарифной политике Новгородской области 25.12.2018 по установлению </w:t>
      </w:r>
      <w:r w:rsidRPr="00982CCD">
        <w:rPr>
          <w:color w:val="000000" w:themeColor="text1"/>
        </w:rPr>
        <w:t>едины</w:t>
      </w:r>
      <w:r>
        <w:rPr>
          <w:color w:val="000000" w:themeColor="text1"/>
        </w:rPr>
        <w:t>х</w:t>
      </w:r>
      <w:r w:rsidRPr="00982CCD">
        <w:rPr>
          <w:color w:val="000000" w:themeColor="text1"/>
        </w:rPr>
        <w:t xml:space="preserve"> (котловы</w:t>
      </w:r>
      <w:r>
        <w:rPr>
          <w:color w:val="000000" w:themeColor="text1"/>
        </w:rPr>
        <w:t>х</w:t>
      </w:r>
      <w:r w:rsidRPr="00982CCD">
        <w:rPr>
          <w:color w:val="000000" w:themeColor="text1"/>
        </w:rPr>
        <w:t>) тариф</w:t>
      </w:r>
      <w:r>
        <w:rPr>
          <w:color w:val="000000" w:themeColor="text1"/>
        </w:rPr>
        <w:t>ов на услуги по передаче электроэнергии по электрическим сетям Новгородской области на 2019 год.</w:t>
      </w:r>
    </w:p>
    <w:p w14:paraId="707CD9A0" w14:textId="0BEBA6F1" w:rsidR="008633C0" w:rsidRDefault="008633C0">
      <w:pPr>
        <w:spacing w:after="160" w:line="259" w:lineRule="auto"/>
        <w:rPr>
          <w:rFonts w:ascii="Myriad Pro" w:eastAsiaTheme="minorHAnsi" w:hAnsi="Myriad Pro" w:cs="Myriad Pro"/>
          <w:color w:val="000000" w:themeColor="text1"/>
          <w:sz w:val="26"/>
          <w:szCs w:val="26"/>
          <w:lang w:eastAsia="en-US"/>
        </w:rPr>
      </w:pPr>
      <w:r>
        <w:rPr>
          <w:rFonts w:ascii="Myriad Pro" w:eastAsiaTheme="minorHAnsi" w:hAnsi="Myriad Pro" w:cs="Myriad Pro"/>
          <w:color w:val="000000" w:themeColor="text1"/>
          <w:sz w:val="26"/>
          <w:szCs w:val="26"/>
          <w:lang w:eastAsia="en-US"/>
        </w:rPr>
        <w:br w:type="page"/>
      </w:r>
    </w:p>
    <w:p w14:paraId="00B5C943" w14:textId="7FA8D5B9" w:rsidR="00125CCA" w:rsidRDefault="009A1B7D" w:rsidP="00125CCA">
      <w:pPr>
        <w:pStyle w:val="3"/>
        <w:numPr>
          <w:ilvl w:val="1"/>
          <w:numId w:val="33"/>
        </w:numPr>
        <w:tabs>
          <w:tab w:val="left" w:pos="567"/>
        </w:tabs>
        <w:spacing w:line="360" w:lineRule="auto"/>
        <w:ind w:left="0" w:firstLine="709"/>
        <w:jc w:val="both"/>
      </w:pPr>
      <w:bookmarkStart w:id="48" w:name="_Toc41647171"/>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8"/>
    </w:p>
    <w:p w14:paraId="1D2C2859" w14:textId="58CFD755"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214994D" w14:textId="77777777" w:rsidR="00B40E4B" w:rsidRDefault="00B40E4B" w:rsidP="00736A8B">
      <w:pPr>
        <w:pStyle w:val="ab"/>
        <w:shd w:val="clear" w:color="auto" w:fill="FFFFFF"/>
        <w:spacing w:before="0" w:beforeAutospacing="0" w:after="0" w:afterAutospacing="0" w:line="360" w:lineRule="auto"/>
        <w:ind w:firstLine="567"/>
        <w:jc w:val="both"/>
        <w:rPr>
          <w:rFonts w:ascii="Myriad Pro" w:hAnsi="Myriad Pro" w:cs="Arial"/>
          <w:color w:val="000000"/>
          <w:sz w:val="26"/>
          <w:szCs w:val="26"/>
        </w:rPr>
      </w:pPr>
      <w:r>
        <w:rPr>
          <w:rFonts w:ascii="Myriad Pro" w:hAnsi="Myriad Pro" w:cs="Arial"/>
          <w:color w:val="000000"/>
          <w:sz w:val="26"/>
          <w:szCs w:val="26"/>
        </w:rPr>
        <w:t>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351F93C4" w14:textId="420E9AF1" w:rsidR="00B40E4B" w:rsidRPr="002A7DDB" w:rsidRDefault="00B40E4B" w:rsidP="00B40E4B">
      <w:pPr>
        <w:pStyle w:val="a3"/>
        <w:spacing w:line="360" w:lineRule="auto"/>
        <w:ind w:left="0" w:firstLine="567"/>
        <w:jc w:val="both"/>
        <w:rPr>
          <w:rFonts w:ascii="Myriad Pro" w:hAnsi="Myriad Pro"/>
          <w:sz w:val="26"/>
          <w:szCs w:val="26"/>
        </w:rPr>
      </w:pPr>
      <w:r>
        <w:rPr>
          <w:rFonts w:ascii="Myriad Pro" w:hAnsi="Myriad Pro" w:cs="Myriad Pro"/>
          <w:sz w:val="26"/>
          <w:szCs w:val="26"/>
        </w:rPr>
        <w:t xml:space="preserve">Для Филиала ПАО «МРСК Северо-Запада» «Новгородэнерго» 2019 год является вторым годом </w:t>
      </w:r>
      <w:r w:rsidR="00DA329D">
        <w:rPr>
          <w:rFonts w:ascii="Myriad Pro" w:hAnsi="Myriad Pro" w:cs="Myriad Pro"/>
          <w:sz w:val="26"/>
          <w:szCs w:val="26"/>
        </w:rPr>
        <w:t>очередного (</w:t>
      </w:r>
      <w:r>
        <w:rPr>
          <w:rFonts w:ascii="Myriad Pro" w:hAnsi="Myriad Pro" w:cs="Myriad Pro"/>
          <w:sz w:val="26"/>
          <w:szCs w:val="26"/>
        </w:rPr>
        <w:t>второго</w:t>
      </w:r>
      <w:r w:rsidR="00DA329D">
        <w:rPr>
          <w:rFonts w:ascii="Myriad Pro" w:hAnsi="Myriad Pro" w:cs="Myriad Pro"/>
          <w:sz w:val="26"/>
          <w:szCs w:val="26"/>
        </w:rPr>
        <w:t>)</w:t>
      </w:r>
      <w:r>
        <w:rPr>
          <w:rFonts w:ascii="Myriad Pro" w:hAnsi="Myriad Pro" w:cs="Myriad Pro"/>
          <w:sz w:val="26"/>
          <w:szCs w:val="26"/>
        </w:rPr>
        <w:t xml:space="preserve"> долгосрочного периода регулирования 2018-2022 гг. </w:t>
      </w:r>
      <w:r w:rsidRPr="002A7DDB">
        <w:rPr>
          <w:rFonts w:ascii="Myriad Pro" w:hAnsi="Myriad Pro" w:cs="Myriad Pro"/>
          <w:sz w:val="26"/>
          <w:szCs w:val="26"/>
        </w:rPr>
        <w:t>В отношении филиала ПАО «МРСК Северо-Запада» - «Новгородэнерго» с 2010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ПАО «МРСК Северо-Запада» - «Новгородэнерго» на 2019 год по фактическим данным 2017 года осуществля</w:t>
      </w:r>
      <w:r>
        <w:rPr>
          <w:rFonts w:ascii="Myriad Pro" w:hAnsi="Myriad Pro" w:cs="Myriad Pro"/>
          <w:sz w:val="26"/>
          <w:szCs w:val="26"/>
        </w:rPr>
        <w:t>лись</w:t>
      </w:r>
      <w:r w:rsidRPr="002A7DDB">
        <w:rPr>
          <w:rFonts w:ascii="Myriad Pro" w:hAnsi="Myriad Pro" w:cs="Myriad Pro"/>
          <w:sz w:val="26"/>
          <w:szCs w:val="26"/>
        </w:rPr>
        <w:t xml:space="preserve"> в соответствии с Методическими указаниями </w:t>
      </w:r>
      <w:r w:rsidRPr="002A7DDB">
        <w:rPr>
          <w:rFonts w:ascii="Myriad Pro" w:hAnsi="Myriad Pro"/>
          <w:sz w:val="26"/>
          <w:szCs w:val="26"/>
        </w:rPr>
        <w:t xml:space="preserve">№ 228-э. </w:t>
      </w:r>
    </w:p>
    <w:p w14:paraId="78216B55"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p>
    <w:p w14:paraId="2B49F6F1" w14:textId="3759650F"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lastRenderedPageBreak/>
        <w:t>В последующие периоды регулирования, начиная с 2020 года, корректировки необходимой валовой выручки филиала ПАО «МРСК Северо-Запада» - «Новгородэнерго» будут осуществлят</w:t>
      </w:r>
      <w:r w:rsidR="00DA329D">
        <w:rPr>
          <w:rFonts w:ascii="Myriad Pro" w:hAnsi="Myriad Pro" w:cs="Arial"/>
          <w:color w:val="000000"/>
          <w:sz w:val="26"/>
          <w:szCs w:val="26"/>
        </w:rPr>
        <w:t>ь</w:t>
      </w:r>
      <w:r>
        <w:rPr>
          <w:rFonts w:ascii="Myriad Pro" w:hAnsi="Myriad Pro" w:cs="Arial"/>
          <w:color w:val="000000"/>
          <w:sz w:val="26"/>
          <w:szCs w:val="26"/>
        </w:rPr>
        <w:t>ся в соответствии с положениями Методических указаний № 98-э.</w:t>
      </w:r>
    </w:p>
    <w:p w14:paraId="4F933878"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В соответствии с п. 11 Методическими указаниями № 98-э в составе необходимой валовой выручки учитываются:</w:t>
      </w:r>
    </w:p>
    <w:p w14:paraId="5DEA20EB" w14:textId="77777777" w:rsidR="00B40E4B" w:rsidRDefault="00B40E4B" w:rsidP="00736A8B">
      <w:pPr>
        <w:numPr>
          <w:ilvl w:val="0"/>
          <w:numId w:val="53"/>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79FDC297"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корректировка подконтрольных расходов в связи с изменением планируемых параметров расчета тарифов;</w:t>
      </w:r>
    </w:p>
    <w:p w14:paraId="171F184A"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корректировка неподконтрольных расходов исходя из фактических значений указанного параметра;</w:t>
      </w:r>
    </w:p>
    <w:p w14:paraId="1EF384E9"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корректировка необходимой валовой выручки по доходам от осуществления регулируемой деятельности;</w:t>
      </w:r>
    </w:p>
    <w:p w14:paraId="7F3E90B1"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w:t>
      </w:r>
    </w:p>
    <w:p w14:paraId="1E41E365" w14:textId="77777777" w:rsidR="00B40E4B" w:rsidRDefault="00B40E4B" w:rsidP="00736A8B">
      <w:pPr>
        <w:numPr>
          <w:ilvl w:val="0"/>
          <w:numId w:val="54"/>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Корректировка необходимой валовой выручки, осуществляемая в связи с изменением (неисполнением) инвестиционной программы;</w:t>
      </w:r>
    </w:p>
    <w:p w14:paraId="60BD4E5D" w14:textId="77777777" w:rsidR="00B40E4B" w:rsidRPr="00DA329D" w:rsidRDefault="00B40E4B" w:rsidP="00736A8B">
      <w:pPr>
        <w:numPr>
          <w:ilvl w:val="0"/>
          <w:numId w:val="54"/>
        </w:numPr>
        <w:shd w:val="clear" w:color="auto" w:fill="FFFFFF"/>
        <w:spacing w:line="360" w:lineRule="auto"/>
        <w:jc w:val="both"/>
        <w:rPr>
          <w:rFonts w:ascii="Myriad Pro" w:hAnsi="Myriad Pro" w:cs="Arial"/>
          <w:color w:val="000000"/>
          <w:sz w:val="26"/>
          <w:szCs w:val="26"/>
        </w:rPr>
      </w:pPr>
      <w:r>
        <w:rPr>
          <w:rFonts w:ascii="Myriad Pro" w:hAnsi="Myriad Pro" w:cs="Arial"/>
          <w:color w:val="000000"/>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Pr>
          <w:rFonts w:ascii="Myriad Pro" w:hAnsi="Myriad Pro" w:cs="Arial"/>
          <w:color w:val="000000"/>
          <w:sz w:val="26"/>
          <w:szCs w:val="26"/>
        </w:rPr>
        <w:lastRenderedPageBreak/>
        <w:t xml:space="preserve">регулирования методом долгосрочной индексации необходимой валовой </w:t>
      </w:r>
      <w:r w:rsidRPr="00DA329D">
        <w:rPr>
          <w:rFonts w:ascii="Myriad Pro" w:hAnsi="Myriad Pro" w:cs="Arial"/>
          <w:color w:val="000000"/>
          <w:sz w:val="26"/>
          <w:szCs w:val="26"/>
        </w:rPr>
        <w:t>выручки или до изменения метода регулирования согласно </w:t>
      </w:r>
      <w:hyperlink r:id="rId15" w:tgtFrame="_blank" w:history="1">
        <w:r w:rsidRPr="00DA329D">
          <w:rPr>
            <w:rFonts w:ascii="Myriad Pro" w:hAnsi="Myriad Pro"/>
            <w:color w:val="000000"/>
            <w:sz w:val="26"/>
            <w:szCs w:val="26"/>
          </w:rPr>
          <w:t>абзацу второму пункта 39</w:t>
        </w:r>
      </w:hyperlink>
      <w:r w:rsidRPr="00DA329D">
        <w:rPr>
          <w:rFonts w:ascii="Myriad Pro" w:hAnsi="Myriad Pro" w:cs="Arial"/>
          <w:color w:val="000000"/>
          <w:sz w:val="26"/>
          <w:szCs w:val="26"/>
        </w:rPr>
        <w:t> Основ ценообразования № 1178.</w:t>
      </w:r>
    </w:p>
    <w:p w14:paraId="59743A39" w14:textId="77777777" w:rsidR="00B40E4B" w:rsidRPr="00DA329D" w:rsidRDefault="00B40E4B" w:rsidP="00736A8B">
      <w:pPr>
        <w:pStyle w:val="ab"/>
        <w:shd w:val="clear" w:color="auto" w:fill="FFFFFF"/>
        <w:spacing w:before="0" w:beforeAutospacing="0" w:after="0" w:afterAutospacing="0" w:line="360" w:lineRule="auto"/>
        <w:jc w:val="both"/>
        <w:rPr>
          <w:rFonts w:ascii="Myriad Pro" w:hAnsi="Myriad Pro" w:cs="Arial"/>
          <w:color w:val="000000"/>
          <w:sz w:val="26"/>
          <w:szCs w:val="26"/>
        </w:rPr>
      </w:pPr>
      <w:r w:rsidRPr="00DA329D">
        <w:rPr>
          <w:rFonts w:ascii="Myriad Pro" w:hAnsi="Myriad Pro" w:cs="Arial"/>
          <w:color w:val="000000"/>
          <w:sz w:val="26"/>
          <w:szCs w:val="26"/>
        </w:rPr>
        <w:t> </w:t>
      </w:r>
    </w:p>
    <w:p w14:paraId="5AEA80E3" w14:textId="77777777" w:rsidR="00B40E4B" w:rsidRDefault="00B40E4B" w:rsidP="00736A8B">
      <w:pPr>
        <w:pStyle w:val="ab"/>
        <w:shd w:val="clear" w:color="auto" w:fill="FFFFFF"/>
        <w:spacing w:before="0" w:beforeAutospacing="0" w:after="0" w:afterAutospacing="0" w:line="360" w:lineRule="auto"/>
        <w:jc w:val="both"/>
        <w:rPr>
          <w:rFonts w:ascii="Arial" w:hAnsi="Arial" w:cs="Arial"/>
          <w:color w:val="000000"/>
          <w:sz w:val="23"/>
          <w:szCs w:val="23"/>
        </w:rPr>
      </w:pPr>
      <w:r>
        <w:rPr>
          <w:rFonts w:ascii="Myriad Pro" w:hAnsi="Myriad Pro"/>
          <w:b/>
          <w:bCs/>
          <w:color w:val="4F6228"/>
          <w:sz w:val="26"/>
          <w:szCs w:val="26"/>
        </w:rPr>
        <w:t>Корректировка подконтрольных расходов</w:t>
      </w:r>
    </w:p>
    <w:p w14:paraId="71DA11B4" w14:textId="206FDCD1"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Исполнитель рекомендует филиалу ПАО «МРСК Северо-Запада» - «Новгородэнерго» в целях повышения обоснованности позиции предоставлять в Комитет по тарифной политике Новгородской области</w:t>
      </w:r>
      <w:r w:rsidR="00DA329D">
        <w:rPr>
          <w:rFonts w:ascii="Myriad Pro" w:hAnsi="Myriad Pro" w:cs="Arial"/>
          <w:color w:val="000000"/>
          <w:sz w:val="26"/>
          <w:szCs w:val="26"/>
        </w:rPr>
        <w:t xml:space="preserve"> </w:t>
      </w:r>
      <w:r>
        <w:rPr>
          <w:rFonts w:ascii="Myriad Pro" w:hAnsi="Myriad Pro" w:cs="Arial"/>
          <w:color w:val="0D0D0D"/>
          <w:sz w:val="26"/>
          <w:szCs w:val="26"/>
        </w:rPr>
        <w:t>документально</w:t>
      </w:r>
      <w:r w:rsidR="00093087">
        <w:rPr>
          <w:rFonts w:ascii="Myriad Pro" w:hAnsi="Myriad Pro" w:cs="Arial"/>
          <w:color w:val="0D0D0D"/>
          <w:sz w:val="26"/>
          <w:szCs w:val="26"/>
        </w:rPr>
        <w:t>е</w:t>
      </w:r>
      <w:r>
        <w:rPr>
          <w:rFonts w:ascii="Myriad Pro" w:hAnsi="Myriad Pro" w:cs="Arial"/>
          <w:color w:val="0D0D0D"/>
          <w:sz w:val="26"/>
          <w:szCs w:val="26"/>
        </w:rPr>
        <w:t xml:space="preserve"> обоснование объема активов филиала, рекомендации по которому представлены в настоящем отчете.</w:t>
      </w:r>
    </w:p>
    <w:p w14:paraId="55E62864" w14:textId="77777777" w:rsidR="00B40E4B" w:rsidRDefault="00B40E4B" w:rsidP="00736A8B">
      <w:pPr>
        <w:pStyle w:val="ab"/>
        <w:shd w:val="clear" w:color="auto" w:fill="FFFFFF"/>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t> </w:t>
      </w:r>
    </w:p>
    <w:p w14:paraId="79A863DC" w14:textId="77777777" w:rsidR="00B40E4B" w:rsidRDefault="00B40E4B" w:rsidP="00736A8B">
      <w:pPr>
        <w:pStyle w:val="ab"/>
        <w:shd w:val="clear" w:color="auto" w:fill="FFFFFF"/>
        <w:spacing w:before="0" w:beforeAutospacing="0" w:after="0" w:afterAutospacing="0" w:line="360" w:lineRule="auto"/>
        <w:jc w:val="both"/>
        <w:rPr>
          <w:rFonts w:ascii="Arial" w:hAnsi="Arial" w:cs="Arial"/>
          <w:color w:val="000000"/>
          <w:sz w:val="23"/>
          <w:szCs w:val="23"/>
        </w:rPr>
      </w:pPr>
      <w:r>
        <w:rPr>
          <w:rFonts w:ascii="Myriad Pro" w:hAnsi="Myriad Pro"/>
          <w:b/>
          <w:bCs/>
          <w:color w:val="4F6228"/>
          <w:sz w:val="26"/>
          <w:szCs w:val="26"/>
        </w:rPr>
        <w:t>Корректировка неподконтрольных расходов</w:t>
      </w:r>
    </w:p>
    <w:p w14:paraId="4C0BDF77"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w:t>
      </w:r>
    </w:p>
    <w:p w14:paraId="7E88AB53" w14:textId="77777777" w:rsidR="00B40E4B" w:rsidRDefault="00B40E4B" w:rsidP="00736A8B">
      <w:pPr>
        <w:numPr>
          <w:ilvl w:val="0"/>
          <w:numId w:val="55"/>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В части подтверждения расходов на аренду земли и имущества:</w:t>
      </w:r>
    </w:p>
    <w:p w14:paraId="5C2179D9" w14:textId="77777777" w:rsidR="00B40E4B" w:rsidRDefault="00B40E4B" w:rsidP="00736A8B">
      <w:pPr>
        <w:numPr>
          <w:ilvl w:val="0"/>
          <w:numId w:val="56"/>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B4C6CDA" w14:textId="77777777" w:rsidR="00B40E4B" w:rsidRDefault="00B40E4B" w:rsidP="00736A8B">
      <w:pPr>
        <w:numPr>
          <w:ilvl w:val="0"/>
          <w:numId w:val="56"/>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Акты оказанных услуг по договорам аренды за отчетный год;</w:t>
      </w:r>
    </w:p>
    <w:p w14:paraId="0DF893B5" w14:textId="77777777" w:rsidR="00B40E4B" w:rsidRDefault="00B40E4B" w:rsidP="00736A8B">
      <w:pPr>
        <w:numPr>
          <w:ilvl w:val="0"/>
          <w:numId w:val="56"/>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Реестр платежных поручений (с указанием сумм) об уплате арендной платы по договорам аренды земельных участков за отчетный период;</w:t>
      </w:r>
    </w:p>
    <w:p w14:paraId="14473630" w14:textId="108D74E5" w:rsidR="00B40E4B" w:rsidRPr="00736A8B" w:rsidRDefault="00B40E4B" w:rsidP="00736A8B">
      <w:pPr>
        <w:pStyle w:val="a3"/>
        <w:numPr>
          <w:ilvl w:val="0"/>
          <w:numId w:val="55"/>
        </w:numPr>
        <w:shd w:val="clear" w:color="auto" w:fill="FFFFFF"/>
        <w:spacing w:line="360" w:lineRule="auto"/>
        <w:jc w:val="both"/>
        <w:rPr>
          <w:rFonts w:ascii="Arial" w:hAnsi="Arial" w:cs="Arial"/>
          <w:color w:val="000000"/>
          <w:sz w:val="23"/>
          <w:szCs w:val="23"/>
        </w:rPr>
      </w:pPr>
      <w:r w:rsidRPr="00736A8B">
        <w:rPr>
          <w:rFonts w:ascii="Myriad Pro" w:hAnsi="Myriad Pro" w:cs="Arial"/>
          <w:color w:val="000000"/>
          <w:sz w:val="26"/>
          <w:szCs w:val="26"/>
        </w:rPr>
        <w:t>В части подтверждения амортизационных отчислений:</w:t>
      </w:r>
    </w:p>
    <w:p w14:paraId="0AF68218" w14:textId="77777777" w:rsidR="00B40E4B" w:rsidRDefault="00B40E4B" w:rsidP="00736A8B">
      <w:pPr>
        <w:numPr>
          <w:ilvl w:val="0"/>
          <w:numId w:val="58"/>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Инвентарные карточки учета объектов основных средств по принятым на баланс организации ОС за отчетный период;</w:t>
      </w:r>
    </w:p>
    <w:p w14:paraId="2DE97E1B" w14:textId="77777777" w:rsidR="00B40E4B" w:rsidRDefault="00B40E4B" w:rsidP="00736A8B">
      <w:pPr>
        <w:numPr>
          <w:ilvl w:val="0"/>
          <w:numId w:val="58"/>
        </w:numPr>
        <w:shd w:val="clear" w:color="auto" w:fill="FFFFFF"/>
        <w:spacing w:line="360" w:lineRule="auto"/>
        <w:ind w:left="840"/>
        <w:jc w:val="both"/>
        <w:rPr>
          <w:rFonts w:ascii="Arial" w:hAnsi="Arial" w:cs="Arial"/>
          <w:color w:val="000000"/>
          <w:sz w:val="23"/>
          <w:szCs w:val="23"/>
        </w:rPr>
      </w:pPr>
      <w:r>
        <w:rPr>
          <w:rFonts w:ascii="Myriad Pro" w:hAnsi="Myriad Pro" w:cs="Arial"/>
          <w:color w:val="000000"/>
          <w:sz w:val="26"/>
          <w:szCs w:val="26"/>
        </w:rPr>
        <w:t>Отчет об использовании амортизации;</w:t>
      </w:r>
    </w:p>
    <w:p w14:paraId="71978BCD" w14:textId="77777777" w:rsidR="00B40E4B" w:rsidRDefault="00B40E4B" w:rsidP="00736A8B">
      <w:pPr>
        <w:numPr>
          <w:ilvl w:val="0"/>
          <w:numId w:val="58"/>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Данные бухгалтерского учета по счетам учета амортизационных отчислений;</w:t>
      </w:r>
    </w:p>
    <w:p w14:paraId="5DDB27F0" w14:textId="177A9DF3" w:rsidR="00B40E4B" w:rsidRPr="00736A8B" w:rsidRDefault="00B40E4B" w:rsidP="00736A8B">
      <w:pPr>
        <w:pStyle w:val="a3"/>
        <w:numPr>
          <w:ilvl w:val="0"/>
          <w:numId w:val="55"/>
        </w:numPr>
        <w:shd w:val="clear" w:color="auto" w:fill="FFFFFF"/>
        <w:spacing w:line="360" w:lineRule="auto"/>
        <w:jc w:val="both"/>
        <w:rPr>
          <w:rFonts w:ascii="Arial" w:hAnsi="Arial" w:cs="Arial"/>
          <w:color w:val="000000"/>
          <w:sz w:val="23"/>
          <w:szCs w:val="23"/>
        </w:rPr>
      </w:pPr>
      <w:r w:rsidRPr="00736A8B">
        <w:rPr>
          <w:rFonts w:ascii="Myriad Pro" w:hAnsi="Myriad Pro" w:cs="Arial"/>
          <w:color w:val="000000"/>
          <w:sz w:val="26"/>
          <w:szCs w:val="26"/>
        </w:rPr>
        <w:t>В части подтверждения расходов на обслуживание заемных средств:</w:t>
      </w:r>
    </w:p>
    <w:p w14:paraId="3B9814C1" w14:textId="77777777" w:rsidR="00B40E4B" w:rsidRDefault="00B40E4B" w:rsidP="00736A8B">
      <w:pPr>
        <w:numPr>
          <w:ilvl w:val="0"/>
          <w:numId w:val="60"/>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lastRenderedPageBreak/>
        <w:t>Пояснения относительно периодов и причин формирования долга, приходящегося на филиал, по состоянию на последнюю отчетную дату;</w:t>
      </w:r>
    </w:p>
    <w:p w14:paraId="5460FF89" w14:textId="77777777" w:rsidR="00B40E4B" w:rsidRDefault="00B40E4B" w:rsidP="00736A8B">
      <w:pPr>
        <w:numPr>
          <w:ilvl w:val="0"/>
          <w:numId w:val="60"/>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Отчет о движении потоков наличности за отчетный период;  </w:t>
      </w:r>
    </w:p>
    <w:p w14:paraId="2838194A" w14:textId="7E770A46" w:rsidR="00B40E4B" w:rsidRDefault="00B40E4B" w:rsidP="00736A8B">
      <w:pPr>
        <w:numPr>
          <w:ilvl w:val="0"/>
          <w:numId w:val="60"/>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Отчет о распределении расходов за пользование кредитными ресурсами в отчетном периоде по филиалам ПАО «МРСК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0B2F02A7" w14:textId="77777777" w:rsidR="00B40E4B" w:rsidRDefault="00B40E4B" w:rsidP="00736A8B">
      <w:pPr>
        <w:numPr>
          <w:ilvl w:val="0"/>
          <w:numId w:val="60"/>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Данные бухгалтерского учета по счетам учета заемных средств.</w:t>
      </w:r>
    </w:p>
    <w:p w14:paraId="2585812F" w14:textId="23B43A1E" w:rsidR="00B40E4B" w:rsidRPr="00736A8B" w:rsidRDefault="00B40E4B" w:rsidP="00736A8B">
      <w:pPr>
        <w:pStyle w:val="a3"/>
        <w:numPr>
          <w:ilvl w:val="0"/>
          <w:numId w:val="55"/>
        </w:numPr>
        <w:shd w:val="clear" w:color="auto" w:fill="FFFFFF"/>
        <w:spacing w:line="360" w:lineRule="auto"/>
        <w:jc w:val="both"/>
        <w:rPr>
          <w:rFonts w:ascii="Arial" w:hAnsi="Arial" w:cs="Arial"/>
          <w:color w:val="000000"/>
          <w:sz w:val="23"/>
          <w:szCs w:val="23"/>
        </w:rPr>
      </w:pPr>
      <w:r w:rsidRPr="00736A8B">
        <w:rPr>
          <w:rFonts w:ascii="Myriad Pro" w:hAnsi="Myriad Pro" w:cs="Arial"/>
          <w:color w:val="000000"/>
          <w:sz w:val="26"/>
          <w:szCs w:val="26"/>
        </w:rPr>
        <w:t>В части расходов на формирование резервов по сомнительным долгам:</w:t>
      </w:r>
    </w:p>
    <w:p w14:paraId="0DB9AA9D" w14:textId="6E123659"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xml:space="preserve">- анализ счета 63.0; оборотно-сальдовую ведомость по счету 63.01; приказы о проведении инвентаризации </w:t>
      </w:r>
      <w:r w:rsidR="00093087">
        <w:rPr>
          <w:rFonts w:ascii="Myriad Pro" w:hAnsi="Myriad Pro" w:cs="Arial"/>
          <w:color w:val="000000"/>
          <w:sz w:val="26"/>
          <w:szCs w:val="26"/>
        </w:rPr>
        <w:t>за предыдущий отчетный год</w:t>
      </w:r>
      <w:r>
        <w:rPr>
          <w:rFonts w:ascii="Myriad Pro" w:hAnsi="Myriad Pro" w:cs="Arial"/>
          <w:color w:val="000000"/>
          <w:sz w:val="26"/>
          <w:szCs w:val="26"/>
        </w:rPr>
        <w:t xml:space="preserve">; акты инвентаризации расчетов с покупателями за </w:t>
      </w:r>
      <w:r w:rsidR="00093087">
        <w:rPr>
          <w:rFonts w:ascii="Myriad Pro" w:hAnsi="Myriad Pro" w:cs="Arial"/>
          <w:color w:val="000000"/>
          <w:sz w:val="26"/>
          <w:szCs w:val="26"/>
        </w:rPr>
        <w:t>предыдущий отчетный год</w:t>
      </w:r>
      <w:r>
        <w:rPr>
          <w:rFonts w:ascii="Myriad Pro" w:hAnsi="Myriad Pro" w:cs="Arial"/>
          <w:color w:val="000000"/>
          <w:sz w:val="26"/>
          <w:szCs w:val="26"/>
        </w:rPr>
        <w:t>; расшифровку дебиторской задолженности;</w:t>
      </w:r>
    </w:p>
    <w:p w14:paraId="26D307E7"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w:t>
      </w:r>
    </w:p>
    <w:p w14:paraId="08E2EB9C"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копии вступивших в законную силу решений о взыскании задолженности;</w:t>
      </w:r>
    </w:p>
    <w:p w14:paraId="0475661D"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копии судебных решений о взыскании задолженности и копии определений о рассмотрении дел в апелляционной инстанции, в случае обжалования;</w:t>
      </w:r>
    </w:p>
    <w:p w14:paraId="26DB20FB"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копии вступивших в законную силу определений судов об утверждении мировых соглашений;</w:t>
      </w:r>
    </w:p>
    <w:p w14:paraId="3F8D0ABC"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копии постановлений о возбуждении исполнительных производств по вступившим в законную силу решениям судов;</w:t>
      </w:r>
    </w:p>
    <w:p w14:paraId="20E1A810"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0BF93885"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xml:space="preserve">- информацию о предпринимаемых мерах по внесудебному взысканию задолженности (копии соглашений о реструктуризации задолженности, </w:t>
      </w:r>
      <w:r>
        <w:rPr>
          <w:rFonts w:ascii="Myriad Pro" w:hAnsi="Myriad Pro" w:cs="Arial"/>
          <w:color w:val="000000"/>
          <w:sz w:val="26"/>
          <w:szCs w:val="26"/>
        </w:rPr>
        <w:lastRenderedPageBreak/>
        <w:t>соглашения или гарантийные письма третьих лиц об обязательстве погасить дебиторскую задолженность должника);</w:t>
      </w:r>
    </w:p>
    <w:p w14:paraId="72F9FD76" w14:textId="77777777" w:rsidR="00B40E4B" w:rsidRDefault="00B40E4B" w:rsidP="00736A8B">
      <w:pPr>
        <w:pStyle w:val="ab"/>
        <w:shd w:val="clear" w:color="auto" w:fill="FFFFFF"/>
        <w:spacing w:before="0" w:beforeAutospacing="0" w:after="0" w:afterAutospacing="0" w:line="360" w:lineRule="auto"/>
        <w:ind w:firstLine="709"/>
        <w:jc w:val="both"/>
        <w:rPr>
          <w:rFonts w:ascii="Arial" w:hAnsi="Arial" w:cs="Arial"/>
          <w:color w:val="000000"/>
          <w:sz w:val="23"/>
          <w:szCs w:val="23"/>
        </w:rPr>
      </w:pPr>
      <w:r>
        <w:rPr>
          <w:rFonts w:ascii="Myriad Pro" w:hAnsi="Myriad Pro" w:cs="Arial"/>
          <w:color w:val="000000"/>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B7D8C14" w14:textId="77777777" w:rsidR="00B40E4B" w:rsidRDefault="00B40E4B" w:rsidP="00736A8B">
      <w:pPr>
        <w:pStyle w:val="ab"/>
        <w:shd w:val="clear" w:color="auto" w:fill="FFFFFF"/>
        <w:spacing w:before="0" w:beforeAutospacing="0" w:after="0" w:afterAutospacing="0" w:line="360" w:lineRule="auto"/>
        <w:rPr>
          <w:rFonts w:ascii="Arial" w:hAnsi="Arial" w:cs="Arial"/>
          <w:color w:val="000000"/>
          <w:sz w:val="23"/>
          <w:szCs w:val="23"/>
        </w:rPr>
      </w:pPr>
      <w:r>
        <w:rPr>
          <w:rFonts w:ascii="Arial" w:hAnsi="Arial" w:cs="Arial"/>
          <w:color w:val="000000"/>
          <w:sz w:val="23"/>
          <w:szCs w:val="23"/>
        </w:rPr>
        <w:t> </w:t>
      </w:r>
    </w:p>
    <w:p w14:paraId="1A73D0FB" w14:textId="77777777" w:rsidR="00B40E4B" w:rsidRDefault="00B40E4B" w:rsidP="00736A8B">
      <w:pPr>
        <w:pStyle w:val="a003d136ce516e5a"/>
        <w:shd w:val="clear" w:color="auto" w:fill="FFFFFF"/>
        <w:spacing w:before="0" w:beforeAutospacing="0" w:after="0" w:afterAutospacing="0" w:line="360" w:lineRule="auto"/>
        <w:jc w:val="both"/>
        <w:rPr>
          <w:rFonts w:ascii="Arial" w:hAnsi="Arial" w:cs="Arial"/>
          <w:color w:val="000000"/>
          <w:sz w:val="23"/>
          <w:szCs w:val="23"/>
        </w:rPr>
      </w:pPr>
      <w:r>
        <w:rPr>
          <w:rFonts w:ascii="Myriad Pro" w:hAnsi="Myriad Pro" w:cs="Arial"/>
          <w:b/>
          <w:bCs/>
          <w:color w:val="4F6228"/>
          <w:sz w:val="26"/>
          <w:szCs w:val="26"/>
        </w:rPr>
        <w:t>Корректировка по доходам</w:t>
      </w:r>
    </w:p>
    <w:p w14:paraId="6824EE72" w14:textId="43542DA5"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xml:space="preserve">Исполнитель рекомендует филиалу ПАО «МРСК Северо-Запада» </w:t>
      </w:r>
      <w:r w:rsidR="00093087">
        <w:rPr>
          <w:rFonts w:ascii="Myriad Pro" w:hAnsi="Myriad Pro" w:cs="Arial"/>
          <w:color w:val="000000"/>
          <w:sz w:val="26"/>
          <w:szCs w:val="26"/>
        </w:rPr>
        <w:t xml:space="preserve">- </w:t>
      </w:r>
      <w:r>
        <w:rPr>
          <w:rFonts w:ascii="Myriad Pro" w:hAnsi="Myriad Pro" w:cs="Arial"/>
          <w:color w:val="000000"/>
          <w:sz w:val="26"/>
          <w:szCs w:val="26"/>
        </w:rPr>
        <w:t>«</w:t>
      </w:r>
      <w:r w:rsidR="00093087">
        <w:rPr>
          <w:rFonts w:ascii="Myriad Pro" w:hAnsi="Myriad Pro" w:cs="Arial"/>
          <w:color w:val="000000"/>
          <w:sz w:val="26"/>
          <w:szCs w:val="26"/>
        </w:rPr>
        <w:t>Новгород</w:t>
      </w:r>
      <w:r>
        <w:rPr>
          <w:rFonts w:ascii="Myriad Pro" w:hAnsi="Myriad Pro" w:cs="Arial"/>
          <w:color w:val="000000"/>
          <w:sz w:val="26"/>
          <w:szCs w:val="26"/>
        </w:rPr>
        <w:t>энерго» производить расчет величины корректировки необходимой валовой выручки по доходам согласно формуле 7.1., указанной в пункте 11 Методических указаний № 98-э.</w:t>
      </w:r>
    </w:p>
    <w:p w14:paraId="6BDC6D45" w14:textId="77777777"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r>
        <w:rPr>
          <w:rFonts w:ascii="Myriad Pro" w:hAnsi="Myriad Pro"/>
          <w:color w:val="000000"/>
          <w:sz w:val="26"/>
          <w:szCs w:val="26"/>
          <w:lang w:val="en-US"/>
        </w:rPr>
        <w:t>i</w:t>
      </w:r>
      <w:r>
        <w:rPr>
          <w:rFonts w:ascii="Myriad Pro" w:hAnsi="Myriad Pro" w:cs="Arial"/>
          <w:color w:val="000000"/>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258D274" w14:textId="77777777" w:rsidR="00B40E4B" w:rsidRDefault="00B40E4B" w:rsidP="00736A8B">
      <w:pPr>
        <w:pStyle w:val="a003d136ce516e5a"/>
        <w:shd w:val="clear" w:color="auto" w:fill="FFFFFF"/>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t> </w:t>
      </w:r>
    </w:p>
    <w:p w14:paraId="248E4C49" w14:textId="77777777" w:rsidR="00B40E4B" w:rsidRDefault="00B40E4B" w:rsidP="00736A8B">
      <w:pPr>
        <w:pStyle w:val="a003d136ce516e5a"/>
        <w:shd w:val="clear" w:color="auto" w:fill="FFFFFF"/>
        <w:spacing w:before="0" w:beforeAutospacing="0" w:after="0" w:afterAutospacing="0" w:line="360" w:lineRule="auto"/>
        <w:jc w:val="both"/>
        <w:rPr>
          <w:rFonts w:ascii="Arial" w:hAnsi="Arial" w:cs="Arial"/>
          <w:color w:val="000000"/>
          <w:sz w:val="23"/>
          <w:szCs w:val="23"/>
        </w:rPr>
      </w:pPr>
      <w:r>
        <w:rPr>
          <w:rFonts w:ascii="Myriad Pro" w:hAnsi="Myriad Pro" w:cs="Arial"/>
          <w:b/>
          <w:bCs/>
          <w:color w:val="4F6228"/>
          <w:sz w:val="26"/>
          <w:szCs w:val="26"/>
        </w:rPr>
        <w:t>Корректировка с учетом изменения полезного отпуска и цен на электроэнергию</w:t>
      </w:r>
    </w:p>
    <w:p w14:paraId="2F6C2DAC" w14:textId="3772694B" w:rsidR="00B40E4B" w:rsidRDefault="00B40E4B" w:rsidP="00DA329D">
      <w:pPr>
        <w:pStyle w:val="ab"/>
        <w:shd w:val="clear" w:color="auto" w:fill="FFFFFF"/>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t> </w:t>
      </w:r>
      <w:r>
        <w:rPr>
          <w:rFonts w:ascii="Myriad Pro" w:hAnsi="Myriad Pro" w:cs="Arial"/>
          <w:color w:val="000000"/>
          <w:sz w:val="26"/>
          <w:szCs w:val="26"/>
        </w:rPr>
        <w:t xml:space="preserve">В целях повышения обоснованности позиции филиала ПАО «МРСК Северо-Запада» </w:t>
      </w:r>
      <w:r w:rsidR="00093087">
        <w:rPr>
          <w:rFonts w:ascii="Myriad Pro" w:hAnsi="Myriad Pro" w:cs="Arial"/>
          <w:color w:val="000000"/>
          <w:sz w:val="26"/>
          <w:szCs w:val="26"/>
        </w:rPr>
        <w:t xml:space="preserve">- </w:t>
      </w:r>
      <w:r>
        <w:rPr>
          <w:rFonts w:ascii="Myriad Pro" w:hAnsi="Myriad Pro" w:cs="Arial"/>
          <w:color w:val="000000"/>
          <w:sz w:val="26"/>
          <w:szCs w:val="26"/>
        </w:rPr>
        <w:t>«</w:t>
      </w:r>
      <w:r w:rsidR="00093087">
        <w:rPr>
          <w:rFonts w:ascii="Myriad Pro" w:hAnsi="Myriad Pro" w:cs="Arial"/>
          <w:color w:val="000000"/>
          <w:sz w:val="26"/>
          <w:szCs w:val="26"/>
        </w:rPr>
        <w:t>Новгород</w:t>
      </w:r>
      <w:r>
        <w:rPr>
          <w:rFonts w:ascii="Myriad Pro" w:hAnsi="Myriad Pro" w:cs="Arial"/>
          <w:color w:val="000000"/>
          <w:sz w:val="26"/>
          <w:szCs w:val="26"/>
        </w:rPr>
        <w:t xml:space="preserve">энерго» перед </w:t>
      </w:r>
      <w:r w:rsidR="00EA6ACE">
        <w:rPr>
          <w:rFonts w:ascii="Myriad Pro" w:hAnsi="Myriad Pro" w:cs="Arial"/>
          <w:color w:val="000000"/>
          <w:sz w:val="26"/>
          <w:szCs w:val="26"/>
        </w:rPr>
        <w:t xml:space="preserve">Комитетом по тарифной политике </w:t>
      </w:r>
      <w:r w:rsidR="00EA6ACE">
        <w:rPr>
          <w:rFonts w:ascii="Myriad Pro" w:hAnsi="Myriad Pro" w:cs="Arial"/>
          <w:color w:val="000000"/>
          <w:sz w:val="26"/>
          <w:szCs w:val="26"/>
        </w:rPr>
        <w:lastRenderedPageBreak/>
        <w:t>Новгородской</w:t>
      </w:r>
      <w:r>
        <w:rPr>
          <w:rFonts w:ascii="Myriad Pro" w:hAnsi="Myriad Pro" w:cs="Arial"/>
          <w:color w:val="000000"/>
          <w:sz w:val="26"/>
          <w:szCs w:val="26"/>
        </w:rPr>
        <w:t xml:space="preserve"> области Исполнитель рекомендует формировать полный пакет материалов, подтверждающих фактические расходы за предшествующий период.</w:t>
      </w:r>
    </w:p>
    <w:p w14:paraId="6420F6EC" w14:textId="77777777" w:rsidR="00B40E4B" w:rsidRDefault="00B40E4B" w:rsidP="00736A8B">
      <w:pPr>
        <w:pStyle w:val="a003d136ce516e5a"/>
        <w:shd w:val="clear" w:color="auto" w:fill="FFFFFF"/>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t> </w:t>
      </w:r>
    </w:p>
    <w:p w14:paraId="5FADBAF6" w14:textId="77777777" w:rsidR="00B40E4B" w:rsidRDefault="00B40E4B" w:rsidP="00736A8B">
      <w:pPr>
        <w:pStyle w:val="a003d136ce516e5a"/>
        <w:shd w:val="clear" w:color="auto" w:fill="FFFFFF"/>
        <w:spacing w:before="0" w:beforeAutospacing="0" w:after="0" w:afterAutospacing="0" w:line="360" w:lineRule="auto"/>
        <w:jc w:val="both"/>
        <w:rPr>
          <w:rFonts w:ascii="Arial" w:hAnsi="Arial" w:cs="Arial"/>
          <w:color w:val="000000"/>
          <w:sz w:val="23"/>
          <w:szCs w:val="23"/>
        </w:rPr>
      </w:pPr>
      <w:r>
        <w:rPr>
          <w:rFonts w:ascii="Myriad Pro" w:hAnsi="Myriad Pro" w:cs="Arial"/>
          <w:b/>
          <w:bCs/>
          <w:color w:val="4F6228"/>
          <w:sz w:val="26"/>
          <w:szCs w:val="26"/>
        </w:rPr>
        <w:t>Корректировка в связи с изменением (неисполнением) инвестиционной программы</w:t>
      </w:r>
    </w:p>
    <w:p w14:paraId="0779EBBD" w14:textId="59F6534E" w:rsidR="00B40E4B" w:rsidRDefault="00B40E4B" w:rsidP="00736A8B">
      <w:pPr>
        <w:pStyle w:val="ab"/>
        <w:shd w:val="clear" w:color="auto" w:fill="FFFFFF"/>
        <w:spacing w:before="0" w:beforeAutospacing="0" w:after="0" w:afterAutospacing="0" w:line="360" w:lineRule="auto"/>
        <w:ind w:firstLine="567"/>
        <w:jc w:val="both"/>
        <w:rPr>
          <w:rFonts w:ascii="Arial" w:hAnsi="Arial" w:cs="Arial"/>
          <w:color w:val="000000"/>
          <w:sz w:val="23"/>
          <w:szCs w:val="23"/>
        </w:rPr>
      </w:pPr>
      <w:r>
        <w:rPr>
          <w:rFonts w:ascii="Myriad Pro" w:hAnsi="Myriad Pro" w:cs="Arial"/>
          <w:color w:val="000000"/>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ПАО «МРСК Северо-Запада» </w:t>
      </w:r>
      <w:r w:rsidR="00EA6ACE">
        <w:rPr>
          <w:rFonts w:ascii="Myriad Pro" w:hAnsi="Myriad Pro" w:cs="Arial"/>
          <w:color w:val="000000"/>
          <w:sz w:val="26"/>
          <w:szCs w:val="26"/>
        </w:rPr>
        <w:t xml:space="preserve">- </w:t>
      </w:r>
      <w:r>
        <w:rPr>
          <w:rFonts w:ascii="Myriad Pro" w:hAnsi="Myriad Pro" w:cs="Arial"/>
          <w:color w:val="000000"/>
          <w:sz w:val="26"/>
          <w:szCs w:val="26"/>
        </w:rPr>
        <w:t>«</w:t>
      </w:r>
      <w:r w:rsidR="00EA6ACE">
        <w:rPr>
          <w:rFonts w:ascii="Myriad Pro" w:hAnsi="Myriad Pro" w:cs="Arial"/>
          <w:color w:val="000000"/>
          <w:sz w:val="26"/>
          <w:szCs w:val="26"/>
        </w:rPr>
        <w:t>Новгород</w:t>
      </w:r>
      <w:r>
        <w:rPr>
          <w:rFonts w:ascii="Myriad Pro" w:hAnsi="Myriad Pro" w:cs="Arial"/>
          <w:color w:val="000000"/>
          <w:sz w:val="26"/>
          <w:szCs w:val="26"/>
        </w:rPr>
        <w:t>энерго»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w:t>
      </w:r>
    </w:p>
    <w:p w14:paraId="6B5554A6" w14:textId="139B7599" w:rsidR="00B40E4B" w:rsidRDefault="00B40E4B" w:rsidP="00DA329D">
      <w:pPr>
        <w:pStyle w:val="ab"/>
        <w:numPr>
          <w:ilvl w:val="0"/>
          <w:numId w:val="65"/>
        </w:numPr>
        <w:shd w:val="clear" w:color="auto" w:fill="FFFFFF"/>
        <w:spacing w:before="0" w:beforeAutospacing="0" w:after="0" w:afterAutospacing="0" w:line="360" w:lineRule="auto"/>
        <w:ind w:left="426"/>
        <w:jc w:val="both"/>
        <w:rPr>
          <w:rFonts w:ascii="Arial" w:hAnsi="Arial" w:cs="Arial"/>
          <w:color w:val="000000"/>
          <w:sz w:val="23"/>
          <w:szCs w:val="23"/>
        </w:rPr>
      </w:pPr>
      <w:r>
        <w:rPr>
          <w:rFonts w:ascii="Myriad Pro" w:hAnsi="Myriad Pro" w:cs="Arial"/>
          <w:color w:val="000000"/>
          <w:sz w:val="26"/>
          <w:szCs w:val="26"/>
        </w:rPr>
        <w:t>- документы, подтверждающие факт финансирования и освоения капитальных вложений по инвестиционным проектам, включая:</w:t>
      </w:r>
    </w:p>
    <w:p w14:paraId="439D5DD7"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копии платежных поручений со статусом «Оплачено»;</w:t>
      </w:r>
    </w:p>
    <w:p w14:paraId="0725CC6A"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выписки из оборотно-сальдовой ведомости по счетам учета (в т.ч в случае выполнения работ хоз. способом);</w:t>
      </w:r>
    </w:p>
    <w:p w14:paraId="501FA0AD"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акты о приемке выполненных работ (по форме КС-2);</w:t>
      </w:r>
    </w:p>
    <w:p w14:paraId="6863E017"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справки о стоимости выполненных работ (по форме КС-3);</w:t>
      </w:r>
    </w:p>
    <w:p w14:paraId="5A98CAFD"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товарные накладные;</w:t>
      </w:r>
    </w:p>
    <w:p w14:paraId="32B036AF" w14:textId="77777777" w:rsidR="00B40E4B" w:rsidRDefault="00B40E4B" w:rsidP="00736A8B">
      <w:pPr>
        <w:numPr>
          <w:ilvl w:val="0"/>
          <w:numId w:val="62"/>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справки по распределению косвенных затрат;</w:t>
      </w:r>
    </w:p>
    <w:p w14:paraId="2D2EAB32" w14:textId="4917F72E" w:rsidR="00B40E4B" w:rsidRPr="00DA329D" w:rsidRDefault="00B40E4B" w:rsidP="00DA329D">
      <w:pPr>
        <w:pStyle w:val="ab"/>
        <w:numPr>
          <w:ilvl w:val="0"/>
          <w:numId w:val="65"/>
        </w:numPr>
        <w:shd w:val="clear" w:color="auto" w:fill="FFFFFF"/>
        <w:spacing w:before="0" w:beforeAutospacing="0" w:after="0" w:afterAutospacing="0" w:line="360" w:lineRule="auto"/>
        <w:ind w:left="426"/>
        <w:jc w:val="both"/>
        <w:rPr>
          <w:rFonts w:ascii="Myriad Pro" w:hAnsi="Myriad Pro" w:cs="Arial"/>
          <w:color w:val="000000"/>
          <w:sz w:val="26"/>
          <w:szCs w:val="26"/>
        </w:rPr>
      </w:pPr>
      <w:r>
        <w:rPr>
          <w:rFonts w:ascii="Myriad Pro" w:hAnsi="Myriad Pro" w:cs="Arial"/>
          <w:color w:val="000000"/>
          <w:sz w:val="26"/>
          <w:szCs w:val="26"/>
        </w:rPr>
        <w:t xml:space="preserve">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«МРСК Северо-Запада» </w:t>
      </w:r>
      <w:r w:rsidR="00EA6ACE">
        <w:rPr>
          <w:rFonts w:ascii="Myriad Pro" w:hAnsi="Myriad Pro" w:cs="Arial"/>
          <w:color w:val="000000"/>
          <w:sz w:val="26"/>
          <w:szCs w:val="26"/>
        </w:rPr>
        <w:t xml:space="preserve">- </w:t>
      </w:r>
      <w:r>
        <w:rPr>
          <w:rFonts w:ascii="Myriad Pro" w:hAnsi="Myriad Pro" w:cs="Arial"/>
          <w:color w:val="000000"/>
          <w:sz w:val="26"/>
          <w:szCs w:val="26"/>
        </w:rPr>
        <w:t>«</w:t>
      </w:r>
      <w:r w:rsidR="00EA6ACE">
        <w:rPr>
          <w:rFonts w:ascii="Myriad Pro" w:hAnsi="Myriad Pro" w:cs="Arial"/>
          <w:color w:val="000000"/>
          <w:sz w:val="26"/>
          <w:szCs w:val="26"/>
        </w:rPr>
        <w:t>Новгород</w:t>
      </w:r>
      <w:r>
        <w:rPr>
          <w:rFonts w:ascii="Myriad Pro" w:hAnsi="Myriad Pro" w:cs="Arial"/>
          <w:color w:val="000000"/>
          <w:sz w:val="26"/>
          <w:szCs w:val="26"/>
        </w:rPr>
        <w:t>энерго» на 2019 год), такие как:</w:t>
      </w:r>
    </w:p>
    <w:p w14:paraId="726A6BE9" w14:textId="77777777" w:rsidR="00B40E4B" w:rsidRDefault="00B40E4B" w:rsidP="00736A8B">
      <w:pPr>
        <w:numPr>
          <w:ilvl w:val="0"/>
          <w:numId w:val="63"/>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77BAC62C" w14:textId="77777777" w:rsidR="00B40E4B" w:rsidRDefault="00B40E4B" w:rsidP="00736A8B">
      <w:pPr>
        <w:numPr>
          <w:ilvl w:val="0"/>
          <w:numId w:val="63"/>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 xml:space="preserve">для мероприятий, реализующихся в рамках модернизации, реконструкции или технического перевооружения: обосновывающие материалы, </w:t>
      </w:r>
      <w:r>
        <w:rPr>
          <w:rFonts w:ascii="Myriad Pro" w:hAnsi="Myriad Pro" w:cs="Arial"/>
          <w:color w:val="000000"/>
          <w:sz w:val="26"/>
          <w:szCs w:val="26"/>
        </w:rPr>
        <w:lastRenderedPageBreak/>
        <w:t>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35181D7" w14:textId="77777777" w:rsidR="00B40E4B" w:rsidRDefault="00B40E4B" w:rsidP="00736A8B">
      <w:pPr>
        <w:numPr>
          <w:ilvl w:val="0"/>
          <w:numId w:val="63"/>
        </w:numPr>
        <w:shd w:val="clear" w:color="auto" w:fill="FFFFFF"/>
        <w:spacing w:line="360" w:lineRule="auto"/>
        <w:jc w:val="both"/>
        <w:rPr>
          <w:rFonts w:ascii="Arial" w:hAnsi="Arial" w:cs="Arial"/>
          <w:color w:val="000000"/>
          <w:sz w:val="23"/>
          <w:szCs w:val="23"/>
        </w:rPr>
      </w:pPr>
      <w:r>
        <w:rPr>
          <w:rFonts w:ascii="Myriad Pro" w:hAnsi="Myriad Pro" w:cs="Arial"/>
          <w:color w:val="000000"/>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8EEF8AF" w14:textId="750D14A8" w:rsidR="00B40E4B" w:rsidRPr="00DA329D" w:rsidRDefault="00B40E4B" w:rsidP="00DA329D">
      <w:pPr>
        <w:pStyle w:val="ab"/>
        <w:numPr>
          <w:ilvl w:val="0"/>
          <w:numId w:val="65"/>
        </w:numPr>
        <w:shd w:val="clear" w:color="auto" w:fill="FFFFFF"/>
        <w:spacing w:before="0" w:beforeAutospacing="0" w:after="0" w:afterAutospacing="0" w:line="360" w:lineRule="auto"/>
        <w:ind w:left="426"/>
        <w:jc w:val="both"/>
        <w:rPr>
          <w:rFonts w:ascii="Myriad Pro" w:hAnsi="Myriad Pro" w:cs="Arial"/>
          <w:color w:val="000000"/>
          <w:sz w:val="26"/>
          <w:szCs w:val="26"/>
        </w:rPr>
      </w:pPr>
      <w:r>
        <w:rPr>
          <w:rFonts w:ascii="Myriad Pro" w:hAnsi="Myriad Pro" w:cs="Arial"/>
          <w:color w:val="000000"/>
          <w:sz w:val="26"/>
          <w:szCs w:val="26"/>
        </w:rPr>
        <w:t>документы, подтверждающие полную стоимость мероприятий инвестиционной программы, такие как:</w:t>
      </w:r>
    </w:p>
    <w:p w14:paraId="489B685B" w14:textId="1BAE1383" w:rsidR="00B40E4B" w:rsidRPr="00DA329D" w:rsidRDefault="00B40E4B" w:rsidP="00736A8B">
      <w:pPr>
        <w:pStyle w:val="a3"/>
        <w:numPr>
          <w:ilvl w:val="0"/>
          <w:numId w:val="64"/>
        </w:numPr>
        <w:autoSpaceDE w:val="0"/>
        <w:autoSpaceDN w:val="0"/>
        <w:adjustRightInd w:val="0"/>
        <w:spacing w:line="360" w:lineRule="auto"/>
        <w:ind w:left="709" w:hanging="425"/>
        <w:jc w:val="both"/>
        <w:rPr>
          <w:rFonts w:ascii="Myriad Pro" w:hAnsi="Myriad Pro"/>
          <w:sz w:val="26"/>
          <w:szCs w:val="26"/>
        </w:rPr>
      </w:pPr>
      <w:r w:rsidRPr="00736A8B">
        <w:rPr>
          <w:rFonts w:ascii="Myriad Pro" w:hAnsi="Myriad Pro"/>
          <w:color w:val="000000"/>
          <w:sz w:val="26"/>
          <w:szCs w:val="26"/>
          <w:shd w:val="clear" w:color="auto" w:fill="FFFFFF"/>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sidR="00DA329D">
        <w:rPr>
          <w:rFonts w:ascii="Myriad Pro" w:hAnsi="Myriad Pro"/>
          <w:color w:val="000000"/>
          <w:sz w:val="26"/>
          <w:szCs w:val="26"/>
          <w:shd w:val="clear" w:color="auto" w:fill="FFFFFF"/>
        </w:rPr>
        <w:t>;</w:t>
      </w:r>
    </w:p>
    <w:p w14:paraId="0C35083B" w14:textId="77777777" w:rsidR="00DA329D" w:rsidRPr="00DA329D" w:rsidRDefault="00DA329D" w:rsidP="00DA329D">
      <w:pPr>
        <w:pStyle w:val="a3"/>
        <w:numPr>
          <w:ilvl w:val="0"/>
          <w:numId w:val="64"/>
        </w:numPr>
        <w:autoSpaceDE w:val="0"/>
        <w:autoSpaceDN w:val="0"/>
        <w:adjustRightInd w:val="0"/>
        <w:spacing w:line="360" w:lineRule="auto"/>
        <w:ind w:left="709" w:hanging="425"/>
        <w:jc w:val="both"/>
        <w:rPr>
          <w:rFonts w:ascii="Myriad Pro" w:hAnsi="Myriad Pro"/>
          <w:color w:val="000000"/>
          <w:sz w:val="26"/>
          <w:szCs w:val="26"/>
          <w:shd w:val="clear" w:color="auto" w:fill="FFFFFF"/>
        </w:rPr>
      </w:pPr>
      <w:r w:rsidRPr="00DA329D">
        <w:rPr>
          <w:rFonts w:ascii="Myriad Pro" w:hAnsi="Myriad Pro"/>
          <w:color w:val="000000"/>
          <w:sz w:val="26"/>
          <w:szCs w:val="26"/>
          <w:shd w:val="clear" w:color="auto" w:fill="FFFFFF"/>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7044357" w14:textId="77777777" w:rsidR="00B40E4B" w:rsidRDefault="00B40E4B">
      <w:pPr>
        <w:autoSpaceDE w:val="0"/>
        <w:autoSpaceDN w:val="0"/>
        <w:adjustRightInd w:val="0"/>
        <w:spacing w:line="360" w:lineRule="auto"/>
        <w:ind w:firstLine="709"/>
        <w:jc w:val="both"/>
        <w:rPr>
          <w:rFonts w:ascii="Myriad Pro" w:hAnsi="Myriad Pro"/>
          <w:sz w:val="26"/>
          <w:szCs w:val="26"/>
        </w:rPr>
      </w:pPr>
    </w:p>
    <w:p w14:paraId="01C9C91C" w14:textId="77777777" w:rsidR="00780FF0" w:rsidRDefault="00780FF0" w:rsidP="00736A8B">
      <w:pPr>
        <w:autoSpaceDE w:val="0"/>
        <w:autoSpaceDN w:val="0"/>
        <w:adjustRightInd w:val="0"/>
        <w:spacing w:line="360" w:lineRule="auto"/>
        <w:ind w:firstLine="709"/>
        <w:jc w:val="both"/>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CAFB" w14:textId="77777777" w:rsidR="00F93619" w:rsidRDefault="00F93619" w:rsidP="001335E3">
      <w:r>
        <w:separator/>
      </w:r>
    </w:p>
  </w:endnote>
  <w:endnote w:type="continuationSeparator" w:id="0">
    <w:p w14:paraId="1EB19310" w14:textId="77777777" w:rsidR="00F93619" w:rsidRDefault="00F93619"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1A1A40BA" w14:textId="6439DD69" w:rsidR="00F061D8" w:rsidRPr="00CE76BB" w:rsidRDefault="00F061D8" w:rsidP="0061655A">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D82A70">
          <w:rPr>
            <w:rFonts w:ascii="Furore" w:hAnsi="Furore"/>
            <w:noProof/>
            <w:color w:val="4F6228" w:themeColor="accent3" w:themeShade="80"/>
          </w:rPr>
          <w:t>55</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1404517" w14:textId="630373E2" w:rsidR="00F061D8" w:rsidRPr="00CE76BB" w:rsidRDefault="00F061D8"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9A7485D" w14:textId="77777777" w:rsidR="00F061D8" w:rsidRDefault="00F061D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E678C" w14:textId="77777777" w:rsidR="00F93619" w:rsidRDefault="00F93619" w:rsidP="001335E3">
      <w:r>
        <w:separator/>
      </w:r>
    </w:p>
  </w:footnote>
  <w:footnote w:type="continuationSeparator" w:id="0">
    <w:p w14:paraId="21925F2F" w14:textId="77777777" w:rsidR="00F93619" w:rsidRDefault="00F93619"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B687" w14:textId="77777777" w:rsidR="00F061D8" w:rsidRPr="00717083" w:rsidRDefault="00F061D8"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0B0E3E"/>
    <w:multiLevelType w:val="hybridMultilevel"/>
    <w:tmpl w:val="3AFAE8C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C9E30EF"/>
    <w:multiLevelType w:val="hybridMultilevel"/>
    <w:tmpl w:val="0A40A70A"/>
    <w:lvl w:ilvl="0" w:tplc="FB0EEB5E">
      <w:start w:val="1"/>
      <w:numFmt w:val="bullet"/>
      <w:lvlText w:val=""/>
      <w:lvlJc w:val="left"/>
      <w:pPr>
        <w:ind w:left="5889"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6" w15:restartNumberingAfterBreak="0">
    <w:nsid w:val="0CD464D7"/>
    <w:multiLevelType w:val="hybridMultilevel"/>
    <w:tmpl w:val="95FEB8C8"/>
    <w:lvl w:ilvl="0" w:tplc="988CC8A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DC97122"/>
    <w:multiLevelType w:val="multilevel"/>
    <w:tmpl w:val="0F58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4" w15:restartNumberingAfterBreak="0">
    <w:nsid w:val="21753B7C"/>
    <w:multiLevelType w:val="hybridMultilevel"/>
    <w:tmpl w:val="7E64346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24797F"/>
    <w:multiLevelType w:val="hybridMultilevel"/>
    <w:tmpl w:val="D4BA8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4300BE"/>
    <w:multiLevelType w:val="hybridMultilevel"/>
    <w:tmpl w:val="697C2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08132B"/>
    <w:multiLevelType w:val="multilevel"/>
    <w:tmpl w:val="1B7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9C17A7D"/>
    <w:multiLevelType w:val="multilevel"/>
    <w:tmpl w:val="D23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F6BA7"/>
    <w:multiLevelType w:val="multilevel"/>
    <w:tmpl w:val="785A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053FA0"/>
    <w:multiLevelType w:val="hybridMultilevel"/>
    <w:tmpl w:val="2CD08AD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3"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5A40AB0"/>
    <w:multiLevelType w:val="multilevel"/>
    <w:tmpl w:val="6A8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11128"/>
    <w:multiLevelType w:val="hybridMultilevel"/>
    <w:tmpl w:val="CAE09FD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6" w15:restartNumberingAfterBreak="0">
    <w:nsid w:val="37585EE1"/>
    <w:multiLevelType w:val="hybridMultilevel"/>
    <w:tmpl w:val="6562DBA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7"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8" w15:restartNumberingAfterBreak="0">
    <w:nsid w:val="3C8C0E50"/>
    <w:multiLevelType w:val="hybridMultilevel"/>
    <w:tmpl w:val="8B1AC452"/>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9"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3" w15:restartNumberingAfterBreak="0">
    <w:nsid w:val="4A420716"/>
    <w:multiLevelType w:val="hybridMultilevel"/>
    <w:tmpl w:val="FB70BA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ABD7F1A"/>
    <w:multiLevelType w:val="hybridMultilevel"/>
    <w:tmpl w:val="DB40B2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B677739"/>
    <w:multiLevelType w:val="multilevel"/>
    <w:tmpl w:val="C3288D2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2"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0D17410"/>
    <w:multiLevelType w:val="multilevel"/>
    <w:tmpl w:val="A7BC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F54149"/>
    <w:multiLevelType w:val="hybridMultilevel"/>
    <w:tmpl w:val="0A3C062C"/>
    <w:lvl w:ilvl="0" w:tplc="FFE49B9A">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3EB0637"/>
    <w:multiLevelType w:val="multilevel"/>
    <w:tmpl w:val="2CDC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658E3AD0"/>
    <w:multiLevelType w:val="multilevel"/>
    <w:tmpl w:val="E95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69E301F2"/>
    <w:multiLevelType w:val="multilevel"/>
    <w:tmpl w:val="7EE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81B28"/>
    <w:multiLevelType w:val="hybridMultilevel"/>
    <w:tmpl w:val="27D4473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3" w15:restartNumberingAfterBreak="0">
    <w:nsid w:val="730F49EA"/>
    <w:multiLevelType w:val="multilevel"/>
    <w:tmpl w:val="00B44BC2"/>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480"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55" w15:restartNumberingAfterBreak="0">
    <w:nsid w:val="74913A84"/>
    <w:multiLevelType w:val="multilevel"/>
    <w:tmpl w:val="174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8"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60"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7DE514E4"/>
    <w:multiLevelType w:val="multilevel"/>
    <w:tmpl w:val="528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F896FE8"/>
    <w:multiLevelType w:val="hybridMultilevel"/>
    <w:tmpl w:val="CA9EA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1"/>
  </w:num>
  <w:num w:numId="2">
    <w:abstractNumId w:val="43"/>
  </w:num>
  <w:num w:numId="3">
    <w:abstractNumId w:val="0"/>
  </w:num>
  <w:num w:numId="4">
    <w:abstractNumId w:val="8"/>
  </w:num>
  <w:num w:numId="5">
    <w:abstractNumId w:val="23"/>
  </w:num>
  <w:num w:numId="6">
    <w:abstractNumId w:val="14"/>
  </w:num>
  <w:num w:numId="7">
    <w:abstractNumId w:val="5"/>
  </w:num>
  <w:num w:numId="8">
    <w:abstractNumId w:val="49"/>
  </w:num>
  <w:num w:numId="9">
    <w:abstractNumId w:val="33"/>
  </w:num>
  <w:num w:numId="10">
    <w:abstractNumId w:val="59"/>
  </w:num>
  <w:num w:numId="11">
    <w:abstractNumId w:val="15"/>
  </w:num>
  <w:num w:numId="12">
    <w:abstractNumId w:val="4"/>
  </w:num>
  <w:num w:numId="13">
    <w:abstractNumId w:val="18"/>
  </w:num>
  <w:num w:numId="14">
    <w:abstractNumId w:val="32"/>
  </w:num>
  <w:num w:numId="15">
    <w:abstractNumId w:val="39"/>
  </w:num>
  <w:num w:numId="16">
    <w:abstractNumId w:val="3"/>
  </w:num>
  <w:num w:numId="17">
    <w:abstractNumId w:val="42"/>
  </w:num>
  <w:num w:numId="18">
    <w:abstractNumId w:val="11"/>
  </w:num>
  <w:num w:numId="19">
    <w:abstractNumId w:val="36"/>
  </w:num>
  <w:num w:numId="20">
    <w:abstractNumId w:val="27"/>
  </w:num>
  <w:num w:numId="21">
    <w:abstractNumId w:val="60"/>
  </w:num>
  <w:num w:numId="22">
    <w:abstractNumId w:val="62"/>
  </w:num>
  <w:num w:numId="23">
    <w:abstractNumId w:val="52"/>
  </w:num>
  <w:num w:numId="24">
    <w:abstractNumId w:val="38"/>
  </w:num>
  <w:num w:numId="25">
    <w:abstractNumId w:val="40"/>
  </w:num>
  <w:num w:numId="26">
    <w:abstractNumId w:val="25"/>
  </w:num>
  <w:num w:numId="27">
    <w:abstractNumId w:val="22"/>
  </w:num>
  <w:num w:numId="28">
    <w:abstractNumId w:val="37"/>
  </w:num>
  <w:num w:numId="29">
    <w:abstractNumId w:val="57"/>
  </w:num>
  <w:num w:numId="30">
    <w:abstractNumId w:val="34"/>
  </w:num>
  <w:num w:numId="31">
    <w:abstractNumId w:val="47"/>
  </w:num>
  <w:num w:numId="32">
    <w:abstractNumId w:val="28"/>
  </w:num>
  <w:num w:numId="33">
    <w:abstractNumId w:val="54"/>
  </w:num>
  <w:num w:numId="34">
    <w:abstractNumId w:val="56"/>
  </w:num>
  <w:num w:numId="35">
    <w:abstractNumId w:val="13"/>
  </w:num>
  <w:num w:numId="36">
    <w:abstractNumId w:val="58"/>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6"/>
  </w:num>
  <w:num w:numId="40">
    <w:abstractNumId w:val="61"/>
  </w:num>
  <w:num w:numId="41">
    <w:abstractNumId w:val="24"/>
  </w:num>
  <w:num w:numId="42">
    <w:abstractNumId w:val="45"/>
  </w:num>
  <w:num w:numId="43">
    <w:abstractNumId w:val="21"/>
  </w:num>
  <w:num w:numId="44">
    <w:abstractNumId w:val="2"/>
  </w:num>
  <w:num w:numId="45">
    <w:abstractNumId w:val="30"/>
  </w:num>
  <w:num w:numId="46">
    <w:abstractNumId w:val="10"/>
  </w:num>
  <w:num w:numId="47">
    <w:abstractNumId w:val="31"/>
  </w:num>
  <w:num w:numId="48">
    <w:abstractNumId w:val="29"/>
  </w:num>
  <w:num w:numId="49">
    <w:abstractNumId w:val="51"/>
  </w:num>
  <w:num w:numId="50">
    <w:abstractNumId w:val="7"/>
  </w:num>
  <w:num w:numId="51">
    <w:abstractNumId w:val="63"/>
  </w:num>
  <w:num w:numId="52">
    <w:abstractNumId w:val="9"/>
  </w:num>
  <w:num w:numId="53">
    <w:abstractNumId w:val="35"/>
  </w:num>
  <w:num w:numId="54">
    <w:abstractNumId w:val="53"/>
  </w:num>
  <w:num w:numId="55">
    <w:abstractNumId w:val="44"/>
  </w:num>
  <w:num w:numId="56">
    <w:abstractNumId w:val="19"/>
  </w:num>
  <w:num w:numId="57">
    <w:abstractNumId w:val="46"/>
  </w:num>
  <w:num w:numId="58">
    <w:abstractNumId w:val="50"/>
  </w:num>
  <w:num w:numId="59">
    <w:abstractNumId w:val="12"/>
  </w:num>
  <w:num w:numId="60">
    <w:abstractNumId w:val="55"/>
  </w:num>
  <w:num w:numId="61">
    <w:abstractNumId w:val="20"/>
  </w:num>
  <w:num w:numId="62">
    <w:abstractNumId w:val="17"/>
  </w:num>
  <w:num w:numId="63">
    <w:abstractNumId w:val="48"/>
  </w:num>
  <w:num w:numId="64">
    <w:abstractNumId w:val="16"/>
  </w:num>
  <w:num w:numId="65">
    <w:abstractNumId w:val="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17E77"/>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202"/>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1AEA"/>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3087"/>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ACB"/>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4DE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BB3"/>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2B6"/>
    <w:rsid w:val="00132313"/>
    <w:rsid w:val="001329C0"/>
    <w:rsid w:val="001333E8"/>
    <w:rsid w:val="001335E3"/>
    <w:rsid w:val="00133E2F"/>
    <w:rsid w:val="00134B78"/>
    <w:rsid w:val="00135C12"/>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8D0"/>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251"/>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725"/>
    <w:rsid w:val="001F598F"/>
    <w:rsid w:val="001F6139"/>
    <w:rsid w:val="001F710F"/>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20"/>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1BD"/>
    <w:rsid w:val="0027735B"/>
    <w:rsid w:val="00277780"/>
    <w:rsid w:val="0027792E"/>
    <w:rsid w:val="00277E25"/>
    <w:rsid w:val="0028052E"/>
    <w:rsid w:val="002809EC"/>
    <w:rsid w:val="00280BC3"/>
    <w:rsid w:val="002814FA"/>
    <w:rsid w:val="00281720"/>
    <w:rsid w:val="00281FF0"/>
    <w:rsid w:val="00282300"/>
    <w:rsid w:val="002827C5"/>
    <w:rsid w:val="002828E9"/>
    <w:rsid w:val="00282B4C"/>
    <w:rsid w:val="00282D2F"/>
    <w:rsid w:val="00283665"/>
    <w:rsid w:val="0028398D"/>
    <w:rsid w:val="00283C59"/>
    <w:rsid w:val="0028452E"/>
    <w:rsid w:val="00284765"/>
    <w:rsid w:val="002850ED"/>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631"/>
    <w:rsid w:val="002B2E59"/>
    <w:rsid w:val="002B2FD2"/>
    <w:rsid w:val="002B388C"/>
    <w:rsid w:val="002B3B91"/>
    <w:rsid w:val="002B3D6B"/>
    <w:rsid w:val="002B40CD"/>
    <w:rsid w:val="002B40E6"/>
    <w:rsid w:val="002B4CCF"/>
    <w:rsid w:val="002B62BD"/>
    <w:rsid w:val="002B638A"/>
    <w:rsid w:val="002B6577"/>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A93"/>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E94"/>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04C"/>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2A5A"/>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274"/>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8C6"/>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8F4"/>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97F24"/>
    <w:rsid w:val="003A0264"/>
    <w:rsid w:val="003A094A"/>
    <w:rsid w:val="003A0972"/>
    <w:rsid w:val="003A0C1F"/>
    <w:rsid w:val="003A0F56"/>
    <w:rsid w:val="003A1026"/>
    <w:rsid w:val="003A15A0"/>
    <w:rsid w:val="003A1EEF"/>
    <w:rsid w:val="003A2414"/>
    <w:rsid w:val="003A277F"/>
    <w:rsid w:val="003A3E13"/>
    <w:rsid w:val="003A4DEE"/>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75C"/>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4DE"/>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2A7"/>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2C4"/>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2C5"/>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669"/>
    <w:rsid w:val="00484969"/>
    <w:rsid w:val="00484A63"/>
    <w:rsid w:val="0048552B"/>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994"/>
    <w:rsid w:val="00504E90"/>
    <w:rsid w:val="00504F65"/>
    <w:rsid w:val="00505A53"/>
    <w:rsid w:val="00506277"/>
    <w:rsid w:val="0050651C"/>
    <w:rsid w:val="00506925"/>
    <w:rsid w:val="005073F3"/>
    <w:rsid w:val="005108EF"/>
    <w:rsid w:val="00511044"/>
    <w:rsid w:val="005114D1"/>
    <w:rsid w:val="00511634"/>
    <w:rsid w:val="005125E2"/>
    <w:rsid w:val="00513D04"/>
    <w:rsid w:val="00513F1A"/>
    <w:rsid w:val="00514BB2"/>
    <w:rsid w:val="0051518A"/>
    <w:rsid w:val="0051529E"/>
    <w:rsid w:val="0051538D"/>
    <w:rsid w:val="00515D08"/>
    <w:rsid w:val="005160FE"/>
    <w:rsid w:val="00516932"/>
    <w:rsid w:val="005174E0"/>
    <w:rsid w:val="005178C6"/>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6D5"/>
    <w:rsid w:val="0054109E"/>
    <w:rsid w:val="005416D7"/>
    <w:rsid w:val="00541B5D"/>
    <w:rsid w:val="00542109"/>
    <w:rsid w:val="0054250C"/>
    <w:rsid w:val="00542800"/>
    <w:rsid w:val="00543B14"/>
    <w:rsid w:val="00543E05"/>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90E"/>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67F42"/>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0A9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302"/>
    <w:rsid w:val="005965DC"/>
    <w:rsid w:val="00596693"/>
    <w:rsid w:val="00597716"/>
    <w:rsid w:val="00597D4C"/>
    <w:rsid w:val="00597F0B"/>
    <w:rsid w:val="005A17F3"/>
    <w:rsid w:val="005A18BB"/>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704"/>
    <w:rsid w:val="005C1D10"/>
    <w:rsid w:val="005C23DE"/>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83A"/>
    <w:rsid w:val="005F2D51"/>
    <w:rsid w:val="005F340A"/>
    <w:rsid w:val="005F344E"/>
    <w:rsid w:val="005F3A50"/>
    <w:rsid w:val="005F3E18"/>
    <w:rsid w:val="005F4510"/>
    <w:rsid w:val="005F5FAB"/>
    <w:rsid w:val="005F61FE"/>
    <w:rsid w:val="005F67D9"/>
    <w:rsid w:val="005F6A4F"/>
    <w:rsid w:val="005F7515"/>
    <w:rsid w:val="005F770C"/>
    <w:rsid w:val="005F7B35"/>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55A"/>
    <w:rsid w:val="00616ECE"/>
    <w:rsid w:val="00617B48"/>
    <w:rsid w:val="006205EC"/>
    <w:rsid w:val="00621EF9"/>
    <w:rsid w:val="00622072"/>
    <w:rsid w:val="006224AC"/>
    <w:rsid w:val="00622A5F"/>
    <w:rsid w:val="00622ABE"/>
    <w:rsid w:val="006230D7"/>
    <w:rsid w:val="0062318C"/>
    <w:rsid w:val="00623F20"/>
    <w:rsid w:val="00624EDA"/>
    <w:rsid w:val="00625340"/>
    <w:rsid w:val="00625C33"/>
    <w:rsid w:val="0062620D"/>
    <w:rsid w:val="006262E1"/>
    <w:rsid w:val="00626597"/>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451"/>
    <w:rsid w:val="00640A69"/>
    <w:rsid w:val="00641507"/>
    <w:rsid w:val="006417E4"/>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242E"/>
    <w:rsid w:val="006531CD"/>
    <w:rsid w:val="0065381A"/>
    <w:rsid w:val="00653CAD"/>
    <w:rsid w:val="00653D22"/>
    <w:rsid w:val="0065476A"/>
    <w:rsid w:val="00654F17"/>
    <w:rsid w:val="0065548E"/>
    <w:rsid w:val="00655DC3"/>
    <w:rsid w:val="006563B5"/>
    <w:rsid w:val="006573DD"/>
    <w:rsid w:val="00657558"/>
    <w:rsid w:val="0065756C"/>
    <w:rsid w:val="00657871"/>
    <w:rsid w:val="00657D92"/>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67A"/>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46EA"/>
    <w:rsid w:val="006E48DD"/>
    <w:rsid w:val="006E4AAD"/>
    <w:rsid w:val="006E4AB8"/>
    <w:rsid w:val="006E5E2B"/>
    <w:rsid w:val="006E64E5"/>
    <w:rsid w:val="006E6ED9"/>
    <w:rsid w:val="006E7273"/>
    <w:rsid w:val="006E7328"/>
    <w:rsid w:val="006F0174"/>
    <w:rsid w:val="006F0536"/>
    <w:rsid w:val="006F05A0"/>
    <w:rsid w:val="006F0CB0"/>
    <w:rsid w:val="006F12DD"/>
    <w:rsid w:val="006F1973"/>
    <w:rsid w:val="006F1A61"/>
    <w:rsid w:val="006F1CBB"/>
    <w:rsid w:val="006F1DFE"/>
    <w:rsid w:val="006F28C3"/>
    <w:rsid w:val="006F2C63"/>
    <w:rsid w:val="006F33ED"/>
    <w:rsid w:val="006F42AE"/>
    <w:rsid w:val="006F447E"/>
    <w:rsid w:val="006F4B38"/>
    <w:rsid w:val="006F4BA0"/>
    <w:rsid w:val="006F5198"/>
    <w:rsid w:val="006F51CA"/>
    <w:rsid w:val="006F52C3"/>
    <w:rsid w:val="006F5E52"/>
    <w:rsid w:val="006F6376"/>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40C"/>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B99"/>
    <w:rsid w:val="00727CD5"/>
    <w:rsid w:val="00727D47"/>
    <w:rsid w:val="00731370"/>
    <w:rsid w:val="0073164A"/>
    <w:rsid w:val="00732226"/>
    <w:rsid w:val="0073294A"/>
    <w:rsid w:val="00732B1E"/>
    <w:rsid w:val="00732CFD"/>
    <w:rsid w:val="00732F08"/>
    <w:rsid w:val="00733BD5"/>
    <w:rsid w:val="007341A2"/>
    <w:rsid w:val="00734665"/>
    <w:rsid w:val="00734A64"/>
    <w:rsid w:val="00735693"/>
    <w:rsid w:val="007356D5"/>
    <w:rsid w:val="00735C84"/>
    <w:rsid w:val="00736287"/>
    <w:rsid w:val="00736304"/>
    <w:rsid w:val="007369AC"/>
    <w:rsid w:val="00736A8B"/>
    <w:rsid w:val="00736F35"/>
    <w:rsid w:val="00737A6C"/>
    <w:rsid w:val="00737C4C"/>
    <w:rsid w:val="007401B3"/>
    <w:rsid w:val="00740778"/>
    <w:rsid w:val="00740C90"/>
    <w:rsid w:val="00741B28"/>
    <w:rsid w:val="00743BEF"/>
    <w:rsid w:val="00744107"/>
    <w:rsid w:val="00745E51"/>
    <w:rsid w:val="0074670C"/>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355"/>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2F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0E0C"/>
    <w:rsid w:val="007C116F"/>
    <w:rsid w:val="007C1444"/>
    <w:rsid w:val="007C17D0"/>
    <w:rsid w:val="007C1B83"/>
    <w:rsid w:val="007C2924"/>
    <w:rsid w:val="007C2B67"/>
    <w:rsid w:val="007C2BF4"/>
    <w:rsid w:val="007C302A"/>
    <w:rsid w:val="007C3611"/>
    <w:rsid w:val="007C3F13"/>
    <w:rsid w:val="007C3F50"/>
    <w:rsid w:val="007C45CA"/>
    <w:rsid w:val="007C4BDA"/>
    <w:rsid w:val="007C4E29"/>
    <w:rsid w:val="007C5A6E"/>
    <w:rsid w:val="007C5BA8"/>
    <w:rsid w:val="007C5C50"/>
    <w:rsid w:val="007C5D9C"/>
    <w:rsid w:val="007C5DD0"/>
    <w:rsid w:val="007C5F17"/>
    <w:rsid w:val="007C6552"/>
    <w:rsid w:val="007C6D6C"/>
    <w:rsid w:val="007C711D"/>
    <w:rsid w:val="007C7491"/>
    <w:rsid w:val="007C7648"/>
    <w:rsid w:val="007C78B0"/>
    <w:rsid w:val="007C7928"/>
    <w:rsid w:val="007C7FFD"/>
    <w:rsid w:val="007D0057"/>
    <w:rsid w:val="007D0376"/>
    <w:rsid w:val="007D07EA"/>
    <w:rsid w:val="007D16B3"/>
    <w:rsid w:val="007D192B"/>
    <w:rsid w:val="007D25ED"/>
    <w:rsid w:val="007D2691"/>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592"/>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3C0"/>
    <w:rsid w:val="00863E00"/>
    <w:rsid w:val="0086459C"/>
    <w:rsid w:val="00864AA2"/>
    <w:rsid w:val="00865351"/>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21F"/>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7C9"/>
    <w:rsid w:val="0089184D"/>
    <w:rsid w:val="0089195B"/>
    <w:rsid w:val="008919F1"/>
    <w:rsid w:val="00891B38"/>
    <w:rsid w:val="008920C7"/>
    <w:rsid w:val="00892896"/>
    <w:rsid w:val="0089297E"/>
    <w:rsid w:val="00892A3F"/>
    <w:rsid w:val="00892E22"/>
    <w:rsid w:val="00893AD3"/>
    <w:rsid w:val="00893D08"/>
    <w:rsid w:val="0089438D"/>
    <w:rsid w:val="00895249"/>
    <w:rsid w:val="00895383"/>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6F6"/>
    <w:rsid w:val="008B194B"/>
    <w:rsid w:val="008B1CAF"/>
    <w:rsid w:val="008B223A"/>
    <w:rsid w:val="008B363E"/>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5CB9"/>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55E3"/>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5E7D"/>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2BE"/>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5E38"/>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0FD4"/>
    <w:rsid w:val="009413B5"/>
    <w:rsid w:val="00941792"/>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77F"/>
    <w:rsid w:val="00963C82"/>
    <w:rsid w:val="00963F76"/>
    <w:rsid w:val="0096415A"/>
    <w:rsid w:val="009646E0"/>
    <w:rsid w:val="009655AD"/>
    <w:rsid w:val="00965962"/>
    <w:rsid w:val="00965CC4"/>
    <w:rsid w:val="00967DB6"/>
    <w:rsid w:val="00970120"/>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61B"/>
    <w:rsid w:val="0098214E"/>
    <w:rsid w:val="0098216F"/>
    <w:rsid w:val="0098278B"/>
    <w:rsid w:val="00982AB4"/>
    <w:rsid w:val="00982CCD"/>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392B"/>
    <w:rsid w:val="009A4737"/>
    <w:rsid w:val="009A4AD4"/>
    <w:rsid w:val="009A5626"/>
    <w:rsid w:val="009A6734"/>
    <w:rsid w:val="009A70A8"/>
    <w:rsid w:val="009A7109"/>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3B"/>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6B0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4EC"/>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17D"/>
    <w:rsid w:val="00A05948"/>
    <w:rsid w:val="00A05B91"/>
    <w:rsid w:val="00A05D9E"/>
    <w:rsid w:val="00A06179"/>
    <w:rsid w:val="00A06694"/>
    <w:rsid w:val="00A06AE8"/>
    <w:rsid w:val="00A10C6B"/>
    <w:rsid w:val="00A110D2"/>
    <w:rsid w:val="00A11333"/>
    <w:rsid w:val="00A12796"/>
    <w:rsid w:val="00A12A57"/>
    <w:rsid w:val="00A12C17"/>
    <w:rsid w:val="00A12C8C"/>
    <w:rsid w:val="00A12F93"/>
    <w:rsid w:val="00A1330C"/>
    <w:rsid w:val="00A1338B"/>
    <w:rsid w:val="00A134A4"/>
    <w:rsid w:val="00A143A9"/>
    <w:rsid w:val="00A14C17"/>
    <w:rsid w:val="00A14CA8"/>
    <w:rsid w:val="00A15120"/>
    <w:rsid w:val="00A15A0C"/>
    <w:rsid w:val="00A15A62"/>
    <w:rsid w:val="00A15B60"/>
    <w:rsid w:val="00A15ED5"/>
    <w:rsid w:val="00A162FB"/>
    <w:rsid w:val="00A16C89"/>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C5F"/>
    <w:rsid w:val="00A25D55"/>
    <w:rsid w:val="00A25D73"/>
    <w:rsid w:val="00A266A8"/>
    <w:rsid w:val="00A2690E"/>
    <w:rsid w:val="00A26F85"/>
    <w:rsid w:val="00A278A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B97"/>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AA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159F"/>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06A"/>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46E"/>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4D6"/>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0E4B"/>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58D"/>
    <w:rsid w:val="00B638EE"/>
    <w:rsid w:val="00B63F59"/>
    <w:rsid w:val="00B64535"/>
    <w:rsid w:val="00B64D8F"/>
    <w:rsid w:val="00B65B2C"/>
    <w:rsid w:val="00B66052"/>
    <w:rsid w:val="00B66D5D"/>
    <w:rsid w:val="00B672B6"/>
    <w:rsid w:val="00B70EA6"/>
    <w:rsid w:val="00B7208C"/>
    <w:rsid w:val="00B73AEE"/>
    <w:rsid w:val="00B740FF"/>
    <w:rsid w:val="00B742CF"/>
    <w:rsid w:val="00B74FB6"/>
    <w:rsid w:val="00B75236"/>
    <w:rsid w:val="00B75D70"/>
    <w:rsid w:val="00B762DF"/>
    <w:rsid w:val="00B76370"/>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2D9"/>
    <w:rsid w:val="00B83CEC"/>
    <w:rsid w:val="00B84431"/>
    <w:rsid w:val="00B844EA"/>
    <w:rsid w:val="00B84C1B"/>
    <w:rsid w:val="00B85231"/>
    <w:rsid w:val="00B85499"/>
    <w:rsid w:val="00B85809"/>
    <w:rsid w:val="00B85A2B"/>
    <w:rsid w:val="00B86E77"/>
    <w:rsid w:val="00B86ED6"/>
    <w:rsid w:val="00B90324"/>
    <w:rsid w:val="00B9055C"/>
    <w:rsid w:val="00B90AFC"/>
    <w:rsid w:val="00B90E30"/>
    <w:rsid w:val="00B90EC0"/>
    <w:rsid w:val="00B910CE"/>
    <w:rsid w:val="00B93170"/>
    <w:rsid w:val="00B93825"/>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68A"/>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24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943"/>
    <w:rsid w:val="00C31B1B"/>
    <w:rsid w:val="00C323CC"/>
    <w:rsid w:val="00C3304B"/>
    <w:rsid w:val="00C3457A"/>
    <w:rsid w:val="00C34632"/>
    <w:rsid w:val="00C36443"/>
    <w:rsid w:val="00C366CA"/>
    <w:rsid w:val="00C369B3"/>
    <w:rsid w:val="00C36EE7"/>
    <w:rsid w:val="00C379D8"/>
    <w:rsid w:val="00C37D64"/>
    <w:rsid w:val="00C40A87"/>
    <w:rsid w:val="00C40AA8"/>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3AE5"/>
    <w:rsid w:val="00C6443D"/>
    <w:rsid w:val="00C645DC"/>
    <w:rsid w:val="00C6471F"/>
    <w:rsid w:val="00C6510D"/>
    <w:rsid w:val="00C65120"/>
    <w:rsid w:val="00C65831"/>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3CB8"/>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52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2DB7"/>
    <w:rsid w:val="00C9393C"/>
    <w:rsid w:val="00C9414E"/>
    <w:rsid w:val="00C94C14"/>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2A5"/>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07AC7"/>
    <w:rsid w:val="00D117B6"/>
    <w:rsid w:val="00D11A4B"/>
    <w:rsid w:val="00D11B06"/>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6AE1"/>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A70"/>
    <w:rsid w:val="00D82BB3"/>
    <w:rsid w:val="00D82F9C"/>
    <w:rsid w:val="00D831BE"/>
    <w:rsid w:val="00D83322"/>
    <w:rsid w:val="00D833E1"/>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29D"/>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720"/>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92E"/>
    <w:rsid w:val="00E15C2F"/>
    <w:rsid w:val="00E15DF3"/>
    <w:rsid w:val="00E17C5D"/>
    <w:rsid w:val="00E205DE"/>
    <w:rsid w:val="00E20EA7"/>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443"/>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64C2"/>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4C9F"/>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6C8"/>
    <w:rsid w:val="00E907A9"/>
    <w:rsid w:val="00E90862"/>
    <w:rsid w:val="00E90A7F"/>
    <w:rsid w:val="00E91122"/>
    <w:rsid w:val="00E91545"/>
    <w:rsid w:val="00E919FD"/>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6ACE"/>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30"/>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1D8"/>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139"/>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39"/>
    <w:rsid w:val="00F540F1"/>
    <w:rsid w:val="00F546C4"/>
    <w:rsid w:val="00F55D5F"/>
    <w:rsid w:val="00F56332"/>
    <w:rsid w:val="00F56543"/>
    <w:rsid w:val="00F5700C"/>
    <w:rsid w:val="00F57562"/>
    <w:rsid w:val="00F57653"/>
    <w:rsid w:val="00F57D1E"/>
    <w:rsid w:val="00F6004E"/>
    <w:rsid w:val="00F60699"/>
    <w:rsid w:val="00F60CA9"/>
    <w:rsid w:val="00F60D53"/>
    <w:rsid w:val="00F61878"/>
    <w:rsid w:val="00F62B26"/>
    <w:rsid w:val="00F62BFD"/>
    <w:rsid w:val="00F64517"/>
    <w:rsid w:val="00F64773"/>
    <w:rsid w:val="00F65BAE"/>
    <w:rsid w:val="00F67370"/>
    <w:rsid w:val="00F674D3"/>
    <w:rsid w:val="00F675DF"/>
    <w:rsid w:val="00F67B4F"/>
    <w:rsid w:val="00F702E6"/>
    <w:rsid w:val="00F70B6A"/>
    <w:rsid w:val="00F7115C"/>
    <w:rsid w:val="00F714B9"/>
    <w:rsid w:val="00F7164E"/>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619"/>
    <w:rsid w:val="00F9407D"/>
    <w:rsid w:val="00F943A1"/>
    <w:rsid w:val="00F94EAC"/>
    <w:rsid w:val="00F95E71"/>
    <w:rsid w:val="00F964D5"/>
    <w:rsid w:val="00F96782"/>
    <w:rsid w:val="00F9687E"/>
    <w:rsid w:val="00F96B31"/>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3F79"/>
    <w:rsid w:val="00FC4A2A"/>
    <w:rsid w:val="00FC4BD3"/>
    <w:rsid w:val="00FC4CEC"/>
    <w:rsid w:val="00FC52F7"/>
    <w:rsid w:val="00FC61C6"/>
    <w:rsid w:val="00FC628C"/>
    <w:rsid w:val="00FC68C5"/>
    <w:rsid w:val="00FC703D"/>
    <w:rsid w:val="00FC7131"/>
    <w:rsid w:val="00FC72AB"/>
    <w:rsid w:val="00FC7424"/>
    <w:rsid w:val="00FC78B6"/>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486"/>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98D"/>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73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10"/>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1b">
    <w:name w:val="Основной текст1"/>
    <w:basedOn w:val="a"/>
    <w:rsid w:val="00BD568A"/>
    <w:pPr>
      <w:widowControl w:val="0"/>
      <w:shd w:val="clear" w:color="auto" w:fill="FFFFFF"/>
      <w:spacing w:after="200" w:line="271" w:lineRule="auto"/>
      <w:ind w:firstLine="400"/>
    </w:pPr>
    <w:rPr>
      <w:sz w:val="28"/>
      <w:szCs w:val="28"/>
      <w:lang w:eastAsia="en-US"/>
    </w:rPr>
  </w:style>
  <w:style w:type="character" w:customStyle="1" w:styleId="wmi-callto">
    <w:name w:val="wmi-callto"/>
    <w:basedOn w:val="a0"/>
    <w:rsid w:val="00B40E4B"/>
  </w:style>
  <w:style w:type="paragraph" w:customStyle="1" w:styleId="a003d136ce516e5a">
    <w:name w:val="a003d136ce516e5a"/>
    <w:basedOn w:val="a"/>
    <w:rsid w:val="00B40E4B"/>
    <w:pPr>
      <w:spacing w:before="100" w:beforeAutospacing="1" w:after="100" w:afterAutospacing="1"/>
    </w:pPr>
  </w:style>
  <w:style w:type="table" w:customStyle="1" w:styleId="110">
    <w:name w:val="Стиль11"/>
    <w:basedOn w:val="a1"/>
    <w:uiPriority w:val="99"/>
    <w:rsid w:val="00736A8B"/>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78922823">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login.consultant.ru/link/?req=doc&amp;base=LAW&amp;n=342649&amp;date=20.01.2020&amp;dst=547&amp;fld=134" TargetMode="External"/><Relationship Id="rId10" Type="http://schemas.microsoft.com/office/2007/relationships/hdphoto" Target="NUL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F19DDAA4B340ADFC33A0F9A9E8D5AE6943CC39DDDAE194245E8D9B0F410C74BC39C853EC2F1F3AEA2D9421DBA0504D42CC981C0B9E41300DADXAK"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9A1E1-E5F6-4AB5-AA56-FE335C5C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12831</Words>
  <Characters>73143</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2020-05-29T09:19:00Z</dcterms:created>
  <dcterms:modified xsi:type="dcterms:W3CDTF">2020-07-21T09:28:00Z</dcterms:modified>
</cp:coreProperties>
</file>